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489B" w14:textId="77777777" w:rsidR="00D5350C" w:rsidRPr="0043363E" w:rsidRDefault="00D5350C" w:rsidP="00F832B4">
      <w:pPr>
        <w:spacing w:after="0" w:line="240" w:lineRule="auto"/>
        <w:jc w:val="center"/>
        <w:rPr>
          <w:rFonts w:ascii="Times New Roman" w:eastAsia="Times New Roman" w:hAnsi="Times New Roman" w:cs="Times New Roman"/>
          <w:b/>
          <w:color w:val="000000"/>
          <w:sz w:val="20"/>
          <w:szCs w:val="20"/>
          <w:lang w:val="en-US"/>
        </w:rPr>
      </w:pPr>
    </w:p>
    <w:p w14:paraId="40E33ED8" w14:textId="77777777" w:rsidR="00D5350C" w:rsidRPr="0043363E" w:rsidRDefault="00D5350C" w:rsidP="00F832B4">
      <w:pPr>
        <w:spacing w:after="0" w:line="240" w:lineRule="auto"/>
        <w:jc w:val="center"/>
        <w:rPr>
          <w:rFonts w:ascii="Times New Roman" w:eastAsia="Times New Roman" w:hAnsi="Times New Roman" w:cs="Times New Roman"/>
          <w:b/>
          <w:color w:val="000000"/>
          <w:sz w:val="20"/>
          <w:szCs w:val="20"/>
          <w:lang w:val="en-US"/>
        </w:rPr>
      </w:pPr>
    </w:p>
    <w:p w14:paraId="68EECAD2" w14:textId="77777777" w:rsidR="00D5350C" w:rsidRPr="0043363E" w:rsidRDefault="00D5350C" w:rsidP="00F832B4">
      <w:pPr>
        <w:spacing w:after="0" w:line="480" w:lineRule="auto"/>
        <w:jc w:val="center"/>
        <w:rPr>
          <w:rFonts w:ascii="Times New Roman" w:eastAsia="Times New Roman" w:hAnsi="Times New Roman" w:cs="Times New Roman"/>
          <w:b/>
          <w:color w:val="000000"/>
          <w:sz w:val="20"/>
          <w:szCs w:val="20"/>
          <w:lang w:val="en-US"/>
        </w:rPr>
      </w:pPr>
    </w:p>
    <w:p w14:paraId="2BE7B8C6" w14:textId="77777777" w:rsidR="00D5350C" w:rsidRPr="0043363E" w:rsidRDefault="00D5350C" w:rsidP="00F832B4">
      <w:pPr>
        <w:spacing w:after="0" w:line="480" w:lineRule="auto"/>
        <w:jc w:val="center"/>
        <w:rPr>
          <w:rFonts w:ascii="Times New Roman" w:eastAsia="Times New Roman" w:hAnsi="Times New Roman" w:cs="Times New Roman"/>
          <w:b/>
          <w:color w:val="000000"/>
          <w:sz w:val="20"/>
          <w:szCs w:val="20"/>
          <w:lang w:val="en-US"/>
        </w:rPr>
      </w:pPr>
    </w:p>
    <w:p w14:paraId="73A85FA4" w14:textId="6454E3A1" w:rsidR="00D5350C" w:rsidRPr="0043363E" w:rsidRDefault="002705EC" w:rsidP="00F832B4">
      <w:pPr>
        <w:spacing w:after="0" w:line="480" w:lineRule="auto"/>
        <w:jc w:val="center"/>
        <w:rPr>
          <w:rFonts w:ascii="Times New Roman" w:eastAsia="Times New Roman" w:hAnsi="Times New Roman" w:cs="Times New Roman"/>
          <w:color w:val="000000"/>
          <w:sz w:val="20"/>
          <w:szCs w:val="20"/>
          <w:lang w:val="en-AU" w:eastAsia="en-AU"/>
        </w:rPr>
      </w:pPr>
      <w:r w:rsidRPr="002705EC">
        <w:rPr>
          <w:rFonts w:ascii="Times New Roman" w:eastAsia="Times New Roman" w:hAnsi="Times New Roman" w:cs="Times New Roman"/>
          <w:color w:val="000000"/>
          <w:sz w:val="20"/>
          <w:szCs w:val="20"/>
          <w:lang w:val="en-AU" w:eastAsia="en-AU"/>
        </w:rPr>
        <w:t xml:space="preserve">Online </w:t>
      </w:r>
      <w:r w:rsidR="00FA19DD">
        <w:rPr>
          <w:rFonts w:ascii="Times New Roman" w:eastAsia="Times New Roman" w:hAnsi="Times New Roman" w:cs="Times New Roman"/>
          <w:color w:val="000000"/>
          <w:sz w:val="20"/>
          <w:szCs w:val="20"/>
          <w:lang w:val="en-AU" w:eastAsia="en-AU"/>
        </w:rPr>
        <w:t xml:space="preserve">Supplementary </w:t>
      </w:r>
      <w:r w:rsidRPr="002705EC">
        <w:rPr>
          <w:rFonts w:ascii="Times New Roman" w:eastAsia="Times New Roman" w:hAnsi="Times New Roman" w:cs="Times New Roman"/>
          <w:color w:val="000000"/>
          <w:sz w:val="20"/>
          <w:szCs w:val="20"/>
          <w:lang w:val="en-AU" w:eastAsia="en-AU"/>
        </w:rPr>
        <w:t>Resource</w:t>
      </w:r>
      <w:r>
        <w:rPr>
          <w:rFonts w:ascii="Times New Roman" w:eastAsia="Times New Roman" w:hAnsi="Times New Roman" w:cs="Times New Roman"/>
          <w:color w:val="000000"/>
          <w:sz w:val="20"/>
          <w:szCs w:val="20"/>
          <w:lang w:val="en-AU" w:eastAsia="en-AU"/>
        </w:rPr>
        <w:t xml:space="preserve"> </w:t>
      </w:r>
      <w:r w:rsidR="006A5BBF">
        <w:rPr>
          <w:rFonts w:ascii="Times New Roman" w:eastAsia="Times New Roman" w:hAnsi="Times New Roman" w:cs="Times New Roman"/>
          <w:color w:val="000000"/>
          <w:sz w:val="20"/>
          <w:szCs w:val="20"/>
          <w:lang w:val="en-AU" w:eastAsia="en-AU"/>
        </w:rPr>
        <w:t>for Journal of Affective Science</w:t>
      </w:r>
    </w:p>
    <w:p w14:paraId="1D69FD02" w14:textId="77777777" w:rsidR="00D5350C" w:rsidRPr="0043363E" w:rsidRDefault="00D5350C" w:rsidP="00F832B4">
      <w:pPr>
        <w:spacing w:after="0" w:line="480" w:lineRule="auto"/>
        <w:jc w:val="center"/>
        <w:rPr>
          <w:rFonts w:ascii="Times New Roman" w:eastAsia="Times New Roman" w:hAnsi="Times New Roman" w:cs="Times New Roman"/>
          <w:b/>
          <w:color w:val="000000"/>
          <w:sz w:val="20"/>
          <w:szCs w:val="20"/>
          <w:lang w:val="en-US"/>
        </w:rPr>
      </w:pPr>
    </w:p>
    <w:p w14:paraId="061BF4E5" w14:textId="77777777" w:rsidR="00D5350C" w:rsidRPr="0043363E" w:rsidRDefault="00D5350C" w:rsidP="00F832B4">
      <w:pPr>
        <w:spacing w:after="0" w:line="480" w:lineRule="auto"/>
        <w:jc w:val="center"/>
        <w:rPr>
          <w:rFonts w:ascii="Times New Roman" w:eastAsia="Times New Roman" w:hAnsi="Times New Roman" w:cs="Times New Roman"/>
          <w:b/>
          <w:color w:val="000000"/>
          <w:sz w:val="20"/>
          <w:szCs w:val="20"/>
          <w:lang w:val="en-US"/>
        </w:rPr>
      </w:pPr>
    </w:p>
    <w:p w14:paraId="798EAD62" w14:textId="77777777" w:rsidR="00D5350C" w:rsidRPr="0043363E" w:rsidRDefault="00D5350C" w:rsidP="00F832B4">
      <w:pPr>
        <w:spacing w:after="0" w:line="480" w:lineRule="auto"/>
        <w:jc w:val="center"/>
        <w:rPr>
          <w:rFonts w:ascii="Times New Roman" w:eastAsia="Times New Roman" w:hAnsi="Times New Roman" w:cs="Times New Roman"/>
          <w:bCs/>
          <w:color w:val="000000"/>
          <w:sz w:val="20"/>
          <w:szCs w:val="20"/>
          <w:lang w:val="en-US"/>
        </w:rPr>
      </w:pPr>
      <w:r w:rsidRPr="0043363E">
        <w:rPr>
          <w:rFonts w:ascii="Times New Roman" w:eastAsia="Times New Roman" w:hAnsi="Times New Roman" w:cs="Times New Roman"/>
          <w:bCs/>
          <w:color w:val="000000"/>
          <w:sz w:val="20"/>
          <w:szCs w:val="20"/>
          <w:lang w:val="en-US"/>
        </w:rPr>
        <w:t>To accompany</w:t>
      </w:r>
    </w:p>
    <w:p w14:paraId="719E91A5" w14:textId="77777777" w:rsidR="00D5350C" w:rsidRPr="0043363E" w:rsidRDefault="00D5350C" w:rsidP="00F832B4">
      <w:pPr>
        <w:spacing w:after="0" w:line="480" w:lineRule="auto"/>
        <w:jc w:val="center"/>
        <w:rPr>
          <w:rFonts w:ascii="Times New Roman" w:eastAsia="Times New Roman" w:hAnsi="Times New Roman" w:cs="Times New Roman"/>
          <w:b/>
          <w:color w:val="000000"/>
          <w:sz w:val="20"/>
          <w:szCs w:val="20"/>
          <w:lang w:val="en-US"/>
        </w:rPr>
      </w:pPr>
    </w:p>
    <w:p w14:paraId="6B464952" w14:textId="77777777" w:rsidR="00D5350C" w:rsidRPr="0043363E" w:rsidRDefault="00D5350C" w:rsidP="00F832B4">
      <w:pPr>
        <w:spacing w:after="0" w:line="480" w:lineRule="auto"/>
        <w:jc w:val="center"/>
        <w:rPr>
          <w:rFonts w:ascii="Times New Roman" w:eastAsia="Times New Roman" w:hAnsi="Times New Roman" w:cs="Times New Roman"/>
          <w:b/>
          <w:color w:val="000000"/>
          <w:sz w:val="20"/>
          <w:szCs w:val="20"/>
          <w:lang w:val="en-US"/>
        </w:rPr>
      </w:pPr>
    </w:p>
    <w:p w14:paraId="397E1F3B" w14:textId="77777777" w:rsidR="006A5BBF" w:rsidRPr="006A5BBF" w:rsidRDefault="006A5BBF" w:rsidP="006A5BBF">
      <w:pPr>
        <w:spacing w:after="0" w:line="480" w:lineRule="auto"/>
        <w:jc w:val="center"/>
        <w:rPr>
          <w:rFonts w:ascii="Times New Roman" w:eastAsia="Times New Roman" w:hAnsi="Times New Roman" w:cs="Times New Roman"/>
          <w:b/>
          <w:sz w:val="20"/>
          <w:szCs w:val="20"/>
          <w:lang w:val="en-GB"/>
        </w:rPr>
      </w:pPr>
      <w:r w:rsidRPr="006A5BBF">
        <w:rPr>
          <w:rFonts w:ascii="Times New Roman" w:eastAsia="Times New Roman" w:hAnsi="Times New Roman" w:cs="Times New Roman"/>
          <w:b/>
          <w:sz w:val="20"/>
          <w:szCs w:val="20"/>
          <w:lang w:val="en-GB"/>
        </w:rPr>
        <w:t xml:space="preserve">Peer Threat Evaluations Shape One’s Own </w:t>
      </w:r>
    </w:p>
    <w:p w14:paraId="3680E9DC" w14:textId="77777777" w:rsidR="006A5BBF" w:rsidRPr="006A5BBF" w:rsidRDefault="006A5BBF" w:rsidP="006A5BBF">
      <w:pPr>
        <w:spacing w:after="0" w:line="480" w:lineRule="auto"/>
        <w:jc w:val="center"/>
        <w:rPr>
          <w:rFonts w:ascii="Times New Roman" w:eastAsia="Times New Roman" w:hAnsi="Times New Roman" w:cs="Times New Roman"/>
          <w:b/>
          <w:sz w:val="20"/>
          <w:szCs w:val="20"/>
          <w:lang w:val="en-GB"/>
        </w:rPr>
      </w:pPr>
      <w:r w:rsidRPr="006A5BBF">
        <w:rPr>
          <w:rFonts w:ascii="Times New Roman" w:eastAsia="Times New Roman" w:hAnsi="Times New Roman" w:cs="Times New Roman"/>
          <w:b/>
          <w:sz w:val="20"/>
          <w:szCs w:val="20"/>
          <w:lang w:val="en-GB"/>
        </w:rPr>
        <w:t>Threat Perceptions and Feelings of Distress</w:t>
      </w:r>
    </w:p>
    <w:p w14:paraId="53654D1F" w14:textId="77777777" w:rsidR="006A5BBF" w:rsidRPr="006A5BBF" w:rsidRDefault="006A5BBF" w:rsidP="006A5BBF">
      <w:pPr>
        <w:spacing w:after="0" w:line="480" w:lineRule="auto"/>
        <w:jc w:val="center"/>
        <w:rPr>
          <w:rFonts w:ascii="Times New Roman" w:eastAsia="Times New Roman" w:hAnsi="Times New Roman" w:cs="Times New Roman"/>
          <w:bCs/>
          <w:sz w:val="20"/>
          <w:szCs w:val="20"/>
          <w:vertAlign w:val="superscript"/>
          <w:lang w:val="en-GB"/>
        </w:rPr>
      </w:pPr>
      <w:r w:rsidRPr="006A5BBF">
        <w:rPr>
          <w:rFonts w:ascii="Times New Roman" w:eastAsia="Times New Roman" w:hAnsi="Times New Roman" w:cs="Times New Roman"/>
          <w:bCs/>
          <w:sz w:val="20"/>
          <w:szCs w:val="20"/>
          <w:lang w:val="en-GB"/>
        </w:rPr>
        <w:t>Lisa Espinosa</w:t>
      </w:r>
      <w:r w:rsidRPr="006A5BBF">
        <w:rPr>
          <w:rFonts w:ascii="Times New Roman" w:eastAsia="Times New Roman" w:hAnsi="Times New Roman" w:cs="Times New Roman"/>
          <w:bCs/>
          <w:sz w:val="20"/>
          <w:szCs w:val="20"/>
          <w:vertAlign w:val="superscript"/>
          <w:lang w:val="en-GB"/>
        </w:rPr>
        <w:t>1</w:t>
      </w:r>
      <w:r w:rsidRPr="006A5BBF">
        <w:rPr>
          <w:rFonts w:ascii="Times New Roman" w:eastAsia="Times New Roman" w:hAnsi="Times New Roman" w:cs="Times New Roman"/>
          <w:bCs/>
          <w:sz w:val="20"/>
          <w:szCs w:val="20"/>
          <w:lang w:val="en-GB"/>
        </w:rPr>
        <w:t>*, Erik C. Nook</w:t>
      </w:r>
      <w:r w:rsidRPr="006A5BBF">
        <w:rPr>
          <w:rFonts w:ascii="Times New Roman" w:eastAsia="Times New Roman" w:hAnsi="Times New Roman" w:cs="Times New Roman"/>
          <w:bCs/>
          <w:sz w:val="20"/>
          <w:szCs w:val="20"/>
          <w:vertAlign w:val="superscript"/>
          <w:lang w:val="en-GB"/>
        </w:rPr>
        <w:t>2</w:t>
      </w:r>
      <w:r w:rsidRPr="006A5BBF">
        <w:rPr>
          <w:rFonts w:ascii="Times New Roman" w:eastAsia="Times New Roman" w:hAnsi="Times New Roman" w:cs="Times New Roman"/>
          <w:bCs/>
          <w:sz w:val="20"/>
          <w:szCs w:val="20"/>
          <w:lang w:val="en-GB"/>
        </w:rPr>
        <w:t>*, Martin Asperholm</w:t>
      </w:r>
      <w:r w:rsidRPr="006A5BBF">
        <w:rPr>
          <w:rFonts w:ascii="Times New Roman" w:eastAsia="Times New Roman" w:hAnsi="Times New Roman" w:cs="Times New Roman"/>
          <w:bCs/>
          <w:sz w:val="20"/>
          <w:szCs w:val="20"/>
          <w:vertAlign w:val="superscript"/>
          <w:lang w:val="en-GB"/>
        </w:rPr>
        <w:t>1</w:t>
      </w:r>
      <w:r w:rsidRPr="006A5BBF">
        <w:rPr>
          <w:rFonts w:ascii="Times New Roman" w:eastAsia="Times New Roman" w:hAnsi="Times New Roman" w:cs="Times New Roman"/>
          <w:bCs/>
          <w:sz w:val="20"/>
          <w:szCs w:val="20"/>
          <w:lang w:val="en-GB"/>
        </w:rPr>
        <w:t>, Therese Collins</w:t>
      </w:r>
      <w:r w:rsidRPr="006A5BBF">
        <w:rPr>
          <w:rFonts w:ascii="Times New Roman" w:eastAsia="Times New Roman" w:hAnsi="Times New Roman" w:cs="Times New Roman"/>
          <w:bCs/>
          <w:sz w:val="20"/>
          <w:szCs w:val="20"/>
          <w:vertAlign w:val="superscript"/>
          <w:lang w:val="en-GB"/>
        </w:rPr>
        <w:t>1,3</w:t>
      </w:r>
      <w:r w:rsidRPr="006A5BBF">
        <w:rPr>
          <w:rFonts w:ascii="Times New Roman" w:eastAsia="Times New Roman" w:hAnsi="Times New Roman" w:cs="Times New Roman"/>
          <w:bCs/>
          <w:sz w:val="20"/>
          <w:szCs w:val="20"/>
          <w:lang w:val="en-GB"/>
        </w:rPr>
        <w:t>, Juliet Y. Davidow</w:t>
      </w:r>
      <w:r w:rsidRPr="006A5BBF">
        <w:rPr>
          <w:rFonts w:ascii="Times New Roman" w:eastAsia="Times New Roman" w:hAnsi="Times New Roman" w:cs="Times New Roman"/>
          <w:bCs/>
          <w:sz w:val="20"/>
          <w:szCs w:val="20"/>
          <w:vertAlign w:val="superscript"/>
          <w:lang w:val="en-GB"/>
        </w:rPr>
        <w:t>4</w:t>
      </w:r>
      <w:r w:rsidRPr="006A5BBF">
        <w:rPr>
          <w:rFonts w:ascii="Times New Roman" w:eastAsia="Times New Roman" w:hAnsi="Times New Roman" w:cs="Times New Roman"/>
          <w:bCs/>
          <w:sz w:val="20"/>
          <w:szCs w:val="20"/>
          <w:lang w:val="en-GB"/>
        </w:rPr>
        <w:t>, &amp; Andreas Olsson</w:t>
      </w:r>
      <w:r w:rsidRPr="006A5BBF">
        <w:rPr>
          <w:rFonts w:ascii="Times New Roman" w:eastAsia="Times New Roman" w:hAnsi="Times New Roman" w:cs="Times New Roman"/>
          <w:bCs/>
          <w:sz w:val="20"/>
          <w:szCs w:val="20"/>
          <w:vertAlign w:val="superscript"/>
          <w:lang w:val="en-GB"/>
        </w:rPr>
        <w:t>1</w:t>
      </w:r>
    </w:p>
    <w:p w14:paraId="704C922C" w14:textId="77777777" w:rsidR="006A5BBF" w:rsidRPr="006A5BBF" w:rsidRDefault="006A5BBF" w:rsidP="006A5BBF">
      <w:pPr>
        <w:spacing w:after="0" w:line="480" w:lineRule="auto"/>
        <w:jc w:val="center"/>
        <w:rPr>
          <w:rFonts w:ascii="Times New Roman" w:eastAsia="Times New Roman" w:hAnsi="Times New Roman" w:cs="Times New Roman"/>
          <w:bCs/>
          <w:sz w:val="20"/>
          <w:szCs w:val="20"/>
          <w:lang w:val="en-GB"/>
        </w:rPr>
      </w:pPr>
      <w:r w:rsidRPr="006A5BBF">
        <w:rPr>
          <w:rFonts w:ascii="Times New Roman" w:eastAsia="Times New Roman" w:hAnsi="Times New Roman" w:cs="Times New Roman"/>
          <w:bCs/>
          <w:sz w:val="20"/>
          <w:szCs w:val="20"/>
          <w:lang w:val="en-GB"/>
        </w:rPr>
        <w:t>*equal contribution</w:t>
      </w:r>
    </w:p>
    <w:p w14:paraId="4490A21D" w14:textId="77777777" w:rsidR="006A5BBF" w:rsidRPr="006A5BBF" w:rsidRDefault="006A5BBF" w:rsidP="006A5BBF">
      <w:pPr>
        <w:spacing w:after="0" w:line="480" w:lineRule="auto"/>
        <w:jc w:val="center"/>
        <w:rPr>
          <w:rFonts w:ascii="Times New Roman" w:eastAsia="Times New Roman" w:hAnsi="Times New Roman" w:cs="Times New Roman"/>
          <w:b/>
          <w:bCs/>
          <w:sz w:val="20"/>
          <w:szCs w:val="20"/>
          <w:lang w:val="en-GB"/>
        </w:rPr>
      </w:pPr>
      <w:r w:rsidRPr="006A5BBF">
        <w:rPr>
          <w:rFonts w:ascii="Times New Roman" w:eastAsia="Times New Roman" w:hAnsi="Times New Roman" w:cs="Times New Roman"/>
          <w:bCs/>
          <w:sz w:val="20"/>
          <w:szCs w:val="20"/>
          <w:lang w:val="en-GB"/>
        </w:rPr>
        <w:t>1 – Karolinska Institutet., 2 – Princeton University, 3 – Monash University, 4 – Northeastern University</w:t>
      </w:r>
    </w:p>
    <w:p w14:paraId="7BA7FD63" w14:textId="77777777" w:rsidR="006A5BBF" w:rsidRPr="006A5BBF" w:rsidRDefault="006A5BBF" w:rsidP="006A5BBF">
      <w:pPr>
        <w:spacing w:after="0" w:line="240" w:lineRule="auto"/>
        <w:jc w:val="both"/>
        <w:rPr>
          <w:rFonts w:ascii="Times New Roman" w:eastAsia="Times New Roman" w:hAnsi="Times New Roman" w:cs="Times New Roman"/>
          <w:b/>
          <w:bCs/>
          <w:sz w:val="20"/>
          <w:szCs w:val="20"/>
          <w:lang w:val="en-GB"/>
        </w:rPr>
      </w:pPr>
    </w:p>
    <w:p w14:paraId="76B0AA69" w14:textId="77777777" w:rsidR="006A5BBF" w:rsidRPr="006A5BBF" w:rsidRDefault="006A5BBF" w:rsidP="006A5BBF">
      <w:pPr>
        <w:spacing w:after="0" w:line="240" w:lineRule="auto"/>
        <w:jc w:val="both"/>
        <w:rPr>
          <w:rFonts w:ascii="Times New Roman" w:eastAsia="Times New Roman" w:hAnsi="Times New Roman" w:cs="Times New Roman"/>
          <w:b/>
          <w:bCs/>
          <w:sz w:val="20"/>
          <w:szCs w:val="20"/>
          <w:lang w:val="en-GB"/>
        </w:rPr>
      </w:pPr>
      <w:r w:rsidRPr="006A5BBF">
        <w:rPr>
          <w:rFonts w:ascii="Times New Roman" w:eastAsia="Times New Roman" w:hAnsi="Times New Roman" w:cs="Times New Roman"/>
          <w:b/>
          <w:bCs/>
          <w:sz w:val="20"/>
          <w:szCs w:val="20"/>
          <w:lang w:val="en-GB"/>
        </w:rPr>
        <w:t>Address correspondence to:</w:t>
      </w:r>
    </w:p>
    <w:p w14:paraId="72866A43" w14:textId="77777777" w:rsidR="006A5BBF" w:rsidRPr="006A5BBF" w:rsidRDefault="006A5BBF" w:rsidP="006A5BBF">
      <w:pPr>
        <w:spacing w:after="0" w:line="240" w:lineRule="auto"/>
        <w:jc w:val="both"/>
        <w:rPr>
          <w:rFonts w:ascii="Times New Roman" w:hAnsi="Times New Roman" w:cs="Times New Roman"/>
          <w:sz w:val="20"/>
          <w:szCs w:val="20"/>
          <w:lang w:val="en-GB"/>
        </w:rPr>
      </w:pPr>
      <w:r w:rsidRPr="006A5BBF">
        <w:rPr>
          <w:rFonts w:ascii="Times New Roman" w:eastAsia="Times New Roman" w:hAnsi="Times New Roman" w:cs="Times New Roman"/>
          <w:bCs/>
          <w:sz w:val="20"/>
          <w:szCs w:val="20"/>
          <w:lang w:val="en-GB"/>
        </w:rPr>
        <w:t>L</w:t>
      </w:r>
      <w:r w:rsidRPr="006A5BBF">
        <w:rPr>
          <w:rFonts w:ascii="Times New Roman" w:hAnsi="Times New Roman" w:cs="Times New Roman"/>
          <w:sz w:val="20"/>
          <w:szCs w:val="20"/>
          <w:lang w:val="en-GB"/>
        </w:rPr>
        <w:t xml:space="preserve">isa Espinosa </w:t>
      </w:r>
    </w:p>
    <w:p w14:paraId="29A790BD" w14:textId="77777777" w:rsidR="006A5BBF" w:rsidRPr="006A5BBF" w:rsidRDefault="006A5BBF" w:rsidP="006A5BBF">
      <w:pPr>
        <w:spacing w:after="0" w:line="240" w:lineRule="auto"/>
        <w:jc w:val="both"/>
        <w:rPr>
          <w:rFonts w:ascii="Times New Roman" w:hAnsi="Times New Roman" w:cs="Times New Roman"/>
          <w:sz w:val="20"/>
          <w:szCs w:val="20"/>
          <w:lang w:val="en-GB"/>
        </w:rPr>
      </w:pPr>
      <w:r w:rsidRPr="006A5BBF">
        <w:rPr>
          <w:rFonts w:ascii="Times New Roman" w:hAnsi="Times New Roman" w:cs="Times New Roman"/>
          <w:sz w:val="20"/>
          <w:szCs w:val="20"/>
          <w:lang w:val="en-GB"/>
        </w:rPr>
        <w:t>Division of Psychology, Department of Clinical Neuroscience</w:t>
      </w:r>
    </w:p>
    <w:p w14:paraId="1C687B01" w14:textId="77777777" w:rsidR="006A5BBF" w:rsidRPr="00517037" w:rsidRDefault="006A5BBF" w:rsidP="006A5BBF">
      <w:pPr>
        <w:spacing w:after="0" w:line="240" w:lineRule="auto"/>
        <w:jc w:val="both"/>
        <w:rPr>
          <w:rFonts w:ascii="Times New Roman" w:hAnsi="Times New Roman" w:cs="Times New Roman"/>
          <w:sz w:val="20"/>
          <w:szCs w:val="20"/>
        </w:rPr>
      </w:pPr>
      <w:r w:rsidRPr="00517037">
        <w:rPr>
          <w:rFonts w:ascii="Times New Roman" w:hAnsi="Times New Roman" w:cs="Times New Roman"/>
          <w:sz w:val="20"/>
          <w:szCs w:val="20"/>
        </w:rPr>
        <w:t>Karolinska Institutet</w:t>
      </w:r>
    </w:p>
    <w:p w14:paraId="6F438EC1" w14:textId="77777777" w:rsidR="006A5BBF" w:rsidRPr="00517037" w:rsidRDefault="006A5BBF" w:rsidP="006A5BBF">
      <w:pPr>
        <w:spacing w:after="0" w:line="240" w:lineRule="auto"/>
        <w:jc w:val="both"/>
        <w:rPr>
          <w:rFonts w:ascii="Times New Roman" w:hAnsi="Times New Roman" w:cs="Times New Roman"/>
          <w:sz w:val="20"/>
          <w:szCs w:val="20"/>
        </w:rPr>
      </w:pPr>
      <w:r w:rsidRPr="00517037">
        <w:rPr>
          <w:rFonts w:ascii="Times New Roman" w:hAnsi="Times New Roman" w:cs="Times New Roman"/>
          <w:sz w:val="20"/>
          <w:szCs w:val="20"/>
        </w:rPr>
        <w:t>Nobels väg 9</w:t>
      </w:r>
    </w:p>
    <w:p w14:paraId="0DC88790" w14:textId="77777777" w:rsidR="006A5BBF" w:rsidRPr="00517037" w:rsidRDefault="006A5BBF" w:rsidP="006A5BBF">
      <w:pPr>
        <w:spacing w:after="0" w:line="240" w:lineRule="auto"/>
        <w:jc w:val="both"/>
        <w:rPr>
          <w:rFonts w:ascii="Times New Roman" w:hAnsi="Times New Roman" w:cs="Times New Roman"/>
          <w:sz w:val="20"/>
          <w:szCs w:val="20"/>
        </w:rPr>
      </w:pPr>
      <w:r w:rsidRPr="00517037">
        <w:rPr>
          <w:rFonts w:ascii="Times New Roman" w:hAnsi="Times New Roman" w:cs="Times New Roman"/>
          <w:sz w:val="20"/>
          <w:szCs w:val="20"/>
        </w:rPr>
        <w:t>171 77 Solna, Sweden</w:t>
      </w:r>
    </w:p>
    <w:p w14:paraId="6105661E" w14:textId="77777777" w:rsidR="006A5BBF" w:rsidRPr="002705EC" w:rsidRDefault="00000000" w:rsidP="006A5BBF">
      <w:pPr>
        <w:spacing w:after="0" w:line="240" w:lineRule="auto"/>
        <w:jc w:val="both"/>
        <w:rPr>
          <w:rFonts w:ascii="Times New Roman" w:hAnsi="Times New Roman" w:cs="Times New Roman"/>
          <w:sz w:val="20"/>
          <w:szCs w:val="20"/>
          <w:lang w:val="en-GB"/>
        </w:rPr>
      </w:pPr>
      <w:hyperlink r:id="rId8" w:history="1">
        <w:r w:rsidR="006A5BBF" w:rsidRPr="002705EC">
          <w:rPr>
            <w:rStyle w:val="Hyperlink"/>
            <w:rFonts w:ascii="Times New Roman" w:hAnsi="Times New Roman" w:cs="Times New Roman"/>
            <w:sz w:val="20"/>
            <w:szCs w:val="20"/>
            <w:lang w:val="en-GB"/>
          </w:rPr>
          <w:t>lisaespinosaa@gmail.com</w:t>
        </w:r>
      </w:hyperlink>
    </w:p>
    <w:p w14:paraId="2E245A9D" w14:textId="77777777" w:rsidR="00D5350C" w:rsidRPr="0043363E" w:rsidRDefault="00D5350C" w:rsidP="00F832B4">
      <w:pPr>
        <w:spacing w:after="0" w:line="480" w:lineRule="auto"/>
        <w:rPr>
          <w:rFonts w:ascii="Times New Roman" w:eastAsia="Times New Roman" w:hAnsi="Times New Roman" w:cs="Times New Roman"/>
          <w:color w:val="000000"/>
          <w:sz w:val="20"/>
          <w:szCs w:val="20"/>
          <w:lang w:val="en-AU" w:eastAsia="en-AU"/>
        </w:rPr>
      </w:pPr>
    </w:p>
    <w:p w14:paraId="43B5034A" w14:textId="77777777" w:rsidR="00D5350C" w:rsidRPr="0043363E" w:rsidRDefault="00D5350C" w:rsidP="00F832B4">
      <w:pPr>
        <w:spacing w:after="0" w:line="480" w:lineRule="auto"/>
        <w:rPr>
          <w:rFonts w:ascii="Times New Roman" w:eastAsia="Times New Roman" w:hAnsi="Times New Roman" w:cs="Times New Roman"/>
          <w:b/>
          <w:bCs/>
          <w:color w:val="000000"/>
          <w:sz w:val="20"/>
          <w:szCs w:val="20"/>
          <w:lang w:val="en-AU" w:eastAsia="en-AU"/>
        </w:rPr>
      </w:pPr>
      <w:r w:rsidRPr="0043363E">
        <w:rPr>
          <w:rFonts w:ascii="Times New Roman" w:eastAsia="Times New Roman" w:hAnsi="Times New Roman" w:cs="Times New Roman"/>
          <w:b/>
          <w:bCs/>
          <w:color w:val="000000"/>
          <w:sz w:val="20"/>
          <w:szCs w:val="20"/>
          <w:lang w:val="en-AU" w:eastAsia="en-AU"/>
        </w:rPr>
        <w:t>Table of Contents</w:t>
      </w:r>
    </w:p>
    <w:p w14:paraId="124C07F3" w14:textId="1285B4DE" w:rsidR="00D5350C" w:rsidRPr="0043363E" w:rsidRDefault="00D5350C" w:rsidP="00644D50">
      <w:pPr>
        <w:spacing w:after="0" w:line="480" w:lineRule="auto"/>
        <w:ind w:left="720"/>
        <w:rPr>
          <w:rFonts w:ascii="Times New Roman" w:eastAsia="Times New Roman" w:hAnsi="Times New Roman" w:cs="Times New Roman"/>
          <w:color w:val="000000"/>
          <w:sz w:val="20"/>
          <w:szCs w:val="20"/>
          <w:lang w:val="en-AU" w:eastAsia="en-AU"/>
        </w:rPr>
      </w:pPr>
      <w:r w:rsidRPr="0043363E">
        <w:rPr>
          <w:rFonts w:ascii="Times New Roman" w:eastAsia="Times New Roman" w:hAnsi="Times New Roman" w:cs="Times New Roman"/>
          <w:color w:val="000000"/>
          <w:sz w:val="20"/>
          <w:szCs w:val="20"/>
          <w:lang w:val="en-AU" w:eastAsia="en-AU"/>
        </w:rPr>
        <w:t xml:space="preserve">I. Table </w:t>
      </w:r>
      <w:r w:rsidR="002705EC">
        <w:rPr>
          <w:rFonts w:ascii="Times New Roman" w:eastAsia="Times New Roman" w:hAnsi="Times New Roman" w:cs="Times New Roman"/>
          <w:color w:val="000000"/>
          <w:sz w:val="20"/>
          <w:szCs w:val="20"/>
          <w:lang w:val="en-AU" w:eastAsia="en-AU"/>
        </w:rPr>
        <w:t>ESM_1</w:t>
      </w:r>
      <w:r w:rsidRPr="0043363E">
        <w:rPr>
          <w:rFonts w:ascii="Times New Roman" w:eastAsia="Times New Roman" w:hAnsi="Times New Roman" w:cs="Times New Roman"/>
          <w:color w:val="000000"/>
          <w:sz w:val="20"/>
          <w:szCs w:val="20"/>
          <w:lang w:val="en-AU" w:eastAsia="en-AU"/>
        </w:rPr>
        <w:t>: OASIS image normed valence ratings and examples of images</w:t>
      </w:r>
    </w:p>
    <w:p w14:paraId="09D9B57F" w14:textId="77777777" w:rsidR="00D5350C" w:rsidRPr="0043363E" w:rsidRDefault="00D5350C" w:rsidP="00644D50">
      <w:pPr>
        <w:spacing w:after="0" w:line="480" w:lineRule="auto"/>
        <w:ind w:left="720"/>
        <w:rPr>
          <w:rFonts w:ascii="Times New Roman" w:eastAsia="Times New Roman" w:hAnsi="Times New Roman" w:cs="Times New Roman"/>
          <w:color w:val="000000"/>
          <w:sz w:val="20"/>
          <w:szCs w:val="20"/>
          <w:lang w:val="en-AU" w:eastAsia="en-AU"/>
        </w:rPr>
      </w:pPr>
      <w:r w:rsidRPr="0043363E">
        <w:rPr>
          <w:rFonts w:ascii="Times New Roman" w:eastAsia="Times New Roman" w:hAnsi="Times New Roman" w:cs="Times New Roman"/>
          <w:color w:val="000000"/>
          <w:sz w:val="20"/>
          <w:szCs w:val="20"/>
          <w:lang w:val="en-AU" w:eastAsia="en-AU"/>
        </w:rPr>
        <w:t xml:space="preserve">II. Computational approach </w:t>
      </w:r>
    </w:p>
    <w:p w14:paraId="00146FCE" w14:textId="77777777" w:rsidR="00D5350C" w:rsidRPr="0043363E" w:rsidRDefault="00D5350C" w:rsidP="00644D50">
      <w:pPr>
        <w:spacing w:after="0" w:line="480" w:lineRule="auto"/>
        <w:ind w:left="720"/>
        <w:rPr>
          <w:rFonts w:ascii="Times New Roman" w:eastAsia="Times New Roman" w:hAnsi="Times New Roman" w:cs="Times New Roman"/>
          <w:color w:val="000000"/>
          <w:sz w:val="20"/>
          <w:szCs w:val="20"/>
          <w:lang w:val="en-AU" w:eastAsia="en-AU"/>
        </w:rPr>
      </w:pPr>
      <w:r w:rsidRPr="0043363E">
        <w:rPr>
          <w:rFonts w:ascii="Times New Roman" w:eastAsia="Times New Roman" w:hAnsi="Times New Roman" w:cs="Times New Roman"/>
          <w:color w:val="000000"/>
          <w:sz w:val="20"/>
          <w:szCs w:val="20"/>
          <w:lang w:val="en-AU" w:eastAsia="en-AU"/>
        </w:rPr>
        <w:tab/>
        <w:t>II.1 Study 1 Computational Results</w:t>
      </w:r>
    </w:p>
    <w:p w14:paraId="2B11DAD3" w14:textId="77777777" w:rsidR="00D5350C" w:rsidRPr="0043363E" w:rsidRDefault="00D5350C" w:rsidP="00644D50">
      <w:pPr>
        <w:spacing w:after="0" w:line="480" w:lineRule="auto"/>
        <w:ind w:left="720"/>
        <w:rPr>
          <w:rFonts w:ascii="Times New Roman" w:eastAsia="Times New Roman" w:hAnsi="Times New Roman" w:cs="Times New Roman"/>
          <w:color w:val="000000"/>
          <w:sz w:val="20"/>
          <w:szCs w:val="20"/>
          <w:lang w:val="en-AU" w:eastAsia="en-AU"/>
        </w:rPr>
      </w:pPr>
      <w:r w:rsidRPr="0043363E">
        <w:rPr>
          <w:rFonts w:ascii="Times New Roman" w:eastAsia="Times New Roman" w:hAnsi="Times New Roman" w:cs="Times New Roman"/>
          <w:color w:val="000000"/>
          <w:sz w:val="20"/>
          <w:szCs w:val="20"/>
          <w:lang w:val="en-AU" w:eastAsia="en-AU"/>
        </w:rPr>
        <w:tab/>
        <w:t>II.2 Study 2 Computational Results</w:t>
      </w:r>
    </w:p>
    <w:p w14:paraId="670491D7" w14:textId="77777777" w:rsidR="00D5350C" w:rsidRPr="0043363E" w:rsidRDefault="00D5350C" w:rsidP="00BB3AFA">
      <w:pPr>
        <w:spacing w:after="0" w:line="480" w:lineRule="auto"/>
        <w:ind w:left="720" w:firstLine="720"/>
        <w:rPr>
          <w:rFonts w:ascii="Times New Roman" w:eastAsia="Times New Roman" w:hAnsi="Times New Roman" w:cs="Times New Roman"/>
          <w:color w:val="000000"/>
          <w:sz w:val="20"/>
          <w:szCs w:val="20"/>
          <w:lang w:val="en-US" w:eastAsia="en-AU"/>
        </w:rPr>
      </w:pPr>
      <w:r w:rsidRPr="0043363E">
        <w:rPr>
          <w:rFonts w:ascii="Times New Roman" w:eastAsia="Times New Roman" w:hAnsi="Times New Roman" w:cs="Times New Roman"/>
          <w:color w:val="000000"/>
          <w:sz w:val="20"/>
          <w:szCs w:val="20"/>
          <w:lang w:val="en-US" w:eastAsia="en-AU"/>
        </w:rPr>
        <w:t>II.3 Discussion of the Computational Approach</w:t>
      </w:r>
    </w:p>
    <w:p w14:paraId="355BCDA2" w14:textId="77777777" w:rsidR="00D5350C" w:rsidRPr="0043363E" w:rsidRDefault="00D5350C" w:rsidP="00644D50">
      <w:pPr>
        <w:spacing w:after="0" w:line="480" w:lineRule="auto"/>
        <w:ind w:left="720"/>
        <w:rPr>
          <w:rFonts w:ascii="Times New Roman" w:eastAsia="Times New Roman" w:hAnsi="Times New Roman" w:cs="Times New Roman"/>
          <w:color w:val="000000"/>
          <w:sz w:val="20"/>
          <w:szCs w:val="20"/>
          <w:lang w:val="en-US" w:eastAsia="en-AU"/>
        </w:rPr>
      </w:pPr>
      <w:r w:rsidRPr="0043363E">
        <w:rPr>
          <w:rFonts w:ascii="Times New Roman" w:eastAsia="Times New Roman" w:hAnsi="Times New Roman" w:cs="Times New Roman"/>
          <w:color w:val="000000"/>
          <w:sz w:val="20"/>
          <w:szCs w:val="20"/>
          <w:lang w:val="en-AU" w:eastAsia="en-AU"/>
        </w:rPr>
        <w:t xml:space="preserve">III. </w:t>
      </w:r>
      <w:r w:rsidRPr="0043363E">
        <w:rPr>
          <w:rFonts w:ascii="Times New Roman" w:hAnsi="Times New Roman" w:cs="Times New Roman"/>
          <w:sz w:val="20"/>
          <w:szCs w:val="20"/>
          <w:lang w:val="en-US"/>
        </w:rPr>
        <w:t>Correlation between θ and φ for study 1 and 2</w:t>
      </w:r>
    </w:p>
    <w:p w14:paraId="1DEC823E" w14:textId="77777777" w:rsidR="00D5350C" w:rsidRPr="0043363E" w:rsidRDefault="00D5350C" w:rsidP="00BB3AFA">
      <w:pPr>
        <w:spacing w:after="0" w:line="480" w:lineRule="auto"/>
        <w:ind w:left="720"/>
        <w:rPr>
          <w:rFonts w:ascii="Times New Roman" w:hAnsi="Times New Roman" w:cs="Times New Roman"/>
          <w:sz w:val="20"/>
          <w:szCs w:val="20"/>
          <w:lang w:val="en-US"/>
        </w:rPr>
      </w:pPr>
      <w:r w:rsidRPr="0043363E">
        <w:rPr>
          <w:rFonts w:ascii="Times New Roman" w:eastAsia="Times New Roman" w:hAnsi="Times New Roman" w:cs="Times New Roman"/>
          <w:color w:val="000000"/>
          <w:sz w:val="20"/>
          <w:szCs w:val="20"/>
          <w:lang w:val="en-AU" w:eastAsia="en-AU"/>
        </w:rPr>
        <w:t>IV. Computational model parameter recovery statistics</w:t>
      </w:r>
    </w:p>
    <w:p w14:paraId="154D3574" w14:textId="2E78627F" w:rsidR="00D5350C" w:rsidRPr="0043363E" w:rsidRDefault="00D5350C" w:rsidP="00F832B4">
      <w:pPr>
        <w:tabs>
          <w:tab w:val="left" w:pos="993"/>
        </w:tabs>
        <w:spacing w:after="0" w:line="480" w:lineRule="auto"/>
        <w:jc w:val="center"/>
        <w:rPr>
          <w:rFonts w:ascii="Times New Roman" w:hAnsi="Times New Roman" w:cs="Times New Roman"/>
          <w:b/>
          <w:bCs/>
          <w:i/>
          <w:sz w:val="20"/>
          <w:szCs w:val="20"/>
          <w:lang w:val="en-US"/>
        </w:rPr>
      </w:pPr>
      <w:r w:rsidRPr="0043363E">
        <w:rPr>
          <w:rFonts w:ascii="Times New Roman" w:hAnsi="Times New Roman" w:cs="Times New Roman"/>
          <w:sz w:val="20"/>
          <w:szCs w:val="20"/>
          <w:lang w:val="en-US"/>
        </w:rPr>
        <w:br w:type="column"/>
      </w:r>
      <w:r w:rsidRPr="0043363E">
        <w:rPr>
          <w:rFonts w:ascii="Times New Roman" w:hAnsi="Times New Roman" w:cs="Times New Roman"/>
          <w:b/>
          <w:bCs/>
          <w:sz w:val="20"/>
          <w:szCs w:val="20"/>
          <w:lang w:val="en-US"/>
        </w:rPr>
        <w:lastRenderedPageBreak/>
        <w:t xml:space="preserve">I. Table </w:t>
      </w:r>
      <w:r w:rsidR="002705EC">
        <w:rPr>
          <w:rFonts w:ascii="Times New Roman" w:hAnsi="Times New Roman" w:cs="Times New Roman"/>
          <w:b/>
          <w:bCs/>
          <w:sz w:val="20"/>
          <w:szCs w:val="20"/>
          <w:lang w:val="en-US"/>
        </w:rPr>
        <w:t>ESM_</w:t>
      </w:r>
      <w:r w:rsidRPr="0043363E">
        <w:rPr>
          <w:rFonts w:ascii="Times New Roman" w:hAnsi="Times New Roman" w:cs="Times New Roman"/>
          <w:b/>
          <w:bCs/>
          <w:sz w:val="20"/>
          <w:szCs w:val="20"/>
          <w:lang w:val="en-US"/>
        </w:rPr>
        <w:t xml:space="preserve">1. </w:t>
      </w:r>
      <w:r w:rsidRPr="0043363E">
        <w:rPr>
          <w:rFonts w:ascii="Times New Roman" w:hAnsi="Times New Roman" w:cs="Times New Roman"/>
          <w:b/>
          <w:bCs/>
          <w:i/>
          <w:sz w:val="20"/>
          <w:szCs w:val="20"/>
          <w:lang w:val="en-US"/>
        </w:rPr>
        <w:t>Valance Mean and Standard Deviation for OASIS Images for Studies 1 &amp; 2</w:t>
      </w:r>
    </w:p>
    <w:tbl>
      <w:tblPr>
        <w:tblStyle w:val="TableGrid"/>
        <w:tblW w:w="76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8"/>
        <w:gridCol w:w="1890"/>
        <w:gridCol w:w="1170"/>
        <w:gridCol w:w="810"/>
        <w:gridCol w:w="1170"/>
        <w:gridCol w:w="1355"/>
      </w:tblGrid>
      <w:tr w:rsidR="00D5350C" w:rsidRPr="0043363E" w14:paraId="7578CE04" w14:textId="77777777" w:rsidTr="00F832B4">
        <w:trPr>
          <w:jc w:val="center"/>
        </w:trPr>
        <w:tc>
          <w:tcPr>
            <w:tcW w:w="1238" w:type="dxa"/>
            <w:tcBorders>
              <w:top w:val="single" w:sz="4" w:space="0" w:color="auto"/>
              <w:bottom w:val="single" w:sz="4" w:space="0" w:color="auto"/>
            </w:tcBorders>
            <w:shd w:val="clear" w:color="auto" w:fill="auto"/>
          </w:tcPr>
          <w:p w14:paraId="4E086E12" w14:textId="77777777" w:rsidR="00D5350C" w:rsidRPr="0043363E" w:rsidRDefault="00D5350C" w:rsidP="00F832B4">
            <w:pPr>
              <w:tabs>
                <w:tab w:val="left" w:pos="993"/>
                <w:tab w:val="left" w:pos="1557"/>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Image Nbr</w:t>
            </w:r>
          </w:p>
        </w:tc>
        <w:tc>
          <w:tcPr>
            <w:tcW w:w="1890" w:type="dxa"/>
            <w:tcBorders>
              <w:top w:val="single" w:sz="4" w:space="0" w:color="auto"/>
              <w:bottom w:val="single" w:sz="4" w:space="0" w:color="auto"/>
            </w:tcBorders>
            <w:shd w:val="clear" w:color="auto" w:fill="auto"/>
          </w:tcPr>
          <w:p w14:paraId="34737498" w14:textId="77777777" w:rsidR="00D5350C" w:rsidRPr="0043363E" w:rsidRDefault="00D5350C" w:rsidP="00F832B4">
            <w:pPr>
              <w:tabs>
                <w:tab w:val="left" w:pos="993"/>
                <w:tab w:val="left" w:pos="1557"/>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Theme</w:t>
            </w:r>
          </w:p>
        </w:tc>
        <w:tc>
          <w:tcPr>
            <w:tcW w:w="1170" w:type="dxa"/>
            <w:tcBorders>
              <w:top w:val="single" w:sz="4" w:space="0" w:color="auto"/>
              <w:bottom w:val="single" w:sz="4" w:space="0" w:color="auto"/>
            </w:tcBorders>
            <w:shd w:val="clear" w:color="auto" w:fill="auto"/>
          </w:tcPr>
          <w:p w14:paraId="4C4CACB5" w14:textId="77777777" w:rsidR="00D5350C" w:rsidRPr="0043363E" w:rsidRDefault="00D5350C" w:rsidP="00F832B4">
            <w:pPr>
              <w:tabs>
                <w:tab w:val="left" w:pos="993"/>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Category</w:t>
            </w:r>
          </w:p>
        </w:tc>
        <w:tc>
          <w:tcPr>
            <w:tcW w:w="810" w:type="dxa"/>
            <w:tcBorders>
              <w:top w:val="single" w:sz="4" w:space="0" w:color="auto"/>
              <w:bottom w:val="single" w:sz="4" w:space="0" w:color="auto"/>
            </w:tcBorders>
            <w:shd w:val="clear" w:color="auto" w:fill="auto"/>
          </w:tcPr>
          <w:p w14:paraId="348A6C27" w14:textId="77777777" w:rsidR="00D5350C" w:rsidRPr="0043363E" w:rsidRDefault="00D5350C" w:rsidP="00F832B4">
            <w:pPr>
              <w:tabs>
                <w:tab w:val="left" w:pos="993"/>
              </w:tabs>
              <w:jc w:val="center"/>
              <w:rPr>
                <w:rFonts w:ascii="Times New Roman" w:hAnsi="Times New Roman" w:cs="Times New Roman"/>
                <w:i/>
                <w:sz w:val="20"/>
                <w:szCs w:val="20"/>
                <w:lang w:val="en-US"/>
              </w:rPr>
            </w:pPr>
            <w:r w:rsidRPr="0043363E">
              <w:rPr>
                <w:rFonts w:ascii="Times New Roman" w:hAnsi="Times New Roman" w:cs="Times New Roman"/>
                <w:i/>
                <w:sz w:val="20"/>
                <w:szCs w:val="20"/>
                <w:lang w:val="en-US"/>
              </w:rPr>
              <w:t>M</w:t>
            </w:r>
          </w:p>
        </w:tc>
        <w:tc>
          <w:tcPr>
            <w:tcW w:w="1170" w:type="dxa"/>
            <w:tcBorders>
              <w:top w:val="single" w:sz="4" w:space="0" w:color="auto"/>
              <w:bottom w:val="single" w:sz="4" w:space="0" w:color="auto"/>
            </w:tcBorders>
            <w:shd w:val="clear" w:color="auto" w:fill="auto"/>
          </w:tcPr>
          <w:p w14:paraId="3D63EA30" w14:textId="77777777" w:rsidR="00D5350C" w:rsidRPr="0043363E" w:rsidRDefault="00D5350C" w:rsidP="00F832B4">
            <w:pPr>
              <w:tabs>
                <w:tab w:val="left" w:pos="993"/>
              </w:tabs>
              <w:jc w:val="center"/>
              <w:rPr>
                <w:rFonts w:ascii="Times New Roman" w:hAnsi="Times New Roman" w:cs="Times New Roman"/>
                <w:i/>
                <w:sz w:val="20"/>
                <w:szCs w:val="20"/>
                <w:lang w:val="en-US"/>
              </w:rPr>
            </w:pPr>
            <w:r w:rsidRPr="0043363E">
              <w:rPr>
                <w:rFonts w:ascii="Times New Roman" w:hAnsi="Times New Roman" w:cs="Times New Roman"/>
                <w:i/>
                <w:sz w:val="20"/>
                <w:szCs w:val="20"/>
                <w:lang w:val="en-US"/>
              </w:rPr>
              <w:t>SD</w:t>
            </w:r>
          </w:p>
        </w:tc>
        <w:tc>
          <w:tcPr>
            <w:tcW w:w="1355" w:type="dxa"/>
            <w:tcBorders>
              <w:top w:val="single" w:sz="4" w:space="0" w:color="auto"/>
              <w:bottom w:val="single" w:sz="4" w:space="0" w:color="auto"/>
            </w:tcBorders>
            <w:shd w:val="clear" w:color="auto" w:fill="auto"/>
          </w:tcPr>
          <w:p w14:paraId="3D1BFAFF" w14:textId="77777777" w:rsidR="00D5350C" w:rsidRPr="0043363E" w:rsidRDefault="00D5350C" w:rsidP="00F832B4">
            <w:pPr>
              <w:tabs>
                <w:tab w:val="left" w:pos="1290"/>
              </w:tabs>
              <w:ind w:left="-316" w:right="-11" w:firstLine="330"/>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Study</w:t>
            </w:r>
          </w:p>
        </w:tc>
      </w:tr>
      <w:tr w:rsidR="00D5350C" w:rsidRPr="0043363E" w14:paraId="3CB3AC34" w14:textId="77777777" w:rsidTr="00F832B4">
        <w:trPr>
          <w:jc w:val="center"/>
        </w:trPr>
        <w:tc>
          <w:tcPr>
            <w:tcW w:w="1238" w:type="dxa"/>
            <w:tcBorders>
              <w:top w:val="single" w:sz="4" w:space="0" w:color="auto"/>
            </w:tcBorders>
            <w:shd w:val="clear" w:color="auto" w:fill="auto"/>
          </w:tcPr>
          <w:p w14:paraId="3684774D" w14:textId="77777777" w:rsidR="00D5350C" w:rsidRPr="0043363E" w:rsidRDefault="00D5350C" w:rsidP="00F832B4">
            <w:pPr>
              <w:tabs>
                <w:tab w:val="left" w:pos="993"/>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I14</w:t>
            </w:r>
          </w:p>
        </w:tc>
        <w:tc>
          <w:tcPr>
            <w:tcW w:w="1890" w:type="dxa"/>
            <w:tcBorders>
              <w:top w:val="single" w:sz="4" w:space="0" w:color="auto"/>
            </w:tcBorders>
            <w:shd w:val="clear" w:color="auto" w:fill="auto"/>
          </w:tcPr>
          <w:p w14:paraId="12E1849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Angry face 3</w:t>
            </w:r>
          </w:p>
        </w:tc>
        <w:tc>
          <w:tcPr>
            <w:tcW w:w="1170" w:type="dxa"/>
            <w:tcBorders>
              <w:top w:val="single" w:sz="4" w:space="0" w:color="auto"/>
            </w:tcBorders>
            <w:shd w:val="clear" w:color="auto" w:fill="auto"/>
          </w:tcPr>
          <w:p w14:paraId="70A8507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tcBorders>
              <w:top w:val="single" w:sz="4" w:space="0" w:color="auto"/>
            </w:tcBorders>
            <w:shd w:val="clear" w:color="auto" w:fill="auto"/>
          </w:tcPr>
          <w:p w14:paraId="0425087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2.5</w:t>
            </w:r>
          </w:p>
        </w:tc>
        <w:tc>
          <w:tcPr>
            <w:tcW w:w="1170" w:type="dxa"/>
            <w:tcBorders>
              <w:top w:val="single" w:sz="4" w:space="0" w:color="auto"/>
            </w:tcBorders>
            <w:shd w:val="clear" w:color="auto" w:fill="auto"/>
          </w:tcPr>
          <w:p w14:paraId="1BC22EC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1.06</w:t>
            </w:r>
          </w:p>
        </w:tc>
        <w:tc>
          <w:tcPr>
            <w:tcW w:w="1355" w:type="dxa"/>
            <w:tcBorders>
              <w:top w:val="single" w:sz="4" w:space="0" w:color="auto"/>
            </w:tcBorders>
            <w:shd w:val="clear" w:color="auto" w:fill="auto"/>
          </w:tcPr>
          <w:p w14:paraId="0389133D"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2</w:t>
            </w:r>
          </w:p>
        </w:tc>
      </w:tr>
      <w:tr w:rsidR="00D5350C" w:rsidRPr="0043363E" w14:paraId="17F2F2C5" w14:textId="77777777" w:rsidTr="00F832B4">
        <w:trPr>
          <w:jc w:val="center"/>
        </w:trPr>
        <w:tc>
          <w:tcPr>
            <w:tcW w:w="1238" w:type="dxa"/>
            <w:shd w:val="clear" w:color="auto" w:fill="auto"/>
          </w:tcPr>
          <w:p w14:paraId="53E224B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I21</w:t>
            </w:r>
          </w:p>
        </w:tc>
        <w:tc>
          <w:tcPr>
            <w:tcW w:w="1890" w:type="dxa"/>
            <w:shd w:val="clear" w:color="auto" w:fill="auto"/>
          </w:tcPr>
          <w:p w14:paraId="25A6D0C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Angry pose 2</w:t>
            </w:r>
          </w:p>
        </w:tc>
        <w:tc>
          <w:tcPr>
            <w:tcW w:w="1170" w:type="dxa"/>
            <w:shd w:val="clear" w:color="auto" w:fill="auto"/>
          </w:tcPr>
          <w:p w14:paraId="0BA33AE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1017920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2.81</w:t>
            </w:r>
          </w:p>
        </w:tc>
        <w:tc>
          <w:tcPr>
            <w:tcW w:w="1170" w:type="dxa"/>
            <w:shd w:val="clear" w:color="auto" w:fill="auto"/>
          </w:tcPr>
          <w:p w14:paraId="7348DAE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1.00</w:t>
            </w:r>
          </w:p>
        </w:tc>
        <w:tc>
          <w:tcPr>
            <w:tcW w:w="1355" w:type="dxa"/>
            <w:shd w:val="clear" w:color="auto" w:fill="auto"/>
          </w:tcPr>
          <w:p w14:paraId="4D03702B"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58A446E5" w14:textId="77777777" w:rsidTr="00F832B4">
        <w:trPr>
          <w:jc w:val="center"/>
        </w:trPr>
        <w:tc>
          <w:tcPr>
            <w:tcW w:w="1238" w:type="dxa"/>
            <w:shd w:val="clear" w:color="auto" w:fill="auto"/>
          </w:tcPr>
          <w:p w14:paraId="5E583E8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I26</w:t>
            </w:r>
          </w:p>
        </w:tc>
        <w:tc>
          <w:tcPr>
            <w:tcW w:w="1890" w:type="dxa"/>
            <w:shd w:val="clear" w:color="auto" w:fill="auto"/>
          </w:tcPr>
          <w:p w14:paraId="7A641F3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 carcass 5</w:t>
            </w:r>
          </w:p>
        </w:tc>
        <w:tc>
          <w:tcPr>
            <w:tcW w:w="1170" w:type="dxa"/>
            <w:shd w:val="clear" w:color="auto" w:fill="auto"/>
          </w:tcPr>
          <w:p w14:paraId="6E0DFD6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29BE7D3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1.62</w:t>
            </w:r>
          </w:p>
        </w:tc>
        <w:tc>
          <w:tcPr>
            <w:tcW w:w="1170" w:type="dxa"/>
            <w:shd w:val="clear" w:color="auto" w:fill="auto"/>
          </w:tcPr>
          <w:p w14:paraId="0BD7182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1.04</w:t>
            </w:r>
          </w:p>
        </w:tc>
        <w:tc>
          <w:tcPr>
            <w:tcW w:w="1355" w:type="dxa"/>
            <w:shd w:val="clear" w:color="auto" w:fill="auto"/>
          </w:tcPr>
          <w:p w14:paraId="55C744B9"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2EF097BB" w14:textId="77777777" w:rsidTr="00F832B4">
        <w:trPr>
          <w:jc w:val="center"/>
        </w:trPr>
        <w:tc>
          <w:tcPr>
            <w:tcW w:w="1238" w:type="dxa"/>
            <w:shd w:val="clear" w:color="auto" w:fill="auto"/>
          </w:tcPr>
          <w:p w14:paraId="3140A94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I27</w:t>
            </w:r>
          </w:p>
        </w:tc>
        <w:tc>
          <w:tcPr>
            <w:tcW w:w="1890" w:type="dxa"/>
            <w:shd w:val="clear" w:color="auto" w:fill="auto"/>
          </w:tcPr>
          <w:p w14:paraId="18AB5D8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 carcass 6</w:t>
            </w:r>
          </w:p>
        </w:tc>
        <w:tc>
          <w:tcPr>
            <w:tcW w:w="1170" w:type="dxa"/>
            <w:shd w:val="clear" w:color="auto" w:fill="auto"/>
          </w:tcPr>
          <w:p w14:paraId="012F5E6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114674C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2.40</w:t>
            </w:r>
          </w:p>
        </w:tc>
        <w:tc>
          <w:tcPr>
            <w:tcW w:w="1170" w:type="dxa"/>
            <w:shd w:val="clear" w:color="auto" w:fill="auto"/>
          </w:tcPr>
          <w:p w14:paraId="56FA054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1.47</w:t>
            </w:r>
          </w:p>
        </w:tc>
        <w:tc>
          <w:tcPr>
            <w:tcW w:w="1355" w:type="dxa"/>
            <w:shd w:val="clear" w:color="auto" w:fill="auto"/>
          </w:tcPr>
          <w:p w14:paraId="50AA439C"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03289AC6" w14:textId="77777777" w:rsidTr="00F832B4">
        <w:trPr>
          <w:jc w:val="center"/>
        </w:trPr>
        <w:tc>
          <w:tcPr>
            <w:tcW w:w="1238" w:type="dxa"/>
            <w:shd w:val="clear" w:color="auto" w:fill="auto"/>
          </w:tcPr>
          <w:p w14:paraId="5EF9B58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I82</w:t>
            </w:r>
          </w:p>
        </w:tc>
        <w:tc>
          <w:tcPr>
            <w:tcW w:w="1890" w:type="dxa"/>
            <w:shd w:val="clear" w:color="auto" w:fill="auto"/>
          </w:tcPr>
          <w:p w14:paraId="2CB5D8A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Bloody knife 1</w:t>
            </w:r>
          </w:p>
        </w:tc>
        <w:tc>
          <w:tcPr>
            <w:tcW w:w="1170" w:type="dxa"/>
            <w:shd w:val="clear" w:color="auto" w:fill="auto"/>
          </w:tcPr>
          <w:p w14:paraId="57456BF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Object</w:t>
            </w:r>
          </w:p>
        </w:tc>
        <w:tc>
          <w:tcPr>
            <w:tcW w:w="810" w:type="dxa"/>
            <w:shd w:val="clear" w:color="auto" w:fill="auto"/>
          </w:tcPr>
          <w:p w14:paraId="1D4CA34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1.84</w:t>
            </w:r>
          </w:p>
        </w:tc>
        <w:tc>
          <w:tcPr>
            <w:tcW w:w="1170" w:type="dxa"/>
            <w:shd w:val="clear" w:color="auto" w:fill="auto"/>
          </w:tcPr>
          <w:p w14:paraId="2020908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1.06</w:t>
            </w:r>
          </w:p>
        </w:tc>
        <w:tc>
          <w:tcPr>
            <w:tcW w:w="1355" w:type="dxa"/>
            <w:shd w:val="clear" w:color="auto" w:fill="auto"/>
          </w:tcPr>
          <w:p w14:paraId="1C54FADC"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06D800EA" w14:textId="77777777" w:rsidTr="00F832B4">
        <w:trPr>
          <w:jc w:val="center"/>
        </w:trPr>
        <w:tc>
          <w:tcPr>
            <w:tcW w:w="1238" w:type="dxa"/>
            <w:shd w:val="clear" w:color="auto" w:fill="auto"/>
          </w:tcPr>
          <w:p w14:paraId="47C6510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I89</w:t>
            </w:r>
          </w:p>
        </w:tc>
        <w:tc>
          <w:tcPr>
            <w:tcW w:w="1890" w:type="dxa"/>
            <w:shd w:val="clear" w:color="auto" w:fill="auto"/>
          </w:tcPr>
          <w:p w14:paraId="1E1F751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Bored pose 4</w:t>
            </w:r>
          </w:p>
        </w:tc>
        <w:tc>
          <w:tcPr>
            <w:tcW w:w="1170" w:type="dxa"/>
            <w:shd w:val="clear" w:color="auto" w:fill="auto"/>
          </w:tcPr>
          <w:p w14:paraId="37DC451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1852F9E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3.13</w:t>
            </w:r>
          </w:p>
        </w:tc>
        <w:tc>
          <w:tcPr>
            <w:tcW w:w="1170" w:type="dxa"/>
            <w:shd w:val="clear" w:color="auto" w:fill="auto"/>
          </w:tcPr>
          <w:p w14:paraId="424A643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1.02</w:t>
            </w:r>
          </w:p>
        </w:tc>
        <w:tc>
          <w:tcPr>
            <w:tcW w:w="1355" w:type="dxa"/>
            <w:shd w:val="clear" w:color="auto" w:fill="auto"/>
          </w:tcPr>
          <w:p w14:paraId="3AF29201"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w:t>
            </w:r>
          </w:p>
        </w:tc>
      </w:tr>
      <w:tr w:rsidR="00D5350C" w:rsidRPr="0043363E" w14:paraId="295F3474" w14:textId="77777777" w:rsidTr="00F832B4">
        <w:trPr>
          <w:jc w:val="center"/>
        </w:trPr>
        <w:tc>
          <w:tcPr>
            <w:tcW w:w="1238" w:type="dxa"/>
            <w:shd w:val="clear" w:color="auto" w:fill="auto"/>
          </w:tcPr>
          <w:p w14:paraId="27A7CE9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I117</w:t>
            </w:r>
          </w:p>
        </w:tc>
        <w:tc>
          <w:tcPr>
            <w:tcW w:w="1890" w:type="dxa"/>
            <w:shd w:val="clear" w:color="auto" w:fill="auto"/>
          </w:tcPr>
          <w:p w14:paraId="6BADA94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Car accident 2</w:t>
            </w:r>
          </w:p>
        </w:tc>
        <w:tc>
          <w:tcPr>
            <w:tcW w:w="1170" w:type="dxa"/>
            <w:shd w:val="clear" w:color="auto" w:fill="auto"/>
          </w:tcPr>
          <w:p w14:paraId="0043357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Object</w:t>
            </w:r>
          </w:p>
        </w:tc>
        <w:tc>
          <w:tcPr>
            <w:tcW w:w="810" w:type="dxa"/>
            <w:shd w:val="clear" w:color="auto" w:fill="auto"/>
          </w:tcPr>
          <w:p w14:paraId="2D673D6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1.97</w:t>
            </w:r>
          </w:p>
        </w:tc>
        <w:tc>
          <w:tcPr>
            <w:tcW w:w="1170" w:type="dxa"/>
            <w:shd w:val="clear" w:color="auto" w:fill="auto"/>
          </w:tcPr>
          <w:p w14:paraId="6CAB2EB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1.01</w:t>
            </w:r>
          </w:p>
        </w:tc>
        <w:tc>
          <w:tcPr>
            <w:tcW w:w="1355" w:type="dxa"/>
            <w:shd w:val="clear" w:color="auto" w:fill="auto"/>
          </w:tcPr>
          <w:p w14:paraId="7E2D428E"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3088BD06" w14:textId="77777777" w:rsidTr="00F832B4">
        <w:trPr>
          <w:trHeight w:val="215"/>
          <w:jc w:val="center"/>
        </w:trPr>
        <w:tc>
          <w:tcPr>
            <w:tcW w:w="1238" w:type="dxa"/>
            <w:shd w:val="clear" w:color="auto" w:fill="auto"/>
          </w:tcPr>
          <w:p w14:paraId="446C0B2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I122</w:t>
            </w:r>
          </w:p>
        </w:tc>
        <w:tc>
          <w:tcPr>
            <w:tcW w:w="1890" w:type="dxa"/>
            <w:shd w:val="clear" w:color="auto" w:fill="auto"/>
          </w:tcPr>
          <w:p w14:paraId="7FF495C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Car crash 3</w:t>
            </w:r>
          </w:p>
        </w:tc>
        <w:tc>
          <w:tcPr>
            <w:tcW w:w="1170" w:type="dxa"/>
            <w:shd w:val="clear" w:color="auto" w:fill="auto"/>
          </w:tcPr>
          <w:p w14:paraId="6523FA5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3047DB3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2.03</w:t>
            </w:r>
          </w:p>
        </w:tc>
        <w:tc>
          <w:tcPr>
            <w:tcW w:w="1170" w:type="dxa"/>
            <w:shd w:val="clear" w:color="auto" w:fill="auto"/>
          </w:tcPr>
          <w:p w14:paraId="4FB166E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0.83</w:t>
            </w:r>
          </w:p>
        </w:tc>
        <w:tc>
          <w:tcPr>
            <w:tcW w:w="1355" w:type="dxa"/>
            <w:shd w:val="clear" w:color="auto" w:fill="auto"/>
          </w:tcPr>
          <w:p w14:paraId="63C5A646"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220F27B1" w14:textId="77777777" w:rsidTr="00F832B4">
        <w:trPr>
          <w:jc w:val="center"/>
        </w:trPr>
        <w:tc>
          <w:tcPr>
            <w:tcW w:w="1238" w:type="dxa"/>
            <w:shd w:val="clear" w:color="auto" w:fill="auto"/>
          </w:tcPr>
          <w:p w14:paraId="08C850B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I136</w:t>
            </w:r>
          </w:p>
        </w:tc>
        <w:tc>
          <w:tcPr>
            <w:tcW w:w="1890" w:type="dxa"/>
            <w:shd w:val="clear" w:color="auto" w:fill="auto"/>
          </w:tcPr>
          <w:p w14:paraId="07CE606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Cat 7</w:t>
            </w:r>
          </w:p>
        </w:tc>
        <w:tc>
          <w:tcPr>
            <w:tcW w:w="1170" w:type="dxa"/>
            <w:shd w:val="clear" w:color="auto" w:fill="auto"/>
          </w:tcPr>
          <w:p w14:paraId="1354AE3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32ACAF0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3.32</w:t>
            </w:r>
          </w:p>
        </w:tc>
        <w:tc>
          <w:tcPr>
            <w:tcW w:w="1170" w:type="dxa"/>
            <w:shd w:val="clear" w:color="auto" w:fill="auto"/>
          </w:tcPr>
          <w:p w14:paraId="25C27B3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1.26</w:t>
            </w:r>
          </w:p>
        </w:tc>
        <w:tc>
          <w:tcPr>
            <w:tcW w:w="1355" w:type="dxa"/>
            <w:shd w:val="clear" w:color="auto" w:fill="auto"/>
          </w:tcPr>
          <w:p w14:paraId="30FE2CF3"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0F49E6D4" w14:textId="77777777" w:rsidTr="00F832B4">
        <w:trPr>
          <w:jc w:val="center"/>
        </w:trPr>
        <w:tc>
          <w:tcPr>
            <w:tcW w:w="1238" w:type="dxa"/>
            <w:shd w:val="clear" w:color="auto" w:fill="auto"/>
          </w:tcPr>
          <w:p w14:paraId="3A727AB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I166</w:t>
            </w:r>
          </w:p>
        </w:tc>
        <w:tc>
          <w:tcPr>
            <w:tcW w:w="1890" w:type="dxa"/>
            <w:shd w:val="clear" w:color="auto" w:fill="auto"/>
          </w:tcPr>
          <w:p w14:paraId="54DB321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Cockroach 1</w:t>
            </w:r>
          </w:p>
        </w:tc>
        <w:tc>
          <w:tcPr>
            <w:tcW w:w="1170" w:type="dxa"/>
            <w:shd w:val="clear" w:color="auto" w:fill="auto"/>
          </w:tcPr>
          <w:p w14:paraId="781CCA1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038176E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2.06</w:t>
            </w:r>
          </w:p>
        </w:tc>
        <w:tc>
          <w:tcPr>
            <w:tcW w:w="1170" w:type="dxa"/>
            <w:shd w:val="clear" w:color="auto" w:fill="auto"/>
          </w:tcPr>
          <w:p w14:paraId="18BB255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1.18</w:t>
            </w:r>
          </w:p>
        </w:tc>
        <w:tc>
          <w:tcPr>
            <w:tcW w:w="1355" w:type="dxa"/>
            <w:shd w:val="clear" w:color="auto" w:fill="auto"/>
          </w:tcPr>
          <w:p w14:paraId="5E94D8B1"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32B2694A" w14:textId="77777777" w:rsidTr="00F832B4">
        <w:trPr>
          <w:jc w:val="center"/>
        </w:trPr>
        <w:tc>
          <w:tcPr>
            <w:tcW w:w="1238" w:type="dxa"/>
            <w:shd w:val="clear" w:color="auto" w:fill="auto"/>
          </w:tcPr>
          <w:p w14:paraId="2129156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I208</w:t>
            </w:r>
          </w:p>
        </w:tc>
        <w:tc>
          <w:tcPr>
            <w:tcW w:w="1890" w:type="dxa"/>
            <w:shd w:val="clear" w:color="auto" w:fill="auto"/>
          </w:tcPr>
          <w:p w14:paraId="4026E7B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Dead bodies 1</w:t>
            </w:r>
          </w:p>
        </w:tc>
        <w:tc>
          <w:tcPr>
            <w:tcW w:w="1170" w:type="dxa"/>
            <w:shd w:val="clear" w:color="auto" w:fill="auto"/>
          </w:tcPr>
          <w:p w14:paraId="2F93FC0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5B39246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1.20</w:t>
            </w:r>
          </w:p>
        </w:tc>
        <w:tc>
          <w:tcPr>
            <w:tcW w:w="1170" w:type="dxa"/>
            <w:shd w:val="clear" w:color="auto" w:fill="auto"/>
          </w:tcPr>
          <w:p w14:paraId="3A36B7F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0.74</w:t>
            </w:r>
          </w:p>
        </w:tc>
        <w:tc>
          <w:tcPr>
            <w:tcW w:w="1355" w:type="dxa"/>
            <w:shd w:val="clear" w:color="auto" w:fill="auto"/>
          </w:tcPr>
          <w:p w14:paraId="603D8208"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20BB40A6" w14:textId="77777777" w:rsidTr="00F832B4">
        <w:trPr>
          <w:jc w:val="center"/>
        </w:trPr>
        <w:tc>
          <w:tcPr>
            <w:tcW w:w="1238" w:type="dxa"/>
            <w:shd w:val="clear" w:color="auto" w:fill="auto"/>
          </w:tcPr>
          <w:p w14:paraId="017E037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I209</w:t>
            </w:r>
          </w:p>
        </w:tc>
        <w:tc>
          <w:tcPr>
            <w:tcW w:w="1890" w:type="dxa"/>
            <w:shd w:val="clear" w:color="auto" w:fill="auto"/>
          </w:tcPr>
          <w:p w14:paraId="5A56CB6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Dead bodies 2</w:t>
            </w:r>
          </w:p>
        </w:tc>
        <w:tc>
          <w:tcPr>
            <w:tcW w:w="1170" w:type="dxa"/>
            <w:shd w:val="clear" w:color="auto" w:fill="auto"/>
          </w:tcPr>
          <w:p w14:paraId="4EC742C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4D5ACA3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1.25</w:t>
            </w:r>
          </w:p>
        </w:tc>
        <w:tc>
          <w:tcPr>
            <w:tcW w:w="1170" w:type="dxa"/>
            <w:shd w:val="clear" w:color="auto" w:fill="auto"/>
          </w:tcPr>
          <w:p w14:paraId="2F0BFFE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0.70</w:t>
            </w:r>
          </w:p>
        </w:tc>
        <w:tc>
          <w:tcPr>
            <w:tcW w:w="1355" w:type="dxa"/>
            <w:shd w:val="clear" w:color="auto" w:fill="auto"/>
          </w:tcPr>
          <w:p w14:paraId="7A65715F"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7B4D7707" w14:textId="77777777" w:rsidTr="00F832B4">
        <w:trPr>
          <w:jc w:val="center"/>
        </w:trPr>
        <w:tc>
          <w:tcPr>
            <w:tcW w:w="1238" w:type="dxa"/>
            <w:shd w:val="clear" w:color="auto" w:fill="auto"/>
          </w:tcPr>
          <w:p w14:paraId="4AABF2F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I215</w:t>
            </w:r>
          </w:p>
        </w:tc>
        <w:tc>
          <w:tcPr>
            <w:tcW w:w="1890" w:type="dxa"/>
            <w:shd w:val="clear" w:color="auto" w:fill="auto"/>
          </w:tcPr>
          <w:p w14:paraId="41943B8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Depressed pose 3</w:t>
            </w:r>
          </w:p>
        </w:tc>
        <w:tc>
          <w:tcPr>
            <w:tcW w:w="1170" w:type="dxa"/>
            <w:shd w:val="clear" w:color="auto" w:fill="auto"/>
          </w:tcPr>
          <w:p w14:paraId="6EBC8F6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52D6F2D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2.66</w:t>
            </w:r>
          </w:p>
        </w:tc>
        <w:tc>
          <w:tcPr>
            <w:tcW w:w="1170" w:type="dxa"/>
            <w:shd w:val="clear" w:color="auto" w:fill="auto"/>
          </w:tcPr>
          <w:p w14:paraId="1B2FA67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0.96</w:t>
            </w:r>
          </w:p>
        </w:tc>
        <w:tc>
          <w:tcPr>
            <w:tcW w:w="1355" w:type="dxa"/>
            <w:shd w:val="clear" w:color="auto" w:fill="auto"/>
          </w:tcPr>
          <w:p w14:paraId="0E129E3E"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52B2FF60" w14:textId="77777777" w:rsidTr="00F832B4">
        <w:trPr>
          <w:jc w:val="center"/>
        </w:trPr>
        <w:tc>
          <w:tcPr>
            <w:tcW w:w="1238" w:type="dxa"/>
            <w:shd w:val="clear" w:color="auto" w:fill="auto"/>
          </w:tcPr>
          <w:p w14:paraId="65DC44D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I233</w:t>
            </w:r>
          </w:p>
        </w:tc>
        <w:tc>
          <w:tcPr>
            <w:tcW w:w="1890" w:type="dxa"/>
            <w:shd w:val="clear" w:color="auto" w:fill="auto"/>
          </w:tcPr>
          <w:p w14:paraId="4E49211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Destruction 10</w:t>
            </w:r>
          </w:p>
        </w:tc>
        <w:tc>
          <w:tcPr>
            <w:tcW w:w="1170" w:type="dxa"/>
            <w:shd w:val="clear" w:color="auto" w:fill="auto"/>
          </w:tcPr>
          <w:p w14:paraId="6687C31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0154A26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2.10</w:t>
            </w:r>
          </w:p>
        </w:tc>
        <w:tc>
          <w:tcPr>
            <w:tcW w:w="1170" w:type="dxa"/>
            <w:shd w:val="clear" w:color="auto" w:fill="auto"/>
          </w:tcPr>
          <w:p w14:paraId="26E7EB3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1.04</w:t>
            </w:r>
          </w:p>
        </w:tc>
        <w:tc>
          <w:tcPr>
            <w:tcW w:w="1355" w:type="dxa"/>
            <w:shd w:val="clear" w:color="auto" w:fill="auto"/>
          </w:tcPr>
          <w:p w14:paraId="2A38737B"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51EBDDEC" w14:textId="77777777" w:rsidTr="00F832B4">
        <w:trPr>
          <w:jc w:val="center"/>
        </w:trPr>
        <w:tc>
          <w:tcPr>
            <w:tcW w:w="1238" w:type="dxa"/>
            <w:shd w:val="clear" w:color="auto" w:fill="auto"/>
          </w:tcPr>
          <w:p w14:paraId="37FBE53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I235</w:t>
            </w:r>
          </w:p>
        </w:tc>
        <w:tc>
          <w:tcPr>
            <w:tcW w:w="1890" w:type="dxa"/>
            <w:shd w:val="clear" w:color="auto" w:fill="auto"/>
          </w:tcPr>
          <w:p w14:paraId="559587A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Destruction 2</w:t>
            </w:r>
          </w:p>
        </w:tc>
        <w:tc>
          <w:tcPr>
            <w:tcW w:w="1170" w:type="dxa"/>
            <w:shd w:val="clear" w:color="auto" w:fill="auto"/>
          </w:tcPr>
          <w:p w14:paraId="6483257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1640CE0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2.18</w:t>
            </w:r>
          </w:p>
        </w:tc>
        <w:tc>
          <w:tcPr>
            <w:tcW w:w="1170" w:type="dxa"/>
            <w:shd w:val="clear" w:color="auto" w:fill="auto"/>
          </w:tcPr>
          <w:p w14:paraId="4F2C91D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1.02</w:t>
            </w:r>
          </w:p>
        </w:tc>
        <w:tc>
          <w:tcPr>
            <w:tcW w:w="1355" w:type="dxa"/>
            <w:shd w:val="clear" w:color="auto" w:fill="auto"/>
          </w:tcPr>
          <w:p w14:paraId="7BE316BA"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2</w:t>
            </w:r>
          </w:p>
        </w:tc>
      </w:tr>
      <w:tr w:rsidR="00D5350C" w:rsidRPr="0043363E" w14:paraId="0939E2DB" w14:textId="77777777" w:rsidTr="00F832B4">
        <w:trPr>
          <w:jc w:val="center"/>
        </w:trPr>
        <w:tc>
          <w:tcPr>
            <w:tcW w:w="1238" w:type="dxa"/>
            <w:shd w:val="clear" w:color="auto" w:fill="auto"/>
          </w:tcPr>
          <w:p w14:paraId="60AD866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I276</w:t>
            </w:r>
          </w:p>
        </w:tc>
        <w:tc>
          <w:tcPr>
            <w:tcW w:w="1890" w:type="dxa"/>
            <w:shd w:val="clear" w:color="auto" w:fill="auto"/>
          </w:tcPr>
          <w:p w14:paraId="7C0A8EF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Dog 26</w:t>
            </w:r>
          </w:p>
        </w:tc>
        <w:tc>
          <w:tcPr>
            <w:tcW w:w="1170" w:type="dxa"/>
            <w:shd w:val="clear" w:color="auto" w:fill="auto"/>
          </w:tcPr>
          <w:p w14:paraId="3C1C4AC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246D065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1.30</w:t>
            </w:r>
          </w:p>
        </w:tc>
        <w:tc>
          <w:tcPr>
            <w:tcW w:w="1170" w:type="dxa"/>
            <w:shd w:val="clear" w:color="auto" w:fill="auto"/>
          </w:tcPr>
          <w:p w14:paraId="0599EA5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0.69</w:t>
            </w:r>
          </w:p>
        </w:tc>
        <w:tc>
          <w:tcPr>
            <w:tcW w:w="1355" w:type="dxa"/>
            <w:shd w:val="clear" w:color="auto" w:fill="auto"/>
          </w:tcPr>
          <w:p w14:paraId="7CC0BDAF"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063ADDA8" w14:textId="77777777" w:rsidTr="00F832B4">
        <w:trPr>
          <w:jc w:val="center"/>
        </w:trPr>
        <w:tc>
          <w:tcPr>
            <w:tcW w:w="1238" w:type="dxa"/>
            <w:shd w:val="clear" w:color="auto" w:fill="auto"/>
          </w:tcPr>
          <w:p w14:paraId="0CC09DD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I282</w:t>
            </w:r>
          </w:p>
        </w:tc>
        <w:tc>
          <w:tcPr>
            <w:tcW w:w="1890" w:type="dxa"/>
            <w:shd w:val="clear" w:color="auto" w:fill="auto"/>
          </w:tcPr>
          <w:p w14:paraId="5473F00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Dog attack 1</w:t>
            </w:r>
          </w:p>
        </w:tc>
        <w:tc>
          <w:tcPr>
            <w:tcW w:w="1170" w:type="dxa"/>
            <w:shd w:val="clear" w:color="auto" w:fill="auto"/>
          </w:tcPr>
          <w:p w14:paraId="7ECB71B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5DD55B8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2.85</w:t>
            </w:r>
          </w:p>
        </w:tc>
        <w:tc>
          <w:tcPr>
            <w:tcW w:w="1170" w:type="dxa"/>
            <w:shd w:val="clear" w:color="auto" w:fill="auto"/>
          </w:tcPr>
          <w:p w14:paraId="5D254E2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1.45</w:t>
            </w:r>
          </w:p>
        </w:tc>
        <w:tc>
          <w:tcPr>
            <w:tcW w:w="1355" w:type="dxa"/>
            <w:shd w:val="clear" w:color="auto" w:fill="auto"/>
          </w:tcPr>
          <w:p w14:paraId="7B339DD5"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7818464F" w14:textId="77777777" w:rsidTr="00F832B4">
        <w:trPr>
          <w:jc w:val="center"/>
        </w:trPr>
        <w:tc>
          <w:tcPr>
            <w:tcW w:w="1238" w:type="dxa"/>
            <w:shd w:val="clear" w:color="auto" w:fill="auto"/>
          </w:tcPr>
          <w:p w14:paraId="1B56317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I284</w:t>
            </w:r>
          </w:p>
        </w:tc>
        <w:tc>
          <w:tcPr>
            <w:tcW w:w="1890" w:type="dxa"/>
            <w:shd w:val="clear" w:color="auto" w:fill="auto"/>
          </w:tcPr>
          <w:p w14:paraId="54B3E43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Dog Attack 3</w:t>
            </w:r>
          </w:p>
        </w:tc>
        <w:tc>
          <w:tcPr>
            <w:tcW w:w="1170" w:type="dxa"/>
            <w:shd w:val="clear" w:color="auto" w:fill="auto"/>
          </w:tcPr>
          <w:p w14:paraId="1445F65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5B08D0A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2.65</w:t>
            </w:r>
          </w:p>
        </w:tc>
        <w:tc>
          <w:tcPr>
            <w:tcW w:w="1170" w:type="dxa"/>
            <w:shd w:val="clear" w:color="auto" w:fill="auto"/>
          </w:tcPr>
          <w:p w14:paraId="7C38ACF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1.28</w:t>
            </w:r>
          </w:p>
        </w:tc>
        <w:tc>
          <w:tcPr>
            <w:tcW w:w="1355" w:type="dxa"/>
            <w:shd w:val="clear" w:color="auto" w:fill="auto"/>
          </w:tcPr>
          <w:p w14:paraId="254F8E71"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13EF4926" w14:textId="77777777" w:rsidTr="00F832B4">
        <w:trPr>
          <w:jc w:val="center"/>
        </w:trPr>
        <w:tc>
          <w:tcPr>
            <w:tcW w:w="1238" w:type="dxa"/>
            <w:shd w:val="clear" w:color="auto" w:fill="auto"/>
          </w:tcPr>
          <w:p w14:paraId="564E4CE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I287</w:t>
            </w:r>
          </w:p>
        </w:tc>
        <w:tc>
          <w:tcPr>
            <w:tcW w:w="1890" w:type="dxa"/>
            <w:shd w:val="clear" w:color="auto" w:fill="auto"/>
          </w:tcPr>
          <w:p w14:paraId="14E9B5E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Dummy</w:t>
            </w:r>
          </w:p>
        </w:tc>
        <w:tc>
          <w:tcPr>
            <w:tcW w:w="1170" w:type="dxa"/>
            <w:shd w:val="clear" w:color="auto" w:fill="auto"/>
          </w:tcPr>
          <w:p w14:paraId="64F4334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Object</w:t>
            </w:r>
          </w:p>
        </w:tc>
        <w:tc>
          <w:tcPr>
            <w:tcW w:w="810" w:type="dxa"/>
            <w:shd w:val="clear" w:color="auto" w:fill="auto"/>
          </w:tcPr>
          <w:p w14:paraId="0760659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1.16</w:t>
            </w:r>
          </w:p>
        </w:tc>
        <w:tc>
          <w:tcPr>
            <w:tcW w:w="1170" w:type="dxa"/>
            <w:shd w:val="clear" w:color="auto" w:fill="auto"/>
          </w:tcPr>
          <w:p w14:paraId="1826252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0.55</w:t>
            </w:r>
          </w:p>
        </w:tc>
        <w:tc>
          <w:tcPr>
            <w:tcW w:w="1355" w:type="dxa"/>
            <w:shd w:val="clear" w:color="auto" w:fill="auto"/>
          </w:tcPr>
          <w:p w14:paraId="0A6D0897"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3E732D82" w14:textId="77777777" w:rsidTr="00F832B4">
        <w:trPr>
          <w:jc w:val="center"/>
        </w:trPr>
        <w:tc>
          <w:tcPr>
            <w:tcW w:w="1238" w:type="dxa"/>
            <w:shd w:val="clear" w:color="auto" w:fill="auto"/>
          </w:tcPr>
          <w:p w14:paraId="5DD5E46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I306</w:t>
            </w:r>
          </w:p>
        </w:tc>
        <w:tc>
          <w:tcPr>
            <w:tcW w:w="1890" w:type="dxa"/>
            <w:shd w:val="clear" w:color="auto" w:fill="auto"/>
          </w:tcPr>
          <w:p w14:paraId="71A967E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Explosion 5</w:t>
            </w:r>
          </w:p>
        </w:tc>
        <w:tc>
          <w:tcPr>
            <w:tcW w:w="1170" w:type="dxa"/>
            <w:shd w:val="clear" w:color="auto" w:fill="auto"/>
          </w:tcPr>
          <w:p w14:paraId="0B0463F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427A9F4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1.82</w:t>
            </w:r>
          </w:p>
        </w:tc>
        <w:tc>
          <w:tcPr>
            <w:tcW w:w="1170" w:type="dxa"/>
            <w:shd w:val="clear" w:color="auto" w:fill="auto"/>
          </w:tcPr>
          <w:p w14:paraId="753CCC9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1.30</w:t>
            </w:r>
          </w:p>
        </w:tc>
        <w:tc>
          <w:tcPr>
            <w:tcW w:w="1355" w:type="dxa"/>
            <w:shd w:val="clear" w:color="auto" w:fill="auto"/>
          </w:tcPr>
          <w:p w14:paraId="3880C0DA"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6FF88449" w14:textId="77777777" w:rsidTr="00F832B4">
        <w:trPr>
          <w:jc w:val="center"/>
        </w:trPr>
        <w:tc>
          <w:tcPr>
            <w:tcW w:w="1238" w:type="dxa"/>
            <w:shd w:val="clear" w:color="auto" w:fill="auto"/>
          </w:tcPr>
          <w:p w14:paraId="63A5A48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I310</w:t>
            </w:r>
          </w:p>
        </w:tc>
        <w:tc>
          <w:tcPr>
            <w:tcW w:w="1890" w:type="dxa"/>
            <w:shd w:val="clear" w:color="auto" w:fill="auto"/>
          </w:tcPr>
          <w:p w14:paraId="64A6844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Feces 2</w:t>
            </w:r>
          </w:p>
        </w:tc>
        <w:tc>
          <w:tcPr>
            <w:tcW w:w="1170" w:type="dxa"/>
            <w:shd w:val="clear" w:color="auto" w:fill="auto"/>
          </w:tcPr>
          <w:p w14:paraId="632D3D1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Object</w:t>
            </w:r>
          </w:p>
        </w:tc>
        <w:tc>
          <w:tcPr>
            <w:tcW w:w="810" w:type="dxa"/>
            <w:shd w:val="clear" w:color="auto" w:fill="auto"/>
          </w:tcPr>
          <w:p w14:paraId="598E202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2.01</w:t>
            </w:r>
          </w:p>
        </w:tc>
        <w:tc>
          <w:tcPr>
            <w:tcW w:w="1170" w:type="dxa"/>
            <w:shd w:val="clear" w:color="auto" w:fill="auto"/>
          </w:tcPr>
          <w:p w14:paraId="3C7569B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1.03</w:t>
            </w:r>
          </w:p>
        </w:tc>
        <w:tc>
          <w:tcPr>
            <w:tcW w:w="1355" w:type="dxa"/>
            <w:shd w:val="clear" w:color="auto" w:fill="auto"/>
          </w:tcPr>
          <w:p w14:paraId="7F65659F"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5FDE1494" w14:textId="77777777" w:rsidTr="00F832B4">
        <w:trPr>
          <w:jc w:val="center"/>
        </w:trPr>
        <w:tc>
          <w:tcPr>
            <w:tcW w:w="1238" w:type="dxa"/>
            <w:shd w:val="clear" w:color="auto" w:fill="auto"/>
          </w:tcPr>
          <w:p w14:paraId="2BF7EAB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I314</w:t>
            </w:r>
          </w:p>
        </w:tc>
        <w:tc>
          <w:tcPr>
            <w:tcW w:w="1890" w:type="dxa"/>
            <w:shd w:val="clear" w:color="auto" w:fill="auto"/>
          </w:tcPr>
          <w:p w14:paraId="60F4549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Fence 4</w:t>
            </w:r>
          </w:p>
        </w:tc>
        <w:tc>
          <w:tcPr>
            <w:tcW w:w="1170" w:type="dxa"/>
            <w:shd w:val="clear" w:color="auto" w:fill="auto"/>
          </w:tcPr>
          <w:p w14:paraId="185EAE4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Object</w:t>
            </w:r>
          </w:p>
        </w:tc>
        <w:tc>
          <w:tcPr>
            <w:tcW w:w="810" w:type="dxa"/>
            <w:shd w:val="clear" w:color="auto" w:fill="auto"/>
          </w:tcPr>
          <w:p w14:paraId="034FB55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2.88</w:t>
            </w:r>
          </w:p>
        </w:tc>
        <w:tc>
          <w:tcPr>
            <w:tcW w:w="1170" w:type="dxa"/>
            <w:shd w:val="clear" w:color="auto" w:fill="auto"/>
          </w:tcPr>
          <w:p w14:paraId="23EC167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1.10</w:t>
            </w:r>
          </w:p>
        </w:tc>
        <w:tc>
          <w:tcPr>
            <w:tcW w:w="1355" w:type="dxa"/>
            <w:shd w:val="clear" w:color="auto" w:fill="auto"/>
          </w:tcPr>
          <w:p w14:paraId="33265029"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2</w:t>
            </w:r>
          </w:p>
        </w:tc>
      </w:tr>
      <w:tr w:rsidR="00D5350C" w:rsidRPr="0043363E" w14:paraId="167A16E8" w14:textId="77777777" w:rsidTr="00F832B4">
        <w:trPr>
          <w:jc w:val="center"/>
        </w:trPr>
        <w:tc>
          <w:tcPr>
            <w:tcW w:w="1238" w:type="dxa"/>
            <w:shd w:val="clear" w:color="auto" w:fill="auto"/>
          </w:tcPr>
          <w:p w14:paraId="65C849E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I316</w:t>
            </w:r>
          </w:p>
        </w:tc>
        <w:tc>
          <w:tcPr>
            <w:tcW w:w="1890" w:type="dxa"/>
            <w:shd w:val="clear" w:color="auto" w:fill="auto"/>
          </w:tcPr>
          <w:p w14:paraId="4FC72DF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Fence 6</w:t>
            </w:r>
          </w:p>
        </w:tc>
        <w:tc>
          <w:tcPr>
            <w:tcW w:w="1170" w:type="dxa"/>
            <w:shd w:val="clear" w:color="auto" w:fill="auto"/>
          </w:tcPr>
          <w:p w14:paraId="273AD51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Object</w:t>
            </w:r>
          </w:p>
        </w:tc>
        <w:tc>
          <w:tcPr>
            <w:tcW w:w="810" w:type="dxa"/>
            <w:shd w:val="clear" w:color="auto" w:fill="auto"/>
          </w:tcPr>
          <w:p w14:paraId="170D98F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4.31</w:t>
            </w:r>
          </w:p>
        </w:tc>
        <w:tc>
          <w:tcPr>
            <w:tcW w:w="1170" w:type="dxa"/>
            <w:shd w:val="clear" w:color="auto" w:fill="auto"/>
          </w:tcPr>
          <w:p w14:paraId="7FB20BC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1.02</w:t>
            </w:r>
          </w:p>
        </w:tc>
        <w:tc>
          <w:tcPr>
            <w:tcW w:w="1355" w:type="dxa"/>
            <w:shd w:val="clear" w:color="auto" w:fill="auto"/>
          </w:tcPr>
          <w:p w14:paraId="6C79C4A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4E5537A2" w14:textId="77777777" w:rsidTr="00F832B4">
        <w:trPr>
          <w:jc w:val="center"/>
        </w:trPr>
        <w:tc>
          <w:tcPr>
            <w:tcW w:w="1238" w:type="dxa"/>
            <w:shd w:val="clear" w:color="auto" w:fill="auto"/>
          </w:tcPr>
          <w:p w14:paraId="64CD8CD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I317</w:t>
            </w:r>
          </w:p>
        </w:tc>
        <w:tc>
          <w:tcPr>
            <w:tcW w:w="1890" w:type="dxa"/>
            <w:shd w:val="clear" w:color="auto" w:fill="auto"/>
          </w:tcPr>
          <w:p w14:paraId="3CA0BD5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Ferret 1</w:t>
            </w:r>
          </w:p>
        </w:tc>
        <w:tc>
          <w:tcPr>
            <w:tcW w:w="1170" w:type="dxa"/>
            <w:shd w:val="clear" w:color="auto" w:fill="auto"/>
          </w:tcPr>
          <w:p w14:paraId="7D8BA28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70E696D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2.80</w:t>
            </w:r>
          </w:p>
        </w:tc>
        <w:tc>
          <w:tcPr>
            <w:tcW w:w="1170" w:type="dxa"/>
            <w:shd w:val="clear" w:color="auto" w:fill="auto"/>
          </w:tcPr>
          <w:p w14:paraId="59359DB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1.19</w:t>
            </w:r>
          </w:p>
        </w:tc>
        <w:tc>
          <w:tcPr>
            <w:tcW w:w="1355" w:type="dxa"/>
            <w:shd w:val="clear" w:color="auto" w:fill="auto"/>
          </w:tcPr>
          <w:p w14:paraId="78F0F0D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w:t>
            </w:r>
          </w:p>
        </w:tc>
      </w:tr>
      <w:tr w:rsidR="00D5350C" w:rsidRPr="0043363E" w14:paraId="57B76584" w14:textId="77777777" w:rsidTr="00F832B4">
        <w:trPr>
          <w:jc w:val="center"/>
        </w:trPr>
        <w:tc>
          <w:tcPr>
            <w:tcW w:w="1238" w:type="dxa"/>
            <w:shd w:val="clear" w:color="auto" w:fill="auto"/>
          </w:tcPr>
          <w:p w14:paraId="36442AA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I324</w:t>
            </w:r>
          </w:p>
        </w:tc>
        <w:tc>
          <w:tcPr>
            <w:tcW w:w="1890" w:type="dxa"/>
            <w:shd w:val="clear" w:color="auto" w:fill="auto"/>
          </w:tcPr>
          <w:p w14:paraId="70260D1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Fire 7</w:t>
            </w:r>
          </w:p>
        </w:tc>
        <w:tc>
          <w:tcPr>
            <w:tcW w:w="1170" w:type="dxa"/>
            <w:shd w:val="clear" w:color="auto" w:fill="auto"/>
          </w:tcPr>
          <w:p w14:paraId="7ED1B1F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4DA5B6A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1.74</w:t>
            </w:r>
          </w:p>
        </w:tc>
        <w:tc>
          <w:tcPr>
            <w:tcW w:w="1170" w:type="dxa"/>
            <w:shd w:val="clear" w:color="auto" w:fill="auto"/>
          </w:tcPr>
          <w:p w14:paraId="695E42F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0.90</w:t>
            </w:r>
          </w:p>
        </w:tc>
        <w:tc>
          <w:tcPr>
            <w:tcW w:w="1355" w:type="dxa"/>
            <w:shd w:val="clear" w:color="auto" w:fill="auto"/>
          </w:tcPr>
          <w:p w14:paraId="603B22E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w:t>
            </w:r>
          </w:p>
        </w:tc>
      </w:tr>
      <w:tr w:rsidR="00D5350C" w:rsidRPr="0043363E" w14:paraId="1E6A4CAF" w14:textId="77777777" w:rsidTr="00F832B4">
        <w:trPr>
          <w:jc w:val="center"/>
        </w:trPr>
        <w:tc>
          <w:tcPr>
            <w:tcW w:w="1238" w:type="dxa"/>
            <w:shd w:val="clear" w:color="auto" w:fill="auto"/>
          </w:tcPr>
          <w:p w14:paraId="31BE521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I325</w:t>
            </w:r>
          </w:p>
        </w:tc>
        <w:tc>
          <w:tcPr>
            <w:tcW w:w="1890" w:type="dxa"/>
            <w:shd w:val="clear" w:color="auto" w:fill="auto"/>
          </w:tcPr>
          <w:p w14:paraId="6D61289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Fire 8</w:t>
            </w:r>
          </w:p>
        </w:tc>
        <w:tc>
          <w:tcPr>
            <w:tcW w:w="1170" w:type="dxa"/>
            <w:shd w:val="clear" w:color="auto" w:fill="auto"/>
          </w:tcPr>
          <w:p w14:paraId="435EB43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23359FB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4.20</w:t>
            </w:r>
          </w:p>
        </w:tc>
        <w:tc>
          <w:tcPr>
            <w:tcW w:w="1170" w:type="dxa"/>
            <w:shd w:val="clear" w:color="auto" w:fill="auto"/>
          </w:tcPr>
          <w:p w14:paraId="5B3E011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1.70</w:t>
            </w:r>
          </w:p>
        </w:tc>
        <w:tc>
          <w:tcPr>
            <w:tcW w:w="1355" w:type="dxa"/>
            <w:shd w:val="clear" w:color="auto" w:fill="auto"/>
          </w:tcPr>
          <w:p w14:paraId="74BD54C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w:t>
            </w:r>
          </w:p>
        </w:tc>
      </w:tr>
      <w:tr w:rsidR="00D5350C" w:rsidRPr="0043363E" w14:paraId="6416A8A2" w14:textId="77777777" w:rsidTr="00F832B4">
        <w:trPr>
          <w:jc w:val="center"/>
        </w:trPr>
        <w:tc>
          <w:tcPr>
            <w:tcW w:w="1238" w:type="dxa"/>
            <w:shd w:val="clear" w:color="auto" w:fill="auto"/>
          </w:tcPr>
          <w:p w14:paraId="6F0C88B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I326</w:t>
            </w:r>
          </w:p>
        </w:tc>
        <w:tc>
          <w:tcPr>
            <w:tcW w:w="1890" w:type="dxa"/>
            <w:shd w:val="clear" w:color="auto" w:fill="auto"/>
          </w:tcPr>
          <w:p w14:paraId="4EE709E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Fire 9</w:t>
            </w:r>
          </w:p>
        </w:tc>
        <w:tc>
          <w:tcPr>
            <w:tcW w:w="1170" w:type="dxa"/>
            <w:shd w:val="clear" w:color="auto" w:fill="auto"/>
          </w:tcPr>
          <w:p w14:paraId="107419A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51098FC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1.47</w:t>
            </w:r>
          </w:p>
        </w:tc>
        <w:tc>
          <w:tcPr>
            <w:tcW w:w="1170" w:type="dxa"/>
            <w:shd w:val="clear" w:color="auto" w:fill="auto"/>
          </w:tcPr>
          <w:p w14:paraId="76DDE39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0.74</w:t>
            </w:r>
          </w:p>
        </w:tc>
        <w:tc>
          <w:tcPr>
            <w:tcW w:w="1355" w:type="dxa"/>
            <w:shd w:val="clear" w:color="auto" w:fill="auto"/>
          </w:tcPr>
          <w:p w14:paraId="3971F6D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05CDACD9" w14:textId="77777777" w:rsidTr="00F832B4">
        <w:trPr>
          <w:jc w:val="center"/>
        </w:trPr>
        <w:tc>
          <w:tcPr>
            <w:tcW w:w="1238" w:type="dxa"/>
            <w:shd w:val="clear" w:color="auto" w:fill="auto"/>
          </w:tcPr>
          <w:p w14:paraId="5450409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I343</w:t>
            </w:r>
          </w:p>
        </w:tc>
        <w:tc>
          <w:tcPr>
            <w:tcW w:w="1890" w:type="dxa"/>
            <w:shd w:val="clear" w:color="auto" w:fill="auto"/>
          </w:tcPr>
          <w:p w14:paraId="25CAD6B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Flood 3</w:t>
            </w:r>
          </w:p>
        </w:tc>
        <w:tc>
          <w:tcPr>
            <w:tcW w:w="1170" w:type="dxa"/>
            <w:shd w:val="clear" w:color="auto" w:fill="auto"/>
          </w:tcPr>
          <w:p w14:paraId="719C1FF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0D833FB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2.29</w:t>
            </w:r>
          </w:p>
        </w:tc>
        <w:tc>
          <w:tcPr>
            <w:tcW w:w="1170" w:type="dxa"/>
            <w:shd w:val="clear" w:color="auto" w:fill="auto"/>
          </w:tcPr>
          <w:p w14:paraId="7F311CF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1.16</w:t>
            </w:r>
          </w:p>
        </w:tc>
        <w:tc>
          <w:tcPr>
            <w:tcW w:w="1355" w:type="dxa"/>
            <w:shd w:val="clear" w:color="auto" w:fill="auto"/>
          </w:tcPr>
          <w:p w14:paraId="1A31DBE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0172059A" w14:textId="77777777" w:rsidTr="00F832B4">
        <w:trPr>
          <w:jc w:val="center"/>
        </w:trPr>
        <w:tc>
          <w:tcPr>
            <w:tcW w:w="1238" w:type="dxa"/>
            <w:shd w:val="clear" w:color="auto" w:fill="auto"/>
          </w:tcPr>
          <w:p w14:paraId="3E6CAD5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I380</w:t>
            </w:r>
          </w:p>
        </w:tc>
        <w:tc>
          <w:tcPr>
            <w:tcW w:w="1890" w:type="dxa"/>
            <w:shd w:val="clear" w:color="auto" w:fill="auto"/>
          </w:tcPr>
          <w:p w14:paraId="6A42B86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Garbage dump 2</w:t>
            </w:r>
          </w:p>
        </w:tc>
        <w:tc>
          <w:tcPr>
            <w:tcW w:w="1170" w:type="dxa"/>
            <w:shd w:val="clear" w:color="auto" w:fill="auto"/>
          </w:tcPr>
          <w:p w14:paraId="1CA8FA1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198E564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1.60</w:t>
            </w:r>
          </w:p>
        </w:tc>
        <w:tc>
          <w:tcPr>
            <w:tcW w:w="1170" w:type="dxa"/>
            <w:shd w:val="clear" w:color="auto" w:fill="auto"/>
          </w:tcPr>
          <w:p w14:paraId="04910EE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0.78</w:t>
            </w:r>
          </w:p>
        </w:tc>
        <w:tc>
          <w:tcPr>
            <w:tcW w:w="1355" w:type="dxa"/>
            <w:shd w:val="clear" w:color="auto" w:fill="auto"/>
          </w:tcPr>
          <w:p w14:paraId="4BF497D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0DA6B213" w14:textId="77777777" w:rsidTr="00F832B4">
        <w:trPr>
          <w:jc w:val="center"/>
        </w:trPr>
        <w:tc>
          <w:tcPr>
            <w:tcW w:w="1238" w:type="dxa"/>
            <w:shd w:val="clear" w:color="auto" w:fill="auto"/>
          </w:tcPr>
          <w:p w14:paraId="0E4D870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I383</w:t>
            </w:r>
          </w:p>
        </w:tc>
        <w:tc>
          <w:tcPr>
            <w:tcW w:w="1890" w:type="dxa"/>
            <w:shd w:val="clear" w:color="auto" w:fill="auto"/>
          </w:tcPr>
          <w:p w14:paraId="4F4256E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Garbage dump 5</w:t>
            </w:r>
          </w:p>
        </w:tc>
        <w:tc>
          <w:tcPr>
            <w:tcW w:w="1170" w:type="dxa"/>
            <w:shd w:val="clear" w:color="auto" w:fill="auto"/>
          </w:tcPr>
          <w:p w14:paraId="3F0D0A8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725A22D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2.14</w:t>
            </w:r>
          </w:p>
        </w:tc>
        <w:tc>
          <w:tcPr>
            <w:tcW w:w="1170" w:type="dxa"/>
            <w:shd w:val="clear" w:color="auto" w:fill="auto"/>
          </w:tcPr>
          <w:p w14:paraId="06F7F36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1.01</w:t>
            </w:r>
          </w:p>
        </w:tc>
        <w:tc>
          <w:tcPr>
            <w:tcW w:w="1355" w:type="dxa"/>
            <w:shd w:val="clear" w:color="auto" w:fill="auto"/>
          </w:tcPr>
          <w:p w14:paraId="71420AD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46C63B7D" w14:textId="77777777" w:rsidTr="00F832B4">
        <w:trPr>
          <w:jc w:val="center"/>
        </w:trPr>
        <w:tc>
          <w:tcPr>
            <w:tcW w:w="1238" w:type="dxa"/>
            <w:shd w:val="clear" w:color="auto" w:fill="auto"/>
          </w:tcPr>
          <w:p w14:paraId="4F0A3FF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I387</w:t>
            </w:r>
          </w:p>
        </w:tc>
        <w:tc>
          <w:tcPr>
            <w:tcW w:w="1890" w:type="dxa"/>
            <w:shd w:val="clear" w:color="auto" w:fill="auto"/>
          </w:tcPr>
          <w:p w14:paraId="5744E85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Gargoyle 1</w:t>
            </w:r>
          </w:p>
        </w:tc>
        <w:tc>
          <w:tcPr>
            <w:tcW w:w="1170" w:type="dxa"/>
            <w:shd w:val="clear" w:color="auto" w:fill="auto"/>
          </w:tcPr>
          <w:p w14:paraId="0992CE0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Object</w:t>
            </w:r>
          </w:p>
        </w:tc>
        <w:tc>
          <w:tcPr>
            <w:tcW w:w="810" w:type="dxa"/>
            <w:shd w:val="clear" w:color="auto" w:fill="auto"/>
          </w:tcPr>
          <w:p w14:paraId="5FF72D7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3.90</w:t>
            </w:r>
          </w:p>
        </w:tc>
        <w:tc>
          <w:tcPr>
            <w:tcW w:w="1170" w:type="dxa"/>
            <w:shd w:val="clear" w:color="auto" w:fill="auto"/>
          </w:tcPr>
          <w:p w14:paraId="28976A1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1.37</w:t>
            </w:r>
          </w:p>
        </w:tc>
        <w:tc>
          <w:tcPr>
            <w:tcW w:w="1355" w:type="dxa"/>
            <w:shd w:val="clear" w:color="auto" w:fill="auto"/>
          </w:tcPr>
          <w:p w14:paraId="53CEFCD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w:t>
            </w:r>
          </w:p>
        </w:tc>
      </w:tr>
      <w:tr w:rsidR="00D5350C" w:rsidRPr="0043363E" w14:paraId="55C9A530" w14:textId="77777777" w:rsidTr="00F832B4">
        <w:trPr>
          <w:jc w:val="center"/>
        </w:trPr>
        <w:tc>
          <w:tcPr>
            <w:tcW w:w="1238" w:type="dxa"/>
            <w:shd w:val="clear" w:color="auto" w:fill="auto"/>
          </w:tcPr>
          <w:p w14:paraId="3DE5088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I398</w:t>
            </w:r>
          </w:p>
        </w:tc>
        <w:tc>
          <w:tcPr>
            <w:tcW w:w="1890" w:type="dxa"/>
            <w:shd w:val="clear" w:color="auto" w:fill="auto"/>
          </w:tcPr>
          <w:p w14:paraId="1684B58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Gorilla 1</w:t>
            </w:r>
          </w:p>
        </w:tc>
        <w:tc>
          <w:tcPr>
            <w:tcW w:w="1170" w:type="dxa"/>
            <w:shd w:val="clear" w:color="auto" w:fill="auto"/>
          </w:tcPr>
          <w:p w14:paraId="7C35B6E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33B62C6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3.90</w:t>
            </w:r>
          </w:p>
        </w:tc>
        <w:tc>
          <w:tcPr>
            <w:tcW w:w="1170" w:type="dxa"/>
            <w:shd w:val="clear" w:color="auto" w:fill="auto"/>
          </w:tcPr>
          <w:p w14:paraId="6ED27B0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1.35</w:t>
            </w:r>
          </w:p>
        </w:tc>
        <w:tc>
          <w:tcPr>
            <w:tcW w:w="1355" w:type="dxa"/>
            <w:shd w:val="clear" w:color="auto" w:fill="auto"/>
          </w:tcPr>
          <w:p w14:paraId="1BC7A9C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53B6D33F" w14:textId="77777777" w:rsidTr="00F832B4">
        <w:trPr>
          <w:jc w:val="center"/>
        </w:trPr>
        <w:tc>
          <w:tcPr>
            <w:tcW w:w="1238" w:type="dxa"/>
            <w:shd w:val="clear" w:color="auto" w:fill="auto"/>
          </w:tcPr>
          <w:p w14:paraId="33D3177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I408</w:t>
            </w:r>
          </w:p>
        </w:tc>
        <w:tc>
          <w:tcPr>
            <w:tcW w:w="1890" w:type="dxa"/>
            <w:shd w:val="clear" w:color="auto" w:fill="auto"/>
          </w:tcPr>
          <w:p w14:paraId="4438728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Graveyard 3</w:t>
            </w:r>
          </w:p>
        </w:tc>
        <w:tc>
          <w:tcPr>
            <w:tcW w:w="1170" w:type="dxa"/>
            <w:shd w:val="clear" w:color="auto" w:fill="auto"/>
          </w:tcPr>
          <w:p w14:paraId="448E31E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1E1E5A9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3.58</w:t>
            </w:r>
          </w:p>
        </w:tc>
        <w:tc>
          <w:tcPr>
            <w:tcW w:w="1170" w:type="dxa"/>
            <w:shd w:val="clear" w:color="auto" w:fill="auto"/>
          </w:tcPr>
          <w:p w14:paraId="0D86389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1.23</w:t>
            </w:r>
          </w:p>
        </w:tc>
        <w:tc>
          <w:tcPr>
            <w:tcW w:w="1355" w:type="dxa"/>
            <w:shd w:val="clear" w:color="auto" w:fill="auto"/>
          </w:tcPr>
          <w:p w14:paraId="713685C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4BD5D72E" w14:textId="77777777" w:rsidTr="00F832B4">
        <w:trPr>
          <w:jc w:val="center"/>
        </w:trPr>
        <w:tc>
          <w:tcPr>
            <w:tcW w:w="1238" w:type="dxa"/>
            <w:shd w:val="clear" w:color="auto" w:fill="auto"/>
          </w:tcPr>
          <w:p w14:paraId="27D2FB5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I411</w:t>
            </w:r>
          </w:p>
        </w:tc>
        <w:tc>
          <w:tcPr>
            <w:tcW w:w="1890" w:type="dxa"/>
            <w:shd w:val="clear" w:color="auto" w:fill="auto"/>
          </w:tcPr>
          <w:p w14:paraId="64002DB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Gun 1</w:t>
            </w:r>
          </w:p>
        </w:tc>
        <w:tc>
          <w:tcPr>
            <w:tcW w:w="1170" w:type="dxa"/>
            <w:shd w:val="clear" w:color="auto" w:fill="auto"/>
          </w:tcPr>
          <w:p w14:paraId="75E59BE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Object</w:t>
            </w:r>
          </w:p>
        </w:tc>
        <w:tc>
          <w:tcPr>
            <w:tcW w:w="810" w:type="dxa"/>
            <w:shd w:val="clear" w:color="auto" w:fill="auto"/>
          </w:tcPr>
          <w:p w14:paraId="049B5E3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2.73</w:t>
            </w:r>
          </w:p>
        </w:tc>
        <w:tc>
          <w:tcPr>
            <w:tcW w:w="1170" w:type="dxa"/>
            <w:shd w:val="clear" w:color="auto" w:fill="auto"/>
          </w:tcPr>
          <w:p w14:paraId="57792CC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1.47</w:t>
            </w:r>
          </w:p>
        </w:tc>
        <w:tc>
          <w:tcPr>
            <w:tcW w:w="1355" w:type="dxa"/>
            <w:shd w:val="clear" w:color="auto" w:fill="auto"/>
          </w:tcPr>
          <w:p w14:paraId="5EB7CA3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w:t>
            </w:r>
          </w:p>
        </w:tc>
      </w:tr>
      <w:tr w:rsidR="00D5350C" w:rsidRPr="0043363E" w14:paraId="54569FD1" w14:textId="77777777" w:rsidTr="00F832B4">
        <w:trPr>
          <w:jc w:val="center"/>
        </w:trPr>
        <w:tc>
          <w:tcPr>
            <w:tcW w:w="1238" w:type="dxa"/>
            <w:shd w:val="clear" w:color="auto" w:fill="auto"/>
          </w:tcPr>
          <w:p w14:paraId="65ACDDD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I421</w:t>
            </w:r>
          </w:p>
        </w:tc>
        <w:tc>
          <w:tcPr>
            <w:tcW w:w="1890" w:type="dxa"/>
            <w:shd w:val="clear" w:color="auto" w:fill="auto"/>
          </w:tcPr>
          <w:p w14:paraId="33C6A08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Hallway 1</w:t>
            </w:r>
          </w:p>
        </w:tc>
        <w:tc>
          <w:tcPr>
            <w:tcW w:w="1170" w:type="dxa"/>
            <w:shd w:val="clear" w:color="auto" w:fill="auto"/>
          </w:tcPr>
          <w:p w14:paraId="6609095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03B87EE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2.61</w:t>
            </w:r>
          </w:p>
        </w:tc>
        <w:tc>
          <w:tcPr>
            <w:tcW w:w="1170" w:type="dxa"/>
            <w:shd w:val="clear" w:color="auto" w:fill="auto"/>
          </w:tcPr>
          <w:p w14:paraId="57E999D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1.13</w:t>
            </w:r>
          </w:p>
        </w:tc>
        <w:tc>
          <w:tcPr>
            <w:tcW w:w="1355" w:type="dxa"/>
            <w:shd w:val="clear" w:color="auto" w:fill="auto"/>
          </w:tcPr>
          <w:p w14:paraId="37BFCE3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w:t>
            </w:r>
          </w:p>
        </w:tc>
      </w:tr>
      <w:tr w:rsidR="00D5350C" w:rsidRPr="0043363E" w14:paraId="68B750AE" w14:textId="77777777" w:rsidTr="00F832B4">
        <w:trPr>
          <w:jc w:val="center"/>
        </w:trPr>
        <w:tc>
          <w:tcPr>
            <w:tcW w:w="1238" w:type="dxa"/>
            <w:shd w:val="clear" w:color="auto" w:fill="auto"/>
          </w:tcPr>
          <w:p w14:paraId="1A3E099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I438</w:t>
            </w:r>
          </w:p>
        </w:tc>
        <w:tc>
          <w:tcPr>
            <w:tcW w:w="1890" w:type="dxa"/>
            <w:shd w:val="clear" w:color="auto" w:fill="auto"/>
          </w:tcPr>
          <w:p w14:paraId="5902B89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Injury 2</w:t>
            </w:r>
          </w:p>
        </w:tc>
        <w:tc>
          <w:tcPr>
            <w:tcW w:w="1170" w:type="dxa"/>
            <w:shd w:val="clear" w:color="auto" w:fill="auto"/>
          </w:tcPr>
          <w:p w14:paraId="586FCD9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54302E0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2.09</w:t>
            </w:r>
          </w:p>
        </w:tc>
        <w:tc>
          <w:tcPr>
            <w:tcW w:w="1170" w:type="dxa"/>
            <w:shd w:val="clear" w:color="auto" w:fill="auto"/>
          </w:tcPr>
          <w:p w14:paraId="576246D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0.76</w:t>
            </w:r>
          </w:p>
        </w:tc>
        <w:tc>
          <w:tcPr>
            <w:tcW w:w="1355" w:type="dxa"/>
            <w:shd w:val="clear" w:color="auto" w:fill="auto"/>
          </w:tcPr>
          <w:p w14:paraId="704380F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267CC309" w14:textId="77777777" w:rsidTr="00F832B4">
        <w:trPr>
          <w:jc w:val="center"/>
        </w:trPr>
        <w:tc>
          <w:tcPr>
            <w:tcW w:w="1238" w:type="dxa"/>
            <w:shd w:val="clear" w:color="auto" w:fill="auto"/>
          </w:tcPr>
          <w:p w14:paraId="5B9F120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I440</w:t>
            </w:r>
          </w:p>
        </w:tc>
        <w:tc>
          <w:tcPr>
            <w:tcW w:w="1890" w:type="dxa"/>
            <w:shd w:val="clear" w:color="auto" w:fill="auto"/>
          </w:tcPr>
          <w:p w14:paraId="0083893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Injury 4</w:t>
            </w:r>
          </w:p>
        </w:tc>
        <w:tc>
          <w:tcPr>
            <w:tcW w:w="1170" w:type="dxa"/>
            <w:shd w:val="clear" w:color="auto" w:fill="auto"/>
          </w:tcPr>
          <w:p w14:paraId="5132A67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1F290DA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1.39</w:t>
            </w:r>
          </w:p>
        </w:tc>
        <w:tc>
          <w:tcPr>
            <w:tcW w:w="1170" w:type="dxa"/>
            <w:shd w:val="clear" w:color="auto" w:fill="auto"/>
          </w:tcPr>
          <w:p w14:paraId="04FCBC1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0.93</w:t>
            </w:r>
          </w:p>
        </w:tc>
        <w:tc>
          <w:tcPr>
            <w:tcW w:w="1355" w:type="dxa"/>
            <w:shd w:val="clear" w:color="auto" w:fill="auto"/>
          </w:tcPr>
          <w:p w14:paraId="6EC8C00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6935B89F" w14:textId="77777777" w:rsidTr="00F832B4">
        <w:trPr>
          <w:jc w:val="center"/>
        </w:trPr>
        <w:tc>
          <w:tcPr>
            <w:tcW w:w="1238" w:type="dxa"/>
            <w:shd w:val="clear" w:color="auto" w:fill="auto"/>
          </w:tcPr>
          <w:p w14:paraId="1B53041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I441</w:t>
            </w:r>
          </w:p>
        </w:tc>
        <w:tc>
          <w:tcPr>
            <w:tcW w:w="1890" w:type="dxa"/>
            <w:shd w:val="clear" w:color="auto" w:fill="auto"/>
          </w:tcPr>
          <w:p w14:paraId="5AD1B03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Intensity 1</w:t>
            </w:r>
          </w:p>
        </w:tc>
        <w:tc>
          <w:tcPr>
            <w:tcW w:w="1170" w:type="dxa"/>
            <w:shd w:val="clear" w:color="auto" w:fill="auto"/>
          </w:tcPr>
          <w:p w14:paraId="3961119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5BED3DE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2.81</w:t>
            </w:r>
          </w:p>
        </w:tc>
        <w:tc>
          <w:tcPr>
            <w:tcW w:w="1170" w:type="dxa"/>
            <w:shd w:val="clear" w:color="auto" w:fill="auto"/>
          </w:tcPr>
          <w:p w14:paraId="376D860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1.14</w:t>
            </w:r>
          </w:p>
        </w:tc>
        <w:tc>
          <w:tcPr>
            <w:tcW w:w="1355" w:type="dxa"/>
            <w:shd w:val="clear" w:color="auto" w:fill="auto"/>
          </w:tcPr>
          <w:p w14:paraId="7FBBF86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071B3285" w14:textId="77777777" w:rsidTr="00F832B4">
        <w:trPr>
          <w:jc w:val="center"/>
        </w:trPr>
        <w:tc>
          <w:tcPr>
            <w:tcW w:w="1238" w:type="dxa"/>
            <w:shd w:val="clear" w:color="auto" w:fill="auto"/>
          </w:tcPr>
          <w:p w14:paraId="4CF89BE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I444</w:t>
            </w:r>
          </w:p>
        </w:tc>
        <w:tc>
          <w:tcPr>
            <w:tcW w:w="1890" w:type="dxa"/>
            <w:shd w:val="clear" w:color="auto" w:fill="auto"/>
          </w:tcPr>
          <w:p w14:paraId="7882D01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Jail 3</w:t>
            </w:r>
          </w:p>
        </w:tc>
        <w:tc>
          <w:tcPr>
            <w:tcW w:w="1170" w:type="dxa"/>
            <w:shd w:val="clear" w:color="auto" w:fill="auto"/>
          </w:tcPr>
          <w:p w14:paraId="4D75683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2C2B841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2.52</w:t>
            </w:r>
          </w:p>
        </w:tc>
        <w:tc>
          <w:tcPr>
            <w:tcW w:w="1170" w:type="dxa"/>
            <w:shd w:val="clear" w:color="auto" w:fill="auto"/>
          </w:tcPr>
          <w:p w14:paraId="1C77EB4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1.19</w:t>
            </w:r>
          </w:p>
        </w:tc>
        <w:tc>
          <w:tcPr>
            <w:tcW w:w="1355" w:type="dxa"/>
            <w:shd w:val="clear" w:color="auto" w:fill="auto"/>
          </w:tcPr>
          <w:p w14:paraId="3F89089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3544DE9A" w14:textId="77777777" w:rsidTr="00F832B4">
        <w:trPr>
          <w:jc w:val="center"/>
        </w:trPr>
        <w:tc>
          <w:tcPr>
            <w:tcW w:w="1238" w:type="dxa"/>
            <w:shd w:val="clear" w:color="auto" w:fill="auto"/>
          </w:tcPr>
          <w:p w14:paraId="396DCB7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I446</w:t>
            </w:r>
          </w:p>
        </w:tc>
        <w:tc>
          <w:tcPr>
            <w:tcW w:w="1890" w:type="dxa"/>
            <w:shd w:val="clear" w:color="auto" w:fill="auto"/>
          </w:tcPr>
          <w:p w14:paraId="44247CE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Jail 5</w:t>
            </w:r>
          </w:p>
        </w:tc>
        <w:tc>
          <w:tcPr>
            <w:tcW w:w="1170" w:type="dxa"/>
            <w:shd w:val="clear" w:color="auto" w:fill="auto"/>
          </w:tcPr>
          <w:p w14:paraId="46D9C6B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2BA88DC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3.07</w:t>
            </w:r>
          </w:p>
        </w:tc>
        <w:tc>
          <w:tcPr>
            <w:tcW w:w="1170" w:type="dxa"/>
            <w:shd w:val="clear" w:color="auto" w:fill="auto"/>
          </w:tcPr>
          <w:p w14:paraId="7C52FEF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1.35</w:t>
            </w:r>
          </w:p>
        </w:tc>
        <w:tc>
          <w:tcPr>
            <w:tcW w:w="1355" w:type="dxa"/>
            <w:shd w:val="clear" w:color="auto" w:fill="auto"/>
          </w:tcPr>
          <w:p w14:paraId="170BA85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3FA10BAA" w14:textId="77777777" w:rsidTr="00F832B4">
        <w:trPr>
          <w:jc w:val="center"/>
        </w:trPr>
        <w:tc>
          <w:tcPr>
            <w:tcW w:w="1238" w:type="dxa"/>
            <w:shd w:val="clear" w:color="auto" w:fill="auto"/>
          </w:tcPr>
          <w:p w14:paraId="2E1C961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I496</w:t>
            </w:r>
          </w:p>
        </w:tc>
        <w:tc>
          <w:tcPr>
            <w:tcW w:w="1890" w:type="dxa"/>
            <w:shd w:val="clear" w:color="auto" w:fill="auto"/>
          </w:tcPr>
          <w:p w14:paraId="19B773A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Miserable pose 3</w:t>
            </w:r>
          </w:p>
        </w:tc>
        <w:tc>
          <w:tcPr>
            <w:tcW w:w="1170" w:type="dxa"/>
            <w:shd w:val="clear" w:color="auto" w:fill="auto"/>
          </w:tcPr>
          <w:p w14:paraId="2DDDCD4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3119DCD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1.10</w:t>
            </w:r>
          </w:p>
        </w:tc>
        <w:tc>
          <w:tcPr>
            <w:tcW w:w="1170" w:type="dxa"/>
            <w:shd w:val="clear" w:color="auto" w:fill="auto"/>
          </w:tcPr>
          <w:p w14:paraId="4838E93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0.41</w:t>
            </w:r>
          </w:p>
        </w:tc>
        <w:tc>
          <w:tcPr>
            <w:tcW w:w="1355" w:type="dxa"/>
            <w:shd w:val="clear" w:color="auto" w:fill="auto"/>
          </w:tcPr>
          <w:p w14:paraId="4A587C3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58584C26" w14:textId="77777777" w:rsidTr="00F832B4">
        <w:trPr>
          <w:jc w:val="center"/>
        </w:trPr>
        <w:tc>
          <w:tcPr>
            <w:tcW w:w="1238" w:type="dxa"/>
            <w:shd w:val="clear" w:color="auto" w:fill="auto"/>
          </w:tcPr>
          <w:p w14:paraId="2049448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I503</w:t>
            </w:r>
          </w:p>
        </w:tc>
        <w:tc>
          <w:tcPr>
            <w:tcW w:w="1890" w:type="dxa"/>
            <w:shd w:val="clear" w:color="auto" w:fill="auto"/>
          </w:tcPr>
          <w:p w14:paraId="35D6219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Monkey 4</w:t>
            </w:r>
          </w:p>
        </w:tc>
        <w:tc>
          <w:tcPr>
            <w:tcW w:w="1170" w:type="dxa"/>
            <w:shd w:val="clear" w:color="auto" w:fill="auto"/>
          </w:tcPr>
          <w:p w14:paraId="72D2988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14337A7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2.86</w:t>
            </w:r>
          </w:p>
        </w:tc>
        <w:tc>
          <w:tcPr>
            <w:tcW w:w="1170" w:type="dxa"/>
            <w:shd w:val="clear" w:color="auto" w:fill="auto"/>
          </w:tcPr>
          <w:p w14:paraId="15EE233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1.10</w:t>
            </w:r>
          </w:p>
        </w:tc>
        <w:tc>
          <w:tcPr>
            <w:tcW w:w="1355" w:type="dxa"/>
            <w:shd w:val="clear" w:color="auto" w:fill="auto"/>
          </w:tcPr>
          <w:p w14:paraId="6BCAA63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6D22D39B" w14:textId="77777777" w:rsidTr="00F832B4">
        <w:trPr>
          <w:jc w:val="center"/>
        </w:trPr>
        <w:tc>
          <w:tcPr>
            <w:tcW w:w="1238" w:type="dxa"/>
            <w:shd w:val="clear" w:color="auto" w:fill="auto"/>
          </w:tcPr>
          <w:p w14:paraId="4E6E2D7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I591</w:t>
            </w:r>
          </w:p>
        </w:tc>
        <w:tc>
          <w:tcPr>
            <w:tcW w:w="1890" w:type="dxa"/>
            <w:shd w:val="clear" w:color="auto" w:fill="auto"/>
          </w:tcPr>
          <w:p w14:paraId="73D3EC8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Opossum 1</w:t>
            </w:r>
          </w:p>
        </w:tc>
        <w:tc>
          <w:tcPr>
            <w:tcW w:w="1170" w:type="dxa"/>
            <w:shd w:val="clear" w:color="auto" w:fill="auto"/>
          </w:tcPr>
          <w:p w14:paraId="2425C1E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578C59B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3.28</w:t>
            </w:r>
          </w:p>
        </w:tc>
        <w:tc>
          <w:tcPr>
            <w:tcW w:w="1170" w:type="dxa"/>
            <w:shd w:val="clear" w:color="auto" w:fill="auto"/>
          </w:tcPr>
          <w:p w14:paraId="3E5A8E0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1.28</w:t>
            </w:r>
          </w:p>
        </w:tc>
        <w:tc>
          <w:tcPr>
            <w:tcW w:w="1355" w:type="dxa"/>
            <w:shd w:val="clear" w:color="auto" w:fill="auto"/>
          </w:tcPr>
          <w:p w14:paraId="3308A15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393669A0" w14:textId="77777777" w:rsidTr="00F832B4">
        <w:trPr>
          <w:jc w:val="center"/>
        </w:trPr>
        <w:tc>
          <w:tcPr>
            <w:tcW w:w="1238" w:type="dxa"/>
            <w:shd w:val="clear" w:color="auto" w:fill="auto"/>
          </w:tcPr>
          <w:p w14:paraId="6C1CE04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I638</w:t>
            </w:r>
          </w:p>
        </w:tc>
        <w:tc>
          <w:tcPr>
            <w:tcW w:w="1890" w:type="dxa"/>
            <w:shd w:val="clear" w:color="auto" w:fill="auto"/>
          </w:tcPr>
          <w:p w14:paraId="2AD6326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Plane crash 3</w:t>
            </w:r>
          </w:p>
        </w:tc>
        <w:tc>
          <w:tcPr>
            <w:tcW w:w="1170" w:type="dxa"/>
            <w:shd w:val="clear" w:color="auto" w:fill="auto"/>
          </w:tcPr>
          <w:p w14:paraId="7658956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3F6941A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2.23</w:t>
            </w:r>
          </w:p>
        </w:tc>
        <w:tc>
          <w:tcPr>
            <w:tcW w:w="1170" w:type="dxa"/>
            <w:shd w:val="clear" w:color="auto" w:fill="auto"/>
          </w:tcPr>
          <w:p w14:paraId="440963F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1.04</w:t>
            </w:r>
          </w:p>
        </w:tc>
        <w:tc>
          <w:tcPr>
            <w:tcW w:w="1355" w:type="dxa"/>
            <w:shd w:val="clear" w:color="auto" w:fill="auto"/>
          </w:tcPr>
          <w:p w14:paraId="374DA81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4C848AE2" w14:textId="77777777" w:rsidTr="00F832B4">
        <w:trPr>
          <w:jc w:val="center"/>
        </w:trPr>
        <w:tc>
          <w:tcPr>
            <w:tcW w:w="1238" w:type="dxa"/>
            <w:shd w:val="clear" w:color="auto" w:fill="auto"/>
          </w:tcPr>
          <w:p w14:paraId="777EEED8"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I639</w:t>
            </w:r>
          </w:p>
        </w:tc>
        <w:tc>
          <w:tcPr>
            <w:tcW w:w="1890" w:type="dxa"/>
            <w:shd w:val="clear" w:color="auto" w:fill="auto"/>
          </w:tcPr>
          <w:p w14:paraId="5B9DDED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Plane crash 4</w:t>
            </w:r>
          </w:p>
        </w:tc>
        <w:tc>
          <w:tcPr>
            <w:tcW w:w="1170" w:type="dxa"/>
            <w:shd w:val="clear" w:color="auto" w:fill="auto"/>
          </w:tcPr>
          <w:p w14:paraId="527B8AA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6882A4E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2.04</w:t>
            </w:r>
          </w:p>
        </w:tc>
        <w:tc>
          <w:tcPr>
            <w:tcW w:w="1170" w:type="dxa"/>
            <w:shd w:val="clear" w:color="auto" w:fill="auto"/>
          </w:tcPr>
          <w:p w14:paraId="76FDC86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1.04</w:t>
            </w:r>
          </w:p>
        </w:tc>
        <w:tc>
          <w:tcPr>
            <w:tcW w:w="1355" w:type="dxa"/>
            <w:shd w:val="clear" w:color="auto" w:fill="auto"/>
          </w:tcPr>
          <w:p w14:paraId="00FEDD8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w:t>
            </w:r>
          </w:p>
        </w:tc>
      </w:tr>
      <w:tr w:rsidR="00D5350C" w:rsidRPr="0043363E" w14:paraId="04897453" w14:textId="77777777" w:rsidTr="00F832B4">
        <w:trPr>
          <w:jc w:val="center"/>
        </w:trPr>
        <w:tc>
          <w:tcPr>
            <w:tcW w:w="1238" w:type="dxa"/>
            <w:shd w:val="clear" w:color="auto" w:fill="auto"/>
          </w:tcPr>
          <w:p w14:paraId="13D0E4F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I641</w:t>
            </w:r>
          </w:p>
        </w:tc>
        <w:tc>
          <w:tcPr>
            <w:tcW w:w="1890" w:type="dxa"/>
            <w:shd w:val="clear" w:color="auto" w:fill="auto"/>
          </w:tcPr>
          <w:p w14:paraId="4FEC5CA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Police 2</w:t>
            </w:r>
          </w:p>
        </w:tc>
        <w:tc>
          <w:tcPr>
            <w:tcW w:w="1170" w:type="dxa"/>
            <w:shd w:val="clear" w:color="auto" w:fill="auto"/>
          </w:tcPr>
          <w:p w14:paraId="39AC323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1E101C6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2.39</w:t>
            </w:r>
          </w:p>
        </w:tc>
        <w:tc>
          <w:tcPr>
            <w:tcW w:w="1170" w:type="dxa"/>
            <w:shd w:val="clear" w:color="auto" w:fill="auto"/>
          </w:tcPr>
          <w:p w14:paraId="6B1DCDB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1.26</w:t>
            </w:r>
          </w:p>
        </w:tc>
        <w:tc>
          <w:tcPr>
            <w:tcW w:w="1355" w:type="dxa"/>
            <w:shd w:val="clear" w:color="auto" w:fill="auto"/>
          </w:tcPr>
          <w:p w14:paraId="7169D7D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1C5BC8C2" w14:textId="77777777" w:rsidTr="00F832B4">
        <w:trPr>
          <w:jc w:val="center"/>
        </w:trPr>
        <w:tc>
          <w:tcPr>
            <w:tcW w:w="1238" w:type="dxa"/>
            <w:shd w:val="clear" w:color="auto" w:fill="auto"/>
          </w:tcPr>
          <w:p w14:paraId="2840505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I644</w:t>
            </w:r>
          </w:p>
        </w:tc>
        <w:tc>
          <w:tcPr>
            <w:tcW w:w="1890" w:type="dxa"/>
            <w:shd w:val="clear" w:color="auto" w:fill="auto"/>
          </w:tcPr>
          <w:p w14:paraId="46562E2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Police 5</w:t>
            </w:r>
          </w:p>
        </w:tc>
        <w:tc>
          <w:tcPr>
            <w:tcW w:w="1170" w:type="dxa"/>
            <w:shd w:val="clear" w:color="auto" w:fill="auto"/>
          </w:tcPr>
          <w:p w14:paraId="7335A29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6BABC14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2.43</w:t>
            </w:r>
          </w:p>
        </w:tc>
        <w:tc>
          <w:tcPr>
            <w:tcW w:w="1170" w:type="dxa"/>
            <w:shd w:val="clear" w:color="auto" w:fill="auto"/>
          </w:tcPr>
          <w:p w14:paraId="372226F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1.24</w:t>
            </w:r>
          </w:p>
        </w:tc>
        <w:tc>
          <w:tcPr>
            <w:tcW w:w="1355" w:type="dxa"/>
            <w:shd w:val="clear" w:color="auto" w:fill="auto"/>
          </w:tcPr>
          <w:p w14:paraId="343CD24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1A9067A3" w14:textId="77777777" w:rsidTr="00F832B4">
        <w:trPr>
          <w:jc w:val="center"/>
        </w:trPr>
        <w:tc>
          <w:tcPr>
            <w:tcW w:w="1238" w:type="dxa"/>
            <w:shd w:val="clear" w:color="auto" w:fill="auto"/>
          </w:tcPr>
          <w:p w14:paraId="0831819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I649</w:t>
            </w:r>
          </w:p>
        </w:tc>
        <w:tc>
          <w:tcPr>
            <w:tcW w:w="1890" w:type="dxa"/>
            <w:shd w:val="clear" w:color="auto" w:fill="auto"/>
          </w:tcPr>
          <w:p w14:paraId="6E45196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Prison 1</w:t>
            </w:r>
          </w:p>
        </w:tc>
        <w:tc>
          <w:tcPr>
            <w:tcW w:w="1170" w:type="dxa"/>
            <w:shd w:val="clear" w:color="auto" w:fill="auto"/>
          </w:tcPr>
          <w:p w14:paraId="6BED64C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Scene</w:t>
            </w:r>
          </w:p>
        </w:tc>
        <w:tc>
          <w:tcPr>
            <w:tcW w:w="810" w:type="dxa"/>
            <w:shd w:val="clear" w:color="auto" w:fill="auto"/>
          </w:tcPr>
          <w:p w14:paraId="0D41169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4.03</w:t>
            </w:r>
          </w:p>
        </w:tc>
        <w:tc>
          <w:tcPr>
            <w:tcW w:w="1170" w:type="dxa"/>
            <w:shd w:val="clear" w:color="auto" w:fill="auto"/>
          </w:tcPr>
          <w:p w14:paraId="150B898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1.23</w:t>
            </w:r>
          </w:p>
        </w:tc>
        <w:tc>
          <w:tcPr>
            <w:tcW w:w="1355" w:type="dxa"/>
            <w:shd w:val="clear" w:color="auto" w:fill="auto"/>
          </w:tcPr>
          <w:p w14:paraId="76A7B32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6F08FA03" w14:textId="77777777" w:rsidTr="00F832B4">
        <w:trPr>
          <w:jc w:val="center"/>
        </w:trPr>
        <w:tc>
          <w:tcPr>
            <w:tcW w:w="1238" w:type="dxa"/>
            <w:shd w:val="clear" w:color="auto" w:fill="auto"/>
          </w:tcPr>
          <w:p w14:paraId="30E49FE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I683</w:t>
            </w:r>
          </w:p>
        </w:tc>
        <w:tc>
          <w:tcPr>
            <w:tcW w:w="1890" w:type="dxa"/>
            <w:shd w:val="clear" w:color="auto" w:fill="auto"/>
          </w:tcPr>
          <w:p w14:paraId="4DD7F40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Rooster 1</w:t>
            </w:r>
          </w:p>
        </w:tc>
        <w:tc>
          <w:tcPr>
            <w:tcW w:w="1170" w:type="dxa"/>
            <w:shd w:val="clear" w:color="auto" w:fill="auto"/>
          </w:tcPr>
          <w:p w14:paraId="70BA965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4125D4CE"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4.32</w:t>
            </w:r>
          </w:p>
        </w:tc>
        <w:tc>
          <w:tcPr>
            <w:tcW w:w="1170" w:type="dxa"/>
            <w:shd w:val="clear" w:color="auto" w:fill="auto"/>
          </w:tcPr>
          <w:p w14:paraId="6361B6F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1.17</w:t>
            </w:r>
          </w:p>
        </w:tc>
        <w:tc>
          <w:tcPr>
            <w:tcW w:w="1355" w:type="dxa"/>
            <w:shd w:val="clear" w:color="auto" w:fill="auto"/>
          </w:tcPr>
          <w:p w14:paraId="36B5945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w:t>
            </w:r>
          </w:p>
        </w:tc>
      </w:tr>
      <w:tr w:rsidR="00D5350C" w:rsidRPr="0043363E" w14:paraId="39CC7918" w14:textId="77777777" w:rsidTr="00F832B4">
        <w:trPr>
          <w:jc w:val="center"/>
        </w:trPr>
        <w:tc>
          <w:tcPr>
            <w:tcW w:w="1238" w:type="dxa"/>
            <w:shd w:val="clear" w:color="auto" w:fill="auto"/>
          </w:tcPr>
          <w:p w14:paraId="466C439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I714</w:t>
            </w:r>
          </w:p>
        </w:tc>
        <w:tc>
          <w:tcPr>
            <w:tcW w:w="1890" w:type="dxa"/>
            <w:shd w:val="clear" w:color="auto" w:fill="auto"/>
          </w:tcPr>
          <w:p w14:paraId="426902E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Scary face 1</w:t>
            </w:r>
          </w:p>
        </w:tc>
        <w:tc>
          <w:tcPr>
            <w:tcW w:w="1170" w:type="dxa"/>
            <w:shd w:val="clear" w:color="auto" w:fill="auto"/>
          </w:tcPr>
          <w:p w14:paraId="51A0D04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2162F96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1.77</w:t>
            </w:r>
          </w:p>
        </w:tc>
        <w:tc>
          <w:tcPr>
            <w:tcW w:w="1170" w:type="dxa"/>
            <w:shd w:val="clear" w:color="auto" w:fill="auto"/>
          </w:tcPr>
          <w:p w14:paraId="6D06B47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0.98</w:t>
            </w:r>
          </w:p>
        </w:tc>
        <w:tc>
          <w:tcPr>
            <w:tcW w:w="1355" w:type="dxa"/>
            <w:shd w:val="clear" w:color="auto" w:fill="auto"/>
          </w:tcPr>
          <w:p w14:paraId="35452C9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77399D1E" w14:textId="77777777" w:rsidTr="00F832B4">
        <w:trPr>
          <w:jc w:val="center"/>
        </w:trPr>
        <w:tc>
          <w:tcPr>
            <w:tcW w:w="1238" w:type="dxa"/>
            <w:shd w:val="clear" w:color="auto" w:fill="auto"/>
          </w:tcPr>
          <w:p w14:paraId="744E583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I725</w:t>
            </w:r>
          </w:p>
        </w:tc>
        <w:tc>
          <w:tcPr>
            <w:tcW w:w="1890" w:type="dxa"/>
            <w:shd w:val="clear" w:color="auto" w:fill="auto"/>
          </w:tcPr>
          <w:p w14:paraId="7C9A652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Severed finger 1</w:t>
            </w:r>
          </w:p>
        </w:tc>
        <w:tc>
          <w:tcPr>
            <w:tcW w:w="1170" w:type="dxa"/>
            <w:shd w:val="clear" w:color="auto" w:fill="auto"/>
          </w:tcPr>
          <w:p w14:paraId="4A26A3A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Person</w:t>
            </w:r>
          </w:p>
        </w:tc>
        <w:tc>
          <w:tcPr>
            <w:tcW w:w="810" w:type="dxa"/>
            <w:shd w:val="clear" w:color="auto" w:fill="auto"/>
          </w:tcPr>
          <w:p w14:paraId="47609FC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1.67</w:t>
            </w:r>
          </w:p>
        </w:tc>
        <w:tc>
          <w:tcPr>
            <w:tcW w:w="1170" w:type="dxa"/>
            <w:shd w:val="clear" w:color="auto" w:fill="auto"/>
          </w:tcPr>
          <w:p w14:paraId="60DE368F"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0.90</w:t>
            </w:r>
          </w:p>
        </w:tc>
        <w:tc>
          <w:tcPr>
            <w:tcW w:w="1355" w:type="dxa"/>
            <w:shd w:val="clear" w:color="auto" w:fill="auto"/>
          </w:tcPr>
          <w:p w14:paraId="47DFFEAA"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4C77D79E" w14:textId="77777777" w:rsidTr="00F832B4">
        <w:trPr>
          <w:jc w:val="center"/>
        </w:trPr>
        <w:tc>
          <w:tcPr>
            <w:tcW w:w="1238" w:type="dxa"/>
            <w:shd w:val="clear" w:color="auto" w:fill="auto"/>
          </w:tcPr>
          <w:p w14:paraId="784D6E2C"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I729</w:t>
            </w:r>
          </w:p>
        </w:tc>
        <w:tc>
          <w:tcPr>
            <w:tcW w:w="1890" w:type="dxa"/>
            <w:shd w:val="clear" w:color="auto" w:fill="auto"/>
          </w:tcPr>
          <w:p w14:paraId="4D888BF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Shark 4</w:t>
            </w:r>
          </w:p>
        </w:tc>
        <w:tc>
          <w:tcPr>
            <w:tcW w:w="1170" w:type="dxa"/>
            <w:shd w:val="clear" w:color="auto" w:fill="auto"/>
          </w:tcPr>
          <w:p w14:paraId="0A6D5D11"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Animal</w:t>
            </w:r>
          </w:p>
        </w:tc>
        <w:tc>
          <w:tcPr>
            <w:tcW w:w="810" w:type="dxa"/>
            <w:shd w:val="clear" w:color="auto" w:fill="auto"/>
          </w:tcPr>
          <w:p w14:paraId="209817B7"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3.08</w:t>
            </w:r>
          </w:p>
        </w:tc>
        <w:tc>
          <w:tcPr>
            <w:tcW w:w="1170" w:type="dxa"/>
            <w:shd w:val="clear" w:color="auto" w:fill="auto"/>
          </w:tcPr>
          <w:p w14:paraId="05D2865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1.12</w:t>
            </w:r>
          </w:p>
        </w:tc>
        <w:tc>
          <w:tcPr>
            <w:tcW w:w="1355" w:type="dxa"/>
            <w:shd w:val="clear" w:color="auto" w:fill="auto"/>
          </w:tcPr>
          <w:p w14:paraId="7878C704"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51C5DE97" w14:textId="77777777" w:rsidTr="00F832B4">
        <w:trPr>
          <w:jc w:val="center"/>
        </w:trPr>
        <w:tc>
          <w:tcPr>
            <w:tcW w:w="1238" w:type="dxa"/>
            <w:shd w:val="clear" w:color="auto" w:fill="auto"/>
          </w:tcPr>
          <w:p w14:paraId="2C97A948" w14:textId="77777777" w:rsidR="00D5350C" w:rsidRPr="0043363E" w:rsidRDefault="00D5350C" w:rsidP="00F832B4">
            <w:pPr>
              <w:jc w:val="center"/>
              <w:rPr>
                <w:rFonts w:ascii="Times New Roman" w:hAnsi="Times New Roman" w:cs="Times New Roman"/>
                <w:color w:val="000000"/>
                <w:sz w:val="20"/>
                <w:szCs w:val="20"/>
                <w:lang w:val="en-US"/>
              </w:rPr>
            </w:pPr>
            <w:r w:rsidRPr="0043363E">
              <w:rPr>
                <w:rFonts w:ascii="Times New Roman" w:hAnsi="Times New Roman" w:cs="Times New Roman"/>
                <w:sz w:val="20"/>
                <w:szCs w:val="20"/>
              </w:rPr>
              <w:t>I740</w:t>
            </w:r>
          </w:p>
        </w:tc>
        <w:tc>
          <w:tcPr>
            <w:tcW w:w="1890" w:type="dxa"/>
            <w:shd w:val="clear" w:color="auto" w:fill="auto"/>
          </w:tcPr>
          <w:p w14:paraId="514603AD"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Shot 3</w:t>
            </w:r>
          </w:p>
        </w:tc>
        <w:tc>
          <w:tcPr>
            <w:tcW w:w="1170" w:type="dxa"/>
            <w:shd w:val="clear" w:color="auto" w:fill="auto"/>
          </w:tcPr>
          <w:p w14:paraId="0607D97F" w14:textId="77777777" w:rsidR="00D5350C" w:rsidRPr="0043363E" w:rsidRDefault="00D5350C" w:rsidP="00F832B4">
            <w:pPr>
              <w:jc w:val="center"/>
              <w:rPr>
                <w:rFonts w:ascii="Times New Roman" w:hAnsi="Times New Roman" w:cs="Times New Roman"/>
                <w:color w:val="000000"/>
                <w:sz w:val="20"/>
                <w:szCs w:val="20"/>
                <w:lang w:val="en-US"/>
              </w:rPr>
            </w:pPr>
            <w:r w:rsidRPr="0043363E">
              <w:rPr>
                <w:rFonts w:ascii="Times New Roman" w:hAnsi="Times New Roman" w:cs="Times New Roman"/>
                <w:sz w:val="20"/>
                <w:szCs w:val="20"/>
              </w:rPr>
              <w:t>Object</w:t>
            </w:r>
          </w:p>
        </w:tc>
        <w:tc>
          <w:tcPr>
            <w:tcW w:w="810" w:type="dxa"/>
            <w:shd w:val="clear" w:color="auto" w:fill="auto"/>
          </w:tcPr>
          <w:p w14:paraId="762F81D9"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1.91</w:t>
            </w:r>
          </w:p>
        </w:tc>
        <w:tc>
          <w:tcPr>
            <w:tcW w:w="1170" w:type="dxa"/>
            <w:shd w:val="clear" w:color="auto" w:fill="auto"/>
          </w:tcPr>
          <w:p w14:paraId="1795623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0.97</w:t>
            </w:r>
          </w:p>
        </w:tc>
        <w:tc>
          <w:tcPr>
            <w:tcW w:w="1355" w:type="dxa"/>
            <w:shd w:val="clear" w:color="auto" w:fill="auto"/>
          </w:tcPr>
          <w:p w14:paraId="58E484C2"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sz w:val="20"/>
                <w:szCs w:val="20"/>
              </w:rPr>
              <w:t>1 &amp; 2</w:t>
            </w:r>
          </w:p>
        </w:tc>
      </w:tr>
      <w:tr w:rsidR="00D5350C" w:rsidRPr="0043363E" w14:paraId="027C09D3" w14:textId="77777777" w:rsidTr="00F832B4">
        <w:trPr>
          <w:jc w:val="center"/>
        </w:trPr>
        <w:tc>
          <w:tcPr>
            <w:tcW w:w="1238" w:type="dxa"/>
            <w:shd w:val="clear" w:color="auto" w:fill="auto"/>
          </w:tcPr>
          <w:p w14:paraId="2EF93813"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I770</w:t>
            </w:r>
          </w:p>
        </w:tc>
        <w:tc>
          <w:tcPr>
            <w:tcW w:w="1890" w:type="dxa"/>
            <w:shd w:val="clear" w:color="auto" w:fill="auto"/>
          </w:tcPr>
          <w:p w14:paraId="29E8F5FD"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Snake 4</w:t>
            </w:r>
          </w:p>
        </w:tc>
        <w:tc>
          <w:tcPr>
            <w:tcW w:w="1170" w:type="dxa"/>
            <w:shd w:val="clear" w:color="auto" w:fill="auto"/>
          </w:tcPr>
          <w:p w14:paraId="6931B084"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Animal</w:t>
            </w:r>
          </w:p>
        </w:tc>
        <w:tc>
          <w:tcPr>
            <w:tcW w:w="810" w:type="dxa"/>
            <w:shd w:val="clear" w:color="auto" w:fill="auto"/>
          </w:tcPr>
          <w:p w14:paraId="324DAE57"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2.37</w:t>
            </w:r>
          </w:p>
        </w:tc>
        <w:tc>
          <w:tcPr>
            <w:tcW w:w="1170" w:type="dxa"/>
            <w:shd w:val="clear" w:color="auto" w:fill="auto"/>
          </w:tcPr>
          <w:p w14:paraId="69261925"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1.26</w:t>
            </w:r>
          </w:p>
        </w:tc>
        <w:tc>
          <w:tcPr>
            <w:tcW w:w="1355" w:type="dxa"/>
            <w:shd w:val="clear" w:color="auto" w:fill="auto"/>
          </w:tcPr>
          <w:p w14:paraId="759F7C9A"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2</w:t>
            </w:r>
          </w:p>
        </w:tc>
      </w:tr>
      <w:tr w:rsidR="00D5350C" w:rsidRPr="0043363E" w14:paraId="19631D3F" w14:textId="77777777" w:rsidTr="00F832B4">
        <w:trPr>
          <w:jc w:val="center"/>
        </w:trPr>
        <w:tc>
          <w:tcPr>
            <w:tcW w:w="1238" w:type="dxa"/>
            <w:shd w:val="clear" w:color="auto" w:fill="auto"/>
          </w:tcPr>
          <w:p w14:paraId="6B918A17"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I771</w:t>
            </w:r>
          </w:p>
        </w:tc>
        <w:tc>
          <w:tcPr>
            <w:tcW w:w="1890" w:type="dxa"/>
            <w:shd w:val="clear" w:color="auto" w:fill="auto"/>
          </w:tcPr>
          <w:p w14:paraId="496B752A"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Snake 5</w:t>
            </w:r>
          </w:p>
        </w:tc>
        <w:tc>
          <w:tcPr>
            <w:tcW w:w="1170" w:type="dxa"/>
            <w:shd w:val="clear" w:color="auto" w:fill="auto"/>
          </w:tcPr>
          <w:p w14:paraId="3A7AB0E3"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Animal</w:t>
            </w:r>
          </w:p>
        </w:tc>
        <w:tc>
          <w:tcPr>
            <w:tcW w:w="810" w:type="dxa"/>
            <w:shd w:val="clear" w:color="auto" w:fill="auto"/>
          </w:tcPr>
          <w:p w14:paraId="0FE0CC22"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2.90</w:t>
            </w:r>
          </w:p>
        </w:tc>
        <w:tc>
          <w:tcPr>
            <w:tcW w:w="1170" w:type="dxa"/>
            <w:shd w:val="clear" w:color="auto" w:fill="auto"/>
          </w:tcPr>
          <w:p w14:paraId="3E03FBC2"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1.35</w:t>
            </w:r>
          </w:p>
        </w:tc>
        <w:tc>
          <w:tcPr>
            <w:tcW w:w="1355" w:type="dxa"/>
            <w:shd w:val="clear" w:color="auto" w:fill="auto"/>
          </w:tcPr>
          <w:p w14:paraId="39DE1F4A"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132ADDA8" w14:textId="77777777" w:rsidTr="00F832B4">
        <w:trPr>
          <w:jc w:val="center"/>
        </w:trPr>
        <w:tc>
          <w:tcPr>
            <w:tcW w:w="1238" w:type="dxa"/>
            <w:shd w:val="clear" w:color="auto" w:fill="auto"/>
          </w:tcPr>
          <w:p w14:paraId="0A65B8AE"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I794</w:t>
            </w:r>
          </w:p>
        </w:tc>
        <w:tc>
          <w:tcPr>
            <w:tcW w:w="1890" w:type="dxa"/>
            <w:shd w:val="clear" w:color="auto" w:fill="auto"/>
          </w:tcPr>
          <w:p w14:paraId="7B6AA6ED"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Spider 2</w:t>
            </w:r>
          </w:p>
        </w:tc>
        <w:tc>
          <w:tcPr>
            <w:tcW w:w="1170" w:type="dxa"/>
            <w:shd w:val="clear" w:color="auto" w:fill="auto"/>
          </w:tcPr>
          <w:p w14:paraId="4592C962"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Animal</w:t>
            </w:r>
          </w:p>
        </w:tc>
        <w:tc>
          <w:tcPr>
            <w:tcW w:w="810" w:type="dxa"/>
            <w:shd w:val="clear" w:color="auto" w:fill="auto"/>
          </w:tcPr>
          <w:p w14:paraId="2B449509"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2.90</w:t>
            </w:r>
          </w:p>
        </w:tc>
        <w:tc>
          <w:tcPr>
            <w:tcW w:w="1170" w:type="dxa"/>
            <w:shd w:val="clear" w:color="auto" w:fill="auto"/>
          </w:tcPr>
          <w:p w14:paraId="01164B59"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1.42</w:t>
            </w:r>
          </w:p>
        </w:tc>
        <w:tc>
          <w:tcPr>
            <w:tcW w:w="1355" w:type="dxa"/>
            <w:shd w:val="clear" w:color="auto" w:fill="auto"/>
          </w:tcPr>
          <w:p w14:paraId="4F5536F9"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18BD41BA" w14:textId="77777777" w:rsidTr="00F832B4">
        <w:trPr>
          <w:jc w:val="center"/>
        </w:trPr>
        <w:tc>
          <w:tcPr>
            <w:tcW w:w="1238" w:type="dxa"/>
            <w:shd w:val="clear" w:color="auto" w:fill="auto"/>
          </w:tcPr>
          <w:p w14:paraId="6E8623E3"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I802</w:t>
            </w:r>
          </w:p>
        </w:tc>
        <w:tc>
          <w:tcPr>
            <w:tcW w:w="1890" w:type="dxa"/>
            <w:shd w:val="clear" w:color="auto" w:fill="auto"/>
          </w:tcPr>
          <w:p w14:paraId="2B1B9B99"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Storage 3</w:t>
            </w:r>
          </w:p>
        </w:tc>
        <w:tc>
          <w:tcPr>
            <w:tcW w:w="1170" w:type="dxa"/>
            <w:shd w:val="clear" w:color="auto" w:fill="auto"/>
          </w:tcPr>
          <w:p w14:paraId="5D2D1838"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Object</w:t>
            </w:r>
          </w:p>
        </w:tc>
        <w:tc>
          <w:tcPr>
            <w:tcW w:w="810" w:type="dxa"/>
            <w:shd w:val="clear" w:color="auto" w:fill="auto"/>
          </w:tcPr>
          <w:p w14:paraId="2606FBCE"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3.70</w:t>
            </w:r>
          </w:p>
        </w:tc>
        <w:tc>
          <w:tcPr>
            <w:tcW w:w="1170" w:type="dxa"/>
            <w:shd w:val="clear" w:color="auto" w:fill="auto"/>
          </w:tcPr>
          <w:p w14:paraId="74F6D10B"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1.14</w:t>
            </w:r>
          </w:p>
        </w:tc>
        <w:tc>
          <w:tcPr>
            <w:tcW w:w="1355" w:type="dxa"/>
            <w:shd w:val="clear" w:color="auto" w:fill="auto"/>
          </w:tcPr>
          <w:p w14:paraId="3BBE9094"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w:t>
            </w:r>
          </w:p>
        </w:tc>
      </w:tr>
      <w:tr w:rsidR="00D5350C" w:rsidRPr="0043363E" w14:paraId="40665E77" w14:textId="77777777" w:rsidTr="00F832B4">
        <w:trPr>
          <w:jc w:val="center"/>
        </w:trPr>
        <w:tc>
          <w:tcPr>
            <w:tcW w:w="1238" w:type="dxa"/>
            <w:shd w:val="clear" w:color="auto" w:fill="auto"/>
          </w:tcPr>
          <w:p w14:paraId="2F8F4CBF"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lastRenderedPageBreak/>
              <w:t>I816</w:t>
            </w:r>
          </w:p>
        </w:tc>
        <w:tc>
          <w:tcPr>
            <w:tcW w:w="1890" w:type="dxa"/>
            <w:shd w:val="clear" w:color="auto" w:fill="auto"/>
          </w:tcPr>
          <w:p w14:paraId="277FFC80"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Surgery 1</w:t>
            </w:r>
          </w:p>
        </w:tc>
        <w:tc>
          <w:tcPr>
            <w:tcW w:w="1170" w:type="dxa"/>
            <w:shd w:val="clear" w:color="auto" w:fill="auto"/>
          </w:tcPr>
          <w:p w14:paraId="74068E6B"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Person</w:t>
            </w:r>
          </w:p>
        </w:tc>
        <w:tc>
          <w:tcPr>
            <w:tcW w:w="810" w:type="dxa"/>
            <w:shd w:val="clear" w:color="auto" w:fill="auto"/>
          </w:tcPr>
          <w:p w14:paraId="3A92897F"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2.91</w:t>
            </w:r>
          </w:p>
        </w:tc>
        <w:tc>
          <w:tcPr>
            <w:tcW w:w="1170" w:type="dxa"/>
            <w:shd w:val="clear" w:color="auto" w:fill="auto"/>
          </w:tcPr>
          <w:p w14:paraId="22B192E6"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1.14</w:t>
            </w:r>
          </w:p>
        </w:tc>
        <w:tc>
          <w:tcPr>
            <w:tcW w:w="1355" w:type="dxa"/>
            <w:shd w:val="clear" w:color="auto" w:fill="auto"/>
          </w:tcPr>
          <w:p w14:paraId="115D3928"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22253D6A" w14:textId="77777777" w:rsidTr="00F832B4">
        <w:trPr>
          <w:jc w:val="center"/>
        </w:trPr>
        <w:tc>
          <w:tcPr>
            <w:tcW w:w="1238" w:type="dxa"/>
            <w:shd w:val="clear" w:color="auto" w:fill="auto"/>
          </w:tcPr>
          <w:p w14:paraId="3242D825"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I824</w:t>
            </w:r>
          </w:p>
        </w:tc>
        <w:tc>
          <w:tcPr>
            <w:tcW w:w="1890" w:type="dxa"/>
            <w:shd w:val="clear" w:color="auto" w:fill="auto"/>
          </w:tcPr>
          <w:p w14:paraId="496ABFE9"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Swingset 1</w:t>
            </w:r>
          </w:p>
        </w:tc>
        <w:tc>
          <w:tcPr>
            <w:tcW w:w="1170" w:type="dxa"/>
            <w:shd w:val="clear" w:color="auto" w:fill="auto"/>
          </w:tcPr>
          <w:p w14:paraId="1F511787"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Object</w:t>
            </w:r>
          </w:p>
        </w:tc>
        <w:tc>
          <w:tcPr>
            <w:tcW w:w="810" w:type="dxa"/>
            <w:shd w:val="clear" w:color="auto" w:fill="auto"/>
          </w:tcPr>
          <w:p w14:paraId="05004D45"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4.31</w:t>
            </w:r>
          </w:p>
        </w:tc>
        <w:tc>
          <w:tcPr>
            <w:tcW w:w="1170" w:type="dxa"/>
            <w:shd w:val="clear" w:color="auto" w:fill="auto"/>
          </w:tcPr>
          <w:p w14:paraId="77A0FE85"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0.73</w:t>
            </w:r>
          </w:p>
        </w:tc>
        <w:tc>
          <w:tcPr>
            <w:tcW w:w="1355" w:type="dxa"/>
            <w:shd w:val="clear" w:color="auto" w:fill="auto"/>
          </w:tcPr>
          <w:p w14:paraId="765125D4"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w:t>
            </w:r>
          </w:p>
        </w:tc>
      </w:tr>
      <w:tr w:rsidR="00D5350C" w:rsidRPr="0043363E" w14:paraId="57AE80C5" w14:textId="77777777" w:rsidTr="00F832B4">
        <w:trPr>
          <w:jc w:val="center"/>
        </w:trPr>
        <w:tc>
          <w:tcPr>
            <w:tcW w:w="1238" w:type="dxa"/>
            <w:shd w:val="clear" w:color="auto" w:fill="auto"/>
          </w:tcPr>
          <w:p w14:paraId="09B1C7AE"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I825</w:t>
            </w:r>
          </w:p>
        </w:tc>
        <w:tc>
          <w:tcPr>
            <w:tcW w:w="1890" w:type="dxa"/>
            <w:shd w:val="clear" w:color="auto" w:fill="auto"/>
          </w:tcPr>
          <w:p w14:paraId="04460C39"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Thuderstorm 1</w:t>
            </w:r>
          </w:p>
        </w:tc>
        <w:tc>
          <w:tcPr>
            <w:tcW w:w="1170" w:type="dxa"/>
            <w:shd w:val="clear" w:color="auto" w:fill="auto"/>
          </w:tcPr>
          <w:p w14:paraId="0E4F880E"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Scene</w:t>
            </w:r>
          </w:p>
        </w:tc>
        <w:tc>
          <w:tcPr>
            <w:tcW w:w="810" w:type="dxa"/>
            <w:shd w:val="clear" w:color="auto" w:fill="auto"/>
          </w:tcPr>
          <w:p w14:paraId="1C232E0C"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3.17</w:t>
            </w:r>
          </w:p>
        </w:tc>
        <w:tc>
          <w:tcPr>
            <w:tcW w:w="1170" w:type="dxa"/>
            <w:shd w:val="clear" w:color="auto" w:fill="auto"/>
          </w:tcPr>
          <w:p w14:paraId="0CAA353D"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1.36</w:t>
            </w:r>
          </w:p>
        </w:tc>
        <w:tc>
          <w:tcPr>
            <w:tcW w:w="1355" w:type="dxa"/>
            <w:shd w:val="clear" w:color="auto" w:fill="auto"/>
          </w:tcPr>
          <w:p w14:paraId="78C92572"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23665AB9" w14:textId="77777777" w:rsidTr="00F832B4">
        <w:trPr>
          <w:jc w:val="center"/>
        </w:trPr>
        <w:tc>
          <w:tcPr>
            <w:tcW w:w="1238" w:type="dxa"/>
            <w:shd w:val="clear" w:color="auto" w:fill="auto"/>
          </w:tcPr>
          <w:p w14:paraId="5C8EF73B"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I848</w:t>
            </w:r>
          </w:p>
        </w:tc>
        <w:tc>
          <w:tcPr>
            <w:tcW w:w="1890" w:type="dxa"/>
            <w:shd w:val="clear" w:color="auto" w:fill="auto"/>
          </w:tcPr>
          <w:p w14:paraId="73AF8153"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Tornado 1</w:t>
            </w:r>
          </w:p>
        </w:tc>
        <w:tc>
          <w:tcPr>
            <w:tcW w:w="1170" w:type="dxa"/>
            <w:shd w:val="clear" w:color="auto" w:fill="auto"/>
          </w:tcPr>
          <w:p w14:paraId="2F0146C3"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Scene</w:t>
            </w:r>
          </w:p>
        </w:tc>
        <w:tc>
          <w:tcPr>
            <w:tcW w:w="810" w:type="dxa"/>
            <w:shd w:val="clear" w:color="auto" w:fill="auto"/>
          </w:tcPr>
          <w:p w14:paraId="5F04792F"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2.09</w:t>
            </w:r>
          </w:p>
        </w:tc>
        <w:tc>
          <w:tcPr>
            <w:tcW w:w="1170" w:type="dxa"/>
            <w:shd w:val="clear" w:color="auto" w:fill="auto"/>
          </w:tcPr>
          <w:p w14:paraId="49A9F1D1"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1.11</w:t>
            </w:r>
          </w:p>
        </w:tc>
        <w:tc>
          <w:tcPr>
            <w:tcW w:w="1355" w:type="dxa"/>
            <w:shd w:val="clear" w:color="auto" w:fill="auto"/>
          </w:tcPr>
          <w:p w14:paraId="17AEAE6D"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182EC7CC" w14:textId="77777777" w:rsidTr="00F832B4">
        <w:trPr>
          <w:jc w:val="center"/>
        </w:trPr>
        <w:tc>
          <w:tcPr>
            <w:tcW w:w="1238" w:type="dxa"/>
            <w:shd w:val="clear" w:color="auto" w:fill="auto"/>
          </w:tcPr>
          <w:p w14:paraId="28B33DDB"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I853</w:t>
            </w:r>
          </w:p>
        </w:tc>
        <w:tc>
          <w:tcPr>
            <w:tcW w:w="1890" w:type="dxa"/>
            <w:shd w:val="clear" w:color="auto" w:fill="auto"/>
          </w:tcPr>
          <w:p w14:paraId="7F58BB71"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Torture chamber 1</w:t>
            </w:r>
          </w:p>
        </w:tc>
        <w:tc>
          <w:tcPr>
            <w:tcW w:w="1170" w:type="dxa"/>
            <w:shd w:val="clear" w:color="auto" w:fill="auto"/>
          </w:tcPr>
          <w:p w14:paraId="0A1BE9CC"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Object</w:t>
            </w:r>
          </w:p>
        </w:tc>
        <w:tc>
          <w:tcPr>
            <w:tcW w:w="810" w:type="dxa"/>
            <w:shd w:val="clear" w:color="auto" w:fill="auto"/>
          </w:tcPr>
          <w:p w14:paraId="6BE4E171"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3.36</w:t>
            </w:r>
          </w:p>
        </w:tc>
        <w:tc>
          <w:tcPr>
            <w:tcW w:w="1170" w:type="dxa"/>
            <w:shd w:val="clear" w:color="auto" w:fill="auto"/>
          </w:tcPr>
          <w:p w14:paraId="46A99DF1"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1.30</w:t>
            </w:r>
          </w:p>
        </w:tc>
        <w:tc>
          <w:tcPr>
            <w:tcW w:w="1355" w:type="dxa"/>
            <w:shd w:val="clear" w:color="auto" w:fill="auto"/>
          </w:tcPr>
          <w:p w14:paraId="741D03FC"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32F4F9EC" w14:textId="77777777" w:rsidTr="00F832B4">
        <w:trPr>
          <w:jc w:val="center"/>
        </w:trPr>
        <w:tc>
          <w:tcPr>
            <w:tcW w:w="1238" w:type="dxa"/>
            <w:shd w:val="clear" w:color="auto" w:fill="auto"/>
          </w:tcPr>
          <w:p w14:paraId="55B38A4A"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I855</w:t>
            </w:r>
          </w:p>
        </w:tc>
        <w:tc>
          <w:tcPr>
            <w:tcW w:w="1890" w:type="dxa"/>
            <w:shd w:val="clear" w:color="auto" w:fill="auto"/>
          </w:tcPr>
          <w:p w14:paraId="63CD2707"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Tumor 1</w:t>
            </w:r>
          </w:p>
        </w:tc>
        <w:tc>
          <w:tcPr>
            <w:tcW w:w="1170" w:type="dxa"/>
            <w:shd w:val="clear" w:color="auto" w:fill="auto"/>
          </w:tcPr>
          <w:p w14:paraId="505F11D5"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Person</w:t>
            </w:r>
          </w:p>
        </w:tc>
        <w:tc>
          <w:tcPr>
            <w:tcW w:w="810" w:type="dxa"/>
            <w:shd w:val="clear" w:color="auto" w:fill="auto"/>
          </w:tcPr>
          <w:p w14:paraId="6A3BED7F"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1.40</w:t>
            </w:r>
          </w:p>
        </w:tc>
        <w:tc>
          <w:tcPr>
            <w:tcW w:w="1170" w:type="dxa"/>
            <w:shd w:val="clear" w:color="auto" w:fill="auto"/>
          </w:tcPr>
          <w:p w14:paraId="1813082A"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0.72</w:t>
            </w:r>
          </w:p>
        </w:tc>
        <w:tc>
          <w:tcPr>
            <w:tcW w:w="1355" w:type="dxa"/>
            <w:shd w:val="clear" w:color="auto" w:fill="auto"/>
          </w:tcPr>
          <w:p w14:paraId="2D2D03BB"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6CEF8F91" w14:textId="77777777" w:rsidTr="00F832B4">
        <w:trPr>
          <w:jc w:val="center"/>
        </w:trPr>
        <w:tc>
          <w:tcPr>
            <w:tcW w:w="1238" w:type="dxa"/>
            <w:shd w:val="clear" w:color="auto" w:fill="auto"/>
          </w:tcPr>
          <w:p w14:paraId="7B24962B"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I864</w:t>
            </w:r>
          </w:p>
        </w:tc>
        <w:tc>
          <w:tcPr>
            <w:tcW w:w="1890" w:type="dxa"/>
            <w:shd w:val="clear" w:color="auto" w:fill="auto"/>
          </w:tcPr>
          <w:p w14:paraId="45A1DBBE"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War 1</w:t>
            </w:r>
          </w:p>
        </w:tc>
        <w:tc>
          <w:tcPr>
            <w:tcW w:w="1170" w:type="dxa"/>
            <w:shd w:val="clear" w:color="auto" w:fill="auto"/>
          </w:tcPr>
          <w:p w14:paraId="6D77E60E"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Person</w:t>
            </w:r>
          </w:p>
        </w:tc>
        <w:tc>
          <w:tcPr>
            <w:tcW w:w="810" w:type="dxa"/>
            <w:shd w:val="clear" w:color="auto" w:fill="auto"/>
          </w:tcPr>
          <w:p w14:paraId="2BC1A5B7"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1.75</w:t>
            </w:r>
          </w:p>
        </w:tc>
        <w:tc>
          <w:tcPr>
            <w:tcW w:w="1170" w:type="dxa"/>
            <w:shd w:val="clear" w:color="auto" w:fill="auto"/>
          </w:tcPr>
          <w:p w14:paraId="3EFF366C"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1.28</w:t>
            </w:r>
          </w:p>
        </w:tc>
        <w:tc>
          <w:tcPr>
            <w:tcW w:w="1355" w:type="dxa"/>
            <w:shd w:val="clear" w:color="auto" w:fill="auto"/>
          </w:tcPr>
          <w:p w14:paraId="5FD79803"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6B4D8062" w14:textId="77777777" w:rsidTr="00F832B4">
        <w:trPr>
          <w:jc w:val="center"/>
        </w:trPr>
        <w:tc>
          <w:tcPr>
            <w:tcW w:w="1238" w:type="dxa"/>
            <w:shd w:val="clear" w:color="auto" w:fill="auto"/>
          </w:tcPr>
          <w:p w14:paraId="3D639DC5"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I867</w:t>
            </w:r>
          </w:p>
        </w:tc>
        <w:tc>
          <w:tcPr>
            <w:tcW w:w="1890" w:type="dxa"/>
            <w:shd w:val="clear" w:color="auto" w:fill="auto"/>
          </w:tcPr>
          <w:p w14:paraId="31A85E37"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War 4</w:t>
            </w:r>
          </w:p>
        </w:tc>
        <w:tc>
          <w:tcPr>
            <w:tcW w:w="1170" w:type="dxa"/>
            <w:shd w:val="clear" w:color="auto" w:fill="auto"/>
          </w:tcPr>
          <w:p w14:paraId="2333410B"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Person</w:t>
            </w:r>
          </w:p>
        </w:tc>
        <w:tc>
          <w:tcPr>
            <w:tcW w:w="810" w:type="dxa"/>
            <w:shd w:val="clear" w:color="auto" w:fill="auto"/>
          </w:tcPr>
          <w:p w14:paraId="00530D67"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2.97</w:t>
            </w:r>
          </w:p>
        </w:tc>
        <w:tc>
          <w:tcPr>
            <w:tcW w:w="1170" w:type="dxa"/>
            <w:shd w:val="clear" w:color="auto" w:fill="auto"/>
          </w:tcPr>
          <w:p w14:paraId="0D35EA0F"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1.38</w:t>
            </w:r>
          </w:p>
        </w:tc>
        <w:tc>
          <w:tcPr>
            <w:tcW w:w="1355" w:type="dxa"/>
            <w:shd w:val="clear" w:color="auto" w:fill="auto"/>
          </w:tcPr>
          <w:p w14:paraId="6860F96C"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1D75D7D1" w14:textId="77777777" w:rsidTr="00F832B4">
        <w:trPr>
          <w:jc w:val="center"/>
        </w:trPr>
        <w:tc>
          <w:tcPr>
            <w:tcW w:w="1238" w:type="dxa"/>
            <w:shd w:val="clear" w:color="auto" w:fill="auto"/>
          </w:tcPr>
          <w:p w14:paraId="1743308E"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I869</w:t>
            </w:r>
          </w:p>
        </w:tc>
        <w:tc>
          <w:tcPr>
            <w:tcW w:w="1890" w:type="dxa"/>
            <w:shd w:val="clear" w:color="auto" w:fill="auto"/>
          </w:tcPr>
          <w:p w14:paraId="07AA824B"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War 6</w:t>
            </w:r>
          </w:p>
        </w:tc>
        <w:tc>
          <w:tcPr>
            <w:tcW w:w="1170" w:type="dxa"/>
            <w:shd w:val="clear" w:color="auto" w:fill="auto"/>
          </w:tcPr>
          <w:p w14:paraId="33552E65"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Person</w:t>
            </w:r>
          </w:p>
        </w:tc>
        <w:tc>
          <w:tcPr>
            <w:tcW w:w="810" w:type="dxa"/>
            <w:shd w:val="clear" w:color="auto" w:fill="auto"/>
          </w:tcPr>
          <w:p w14:paraId="65E1A68A"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1.39</w:t>
            </w:r>
          </w:p>
        </w:tc>
        <w:tc>
          <w:tcPr>
            <w:tcW w:w="1170" w:type="dxa"/>
            <w:shd w:val="clear" w:color="auto" w:fill="auto"/>
          </w:tcPr>
          <w:p w14:paraId="1CBEF1C6"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0.88</w:t>
            </w:r>
          </w:p>
        </w:tc>
        <w:tc>
          <w:tcPr>
            <w:tcW w:w="1355" w:type="dxa"/>
            <w:shd w:val="clear" w:color="auto" w:fill="auto"/>
          </w:tcPr>
          <w:p w14:paraId="644DF326"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1B57DB82" w14:textId="77777777" w:rsidTr="00F832B4">
        <w:trPr>
          <w:jc w:val="center"/>
        </w:trPr>
        <w:tc>
          <w:tcPr>
            <w:tcW w:w="1238" w:type="dxa"/>
            <w:shd w:val="clear" w:color="auto" w:fill="auto"/>
          </w:tcPr>
          <w:p w14:paraId="4CE52CB0"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I873</w:t>
            </w:r>
          </w:p>
        </w:tc>
        <w:tc>
          <w:tcPr>
            <w:tcW w:w="1890" w:type="dxa"/>
            <w:shd w:val="clear" w:color="auto" w:fill="auto"/>
          </w:tcPr>
          <w:p w14:paraId="0EF04BE2"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Weapon 1</w:t>
            </w:r>
          </w:p>
        </w:tc>
        <w:tc>
          <w:tcPr>
            <w:tcW w:w="1170" w:type="dxa"/>
            <w:shd w:val="clear" w:color="auto" w:fill="auto"/>
          </w:tcPr>
          <w:p w14:paraId="339BDED1" w14:textId="77777777" w:rsidR="00D5350C" w:rsidRPr="0043363E" w:rsidRDefault="00D5350C" w:rsidP="00F832B4">
            <w:pPr>
              <w:jc w:val="center"/>
              <w:rPr>
                <w:rFonts w:ascii="Times New Roman" w:hAnsi="Times New Roman" w:cs="Times New Roman"/>
                <w:color w:val="000000"/>
                <w:sz w:val="20"/>
                <w:szCs w:val="20"/>
              </w:rPr>
            </w:pPr>
            <w:r w:rsidRPr="0043363E">
              <w:rPr>
                <w:rFonts w:ascii="Times New Roman" w:hAnsi="Times New Roman" w:cs="Times New Roman"/>
                <w:sz w:val="20"/>
                <w:szCs w:val="20"/>
              </w:rPr>
              <w:t>Object</w:t>
            </w:r>
          </w:p>
        </w:tc>
        <w:tc>
          <w:tcPr>
            <w:tcW w:w="810" w:type="dxa"/>
            <w:shd w:val="clear" w:color="auto" w:fill="auto"/>
          </w:tcPr>
          <w:p w14:paraId="7DBFB6DD"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2.84</w:t>
            </w:r>
          </w:p>
        </w:tc>
        <w:tc>
          <w:tcPr>
            <w:tcW w:w="1170" w:type="dxa"/>
            <w:shd w:val="clear" w:color="auto" w:fill="auto"/>
          </w:tcPr>
          <w:p w14:paraId="3ED72C4E"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1.38</w:t>
            </w:r>
          </w:p>
        </w:tc>
        <w:tc>
          <w:tcPr>
            <w:tcW w:w="1355" w:type="dxa"/>
            <w:shd w:val="clear" w:color="auto" w:fill="auto"/>
          </w:tcPr>
          <w:p w14:paraId="5FCB7517"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 &amp; 2</w:t>
            </w:r>
          </w:p>
        </w:tc>
      </w:tr>
      <w:tr w:rsidR="00D5350C" w:rsidRPr="0043363E" w14:paraId="6559244E" w14:textId="77777777" w:rsidTr="00F832B4">
        <w:trPr>
          <w:jc w:val="center"/>
        </w:trPr>
        <w:tc>
          <w:tcPr>
            <w:tcW w:w="7633" w:type="dxa"/>
            <w:gridSpan w:val="6"/>
            <w:tcBorders>
              <w:bottom w:val="single" w:sz="4" w:space="0" w:color="auto"/>
            </w:tcBorders>
            <w:shd w:val="clear" w:color="auto" w:fill="auto"/>
          </w:tcPr>
          <w:p w14:paraId="148CD023" w14:textId="77777777" w:rsidR="00D5350C" w:rsidRPr="0043363E" w:rsidRDefault="00D5350C" w:rsidP="00F832B4">
            <w:pPr>
              <w:tabs>
                <w:tab w:val="left" w:pos="993"/>
              </w:tabs>
              <w:rPr>
                <w:rFonts w:ascii="Times New Roman" w:hAnsi="Times New Roman" w:cs="Times New Roman"/>
                <w:sz w:val="20"/>
                <w:szCs w:val="20"/>
              </w:rPr>
            </w:pPr>
          </w:p>
          <w:p w14:paraId="7919943F" w14:textId="77777777" w:rsidR="00D5350C" w:rsidRPr="0043363E" w:rsidRDefault="00D5350C" w:rsidP="00F832B4">
            <w:pPr>
              <w:tabs>
                <w:tab w:val="left" w:pos="993"/>
              </w:tabs>
              <w:rPr>
                <w:rFonts w:ascii="Times New Roman" w:hAnsi="Times New Roman" w:cs="Times New Roman"/>
                <w:sz w:val="20"/>
                <w:szCs w:val="20"/>
              </w:rPr>
            </w:pPr>
            <w:r w:rsidRPr="0043363E">
              <w:rPr>
                <w:rFonts w:ascii="Times New Roman" w:hAnsi="Times New Roman" w:cs="Times New Roman"/>
                <w:sz w:val="20"/>
                <w:szCs w:val="20"/>
              </w:rPr>
              <w:t>Practice trials</w:t>
            </w:r>
          </w:p>
        </w:tc>
      </w:tr>
      <w:tr w:rsidR="00D5350C" w:rsidRPr="0043363E" w14:paraId="398112AC" w14:textId="77777777" w:rsidTr="00F832B4">
        <w:trPr>
          <w:jc w:val="center"/>
        </w:trPr>
        <w:tc>
          <w:tcPr>
            <w:tcW w:w="1238" w:type="dxa"/>
            <w:tcBorders>
              <w:top w:val="single" w:sz="4" w:space="0" w:color="auto"/>
            </w:tcBorders>
            <w:shd w:val="clear" w:color="auto" w:fill="auto"/>
            <w:vAlign w:val="center"/>
          </w:tcPr>
          <w:p w14:paraId="27D2A213"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color w:val="000000"/>
                <w:sz w:val="20"/>
                <w:szCs w:val="20"/>
              </w:rPr>
              <w:t>I274</w:t>
            </w:r>
          </w:p>
        </w:tc>
        <w:tc>
          <w:tcPr>
            <w:tcW w:w="1890" w:type="dxa"/>
            <w:tcBorders>
              <w:top w:val="single" w:sz="4" w:space="0" w:color="auto"/>
            </w:tcBorders>
            <w:shd w:val="clear" w:color="auto" w:fill="auto"/>
            <w:vAlign w:val="center"/>
          </w:tcPr>
          <w:p w14:paraId="56A06F4B"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color w:val="000000"/>
                <w:sz w:val="20"/>
                <w:szCs w:val="20"/>
              </w:rPr>
              <w:t>Dog 24</w:t>
            </w:r>
          </w:p>
        </w:tc>
        <w:tc>
          <w:tcPr>
            <w:tcW w:w="1170" w:type="dxa"/>
            <w:tcBorders>
              <w:top w:val="single" w:sz="4" w:space="0" w:color="auto"/>
            </w:tcBorders>
            <w:shd w:val="clear" w:color="auto" w:fill="auto"/>
            <w:vAlign w:val="center"/>
          </w:tcPr>
          <w:p w14:paraId="63DA7985"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color w:val="000000"/>
                <w:sz w:val="20"/>
                <w:szCs w:val="20"/>
              </w:rPr>
              <w:t>Animal</w:t>
            </w:r>
          </w:p>
        </w:tc>
        <w:tc>
          <w:tcPr>
            <w:tcW w:w="810" w:type="dxa"/>
            <w:tcBorders>
              <w:top w:val="single" w:sz="4" w:space="0" w:color="auto"/>
            </w:tcBorders>
            <w:shd w:val="clear" w:color="auto" w:fill="auto"/>
            <w:vAlign w:val="center"/>
          </w:tcPr>
          <w:p w14:paraId="4F74C506"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color w:val="000000"/>
                <w:sz w:val="20"/>
                <w:szCs w:val="20"/>
              </w:rPr>
              <w:t>1.89</w:t>
            </w:r>
          </w:p>
        </w:tc>
        <w:tc>
          <w:tcPr>
            <w:tcW w:w="1170" w:type="dxa"/>
            <w:tcBorders>
              <w:top w:val="single" w:sz="4" w:space="0" w:color="auto"/>
            </w:tcBorders>
            <w:shd w:val="clear" w:color="auto" w:fill="auto"/>
            <w:vAlign w:val="center"/>
          </w:tcPr>
          <w:p w14:paraId="4DB74BA0" w14:textId="77777777" w:rsidR="00D5350C" w:rsidRPr="0043363E" w:rsidRDefault="00D5350C" w:rsidP="00F832B4">
            <w:pPr>
              <w:tabs>
                <w:tab w:val="left" w:pos="993"/>
              </w:tabs>
              <w:jc w:val="center"/>
              <w:rPr>
                <w:rFonts w:ascii="Times New Roman" w:hAnsi="Times New Roman" w:cs="Times New Roman"/>
                <w:sz w:val="20"/>
                <w:szCs w:val="20"/>
              </w:rPr>
            </w:pPr>
            <w:r w:rsidRPr="0043363E">
              <w:rPr>
                <w:rFonts w:ascii="Times New Roman" w:hAnsi="Times New Roman" w:cs="Times New Roman"/>
                <w:color w:val="000000"/>
                <w:sz w:val="20"/>
                <w:szCs w:val="20"/>
              </w:rPr>
              <w:t>1.08</w:t>
            </w:r>
          </w:p>
        </w:tc>
        <w:tc>
          <w:tcPr>
            <w:tcW w:w="1355" w:type="dxa"/>
            <w:tcBorders>
              <w:top w:val="single" w:sz="4" w:space="0" w:color="auto"/>
            </w:tcBorders>
            <w:shd w:val="clear" w:color="auto" w:fill="auto"/>
          </w:tcPr>
          <w:p w14:paraId="0BDD07CE"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color w:val="000000"/>
                <w:sz w:val="20"/>
                <w:szCs w:val="20"/>
              </w:rPr>
              <w:t>1</w:t>
            </w:r>
          </w:p>
        </w:tc>
      </w:tr>
      <w:tr w:rsidR="00D5350C" w:rsidRPr="0043363E" w14:paraId="3EE159F7" w14:textId="77777777" w:rsidTr="00F832B4">
        <w:trPr>
          <w:jc w:val="center"/>
        </w:trPr>
        <w:tc>
          <w:tcPr>
            <w:tcW w:w="1238" w:type="dxa"/>
            <w:shd w:val="clear" w:color="auto" w:fill="auto"/>
            <w:vAlign w:val="center"/>
          </w:tcPr>
          <w:p w14:paraId="27B62A1A"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color w:val="000000"/>
                <w:sz w:val="20"/>
                <w:szCs w:val="20"/>
              </w:rPr>
              <w:t>I316</w:t>
            </w:r>
          </w:p>
        </w:tc>
        <w:tc>
          <w:tcPr>
            <w:tcW w:w="1890" w:type="dxa"/>
            <w:shd w:val="clear" w:color="auto" w:fill="auto"/>
            <w:vAlign w:val="center"/>
          </w:tcPr>
          <w:p w14:paraId="1279E437"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color w:val="000000"/>
                <w:sz w:val="20"/>
                <w:szCs w:val="20"/>
              </w:rPr>
              <w:t>Fence 6</w:t>
            </w:r>
          </w:p>
        </w:tc>
        <w:tc>
          <w:tcPr>
            <w:tcW w:w="1170" w:type="dxa"/>
            <w:shd w:val="clear" w:color="auto" w:fill="auto"/>
            <w:vAlign w:val="center"/>
          </w:tcPr>
          <w:p w14:paraId="6934D15E"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color w:val="000000"/>
                <w:sz w:val="20"/>
                <w:szCs w:val="20"/>
              </w:rPr>
              <w:t>Object</w:t>
            </w:r>
          </w:p>
        </w:tc>
        <w:tc>
          <w:tcPr>
            <w:tcW w:w="810" w:type="dxa"/>
            <w:shd w:val="clear" w:color="auto" w:fill="auto"/>
            <w:vAlign w:val="center"/>
          </w:tcPr>
          <w:p w14:paraId="2A50F69D"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color w:val="000000"/>
                <w:sz w:val="20"/>
                <w:szCs w:val="20"/>
              </w:rPr>
              <w:t>4.31</w:t>
            </w:r>
          </w:p>
        </w:tc>
        <w:tc>
          <w:tcPr>
            <w:tcW w:w="1170" w:type="dxa"/>
            <w:shd w:val="clear" w:color="auto" w:fill="auto"/>
            <w:vAlign w:val="center"/>
          </w:tcPr>
          <w:p w14:paraId="7F11BB59"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color w:val="000000"/>
                <w:sz w:val="20"/>
                <w:szCs w:val="20"/>
              </w:rPr>
              <w:t>1.02</w:t>
            </w:r>
          </w:p>
        </w:tc>
        <w:tc>
          <w:tcPr>
            <w:tcW w:w="1355" w:type="dxa"/>
            <w:shd w:val="clear" w:color="auto" w:fill="auto"/>
          </w:tcPr>
          <w:p w14:paraId="664D4F20"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color w:val="000000"/>
                <w:sz w:val="20"/>
                <w:szCs w:val="20"/>
              </w:rPr>
              <w:t>1 &amp; 2</w:t>
            </w:r>
          </w:p>
        </w:tc>
      </w:tr>
      <w:tr w:rsidR="00D5350C" w:rsidRPr="0043363E" w14:paraId="3472AAA1" w14:textId="77777777" w:rsidTr="00F832B4">
        <w:trPr>
          <w:jc w:val="center"/>
        </w:trPr>
        <w:tc>
          <w:tcPr>
            <w:tcW w:w="1238" w:type="dxa"/>
            <w:tcBorders>
              <w:bottom w:val="single" w:sz="4" w:space="0" w:color="auto"/>
            </w:tcBorders>
            <w:shd w:val="clear" w:color="auto" w:fill="auto"/>
          </w:tcPr>
          <w:p w14:paraId="66451C50"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I325</w:t>
            </w:r>
          </w:p>
        </w:tc>
        <w:tc>
          <w:tcPr>
            <w:tcW w:w="1890" w:type="dxa"/>
            <w:tcBorders>
              <w:bottom w:val="single" w:sz="4" w:space="0" w:color="auto"/>
            </w:tcBorders>
            <w:shd w:val="clear" w:color="auto" w:fill="auto"/>
          </w:tcPr>
          <w:p w14:paraId="045C2320"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Fire 8</w:t>
            </w:r>
          </w:p>
        </w:tc>
        <w:tc>
          <w:tcPr>
            <w:tcW w:w="1170" w:type="dxa"/>
            <w:tcBorders>
              <w:bottom w:val="single" w:sz="4" w:space="0" w:color="auto"/>
            </w:tcBorders>
            <w:shd w:val="clear" w:color="auto" w:fill="auto"/>
          </w:tcPr>
          <w:p w14:paraId="5DBC31FA"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Scene</w:t>
            </w:r>
          </w:p>
        </w:tc>
        <w:tc>
          <w:tcPr>
            <w:tcW w:w="810" w:type="dxa"/>
            <w:tcBorders>
              <w:bottom w:val="single" w:sz="4" w:space="0" w:color="auto"/>
            </w:tcBorders>
            <w:shd w:val="clear" w:color="auto" w:fill="auto"/>
          </w:tcPr>
          <w:p w14:paraId="17D63C3C"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4.20</w:t>
            </w:r>
          </w:p>
        </w:tc>
        <w:tc>
          <w:tcPr>
            <w:tcW w:w="1170" w:type="dxa"/>
            <w:tcBorders>
              <w:bottom w:val="single" w:sz="4" w:space="0" w:color="auto"/>
            </w:tcBorders>
            <w:shd w:val="clear" w:color="auto" w:fill="auto"/>
          </w:tcPr>
          <w:p w14:paraId="10D1794E"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sz w:val="20"/>
                <w:szCs w:val="20"/>
              </w:rPr>
              <w:t>1.70</w:t>
            </w:r>
          </w:p>
        </w:tc>
        <w:tc>
          <w:tcPr>
            <w:tcW w:w="1355" w:type="dxa"/>
            <w:tcBorders>
              <w:bottom w:val="single" w:sz="4" w:space="0" w:color="auto"/>
            </w:tcBorders>
            <w:shd w:val="clear" w:color="auto" w:fill="auto"/>
          </w:tcPr>
          <w:p w14:paraId="4F275EF5" w14:textId="77777777" w:rsidR="00D5350C" w:rsidRPr="0043363E" w:rsidRDefault="00D5350C" w:rsidP="00F832B4">
            <w:pPr>
              <w:tabs>
                <w:tab w:val="left" w:pos="993"/>
              </w:tabs>
              <w:jc w:val="center"/>
              <w:rPr>
                <w:rFonts w:ascii="Times New Roman" w:hAnsi="Times New Roman" w:cs="Times New Roman"/>
                <w:color w:val="000000"/>
                <w:sz w:val="20"/>
                <w:szCs w:val="20"/>
              </w:rPr>
            </w:pPr>
            <w:r w:rsidRPr="0043363E">
              <w:rPr>
                <w:rFonts w:ascii="Times New Roman" w:hAnsi="Times New Roman" w:cs="Times New Roman"/>
                <w:color w:val="000000"/>
                <w:sz w:val="20"/>
                <w:szCs w:val="20"/>
              </w:rPr>
              <w:t>2</w:t>
            </w:r>
          </w:p>
        </w:tc>
      </w:tr>
      <w:tr w:rsidR="00D5350C" w:rsidRPr="002705EC" w14:paraId="35B47CC5" w14:textId="77777777" w:rsidTr="00CB5982">
        <w:trPr>
          <w:jc w:val="center"/>
        </w:trPr>
        <w:tc>
          <w:tcPr>
            <w:tcW w:w="7633" w:type="dxa"/>
            <w:gridSpan w:val="6"/>
            <w:tcBorders>
              <w:top w:val="single" w:sz="4" w:space="0" w:color="auto"/>
            </w:tcBorders>
            <w:shd w:val="clear" w:color="auto" w:fill="auto"/>
          </w:tcPr>
          <w:p w14:paraId="2E08C339" w14:textId="77777777" w:rsidR="00D5350C" w:rsidRPr="0043363E" w:rsidRDefault="00D5350C" w:rsidP="00F832B4">
            <w:pPr>
              <w:tabs>
                <w:tab w:val="left" w:pos="993"/>
              </w:tabs>
              <w:rPr>
                <w:rFonts w:ascii="Times New Roman" w:hAnsi="Times New Roman" w:cs="Times New Roman"/>
                <w:sz w:val="20"/>
                <w:szCs w:val="20"/>
                <w:lang w:val="en-US"/>
              </w:rPr>
            </w:pPr>
            <w:r w:rsidRPr="0043363E">
              <w:rPr>
                <w:rFonts w:ascii="Times New Roman" w:hAnsi="Times New Roman" w:cs="Times New Roman"/>
                <w:i/>
                <w:noProof/>
                <w:sz w:val="20"/>
                <w:szCs w:val="20"/>
                <w:lang w:val="en-US"/>
              </w:rPr>
              <w:t>Note.</w:t>
            </w:r>
            <w:r w:rsidRPr="0043363E">
              <w:rPr>
                <w:rFonts w:ascii="Times New Roman" w:hAnsi="Times New Roman" w:cs="Times New Roman"/>
                <w:iCs/>
                <w:noProof/>
                <w:sz w:val="20"/>
                <w:szCs w:val="20"/>
                <w:lang w:val="en-US"/>
              </w:rPr>
              <w:t xml:space="preserve"> OASIS images from:</w:t>
            </w:r>
            <w:r w:rsidRPr="0043363E">
              <w:rPr>
                <w:rFonts w:ascii="Times New Roman" w:hAnsi="Times New Roman" w:cs="Times New Roman"/>
                <w:i/>
                <w:noProof/>
                <w:sz w:val="20"/>
                <w:szCs w:val="20"/>
                <w:lang w:val="en-US"/>
              </w:rPr>
              <w:t xml:space="preserve"> </w:t>
            </w:r>
            <w:r w:rsidRPr="0043363E">
              <w:rPr>
                <w:rFonts w:ascii="Times New Roman" w:hAnsi="Times New Roman" w:cs="Times New Roman"/>
                <w:noProof/>
                <w:sz w:val="20"/>
                <w:szCs w:val="20"/>
                <w:lang w:val="en-US"/>
              </w:rPr>
              <w:t xml:space="preserve">Kurdi, B., Lozano, S., &amp; Banaji, M. R. (2017). Introducing the Open Affective Standardized Image Set (OASIS). </w:t>
            </w:r>
            <w:r w:rsidRPr="0043363E">
              <w:rPr>
                <w:rFonts w:ascii="Times New Roman" w:hAnsi="Times New Roman" w:cs="Times New Roman"/>
                <w:i/>
                <w:iCs/>
                <w:noProof/>
                <w:sz w:val="20"/>
                <w:szCs w:val="20"/>
                <w:lang w:val="en-US"/>
              </w:rPr>
              <w:t>Behavior Research Methods</w:t>
            </w:r>
            <w:r w:rsidRPr="0043363E">
              <w:rPr>
                <w:rFonts w:ascii="Times New Roman" w:hAnsi="Times New Roman" w:cs="Times New Roman"/>
                <w:noProof/>
                <w:sz w:val="20"/>
                <w:szCs w:val="20"/>
                <w:lang w:val="en-US"/>
              </w:rPr>
              <w:t xml:space="preserve">, </w:t>
            </w:r>
            <w:r w:rsidRPr="0043363E">
              <w:rPr>
                <w:rFonts w:ascii="Times New Roman" w:hAnsi="Times New Roman" w:cs="Times New Roman"/>
                <w:i/>
                <w:iCs/>
                <w:noProof/>
                <w:sz w:val="20"/>
                <w:szCs w:val="20"/>
                <w:lang w:val="en-US"/>
              </w:rPr>
              <w:t>49</w:t>
            </w:r>
            <w:r w:rsidRPr="0043363E">
              <w:rPr>
                <w:rFonts w:ascii="Times New Roman" w:hAnsi="Times New Roman" w:cs="Times New Roman"/>
                <w:noProof/>
                <w:sz w:val="20"/>
                <w:szCs w:val="20"/>
                <w:lang w:val="en-US"/>
              </w:rPr>
              <w:t>(2), 457–470. doi: 10.3758/s13428-016-0715-3</w:t>
            </w:r>
          </w:p>
          <w:p w14:paraId="2136284B" w14:textId="77777777" w:rsidR="00D5350C" w:rsidRPr="0043363E" w:rsidRDefault="00D5350C" w:rsidP="00F832B4">
            <w:pPr>
              <w:tabs>
                <w:tab w:val="left" w:pos="993"/>
              </w:tabs>
              <w:jc w:val="center"/>
              <w:rPr>
                <w:rFonts w:ascii="Times New Roman" w:hAnsi="Times New Roman" w:cs="Times New Roman"/>
                <w:color w:val="000000"/>
                <w:sz w:val="20"/>
                <w:szCs w:val="20"/>
                <w:lang w:val="en-US"/>
              </w:rPr>
            </w:pPr>
          </w:p>
        </w:tc>
      </w:tr>
    </w:tbl>
    <w:p w14:paraId="68235BE5" w14:textId="77777777" w:rsidR="00D5350C" w:rsidRPr="0043363E" w:rsidRDefault="00D5350C" w:rsidP="00F832B4">
      <w:pPr>
        <w:tabs>
          <w:tab w:val="left" w:pos="993"/>
        </w:tabs>
        <w:spacing w:after="0" w:line="240" w:lineRule="auto"/>
        <w:rPr>
          <w:rFonts w:ascii="Times New Roman" w:hAnsi="Times New Roman" w:cs="Times New Roman"/>
          <w:noProof/>
          <w:sz w:val="20"/>
          <w:szCs w:val="20"/>
          <w:lang w:val="en-US"/>
        </w:rPr>
      </w:pPr>
    </w:p>
    <w:p w14:paraId="2F89413A" w14:textId="77777777" w:rsidR="00D5350C" w:rsidRPr="0043363E" w:rsidRDefault="00D5350C" w:rsidP="00C7050B">
      <w:pPr>
        <w:tabs>
          <w:tab w:val="left" w:pos="993"/>
        </w:tabs>
        <w:spacing w:after="0" w:line="480" w:lineRule="auto"/>
        <w:jc w:val="center"/>
        <w:rPr>
          <w:rFonts w:ascii="Times New Roman" w:hAnsi="Times New Roman" w:cs="Times New Roman"/>
          <w:sz w:val="20"/>
          <w:szCs w:val="20"/>
          <w:lang w:val="en-US"/>
        </w:rPr>
      </w:pPr>
    </w:p>
    <w:p w14:paraId="3F980A2A" w14:textId="77777777" w:rsidR="00D5350C" w:rsidRPr="0043363E" w:rsidRDefault="00D5350C" w:rsidP="00AF2907">
      <w:pPr>
        <w:tabs>
          <w:tab w:val="left" w:pos="993"/>
        </w:tabs>
        <w:spacing w:after="0" w:line="480" w:lineRule="auto"/>
        <w:rPr>
          <w:rFonts w:ascii="Times New Roman" w:hAnsi="Times New Roman" w:cs="Times New Roman"/>
          <w:sz w:val="20"/>
          <w:szCs w:val="20"/>
          <w:lang w:val="en-US"/>
        </w:rPr>
      </w:pPr>
      <w:r w:rsidRPr="0043363E">
        <w:rPr>
          <w:rFonts w:ascii="Times New Roman" w:hAnsi="Times New Roman" w:cs="Times New Roman"/>
          <w:sz w:val="20"/>
          <w:szCs w:val="20"/>
          <w:lang w:val="en-US"/>
        </w:rPr>
        <w:t>Examples of OASIS images used in Study 1 and  2:</w:t>
      </w:r>
    </w:p>
    <w:tbl>
      <w:tblPr>
        <w:tblStyle w:val="PlainTable4"/>
        <w:tblW w:w="0" w:type="auto"/>
        <w:tblLook w:val="04A0" w:firstRow="1" w:lastRow="0" w:firstColumn="1" w:lastColumn="0" w:noHBand="0" w:noVBand="1"/>
      </w:tblPr>
      <w:tblGrid>
        <w:gridCol w:w="4508"/>
        <w:gridCol w:w="4508"/>
      </w:tblGrid>
      <w:tr w:rsidR="00D5350C" w:rsidRPr="0043363E" w14:paraId="7D5041DA" w14:textId="77777777" w:rsidTr="00AF2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6CABAA9" w14:textId="77777777" w:rsidR="00D5350C" w:rsidRPr="0043363E" w:rsidRDefault="00D5350C" w:rsidP="00AF2907">
            <w:pPr>
              <w:tabs>
                <w:tab w:val="left" w:pos="993"/>
              </w:tabs>
              <w:spacing w:line="480" w:lineRule="auto"/>
              <w:jc w:val="center"/>
              <w:rPr>
                <w:rFonts w:ascii="Times New Roman" w:hAnsi="Times New Roman" w:cs="Times New Roman"/>
                <w:b w:val="0"/>
                <w:sz w:val="20"/>
                <w:szCs w:val="20"/>
                <w:lang w:val="en-US"/>
              </w:rPr>
            </w:pPr>
            <w:r w:rsidRPr="0043363E">
              <w:rPr>
                <w:rFonts w:ascii="Times New Roman" w:hAnsi="Times New Roman" w:cs="Times New Roman"/>
                <w:noProof/>
                <w:sz w:val="20"/>
                <w:szCs w:val="20"/>
                <w:lang w:val="en-US"/>
              </w:rPr>
              <w:drawing>
                <wp:inline distT="0" distB="0" distL="0" distR="0" wp14:anchorId="6771AC84" wp14:editId="0EF43FBD">
                  <wp:extent cx="1847850" cy="1478280"/>
                  <wp:effectExtent l="0" t="0" r="0" b="7620"/>
                  <wp:docPr id="7" name="Bildobjekt 7" descr="C:\Users\lisesp\Dropbox\ThreatSafetyProliferation\For publication\OASIS images\Injury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sesp\Dropbox\ThreatSafetyProliferation\For publication\OASIS images\Injury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8061" cy="1478449"/>
                          </a:xfrm>
                          <a:prstGeom prst="rect">
                            <a:avLst/>
                          </a:prstGeom>
                          <a:noFill/>
                          <a:ln>
                            <a:noFill/>
                          </a:ln>
                        </pic:spPr>
                      </pic:pic>
                    </a:graphicData>
                  </a:graphic>
                </wp:inline>
              </w:drawing>
            </w:r>
          </w:p>
          <w:p w14:paraId="6A67B138" w14:textId="77777777" w:rsidR="00D5350C" w:rsidRPr="0043363E" w:rsidRDefault="00D5350C" w:rsidP="00AF2907">
            <w:pPr>
              <w:tabs>
                <w:tab w:val="left" w:pos="993"/>
              </w:tabs>
              <w:spacing w:line="480" w:lineRule="auto"/>
              <w:jc w:val="center"/>
              <w:rPr>
                <w:rFonts w:ascii="Times New Roman" w:hAnsi="Times New Roman" w:cs="Times New Roman"/>
                <w:b w:val="0"/>
                <w:sz w:val="20"/>
                <w:szCs w:val="20"/>
                <w:lang w:val="en-US"/>
              </w:rPr>
            </w:pPr>
            <w:r w:rsidRPr="0043363E">
              <w:rPr>
                <w:rFonts w:ascii="Times New Roman" w:hAnsi="Times New Roman" w:cs="Times New Roman"/>
                <w:b w:val="0"/>
                <w:sz w:val="20"/>
                <w:szCs w:val="20"/>
                <w:lang w:val="en-US"/>
              </w:rPr>
              <w:t>Injury 4.jpg</w:t>
            </w:r>
          </w:p>
        </w:tc>
        <w:tc>
          <w:tcPr>
            <w:tcW w:w="4508" w:type="dxa"/>
          </w:tcPr>
          <w:p w14:paraId="2706AAA8" w14:textId="77777777" w:rsidR="00D5350C" w:rsidRPr="0043363E" w:rsidRDefault="00D5350C" w:rsidP="00AF2907">
            <w:pPr>
              <w:tabs>
                <w:tab w:val="left" w:pos="993"/>
              </w:tabs>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43363E">
              <w:rPr>
                <w:rFonts w:ascii="Times New Roman" w:hAnsi="Times New Roman" w:cs="Times New Roman"/>
                <w:noProof/>
                <w:sz w:val="20"/>
                <w:szCs w:val="20"/>
                <w:lang w:val="en-US"/>
              </w:rPr>
              <w:drawing>
                <wp:inline distT="0" distB="0" distL="0" distR="0" wp14:anchorId="4B3DEBD5" wp14:editId="218D30BC">
                  <wp:extent cx="1876247" cy="1498600"/>
                  <wp:effectExtent l="0" t="0" r="0" b="6350"/>
                  <wp:docPr id="4" name="Bildobjekt 4" descr="C:\Users\lisesp\Dropbox\ThreatSafetyProliferation\For publication\OASIS images\Dog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sesp\Dropbox\ThreatSafetyProliferation\For publication\OASIS images\Dog 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4773" cy="1505410"/>
                          </a:xfrm>
                          <a:prstGeom prst="rect">
                            <a:avLst/>
                          </a:prstGeom>
                          <a:noFill/>
                          <a:ln>
                            <a:noFill/>
                          </a:ln>
                        </pic:spPr>
                      </pic:pic>
                    </a:graphicData>
                  </a:graphic>
                </wp:inline>
              </w:drawing>
            </w:r>
          </w:p>
          <w:p w14:paraId="45CDA56E" w14:textId="77777777" w:rsidR="00D5350C" w:rsidRPr="0043363E" w:rsidRDefault="00D5350C" w:rsidP="00AF2907">
            <w:pPr>
              <w:tabs>
                <w:tab w:val="left" w:pos="993"/>
              </w:tabs>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43363E">
              <w:rPr>
                <w:rFonts w:ascii="Times New Roman" w:hAnsi="Times New Roman" w:cs="Times New Roman"/>
                <w:b w:val="0"/>
                <w:sz w:val="20"/>
                <w:szCs w:val="20"/>
                <w:lang w:val="en-US"/>
              </w:rPr>
              <w:t>Dog 24.jpg</w:t>
            </w:r>
          </w:p>
        </w:tc>
      </w:tr>
      <w:tr w:rsidR="00D5350C" w:rsidRPr="0043363E" w14:paraId="56A4CCF7" w14:textId="77777777" w:rsidTr="00AF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FFFFFF" w:themeFill="background1"/>
          </w:tcPr>
          <w:p w14:paraId="0AFB40AF" w14:textId="77777777" w:rsidR="00D5350C" w:rsidRPr="0043363E" w:rsidRDefault="00D5350C" w:rsidP="00AF2907">
            <w:pPr>
              <w:tabs>
                <w:tab w:val="left" w:pos="993"/>
              </w:tabs>
              <w:spacing w:line="480" w:lineRule="auto"/>
              <w:jc w:val="center"/>
              <w:rPr>
                <w:rFonts w:ascii="Times New Roman" w:hAnsi="Times New Roman" w:cs="Times New Roman"/>
                <w:b w:val="0"/>
                <w:sz w:val="20"/>
                <w:szCs w:val="20"/>
                <w:lang w:val="en-US"/>
              </w:rPr>
            </w:pPr>
            <w:r w:rsidRPr="0043363E">
              <w:rPr>
                <w:rFonts w:ascii="Times New Roman" w:hAnsi="Times New Roman" w:cs="Times New Roman"/>
                <w:noProof/>
                <w:sz w:val="20"/>
                <w:szCs w:val="20"/>
                <w:lang w:val="en-US"/>
              </w:rPr>
              <w:drawing>
                <wp:inline distT="0" distB="0" distL="0" distR="0" wp14:anchorId="4093546B" wp14:editId="6F1A6895">
                  <wp:extent cx="1901825" cy="1521460"/>
                  <wp:effectExtent l="0" t="0" r="3175" b="2540"/>
                  <wp:docPr id="6" name="Bildobjekt 6" descr="C:\Users\lisesp\Dropbox\ThreatSafetyProliferation\For publication\OASIS images\Car cras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sesp\Dropbox\ThreatSafetyProliferation\For publication\OASIS images\Car crash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76" cy="1524061"/>
                          </a:xfrm>
                          <a:prstGeom prst="rect">
                            <a:avLst/>
                          </a:prstGeom>
                          <a:noFill/>
                          <a:ln>
                            <a:noFill/>
                          </a:ln>
                        </pic:spPr>
                      </pic:pic>
                    </a:graphicData>
                  </a:graphic>
                </wp:inline>
              </w:drawing>
            </w:r>
          </w:p>
          <w:p w14:paraId="63ED300C" w14:textId="77777777" w:rsidR="00D5350C" w:rsidRPr="0043363E" w:rsidRDefault="00D5350C" w:rsidP="00AF2907">
            <w:pPr>
              <w:tabs>
                <w:tab w:val="left" w:pos="993"/>
              </w:tabs>
              <w:spacing w:line="480" w:lineRule="auto"/>
              <w:jc w:val="center"/>
              <w:rPr>
                <w:rFonts w:ascii="Times New Roman" w:hAnsi="Times New Roman" w:cs="Times New Roman"/>
                <w:b w:val="0"/>
                <w:sz w:val="20"/>
                <w:szCs w:val="20"/>
                <w:lang w:val="en-US"/>
              </w:rPr>
            </w:pPr>
            <w:r w:rsidRPr="0043363E">
              <w:rPr>
                <w:rFonts w:ascii="Times New Roman" w:hAnsi="Times New Roman" w:cs="Times New Roman"/>
                <w:b w:val="0"/>
                <w:sz w:val="20"/>
                <w:szCs w:val="20"/>
                <w:lang w:val="en-US"/>
              </w:rPr>
              <w:t>Car crash 3.jpg</w:t>
            </w:r>
          </w:p>
        </w:tc>
        <w:tc>
          <w:tcPr>
            <w:tcW w:w="4508" w:type="dxa"/>
            <w:shd w:val="clear" w:color="auto" w:fill="FFFFFF" w:themeFill="background1"/>
          </w:tcPr>
          <w:p w14:paraId="1D591839" w14:textId="77777777" w:rsidR="00D5350C" w:rsidRPr="0043363E" w:rsidRDefault="00D5350C" w:rsidP="00AF2907">
            <w:pPr>
              <w:tabs>
                <w:tab w:val="left" w:pos="993"/>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3363E">
              <w:rPr>
                <w:rFonts w:ascii="Times New Roman" w:hAnsi="Times New Roman" w:cs="Times New Roman"/>
                <w:noProof/>
                <w:sz w:val="20"/>
                <w:szCs w:val="20"/>
                <w:lang w:val="en-US"/>
              </w:rPr>
              <w:drawing>
                <wp:inline distT="0" distB="0" distL="0" distR="0" wp14:anchorId="632B028E" wp14:editId="040DE71E">
                  <wp:extent cx="1898650" cy="1518920"/>
                  <wp:effectExtent l="0" t="0" r="6350" b="5080"/>
                  <wp:docPr id="5" name="Bildobjekt 5" descr="C:\Users\lisesp\Dropbox\ThreatSafetyProliferation\For publication\OASIS images\Gorril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sesp\Dropbox\ThreatSafetyProliferation\For publication\OASIS images\Gorrila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9073" cy="1519258"/>
                          </a:xfrm>
                          <a:prstGeom prst="rect">
                            <a:avLst/>
                          </a:prstGeom>
                          <a:noFill/>
                          <a:ln>
                            <a:noFill/>
                          </a:ln>
                        </pic:spPr>
                      </pic:pic>
                    </a:graphicData>
                  </a:graphic>
                </wp:inline>
              </w:drawing>
            </w:r>
          </w:p>
          <w:p w14:paraId="7E0310B4" w14:textId="77777777" w:rsidR="00D5350C" w:rsidRPr="0043363E" w:rsidRDefault="00D5350C" w:rsidP="00AF2907">
            <w:pPr>
              <w:tabs>
                <w:tab w:val="left" w:pos="993"/>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43363E">
              <w:rPr>
                <w:rFonts w:ascii="Times New Roman" w:hAnsi="Times New Roman" w:cs="Times New Roman"/>
                <w:sz w:val="20"/>
                <w:szCs w:val="20"/>
                <w:lang w:val="en-US"/>
              </w:rPr>
              <w:t>Gorrila 1.jpg</w:t>
            </w:r>
          </w:p>
        </w:tc>
      </w:tr>
      <w:tr w:rsidR="00D5350C" w:rsidRPr="0043363E" w14:paraId="219604B2" w14:textId="77777777" w:rsidTr="00AF2907">
        <w:tc>
          <w:tcPr>
            <w:cnfStyle w:val="001000000000" w:firstRow="0" w:lastRow="0" w:firstColumn="1" w:lastColumn="0" w:oddVBand="0" w:evenVBand="0" w:oddHBand="0" w:evenHBand="0" w:firstRowFirstColumn="0" w:firstRowLastColumn="0" w:lastRowFirstColumn="0" w:lastRowLastColumn="0"/>
            <w:tcW w:w="4508" w:type="dxa"/>
          </w:tcPr>
          <w:p w14:paraId="0B57F813" w14:textId="77777777" w:rsidR="00D5350C" w:rsidRPr="0043363E" w:rsidRDefault="00D5350C" w:rsidP="00AF2907">
            <w:pPr>
              <w:tabs>
                <w:tab w:val="left" w:pos="993"/>
              </w:tabs>
              <w:spacing w:line="480" w:lineRule="auto"/>
              <w:rPr>
                <w:rFonts w:ascii="Times New Roman" w:hAnsi="Times New Roman" w:cs="Times New Roman"/>
                <w:sz w:val="20"/>
                <w:szCs w:val="20"/>
                <w:lang w:val="en-US"/>
              </w:rPr>
            </w:pPr>
          </w:p>
        </w:tc>
        <w:tc>
          <w:tcPr>
            <w:tcW w:w="4508" w:type="dxa"/>
          </w:tcPr>
          <w:p w14:paraId="48D4AA4C" w14:textId="77777777" w:rsidR="00D5350C" w:rsidRPr="0043363E" w:rsidRDefault="00D5350C" w:rsidP="00AF2907">
            <w:pPr>
              <w:tabs>
                <w:tab w:val="left" w:pos="993"/>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133EE766" w14:textId="77777777" w:rsidR="00D5350C" w:rsidRPr="0043363E" w:rsidRDefault="00D5350C" w:rsidP="00BB3AFA">
      <w:pPr>
        <w:spacing w:after="0" w:line="480" w:lineRule="auto"/>
        <w:ind w:firstLine="720"/>
        <w:jc w:val="center"/>
        <w:rPr>
          <w:rFonts w:ascii="Times New Roman" w:eastAsia="Times New Roman" w:hAnsi="Times New Roman" w:cs="Times New Roman"/>
          <w:bCs/>
          <w:sz w:val="20"/>
          <w:szCs w:val="20"/>
          <w:lang w:val="en-US"/>
        </w:rPr>
      </w:pPr>
      <w:r w:rsidRPr="0043363E">
        <w:rPr>
          <w:rFonts w:ascii="Times New Roman" w:hAnsi="Times New Roman" w:cs="Times New Roman"/>
          <w:b/>
          <w:sz w:val="20"/>
          <w:szCs w:val="20"/>
          <w:lang w:val="en-US"/>
        </w:rPr>
        <w:t xml:space="preserve">II. </w:t>
      </w:r>
      <w:r w:rsidRPr="0043363E">
        <w:rPr>
          <w:rFonts w:ascii="Times New Roman" w:eastAsia="Times New Roman" w:hAnsi="Times New Roman" w:cs="Times New Roman"/>
          <w:b/>
          <w:bCs/>
          <w:sz w:val="20"/>
          <w:szCs w:val="20"/>
          <w:lang w:val="en-US"/>
        </w:rPr>
        <w:t>Computational Approach</w:t>
      </w:r>
    </w:p>
    <w:p w14:paraId="6F3FF983" w14:textId="7590B582" w:rsidR="00D5350C" w:rsidRPr="0043363E" w:rsidRDefault="00D5350C" w:rsidP="00531FF6">
      <w:pPr>
        <w:spacing w:after="0" w:line="480" w:lineRule="auto"/>
        <w:ind w:firstLine="720"/>
        <w:jc w:val="both"/>
        <w:rPr>
          <w:rFonts w:ascii="Times New Roman" w:eastAsia="Times New Roman" w:hAnsi="Times New Roman" w:cs="Times New Roman"/>
          <w:sz w:val="20"/>
          <w:szCs w:val="20"/>
          <w:lang w:val="en-US"/>
        </w:rPr>
      </w:pPr>
      <w:r w:rsidRPr="0043363E">
        <w:rPr>
          <w:rFonts w:ascii="Times New Roman" w:eastAsia="Times New Roman" w:hAnsi="Times New Roman" w:cs="Times New Roman"/>
          <w:sz w:val="20"/>
          <w:szCs w:val="20"/>
          <w:lang w:val="en-US"/>
        </w:rPr>
        <w:t xml:space="preserve">We developed a novel decision-making computational model to predict participants’ decisions to categorize images as either threatening or safe. Like other choice models, participants’ decisions on each trial are modeled as a combination of item-level information moderated by person-level parameters. Similar to </w:t>
      </w:r>
      <w:sdt>
        <w:sdtPr>
          <w:rPr>
            <w:rFonts w:ascii="Times New Roman" w:eastAsia="Times New Roman" w:hAnsi="Times New Roman" w:cs="Times New Roman"/>
            <w:color w:val="000000"/>
            <w:sz w:val="20"/>
            <w:szCs w:val="20"/>
            <w:lang w:val="en-US"/>
          </w:rPr>
          <w:tag w:val="MENDELEY_CITATION_v3_eyJjaXRhdGlvbklEIjoiTUVOREVMRVlfQ0lUQVRJT05fOWQ3ZjhkMDgtMWJjMy00NGYxLWIwZTEtNTI1MDdmYTQ5YTg2IiwiY2l0YXRpb25JdGVtcyI6W3siaWQiOiJhMDEzZTBlMy04NzI5LTM2ZDEtYjE3OS0yZGYxMDZlNTMwMGQiLCJpdGVtRGF0YSI6eyJhdXRob3IiOlt7ImRyb3BwaW5nLXBhcnRpY2xlIjoiIiwiZmFtaWx5IjoiR29sZGVuYmVyZyIsImdpdmVuIjoiQW1pdCIsIm5vbi1kcm9wcGluZy1wYXJ0aWNsZSI6IiIsInBhcnNlLW5hbWVzIjpmYWxzZSwic3VmZml4IjoiIn0seyJkcm9wcGluZy1wYXJ0aWNsZSI6IiIsImZhbWlseSI6IkdhcmNpYSIsImdpdmVuIjoiRGF2aWQiLCJub24tZHJvcHBpbmctcGFydGljbGUiOiIiLCJwYXJzZS1uYW1lcyI6ZmFsc2UsInN1ZmZpeCI6IiJ9LHsiZHJvcHBpbmctcGFydGljbGUiOiIiLCJmYW1pbHkiOiJIYWxwZXJpbiIsImdpdmVuIjoiRXJhbiIsIm5vbi1kcm9wcGluZy1wYXJ0aWNsZSI6IiIsInBhcnNlLW5hbWVzIjpmYWxzZSwic3VmZml4IjoiIn0seyJkcm9wcGluZy1wYXJ0aWNsZSI6IiIsImZhbWlseSI6Ilpha2kiLCJnaXZlbiI6IkphbWlsIiwibm9uLWRyb3BwaW5nLXBhcnRpY2xlIjoiIiwicGFyc2UtbmFtZXMiOmZhbHNlLCJzdWZmaXgiOiIifSx7ImRyb3BwaW5nLXBhcnRpY2xlIjoiIiwiZmFtaWx5IjoiS29uZyIsImdpdmVuIjoiRGFueWFuZyIsIm5vbi1kcm9wcGluZy1wYXJ0aWNsZSI6IiIsInBhcnNlLW5hbWVzIjpmYWxzZSwic3VmZml4IjoiIn0seyJkcm9wcGluZy1wYXJ0aWNsZSI6IiIsImZhbWlseSI6IkdvbGFyYWkiLCJnaXZlbiI6IkdvbGlqZWgiLCJub24tZHJvcHBpbmctcGFydGljbGUiOiIiLCJwYXJzZS1uYW1lcyI6ZmFsc2UsInN1ZmZpeCI6IiJ9LHsiZHJvcHBpbmctcGFydGljbGUiOiIiLCJmYW1pbHkiOiJHcm9zcyIsImdpdmVuIjoiSmFtZXMgSiIsIm5vbi1kcm9wcGluZy1wYXJ0aWNsZSI6IiIsInBhcnNlLW5hbWVzIjpmYWxzZSwic3VmZml4IjoiIn0seyJkcm9wcGluZy1wYXJ0aWNsZSI6IiIsImZhbWlseSI6IkdvbGRlbmJlcmciLCJnaXZlbiI6IkFtaXQiLCJub24tZHJvcHBpbmctcGFydGljbGUiOiIiLCJwYXJzZS1uYW1lcyI6ZmFsc2UsInN1ZmZpeCI6IiJ9LHsiZHJvcHBpbmctcGFydGljbGUiOiIiLCJmYW1pbHkiOiJHYXJjaWEiLCJnaXZlbiI6IkRhdmlkIiwibm9uLWRyb3BwaW5nLXBhcnRpY2xlIjoiIiwicGFyc2UtbmFtZXMiOmZhbHNlLCJzdWZmaXgiOiIifSx7ImRyb3BwaW5nLXBhcnRpY2xlIjoiIiwiZmFtaWx5IjoiSGFscGVyaW4iLCJnaXZlbiI6IkVyYW4iLCJub24tZHJvcHBpbmctcGFydGljbGUiOiIiLCJwYXJzZS1uYW1lcyI6ZmFsc2UsInN1ZmZpeCI6IiJ9LHsiZHJvcHBpbmctcGFydGljbGUiOiIiLCJmYW1pbHkiOiJaYWtpIiwiZ2l2ZW4iOiJKYW1pbCIsIm5vbi1kcm9wcGluZy1wYXJ0aWNsZSI6IiIsInBhcnNlLW5hbWVzIjpmYWxzZSwic3VmZml4IjoiIn0seyJkcm9wcGluZy1wYXJ0aWNsZSI6IiIsImZhbWlseSI6IktvbmciLCJnaXZlbiI6IkRhbnlhbmciLCJub24tZHJvcHBpbmctcGFydGljbGUiOiIiLCJwYXJzZS1uYW1lcyI6ZmFsc2UsInN1ZmZpeCI6IiJ9LHsiZHJvcHBpbmctcGFydGljbGUiOiIiLCJmYW1pbHkiOiJHb2xhcmFpIiwiZ2l2ZW4iOiJHb2xpamVoIiwibm9uLWRyb3BwaW5nLXBhcnRpY2xlIjoiIiwicGFyc2UtbmFtZXMiOmZhbHNlLCJzdWZmaXgiOiIifV0sImNvbnRhaW5lci10aXRsZSI6IkpvdXJuYWwgb2YgRXhwZXJpbWVudGFsIFBzeWNob2xvZ3k6IEdlbmVyYWwiLCJpZCI6ImEwMTNlMGUzLTg3MjktMzZkMS1iMTc5LTJkZjEwNmU1MzAwZCIsImlzc3VlZCI6eyJkYXRlLXBhcnRzIjpbWyIyMDE5Il1dfSwidGl0bGUiOiJKb3VybmFsIG9mIEV4cGVyaW1lbnRhbCBQc3ljaG9sb2d5IDogR2VuZXJhbCBTcGVjaWZpYyBNb3RpdmVzIEJleW9uZCBFbW90aW9uYWwgU2ltaWxhcml0eSA6IFRoZSBSb2xlIG9mIFNpdHVhdGlvbi1TcGVjaWZpYyBNb3RpdmVzIiwidHlwZSI6ImFydGljbGUtam91cm5hbCJ9LCJ1cmlzIjpbImh0dHA6Ly93d3cubWVuZGVsZXkuY29tL2RvY3VtZW50cy8/dXVpZD1kY2E2OTQ3Ni01OGZiLTRlMDktODJiMi1mZGZiYjVlZmI1YTEiXSwiaXNUZW1wb3JhcnkiOmZhbHNlLCJsZWdhY3lEZXNrdG9wSWQiOiJkY2E2OTQ3Ni01OGZiLTRlMDktODJiMi1mZGZiYjVlZmI1YTEifSx7ImlkIjoiYWRjOTVhOGEtZWY5YS0zMzQ2LWI4NWQtNGMwMmZiMTYyZWZiIiwiaXRlbURhdGEiOnsiRE9JIjoiMTAuMTAzOC9zcmVwMDEzNjAiLCJhdXRob3IiOlt7ImRyb3BwaW5nLXBhcnRpY2xlIjoiIiwiZmFtaWx5IjoiTWF2cm9kaWV2IiwiZ2l2ZW4iOiJQYXZsaW4iLCJub24tZHJvcHBpbmctcGFydGljbGUiOiIiLCJwYXJzZS1uYW1lcyI6ZmFsc2UsInN1ZmZpeCI6IiJ9LHsiZHJvcHBpbmctcGFydGljbGUiOiIiLCJmYW1pbHkiOiJUZXNzb25lIiwiZ2l2ZW4iOiJDbGF1ZGlvIEoiLCJub24tZHJvcHBpbmctcGFydGljbGUiOiIiLCJwYXJzZS1uYW1lcyI6ZmFsc2UsInN1ZmZpeCI6IiJ9LHsiZHJvcHBpbmctcGFydGljbGUiOiIiLCJmYW1pbHkiOiJTY2h3ZWl0emVyIiwiZ2l2ZW4iOiJGcmFuayIsIm5vbi1kcm9wcGluZy1wYXJ0aWNsZSI6IiIsInBhcnNlLW5hbWVzIjpmYWxzZSwic3VmZml4IjoiIn1dLCJjb250YWluZXItdGl0bGUiOiJTY2llbnRpZmljIFJlcG9ydHMiLCJpZCI6ImFkYzk1YThhLWVmOWEtMzM0Ni1iODVkLTRjMDJmYjE2MmVmYiIsImlzc3VlIjoiMTM2MCIsImlzc3VlZCI6eyJkYXRlLXBhcnRzIjpbWyIyMDEzIl1dfSwidGl0bGUiOiJRdWFudGlmeWluZyB0aGUgZWZmZWN0cyBvZiBzb2NpYWwgaW5mbHVlbmNlIiwidHlwZSI6ImFydGljbGUtam91cm5hbCIsInZvbHVtZSI6IjEifSwidXJpcyI6WyJodHRwOi8vd3d3Lm1lbmRlbGV5LmNvbS9kb2N1bWVudHMvP3V1aWQ9Y2U5ZmQ5MWMtYjMwZS00ZGNlLWIwNjctMjYwMmUwOGY4NDNhIl0sImlzVGVtcG9yYXJ5IjpmYWxzZSwibGVnYWN5RGVza3RvcElkIjoiY2U5ZmQ5MWMtYjMwZS00ZGNlLWIwNjctMjYwMmUwOGY4NDNhIn1dLCJwcm9wZXJ0aWVzIjp7Im5vdGVJbmRleCI6MH0sImlzRWRpdGVkIjpmYWxzZSwibWFudWFsT3ZlcnJpZGUiOnsiY2l0ZXByb2NUZXh0IjoiKEdvbGRlbmJlcmcgZXQgYWwuLCAyMDE5OyBNYXZyb2RpZXYgZXQgYWwuLCAyMDEzKSIsImlzTWFudWFsbHlPdmVycmlkZGVuIjpmYWxzZSwibWFudWFsT3ZlcnJpZGVUZXh0IjoiIn19"/>
          <w:id w:val="-863831794"/>
          <w:placeholder>
            <w:docPart w:val="DefaultPlaceholder_-1854013440"/>
          </w:placeholder>
        </w:sdtPr>
        <w:sdtEndPr>
          <w:rPr>
            <w:rFonts w:asciiTheme="minorHAnsi" w:eastAsiaTheme="minorHAnsi" w:hAnsiTheme="minorHAnsi" w:cstheme="minorBidi"/>
            <w:sz w:val="22"/>
            <w:szCs w:val="22"/>
            <w:lang w:val="sv-SE"/>
          </w:rPr>
        </w:sdtEndPr>
        <w:sdtContent>
          <w:r w:rsidRPr="00D5350C">
            <w:rPr>
              <w:color w:val="000000"/>
              <w:lang w:val="en-GB"/>
            </w:rPr>
            <w:t>(Goldenberg et al., 2019; Mavrodiev et al., 2013)</w:t>
          </w:r>
        </w:sdtContent>
      </w:sdt>
      <w:r w:rsidRPr="0043363E">
        <w:rPr>
          <w:rFonts w:ascii="Times New Roman" w:eastAsia="Times New Roman" w:hAnsi="Times New Roman" w:cs="Times New Roman"/>
          <w:sz w:val="20"/>
          <w:szCs w:val="20"/>
          <w:lang w:val="en-US"/>
        </w:rPr>
        <w:t xml:space="preserve">, we fit computational models to estimate individual-level sensitivity to social influence. Specifically, we built models testing whether just peer threat ratings, peer safety ratings, both, and other free parameters could estimate participant behavior. More specifically, our hypothesized model estimates participants’ decision to categorize the picture as threatening or safe in the following way: </w:t>
      </w:r>
    </w:p>
    <w:p w14:paraId="0453FF0B" w14:textId="77777777" w:rsidR="00D5350C" w:rsidRPr="0043363E" w:rsidRDefault="00D5350C" w:rsidP="00531FF6">
      <w:pPr>
        <w:spacing w:after="0" w:line="480" w:lineRule="auto"/>
        <w:jc w:val="center"/>
        <w:rPr>
          <w:rFonts w:ascii="Times New Roman" w:eastAsia="Times New Roman" w:hAnsi="Times New Roman" w:cs="Times New Roman"/>
          <w:sz w:val="20"/>
          <w:szCs w:val="20"/>
          <w:lang w:val="en-US"/>
        </w:rPr>
      </w:pPr>
      <w:r w:rsidRPr="0043363E">
        <w:rPr>
          <w:rFonts w:ascii="Times New Roman" w:eastAsia="Times New Roman" w:hAnsi="Times New Roman" w:cs="Times New Roman"/>
          <w:sz w:val="20"/>
          <w:szCs w:val="20"/>
          <w:lang w:val="en-US"/>
        </w:rPr>
        <w:t>C = D</w:t>
      </w:r>
      <w:r w:rsidRPr="0043363E">
        <w:rPr>
          <w:rFonts w:ascii="Times New Roman" w:eastAsia="Times New Roman" w:hAnsi="Times New Roman" w:cs="Times New Roman"/>
          <w:sz w:val="20"/>
          <w:szCs w:val="20"/>
          <w:vertAlign w:val="subscript"/>
          <w:lang w:val="en-US"/>
        </w:rPr>
        <w:t>1</w:t>
      </w:r>
      <w:r w:rsidRPr="0043363E">
        <w:rPr>
          <w:rFonts w:ascii="Times New Roman" w:eastAsia="Times New Roman" w:hAnsi="Times New Roman" w:cs="Times New Roman"/>
          <w:sz w:val="20"/>
          <w:szCs w:val="20"/>
          <w:lang w:val="en-US"/>
        </w:rPr>
        <w:t xml:space="preserve"> + </w:t>
      </w:r>
      <w:r w:rsidRPr="0043363E">
        <w:rPr>
          <w:rFonts w:ascii="Times New Roman" w:eastAsia="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T + </w:t>
      </w:r>
      <w:r w:rsidRPr="0043363E">
        <w:rPr>
          <w:rFonts w:ascii="Times New Roman" w:eastAsia="Times New Roman" w:hAnsi="Times New Roman" w:cs="Times New Roman"/>
          <w:sz w:val="20"/>
          <w:szCs w:val="20"/>
        </w:rPr>
        <w:t>φ</w:t>
      </w:r>
      <w:r w:rsidRPr="0043363E">
        <w:rPr>
          <w:rFonts w:ascii="Times New Roman" w:eastAsia="Times New Roman" w:hAnsi="Times New Roman" w:cs="Times New Roman"/>
          <w:sz w:val="20"/>
          <w:szCs w:val="20"/>
          <w:lang w:val="en-US"/>
        </w:rPr>
        <w:t>S</w:t>
      </w:r>
    </w:p>
    <w:p w14:paraId="256C0491" w14:textId="77777777" w:rsidR="00D5350C" w:rsidRPr="0043363E" w:rsidRDefault="00D5350C" w:rsidP="00531FF6">
      <w:pPr>
        <w:spacing w:after="0" w:line="480" w:lineRule="auto"/>
        <w:jc w:val="both"/>
        <w:rPr>
          <w:rFonts w:ascii="Times New Roman" w:eastAsia="Times New Roman" w:hAnsi="Times New Roman" w:cs="Times New Roman"/>
          <w:sz w:val="20"/>
          <w:szCs w:val="20"/>
          <w:lang w:val="en-US"/>
        </w:rPr>
      </w:pPr>
      <w:r w:rsidRPr="0043363E">
        <w:rPr>
          <w:rFonts w:ascii="Times New Roman" w:eastAsia="Times New Roman" w:hAnsi="Times New Roman" w:cs="Times New Roman"/>
          <w:sz w:val="20"/>
          <w:szCs w:val="20"/>
          <w:lang w:val="en-US"/>
        </w:rPr>
        <w:t xml:space="preserve">where C is the participant’s categorization of the image (1 = threatening, 0 = safe), D1 is the participant’s initial distress rating in response to the image, T is the number of previous participants who have categorized the image as threatening, S is the number of previous participants who have categorized the image as safe, </w:t>
      </w:r>
      <w:r w:rsidRPr="0043363E">
        <w:rPr>
          <w:rFonts w:ascii="Times New Roman" w:eastAsia="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 (Theta) is a free parameter measuring how strongly participants incorporate peers’ threat categorizations into their own categorizations, and </w:t>
      </w:r>
      <w:r w:rsidRPr="0043363E">
        <w:rPr>
          <w:rFonts w:ascii="Times New Roman" w:eastAsia="Times New Roman" w:hAnsi="Times New Roman" w:cs="Times New Roman"/>
          <w:sz w:val="20"/>
          <w:szCs w:val="20"/>
        </w:rPr>
        <w:t>φ</w:t>
      </w:r>
      <w:r w:rsidRPr="0043363E">
        <w:rPr>
          <w:rFonts w:ascii="Times New Roman" w:eastAsia="Times New Roman" w:hAnsi="Times New Roman" w:cs="Times New Roman"/>
          <w:sz w:val="20"/>
          <w:szCs w:val="20"/>
          <w:lang w:val="en-US"/>
        </w:rPr>
        <w:t xml:space="preserve"> (Phi) is a free parameter measuring how strongly participants incorporate peers’ safety categorizations into their own categorizations.  </w:t>
      </w:r>
    </w:p>
    <w:p w14:paraId="3BF7F1AA" w14:textId="2F8070FE" w:rsidR="00D5350C" w:rsidRPr="0043363E" w:rsidRDefault="00D5350C" w:rsidP="00DF25D0">
      <w:pPr>
        <w:spacing w:after="0" w:line="480" w:lineRule="auto"/>
        <w:ind w:firstLine="720"/>
        <w:jc w:val="both"/>
        <w:rPr>
          <w:rFonts w:ascii="Times New Roman" w:eastAsia="Times New Roman" w:hAnsi="Times New Roman" w:cs="Times New Roman"/>
          <w:sz w:val="20"/>
          <w:szCs w:val="20"/>
          <w:lang w:val="en-US"/>
        </w:rPr>
      </w:pPr>
      <w:r w:rsidRPr="0043363E">
        <w:rPr>
          <w:rFonts w:ascii="Times New Roman" w:eastAsia="Times New Roman" w:hAnsi="Times New Roman" w:cs="Times New Roman"/>
          <w:sz w:val="20"/>
          <w:szCs w:val="20"/>
          <w:lang w:val="en-US"/>
        </w:rPr>
        <w:t xml:space="preserve">Models were fit to estimate </w:t>
      </w:r>
      <w:r w:rsidRPr="0043363E">
        <w:rPr>
          <w:rFonts w:ascii="Times New Roman" w:eastAsia="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 and </w:t>
      </w:r>
      <w:r w:rsidRPr="0043363E">
        <w:rPr>
          <w:rFonts w:ascii="Times New Roman" w:eastAsia="Times New Roman" w:hAnsi="Times New Roman" w:cs="Times New Roman"/>
          <w:sz w:val="20"/>
          <w:szCs w:val="20"/>
        </w:rPr>
        <w:t>φ</w:t>
      </w:r>
      <w:r w:rsidRPr="0043363E">
        <w:rPr>
          <w:rFonts w:ascii="Times New Roman" w:eastAsia="Times New Roman" w:hAnsi="Times New Roman" w:cs="Times New Roman"/>
          <w:sz w:val="20"/>
          <w:szCs w:val="20"/>
          <w:lang w:val="en-US"/>
        </w:rPr>
        <w:t xml:space="preserve"> for each participant, bounded between -1 and 1. A standard softmax function with a free temperature parameter was used in this model </w:t>
      </w:r>
      <w:sdt>
        <w:sdtPr>
          <w:rPr>
            <w:rFonts w:ascii="Times New Roman" w:eastAsia="Times New Roman" w:hAnsi="Times New Roman" w:cs="Times New Roman"/>
            <w:sz w:val="20"/>
            <w:szCs w:val="20"/>
            <w:lang w:val="en-US"/>
          </w:rPr>
          <w:tag w:val="MENDELEY_CITATION_v3_eyJjaXRhdGlvbklEIjoiTUVOREVMRVlfQ0lUQVRJT05fNDhiYzFlODQtOTRjNy00MTljLTgyODYtMGZlZWY5MjcwMGE0IiwiY2l0YXRpb25JdGVtcyI6W3siaWQiOiI4NTIzNjM4My1iYjgyLTNmZDUtYTY0YS00OTIxYmNjZDZkZjQiLCJpdGVtRGF0YSI6eyJET0kiOiJodHRwczovL2RvaS5vcmcvMTAuMTAzOC9uYXR1cmUwNDc2NiIsImF1dGhvciI6W3siZHJvcHBpbmctcGFydGljbGUiOiIiLCJmYW1pbHkiOiJEYXciLCJnaXZlbiI6Ik5hdGhhbmllbCBEIiwibm9uLWRyb3BwaW5nLXBhcnRpY2xlIjoiIiwicGFyc2UtbmFtZXMiOmZhbHNlLCJzdWZmaXgiOiIifSx7ImRyb3BwaW5nLXBhcnRpY2xlIjoiIiwiZmFtaWx5IjoiRG9oZXJ0eSIsImdpdmVuIjoiSm9obiBQIE8iLCJub24tZHJvcHBpbmctcGFydGljbGUiOiIiLCJwYXJzZS1uYW1lcyI6ZmFsc2UsInN1ZmZpeCI6IiJ9LHsiZHJvcHBpbmctcGFydGljbGUiOiIiLCJmYW1pbHkiOiJEYXlhbiIsImdpdmVuIjoiUGV0ZXIiLCJub24tZHJvcHBpbmctcGFydGljbGUiOiIiLCJwYXJzZS1uYW1lcyI6ZmFsc2UsInN1ZmZpeCI6IiJ9LHsiZHJvcHBpbmctcGFydGljbGUiOiIiLCJmYW1pbHkiOiJTZXltb3VyIiwiZ2l2ZW4iOiJCZW4iLCJub24tZHJvcHBpbmctcGFydGljbGUiOiIiLCJwYXJzZS1uYW1lcyI6ZmFsc2UsInN1ZmZpeCI6IiJ9LHsiZHJvcHBpbmctcGFydGljbGUiOiIiLCJmYW1pbHkiOiJEb2xhbiIsImdpdmVuIjoiUmF5bW9uZCBKIiwibm9uLWRyb3BwaW5nLXBhcnRpY2xlIjoiIiwicGFyc2UtbmFtZXMiOmZhbHNlLCJzdWZmaXgiOiIifV0sImNvbnRhaW5lci10aXRsZSI6Ik5hdHVyZSIsImlkIjoiODUyMzYzODMtYmI4Mi0zZmQ1LWE2NGEtNDkyMWJjY2Q2ZGY0IiwiaXNzdWVkIjp7ImRhdGUtcGFydHMiOltbIjIwMDYiXV19LCJwYWdlIjoiODc2LTg3OSIsInRpdGxlIjoiQ29ydGljYWwgc3Vic3RyYXRlcyBmb3IgZXhwbG9yYXRvcnkgZGVjaXNpb25zIGluIGh1bWFucyIsInR5cGUiOiJhcnRpY2xlLWpvdXJuYWwiLCJ2b2x1bWUiOiI0NDEifSwidXJpcyI6WyJodHRwOi8vd3d3Lm1lbmRlbGV5LmNvbS9kb2N1bWVudHMvP3V1aWQ9NjViMjkwNTktOTRmZC00Nzg4LWFkMzAtNjUxMzk1ODYzMmViIl0sImlzVGVtcG9yYXJ5IjpmYWxzZSwibGVnYWN5RGVza3RvcElkIjoiNjViMjkwNTktOTRmZC00Nzg4LWFkMzAtNjUxMzk1ODYzMmViIn0seyJpZCI6IjMyYTg4NmJlLTIxYzMtMzVmYS1hNmZhLTMwNDcyNDZhMGQyMyIsIml0ZW1EYXRhIjp7IkRPSSI6IjEwLjc1NTQvZUxpZmUuNDk1NDciLCJJU1NOIjoiMjA1MDA4NFgiLCJQTUlEIjoiMzE3Njk0MTAiLCJhYnN0cmFjdCI6IkNvbXB1dGF0aW9uYWwgbW9kZWxpbmcgb2YgYmVoYXZpb3IgaGFzIHJldm9sdXRpb25pemVkIHBzeWNob2xvZ3kgYW5kIG5ldXJvc2NpZW5jZS4gQnkgZml0dGluZyBtb2RlbHMgdG8gZXhwZXJpbWVudGFsIGRhdGEgd2UgY2FuIHByb2JlIHRoZSBhbGdvcml0aG1zIHVuZGVybHlpbmcgYmVoYXZpb3IsIGZpbmQgbmV1cmFsIGNvcnJlbGF0ZXMgb2YgY29tcHV0YXRpb25hbCB2YXJpYWJsZXMgYW5kIGJldHRlciB1bmRlcnN0YW5kIHRoZSBlZmZlY3RzIG9mIGRydWdzLCBpbGxuZXNzIGFuZCBpbnRlcnZlbnRpb25zLiBCdXQgd2l0aCBncmVhdCBwb3dlciBjb21lcyBncmVhdCByZXNwb25zaWJpbGl0eS4gSGVyZSwgd2Ugb2ZmZXIgdGVuIHNpbXBsZSBydWxlcyB0byBlbnN1cmUgdGhhdCBjb21wdXRhdGlvbmFsIG1vZGVsaW5nIGlzIHVzZWQgd2l0aCBjYXJlIGFuZCB5aWVsZHMgbWVhbmluZ2Z1bCBpbnNpZ2h0cy4gSW4gcGFydGljdWxhciwgd2UgcHJlc2VudCBhIGJlZ2lubmVyLWZyaWVuZGx5LCBwcmFnbWF0aWMgYW5kIGRldGFpbHMtb3JpZW50ZWQgaW50cm9kdWN0aW9uIG9uIGhvdyB0byByZWxhdGUgbW9kZWxzIHRvIGRhdGEuIFdoYXQsIGV4YWN0bHksIGNhbiBhIG1vZGVsIHRlbGwgdXMgYWJvdXQgdGhlIG1pbmQ/IFRvIGFuc3dlciB0aGlzLCB3ZSBhcHBseSBvdXIgcnVsZXMgdG8gdGhlIHNpbXBsZXN0IG1vZGVsaW5nIHRlY2huaXF1ZXMgbW9zdCBhY2Nlc3NpYmxlIHRvIGJlZ2lubmluZyBtb2RlbGVycyBhbmQgaWxsdXN0cmF0ZSB0aGVtIHdpdGggZXhhbXBsZXMgYW5kIGNvZGUgYXZhaWxhYmxlIG9ubGluZS4gSG93ZXZlciwgbW9zdCBydWxlcyBhcHBseSB0byBtb3JlIGFkdmFuY2VkIHRlY2huaXF1ZXMuIE91ciBob3BlIGlzIHRoYXQgYnkgZm9sbG93aW5nIG91ciBndWlkZWxpbmVzLCByZXNlYXJjaGVycyB3aWxsIGF2b2lkIG1hbnkgcGl0ZmFsbHMgYW5kIHVubGVhc2ggdGhlIHBvd2VyIG9mIGNvbXB1dGF0aW9uYWwgbW9kZWxpbmcgb24gdGhlaXIgb3duIGRhdGEuIiwiYXV0aG9yIjpbeyJkcm9wcGluZy1wYXJ0aWNsZSI6IiIsImZhbWlseSI6IldpbHNvbiIsImdpdmVuIjoiUm9iZXJ0IEMuIiwibm9uLWRyb3BwaW5nLXBhcnRpY2xlIjoiIiwicGFyc2UtbmFtZXMiOmZhbHNlLCJzdWZmaXgiOiIifSx7ImRyb3BwaW5nLXBhcnRpY2xlIjoiIiwiZmFtaWx5IjoiQ29sbGlucyIsImdpdmVuIjoiQW5uZSBHLkUuIiwibm9uLWRyb3BwaW5nLXBhcnRpY2xlIjoiIiwicGFyc2UtbmFtZXMiOmZhbHNlLCJzdWZmaXgiOiIifV0sImNvbnRhaW5lci10aXRsZSI6ImVMaWZlIiwiaWQiOiIzMmE4ODZiZS0yMWMzLTM1ZmEtYTZmYS0zMDQ3MjQ2YTBkMjMiLCJpc3N1ZWQiOnsiZGF0ZS1wYXJ0cyI6W1siMjAxOSJdXX0sInBhZ2UiOiIxLTMzIiwidGl0bGUiOiJUZW4gc2ltcGxlIHJ1bGVzIGZvciB0aGUgY29tcHV0YXRpb25hbCBtb2RlbGluZyBvZiBiZWhhdmlvcmFsIGRhdGEiLCJ0eXBlIjoiYXJ0aWNsZS1qb3VybmFsIiwidm9sdW1lIjoiOCJ9LCJ1cmlzIjpbImh0dHA6Ly93d3cubWVuZGVsZXkuY29tL2RvY3VtZW50cy8/dXVpZD03NDZhNGYzZS0xMmJlLTQ3ZDgtYWZmNy02YWZlZmJiZjhmMDciXSwiaXNUZW1wb3JhcnkiOmZhbHNlLCJsZWdhY3lEZXNrdG9wSWQiOiI3NDZhNGYzZS0xMmJlLTQ3ZDgtYWZmNy02YWZlZmJiZjhmMDcifSx7ImlkIjoiMjYxYTVlM2UtYzQ5NS0zNTU5LThhMDktZGFiNDgzMTMxOTZmIiwiaXRlbURhdGEiOnsiRE9JIjoiaHR0cHM6Ly9kb2kub3JnLzEwLjEwOTMvc2Nhbi9uc2FhMDg5IiwiYXV0aG9yIjpbeyJkcm9wcGluZy1wYXJ0aWNsZSI6IiIsImZhbWlseSI6IlpoYW5nIiwiZ2l2ZW4iOiJMZWkiLCJub24tZHJvcHBpbmctcGFydGljbGUiOiIiLCJwYXJzZS1uYW1lcyI6ZmFsc2UsInN1ZmZpeCI6IiJ9LHsiZHJvcHBpbmctcGFydGljbGUiOiIiLCJmYW1pbHkiOiJMZW5nZXJzZG9yZmYiLCJnaXZlbiI6Ikx1a2FzIiwibm9uLWRyb3BwaW5nLXBhcnRpY2xlIjoiIiwicGFyc2UtbmFtZXMiOmZhbHNlLCJzdWZmaXgiOiIifSx7ImRyb3BwaW5nLXBhcnRpY2xlIjoiIiwiZmFtaWx5IjoiTWlrdXMiLCJnaXZlbiI6Ik5hY2UiLCJub24tZHJvcHBpbmctcGFydGljbGUiOiIiLCJwYXJzZS1uYW1lcyI6ZmFsc2UsInN1ZmZpeCI6IiJ9LHsiZHJvcHBpbmctcGFydGljbGUiOiIiLCJmYW1pbHkiOiJHbMOkc2NoZXIiLCJnaXZlbiI6IkphbiIsIm5vbi1kcm9wcGluZy1wYXJ0aWNsZSI6IiIsInBhcnNlLW5hbWVzIjpmYWxzZSwic3VmZml4IjoiIn0seyJkcm9wcGluZy1wYXJ0aWNsZSI6IiIsImZhbWlseSI6IkxhbW0iLCJnaXZlbiI6IkNsYXVzIiwibm9uLWRyb3BwaW5nLXBhcnRpY2xlIjoiIiwicGFyc2UtbmFtZXMiOmZhbHNlLCJzdWZmaXgiOiIifV0sImNvbnRhaW5lci10aXRsZSI6IlNvY2lhbCBjb2duaXRpdmUgYW5kIGFmZmVjdGl2ZSBuZXVyb3NjaWVuY2UiLCJpZCI6IjI2MWE1ZTNlLWM0OTUtMzU1OS04YTA5LWRhYjQ4MzEzMTk2ZiIsImlzc3VlIjoiNiIsImlzc3VlZCI6eyJkYXRlLXBhcnRzIjpbWyIyMDIwIl1dfSwicGFnZSI6IjY5NS03MDciLCJ0aXRsZSI6IlVzaW5nIHJlaW5mb3JjZW1lbnQgbGVhcm5pbmcgbW9kZWxzIGluIHNvY2lhbCBuZXVyb3NjaWVuY2U6IGZyYW1ld29ya3MsIHBpdGZhbGxzIGFuZCBzdWdnZXN0aW9ucyBvZiBiZXN0IHByYWN0aWNlcyIsInR5cGUiOiJhcnRpY2xlLWpvdXJuYWwiLCJ2b2x1bWUiOiIxNSJ9LCJ1cmlzIjpbImh0dHA6Ly93d3cubWVuZGVsZXkuY29tL2RvY3VtZW50cy8/dXVpZD1lYmIyMWY4Ni00ODI2LTQ0MjYtYmY2ZC0xZThhYzc2NTQyZjUiXSwiaXNUZW1wb3JhcnkiOmZhbHNlLCJsZWdhY3lEZXNrdG9wSWQiOiJlYmIyMWY4Ni00ODI2LTQ0MjYtYmY2ZC0xZThhYzc2NTQyZjUifSx7ImlkIjoiY2U0ODdjYzAtY2Y2YS0zYjIwLWE2MWMtOTY1MGZlMzIwOWQzIiwiaXRlbURhdGEiOnsiRE9JIjoiaHR0cHM6Ly9kb2kub3JnLzEwLjEwMTYvai5jb25iLjIwMTguMTEuMDAzIiwiSVNTTiI6IjA5NTktNDM4OCIsImF1dGhvciI6W3siZHJvcHBpbmctcGFydGljbGUiOiIiLCJmYW1pbHkiOiJTY2h1bHoiLCJnaXZlbiI6IkVyaWMiLCJub24tZHJvcHBpbmctcGFydGljbGUiOiIiLCJwYXJzZS1uYW1lcyI6ZmFsc2UsInN1ZmZpeCI6IiJ9LHsiZHJvcHBpbmctcGFydGljbGUiOiIiLCJmYW1pbHkiOiJHZXJzaG1hbiIsImdpdmVuIjoiU2FtdWVsIEoiLCJub24tZHJvcHBpbmctcGFydGljbGUiOiIiLCJwYXJzZS1uYW1lcyI6ZmFsc2UsInN1ZmZpeCI6IiJ9XSwiY29udGFpbmVyLXRpdGxlIjoiQ3VycmVudCBPcGluaW9uIGluIE5ldXJvYmlvbG9neSIsImlkIjoiY2U0ODdjYzAtY2Y2YS0zYjIwLWE2MWMtOTY1MGZlMzIwOWQzIiwiaXNzdWVkIjp7ImRhdGUtcGFydHMiOltbIjIwMTkiXV19LCJwYWdlIjoiNy0xNCIsInB1Ymxpc2hlciI6IkVsc2V2aWVyIEx0ZCIsInRpdGxlIjoiVGhlIGFsZ29yaXRobWljIGFyY2hpdGVjdHVyZSBvZiBleHBsb3JhdGlvbiBpbiB0aGUgaHVtYW4gYnJhaW4iLCJ0eXBlIjoiYXJ0aWNsZS1qb3VybmFsIiwidm9sdW1lIjoiNTUifSwidXJpcyI6WyJodHRwOi8vd3d3Lm1lbmRlbGV5LmNvbS9kb2N1bWVudHMvP3V1aWQ9NThiM2YxMTgtMjBhOC00YjcwLWIwMmQtZDlhNzdhNzQ0MjNjIl0sImlzVGVtcG9yYXJ5IjpmYWxzZSwibGVnYWN5RGVza3RvcElkIjoiNThiM2YxMTgtMjBhOC00YjcwLWIwMmQtZDlhNzdhNzQ0MjNjIn1dLCJwcm9wZXJ0aWVzIjp7Im5vdGVJbmRleCI6MH0sImlzRWRpdGVkIjpmYWxzZSwibWFudWFsT3ZlcnJpZGUiOnsiY2l0ZXByb2NUZXh0IjoiKERhdyBldCBhbC4sIDIwMDY7IFNjaHVseiAmIzM4OyBHZXJzaG1hbiwgMjAxOTsgV2lsc29uICYjMzg7IENvbGxpbnMsIDIwMTk7IFpoYW5nIGV0IGFsLiwgMjAyMCkiLCJpc01hbnVhbGx5T3ZlcnJpZGRlbiI6ZmFsc2UsIm1hbnVhbE92ZXJyaWRlVGV4dCI6IiJ9fQ=="/>
          <w:id w:val="1633741730"/>
          <w:placeholder>
            <w:docPart w:val="DefaultPlaceholder_-1854013440"/>
          </w:placeholder>
        </w:sdtPr>
        <w:sdtEndPr>
          <w:rPr>
            <w:rFonts w:asciiTheme="minorHAnsi" w:eastAsiaTheme="minorHAnsi" w:hAnsiTheme="minorHAnsi" w:cstheme="minorBidi"/>
            <w:sz w:val="22"/>
            <w:szCs w:val="22"/>
            <w:lang w:val="sv-SE"/>
          </w:rPr>
        </w:sdtEndPr>
        <w:sdtContent>
          <w:r w:rsidRPr="006A5BBF">
            <w:rPr>
              <w:rFonts w:eastAsia="Times New Roman"/>
              <w:lang w:val="en-GB"/>
            </w:rPr>
            <w:t>(Daw et al., 2006; Schulz &amp; Gershman, 2019; Wilson &amp; Collins, 2019; Zhang et al., 2020)</w:t>
          </w:r>
        </w:sdtContent>
      </w:sdt>
      <w:r w:rsidRPr="0043363E">
        <w:rPr>
          <w:rFonts w:ascii="Times New Roman" w:eastAsia="Times New Roman" w:hAnsi="Times New Roman" w:cs="Times New Roman"/>
          <w:sz w:val="20"/>
          <w:szCs w:val="20"/>
          <w:lang w:val="en-US"/>
        </w:rPr>
        <w:t xml:space="preserve">.  In our preregistrations, we planned to compare the model above to three alternative models </w:t>
      </w:r>
      <w:r w:rsidRPr="0043363E">
        <w:rPr>
          <w:rFonts w:ascii="Times New Roman" w:eastAsia="Times New Roman" w:hAnsi="Times New Roman" w:cs="Times New Roman"/>
          <w:bCs/>
          <w:sz w:val="20"/>
          <w:szCs w:val="20"/>
          <w:lang w:val="en-US"/>
        </w:rPr>
        <w:t>to find the best fitting model of participants’ decisions to categorize images as threatening or safe</w:t>
      </w:r>
      <w:r w:rsidRPr="0043363E">
        <w:rPr>
          <w:rFonts w:ascii="Times New Roman" w:eastAsia="Times New Roman" w:hAnsi="Times New Roman" w:cs="Times New Roman"/>
          <w:sz w:val="20"/>
          <w:szCs w:val="20"/>
          <w:lang w:val="en-US"/>
        </w:rPr>
        <w:t>: (i) a model that only includes initial distress ratings and peers’ threat categorizations without including peers’ safe categorizations (i.e., C = D</w:t>
      </w:r>
      <w:r w:rsidRPr="0043363E">
        <w:rPr>
          <w:rFonts w:ascii="Times New Roman" w:eastAsia="Times New Roman" w:hAnsi="Times New Roman" w:cs="Times New Roman"/>
          <w:sz w:val="20"/>
          <w:szCs w:val="20"/>
          <w:vertAlign w:val="subscript"/>
          <w:lang w:val="en-US"/>
        </w:rPr>
        <w:t>1</w:t>
      </w:r>
      <w:r w:rsidRPr="0043363E">
        <w:rPr>
          <w:rFonts w:ascii="Times New Roman" w:eastAsia="Times New Roman" w:hAnsi="Times New Roman" w:cs="Times New Roman"/>
          <w:sz w:val="20"/>
          <w:szCs w:val="20"/>
          <w:lang w:val="en-US"/>
        </w:rPr>
        <w:t xml:space="preserve"> + </w:t>
      </w:r>
      <w:r w:rsidRPr="0043363E">
        <w:rPr>
          <w:rFonts w:ascii="Times New Roman" w:hAnsi="Times New Roman" w:cs="Times New Roman"/>
          <w:sz w:val="20"/>
          <w:szCs w:val="20"/>
        </w:rPr>
        <w:t>θ</w:t>
      </w:r>
      <w:r w:rsidRPr="0043363E">
        <w:rPr>
          <w:rFonts w:ascii="Times New Roman" w:eastAsia="Times New Roman" w:hAnsi="Times New Roman" w:cs="Times New Roman"/>
          <w:sz w:val="20"/>
          <w:szCs w:val="20"/>
          <w:lang w:val="en-US"/>
        </w:rPr>
        <w:t>T), (ii) a model that only includes initial distress ratings and peers’ safety categorizations without including peers’ threat categorizations (i.e., C = D</w:t>
      </w:r>
      <w:r w:rsidRPr="0043363E">
        <w:rPr>
          <w:rFonts w:ascii="Times New Roman" w:eastAsia="Times New Roman" w:hAnsi="Times New Roman" w:cs="Times New Roman"/>
          <w:sz w:val="20"/>
          <w:szCs w:val="20"/>
          <w:vertAlign w:val="subscript"/>
          <w:lang w:val="en-US"/>
        </w:rPr>
        <w:t>1</w:t>
      </w:r>
      <w:r w:rsidRPr="0043363E">
        <w:rPr>
          <w:rFonts w:ascii="Times New Roman" w:eastAsia="Times New Roman" w:hAnsi="Times New Roman" w:cs="Times New Roman"/>
          <w:sz w:val="20"/>
          <w:szCs w:val="20"/>
          <w:lang w:val="en-US"/>
        </w:rPr>
        <w:t xml:space="preserve"> + </w:t>
      </w:r>
      <w:r w:rsidRPr="0043363E">
        <w:rPr>
          <w:rFonts w:ascii="Times New Roman" w:hAnsi="Times New Roman" w:cs="Times New Roman"/>
          <w:sz w:val="20"/>
          <w:szCs w:val="20"/>
        </w:rPr>
        <w:t>φ</w:t>
      </w:r>
      <w:r w:rsidRPr="0043363E">
        <w:rPr>
          <w:rFonts w:ascii="Times New Roman" w:hAnsi="Times New Roman" w:cs="Times New Roman"/>
          <w:sz w:val="20"/>
          <w:szCs w:val="20"/>
          <w:lang w:val="en-US"/>
        </w:rPr>
        <w:t>S</w:t>
      </w:r>
      <w:r w:rsidRPr="0043363E">
        <w:rPr>
          <w:rFonts w:ascii="Times New Roman" w:eastAsia="Times New Roman" w:hAnsi="Times New Roman" w:cs="Times New Roman"/>
          <w:sz w:val="20"/>
          <w:szCs w:val="20"/>
          <w:lang w:val="en-US"/>
        </w:rPr>
        <w:t xml:space="preserve">), and (iii) a model in which a third free parameter </w:t>
      </w:r>
      <w:r w:rsidRPr="0043363E">
        <w:rPr>
          <w:rFonts w:ascii="Times New Roman" w:eastAsia="Times New Roman" w:hAnsi="Times New Roman" w:cs="Times New Roman"/>
          <w:sz w:val="20"/>
          <w:szCs w:val="20"/>
        </w:rPr>
        <w:t>δ</w:t>
      </w:r>
      <w:r w:rsidRPr="0043363E">
        <w:rPr>
          <w:rFonts w:ascii="Times New Roman" w:eastAsia="Times New Roman" w:hAnsi="Times New Roman" w:cs="Times New Roman"/>
          <w:sz w:val="20"/>
          <w:szCs w:val="20"/>
          <w:lang w:val="en-US"/>
        </w:rPr>
        <w:t xml:space="preserve"> (Delta) weights the influence of initial distress ratings (i.e., C = </w:t>
      </w:r>
      <w:r w:rsidRPr="0043363E">
        <w:rPr>
          <w:rFonts w:ascii="Times New Roman" w:eastAsia="Times New Roman" w:hAnsi="Times New Roman" w:cs="Times New Roman"/>
          <w:sz w:val="20"/>
          <w:szCs w:val="20"/>
        </w:rPr>
        <w:t>δ</w:t>
      </w:r>
      <w:r w:rsidRPr="0043363E">
        <w:rPr>
          <w:rFonts w:ascii="Times New Roman" w:eastAsia="Times New Roman" w:hAnsi="Times New Roman" w:cs="Times New Roman"/>
          <w:sz w:val="20"/>
          <w:szCs w:val="20"/>
          <w:lang w:val="en-US"/>
        </w:rPr>
        <w:t>D</w:t>
      </w:r>
      <w:r w:rsidRPr="0043363E">
        <w:rPr>
          <w:rFonts w:ascii="Times New Roman" w:eastAsia="Times New Roman" w:hAnsi="Times New Roman" w:cs="Times New Roman"/>
          <w:sz w:val="20"/>
          <w:szCs w:val="20"/>
          <w:vertAlign w:val="subscript"/>
          <w:lang w:val="en-US"/>
        </w:rPr>
        <w:t xml:space="preserve">1 </w:t>
      </w:r>
      <w:r w:rsidRPr="0043363E">
        <w:rPr>
          <w:rFonts w:ascii="Times New Roman" w:eastAsia="Times New Roman" w:hAnsi="Times New Roman" w:cs="Times New Roman"/>
          <w:sz w:val="20"/>
          <w:szCs w:val="20"/>
          <w:lang w:val="en-US"/>
        </w:rPr>
        <w:t xml:space="preserve">+ </w:t>
      </w:r>
      <w:r w:rsidRPr="0043363E">
        <w:rPr>
          <w:rFonts w:ascii="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T + </w:t>
      </w:r>
      <w:r w:rsidRPr="0043363E">
        <w:rPr>
          <w:rFonts w:ascii="Times New Roman" w:hAnsi="Times New Roman" w:cs="Times New Roman"/>
          <w:sz w:val="20"/>
          <w:szCs w:val="20"/>
        </w:rPr>
        <w:t>φ</w:t>
      </w:r>
      <w:r w:rsidRPr="0043363E">
        <w:rPr>
          <w:rFonts w:ascii="Times New Roman" w:hAnsi="Times New Roman" w:cs="Times New Roman"/>
          <w:sz w:val="20"/>
          <w:szCs w:val="20"/>
          <w:lang w:val="en-US"/>
        </w:rPr>
        <w:t>S</w:t>
      </w:r>
      <w:r w:rsidRPr="0043363E">
        <w:rPr>
          <w:rFonts w:ascii="Times New Roman" w:eastAsia="Times New Roman" w:hAnsi="Times New Roman" w:cs="Times New Roman"/>
          <w:sz w:val="20"/>
          <w:szCs w:val="20"/>
          <w:lang w:val="en-US"/>
        </w:rPr>
        <w:t>). Following preregistration, we also devised two additional models that we believed were important to test: (iv) a model that treated participants’ sensitivity to peers’ safety categorizations as merely the opposite of their sensitivity to peers’ threat categorizations [i.e., C = D</w:t>
      </w:r>
      <w:r w:rsidRPr="0043363E">
        <w:rPr>
          <w:rFonts w:ascii="Times New Roman" w:eastAsia="Times New Roman" w:hAnsi="Times New Roman" w:cs="Times New Roman"/>
          <w:sz w:val="20"/>
          <w:szCs w:val="20"/>
          <w:vertAlign w:val="subscript"/>
          <w:lang w:val="en-US"/>
        </w:rPr>
        <w:t xml:space="preserve">1 </w:t>
      </w:r>
      <w:r w:rsidRPr="0043363E">
        <w:rPr>
          <w:rFonts w:ascii="Times New Roman" w:eastAsia="Times New Roman" w:hAnsi="Times New Roman" w:cs="Times New Roman"/>
          <w:sz w:val="20"/>
          <w:szCs w:val="20"/>
          <w:lang w:val="en-US"/>
        </w:rPr>
        <w:t xml:space="preserve">+ </w:t>
      </w:r>
      <w:r w:rsidRPr="0043363E">
        <w:rPr>
          <w:rFonts w:ascii="Times New Roman" w:hAnsi="Times New Roman" w:cs="Times New Roman"/>
          <w:sz w:val="20"/>
          <w:szCs w:val="20"/>
        </w:rPr>
        <w:t>θ</w:t>
      </w:r>
      <w:r w:rsidRPr="0043363E">
        <w:rPr>
          <w:rFonts w:ascii="Times New Roman" w:eastAsia="Times New Roman" w:hAnsi="Times New Roman" w:cs="Times New Roman"/>
          <w:sz w:val="20"/>
          <w:szCs w:val="20"/>
          <w:lang w:val="en-US"/>
        </w:rPr>
        <w:t>T + (-</w:t>
      </w:r>
      <w:r w:rsidRPr="0043363E">
        <w:rPr>
          <w:rFonts w:ascii="Times New Roman" w:hAnsi="Times New Roman" w:cs="Times New Roman"/>
          <w:sz w:val="20"/>
          <w:szCs w:val="20"/>
        </w:rPr>
        <w:t>θ</w:t>
      </w:r>
      <w:r w:rsidRPr="0043363E">
        <w:rPr>
          <w:rFonts w:ascii="Times New Roman" w:hAnsi="Times New Roman" w:cs="Times New Roman"/>
          <w:sz w:val="20"/>
          <w:szCs w:val="20"/>
          <w:lang w:val="en-GB"/>
        </w:rPr>
        <w:t>)</w:t>
      </w:r>
      <w:r w:rsidRPr="0043363E">
        <w:rPr>
          <w:rFonts w:ascii="Times New Roman" w:hAnsi="Times New Roman" w:cs="Times New Roman"/>
          <w:sz w:val="20"/>
          <w:szCs w:val="20"/>
          <w:lang w:val="en-US"/>
        </w:rPr>
        <w:t xml:space="preserve">S] and (v) a model that treated participants’ sensitivity to peers’ threat categorizations as merely the opposite of their sensitivity to peers’ safety categorizations [i.e., </w:t>
      </w:r>
      <w:r w:rsidRPr="0043363E">
        <w:rPr>
          <w:rFonts w:ascii="Times New Roman" w:eastAsia="Times New Roman" w:hAnsi="Times New Roman" w:cs="Times New Roman"/>
          <w:sz w:val="20"/>
          <w:szCs w:val="20"/>
          <w:lang w:val="en-US"/>
        </w:rPr>
        <w:t>C = D</w:t>
      </w:r>
      <w:r w:rsidRPr="0043363E">
        <w:rPr>
          <w:rFonts w:ascii="Times New Roman" w:eastAsia="Times New Roman" w:hAnsi="Times New Roman" w:cs="Times New Roman"/>
          <w:sz w:val="20"/>
          <w:szCs w:val="20"/>
          <w:vertAlign w:val="subscript"/>
          <w:lang w:val="en-US"/>
        </w:rPr>
        <w:t>1</w:t>
      </w:r>
      <w:r w:rsidRPr="0043363E">
        <w:rPr>
          <w:rFonts w:ascii="Times New Roman" w:eastAsia="Times New Roman" w:hAnsi="Times New Roman" w:cs="Times New Roman"/>
          <w:sz w:val="20"/>
          <w:szCs w:val="20"/>
          <w:lang w:val="en-US"/>
        </w:rPr>
        <w:t xml:space="preserve"> + (-</w:t>
      </w:r>
      <w:r w:rsidRPr="0043363E">
        <w:rPr>
          <w:rFonts w:ascii="Times New Roman" w:hAnsi="Times New Roman" w:cs="Times New Roman"/>
          <w:sz w:val="20"/>
          <w:szCs w:val="20"/>
        </w:rPr>
        <w:t>φ</w:t>
      </w:r>
      <w:r w:rsidRPr="0043363E">
        <w:rPr>
          <w:rFonts w:ascii="Times New Roman" w:hAnsi="Times New Roman" w:cs="Times New Roman"/>
          <w:sz w:val="20"/>
          <w:szCs w:val="20"/>
          <w:lang w:val="en-GB"/>
        </w:rPr>
        <w:t>)</w:t>
      </w:r>
      <w:r w:rsidRPr="0043363E">
        <w:rPr>
          <w:rFonts w:ascii="Times New Roman" w:eastAsia="Times New Roman" w:hAnsi="Times New Roman" w:cs="Times New Roman"/>
          <w:sz w:val="20"/>
          <w:szCs w:val="20"/>
          <w:lang w:val="en-US"/>
        </w:rPr>
        <w:t xml:space="preserve">T + </w:t>
      </w:r>
      <w:r w:rsidRPr="0043363E">
        <w:rPr>
          <w:rFonts w:ascii="Times New Roman" w:hAnsi="Times New Roman" w:cs="Times New Roman"/>
          <w:sz w:val="20"/>
          <w:szCs w:val="20"/>
        </w:rPr>
        <w:t>φ</w:t>
      </w:r>
      <w:r w:rsidRPr="0043363E">
        <w:rPr>
          <w:rFonts w:ascii="Times New Roman" w:hAnsi="Times New Roman" w:cs="Times New Roman"/>
          <w:sz w:val="20"/>
          <w:szCs w:val="20"/>
          <w:lang w:val="en-US"/>
        </w:rPr>
        <w:t xml:space="preserve">S]. These last two models are important for testing whether </w:t>
      </w:r>
      <w:r w:rsidRPr="0043363E">
        <w:rPr>
          <w:rFonts w:ascii="Times New Roman" w:eastAsia="Times New Roman" w:hAnsi="Times New Roman" w:cs="Times New Roman"/>
          <w:sz w:val="20"/>
          <w:szCs w:val="20"/>
          <w:lang w:val="en-US"/>
        </w:rPr>
        <w:t xml:space="preserve"> After penalization for models with higher parameter complexity, the best-fitting model (i.e., the model with the lowest average AIC (Akaike Information Criterion) and BIC (Bayesian information criterion) across participants) was selected and interpreted.</w:t>
      </w:r>
    </w:p>
    <w:p w14:paraId="31FEC912" w14:textId="77777777" w:rsidR="00D5350C" w:rsidRPr="0043363E" w:rsidRDefault="00D5350C" w:rsidP="009A564D">
      <w:pPr>
        <w:spacing w:after="0" w:line="480" w:lineRule="auto"/>
        <w:jc w:val="both"/>
        <w:rPr>
          <w:rFonts w:ascii="Times New Roman" w:eastAsia="Times New Roman" w:hAnsi="Times New Roman" w:cs="Times New Roman"/>
          <w:b/>
          <w:bCs/>
          <w:iCs/>
          <w:sz w:val="20"/>
          <w:szCs w:val="20"/>
          <w:lang w:val="en-US"/>
        </w:rPr>
      </w:pPr>
      <w:r w:rsidRPr="0043363E">
        <w:rPr>
          <w:rFonts w:ascii="Times New Roman" w:eastAsia="Times New Roman" w:hAnsi="Times New Roman" w:cs="Times New Roman"/>
          <w:b/>
          <w:bCs/>
          <w:iCs/>
          <w:sz w:val="20"/>
          <w:szCs w:val="20"/>
          <w:lang w:val="en-US"/>
        </w:rPr>
        <w:t>Model Comparisons for Studies 1 and 2</w:t>
      </w:r>
    </w:p>
    <w:p w14:paraId="167487DD" w14:textId="5B675E4E" w:rsidR="00D5350C" w:rsidRPr="0043363E" w:rsidRDefault="00D5350C" w:rsidP="009A564D">
      <w:pPr>
        <w:spacing w:after="0" w:line="480" w:lineRule="auto"/>
        <w:jc w:val="both"/>
        <w:rPr>
          <w:rFonts w:ascii="Times New Roman" w:eastAsia="Times New Roman" w:hAnsi="Times New Roman" w:cs="Times New Roman"/>
          <w:bCs/>
          <w:sz w:val="20"/>
          <w:szCs w:val="20"/>
          <w:lang w:val="en-GB"/>
        </w:rPr>
      </w:pPr>
      <w:r w:rsidRPr="0043363E">
        <w:rPr>
          <w:rFonts w:ascii="Times New Roman" w:eastAsia="Times New Roman" w:hAnsi="Times New Roman" w:cs="Times New Roman"/>
          <w:bCs/>
          <w:sz w:val="20"/>
          <w:szCs w:val="20"/>
          <w:lang w:val="en-US"/>
        </w:rPr>
        <w:tab/>
        <w:t>We tested four competing computational models of participants’ data to find the best fitting model of participants’ decisions to categorize images as threatening or safe (</w:t>
      </w:r>
      <w:r w:rsidRPr="0043363E">
        <w:rPr>
          <w:rFonts w:ascii="Times New Roman" w:eastAsia="Times New Roman" w:hAnsi="Times New Roman" w:cs="Times New Roman"/>
          <w:b/>
          <w:sz w:val="20"/>
          <w:szCs w:val="20"/>
          <w:lang w:val="en-US"/>
        </w:rPr>
        <w:t xml:space="preserve">Table </w:t>
      </w:r>
      <w:r w:rsidR="002705EC">
        <w:rPr>
          <w:rFonts w:ascii="Times New Roman" w:eastAsia="Times New Roman" w:hAnsi="Times New Roman" w:cs="Times New Roman"/>
          <w:b/>
          <w:sz w:val="20"/>
          <w:szCs w:val="20"/>
          <w:lang w:val="en-US"/>
        </w:rPr>
        <w:t>ESM_</w:t>
      </w:r>
      <w:r w:rsidRPr="0043363E">
        <w:rPr>
          <w:rFonts w:ascii="Times New Roman" w:eastAsia="Times New Roman" w:hAnsi="Times New Roman" w:cs="Times New Roman"/>
          <w:b/>
          <w:sz w:val="20"/>
          <w:szCs w:val="20"/>
          <w:lang w:val="en-US"/>
        </w:rPr>
        <w:t>2</w:t>
      </w:r>
      <w:r w:rsidRPr="0043363E">
        <w:rPr>
          <w:rFonts w:ascii="Times New Roman" w:eastAsia="Times New Roman" w:hAnsi="Times New Roman" w:cs="Times New Roman"/>
          <w:bCs/>
          <w:sz w:val="20"/>
          <w:szCs w:val="20"/>
          <w:lang w:val="en-US"/>
        </w:rPr>
        <w:t xml:space="preserve">). Using average AIC and BIC, </w:t>
      </w:r>
      <w:r w:rsidRPr="0043363E">
        <w:rPr>
          <w:rFonts w:ascii="Times New Roman" w:eastAsia="Times New Roman" w:hAnsi="Times New Roman" w:cs="Times New Roman"/>
          <w:bCs/>
          <w:sz w:val="20"/>
          <w:szCs w:val="20"/>
          <w:lang w:val="en-US"/>
        </w:rPr>
        <w:lastRenderedPageBreak/>
        <w:t xml:space="preserve">we found that the best fitting model, </w:t>
      </w:r>
      <w:r w:rsidRPr="0043363E">
        <w:rPr>
          <w:rFonts w:ascii="Times New Roman" w:eastAsia="Times New Roman" w:hAnsi="Times New Roman" w:cs="Times New Roman"/>
          <w:sz w:val="20"/>
          <w:szCs w:val="20"/>
          <w:lang w:val="en-US"/>
        </w:rPr>
        <w:t>after penalization for models with higher parameter complexity,</w:t>
      </w:r>
      <w:r w:rsidRPr="0043363E">
        <w:rPr>
          <w:rFonts w:ascii="Times New Roman" w:eastAsia="Times New Roman" w:hAnsi="Times New Roman" w:cs="Times New Roman"/>
          <w:bCs/>
          <w:sz w:val="20"/>
          <w:szCs w:val="20"/>
          <w:lang w:val="en-US"/>
        </w:rPr>
        <w:t xml:space="preserve"> included participants’ initial distress ratings for each image, peer threat categorizations for each image (scaled by the free parameter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US"/>
        </w:rPr>
        <w:t xml:space="preserve"> that captured how sensitive participants were to peer threat categorizations), and peer safety categorizations for each image (scaled by the free parameter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that captured how sensitive participants were to peer threat categorizations). Parameter recovery statistics were acceptable (see Table </w:t>
      </w:r>
      <w:r w:rsidR="002705EC">
        <w:rPr>
          <w:rFonts w:ascii="Times New Roman" w:eastAsia="Times New Roman" w:hAnsi="Times New Roman" w:cs="Times New Roman"/>
          <w:bCs/>
          <w:sz w:val="20"/>
          <w:szCs w:val="20"/>
          <w:lang w:val="en-US"/>
        </w:rPr>
        <w:t>ESM_</w:t>
      </w:r>
      <w:r w:rsidRPr="0043363E">
        <w:rPr>
          <w:rFonts w:ascii="Times New Roman" w:eastAsia="Times New Roman" w:hAnsi="Times New Roman" w:cs="Times New Roman"/>
          <w:bCs/>
          <w:sz w:val="20"/>
          <w:szCs w:val="20"/>
          <w:lang w:val="en-US"/>
        </w:rPr>
        <w:t xml:space="preserve">3). </w:t>
      </w:r>
      <w:r w:rsidRPr="0043363E">
        <w:rPr>
          <w:rFonts w:ascii="Times New Roman" w:eastAsia="Times New Roman" w:hAnsi="Times New Roman" w:cs="Times New Roman"/>
          <w:bCs/>
          <w:sz w:val="20"/>
          <w:szCs w:val="20"/>
          <w:lang w:val="en-GB"/>
        </w:rPr>
        <w:t xml:space="preserve">Consequently,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GB"/>
        </w:rPr>
        <w:t xml:space="preserve"> and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GB"/>
        </w:rPr>
        <w:t xml:space="preserve"> were extracted for further analyses in both studies.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653"/>
        <w:gridCol w:w="1891"/>
        <w:gridCol w:w="1661"/>
        <w:gridCol w:w="1661"/>
      </w:tblGrid>
      <w:tr w:rsidR="00D5350C" w:rsidRPr="002705EC" w14:paraId="2E1FC6EC" w14:textId="77777777" w:rsidTr="002676FF">
        <w:tc>
          <w:tcPr>
            <w:tcW w:w="9026" w:type="dxa"/>
            <w:gridSpan w:val="5"/>
            <w:tcBorders>
              <w:bottom w:val="single" w:sz="4" w:space="0" w:color="auto"/>
            </w:tcBorders>
          </w:tcPr>
          <w:p w14:paraId="0F8CF856" w14:textId="710B0D0B" w:rsidR="00D5350C" w:rsidRPr="0043363E" w:rsidRDefault="00D5350C" w:rsidP="009136C8">
            <w:pPr>
              <w:jc w:val="both"/>
              <w:rPr>
                <w:rFonts w:ascii="Times New Roman" w:eastAsia="Times New Roman" w:hAnsi="Times New Roman" w:cs="Times New Roman"/>
                <w:sz w:val="20"/>
                <w:szCs w:val="20"/>
                <w:lang w:val="en-GB"/>
              </w:rPr>
            </w:pPr>
            <w:r w:rsidRPr="0043363E">
              <w:rPr>
                <w:rFonts w:ascii="Times New Roman" w:eastAsia="Times New Roman" w:hAnsi="Times New Roman" w:cs="Times New Roman"/>
                <w:b/>
                <w:bCs/>
                <w:sz w:val="20"/>
                <w:szCs w:val="20"/>
                <w:lang w:val="en-GB"/>
              </w:rPr>
              <w:t xml:space="preserve">Table </w:t>
            </w:r>
            <w:r w:rsidR="002705EC">
              <w:rPr>
                <w:rFonts w:ascii="Times New Roman" w:eastAsia="Times New Roman" w:hAnsi="Times New Roman" w:cs="Times New Roman"/>
                <w:b/>
                <w:bCs/>
                <w:sz w:val="20"/>
                <w:szCs w:val="20"/>
                <w:lang w:val="en-GB"/>
              </w:rPr>
              <w:t>ESM_</w:t>
            </w:r>
            <w:r w:rsidRPr="0043363E">
              <w:rPr>
                <w:rFonts w:ascii="Times New Roman" w:eastAsia="Times New Roman" w:hAnsi="Times New Roman" w:cs="Times New Roman"/>
                <w:b/>
                <w:bCs/>
                <w:sz w:val="20"/>
                <w:szCs w:val="20"/>
                <w:lang w:val="en-GB"/>
              </w:rPr>
              <w:t>2.</w:t>
            </w:r>
            <w:r w:rsidRPr="0043363E">
              <w:rPr>
                <w:rFonts w:ascii="Times New Roman" w:eastAsia="Times New Roman" w:hAnsi="Times New Roman" w:cs="Times New Roman"/>
                <w:sz w:val="20"/>
                <w:szCs w:val="20"/>
                <w:lang w:val="en-GB"/>
              </w:rPr>
              <w:t xml:space="preserve"> Model comparison statistics.</w:t>
            </w:r>
          </w:p>
        </w:tc>
      </w:tr>
      <w:tr w:rsidR="00D5350C" w:rsidRPr="0043363E" w14:paraId="1BA70A1B" w14:textId="77777777" w:rsidTr="002676FF">
        <w:tc>
          <w:tcPr>
            <w:tcW w:w="2160" w:type="dxa"/>
            <w:tcBorders>
              <w:top w:val="single" w:sz="4" w:space="0" w:color="auto"/>
              <w:bottom w:val="single" w:sz="4" w:space="0" w:color="auto"/>
            </w:tcBorders>
          </w:tcPr>
          <w:p w14:paraId="141F10BF" w14:textId="77777777" w:rsidR="00D5350C" w:rsidRPr="0043363E" w:rsidRDefault="00D5350C" w:rsidP="009136C8">
            <w:pPr>
              <w:jc w:val="right"/>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Model</w:t>
            </w:r>
          </w:p>
        </w:tc>
        <w:tc>
          <w:tcPr>
            <w:tcW w:w="1653" w:type="dxa"/>
            <w:tcBorders>
              <w:top w:val="single" w:sz="4" w:space="0" w:color="auto"/>
              <w:bottom w:val="single" w:sz="4" w:space="0" w:color="auto"/>
            </w:tcBorders>
          </w:tcPr>
          <w:p w14:paraId="06D22E08"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Study 1 AIC</w:t>
            </w:r>
          </w:p>
        </w:tc>
        <w:tc>
          <w:tcPr>
            <w:tcW w:w="1891" w:type="dxa"/>
            <w:tcBorders>
              <w:top w:val="single" w:sz="4" w:space="0" w:color="auto"/>
              <w:bottom w:val="single" w:sz="4" w:space="0" w:color="auto"/>
            </w:tcBorders>
          </w:tcPr>
          <w:p w14:paraId="483C96B0"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Study 1 BIC</w:t>
            </w:r>
          </w:p>
        </w:tc>
        <w:tc>
          <w:tcPr>
            <w:tcW w:w="1661" w:type="dxa"/>
            <w:tcBorders>
              <w:top w:val="single" w:sz="4" w:space="0" w:color="auto"/>
              <w:bottom w:val="single" w:sz="4" w:space="0" w:color="auto"/>
            </w:tcBorders>
          </w:tcPr>
          <w:p w14:paraId="576DB71A"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Study 2 AIC</w:t>
            </w:r>
          </w:p>
        </w:tc>
        <w:tc>
          <w:tcPr>
            <w:tcW w:w="1661" w:type="dxa"/>
            <w:tcBorders>
              <w:top w:val="single" w:sz="4" w:space="0" w:color="auto"/>
              <w:bottom w:val="single" w:sz="4" w:space="0" w:color="auto"/>
            </w:tcBorders>
          </w:tcPr>
          <w:p w14:paraId="27164021"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Study 2 BIC</w:t>
            </w:r>
          </w:p>
        </w:tc>
      </w:tr>
      <w:tr w:rsidR="00D5350C" w:rsidRPr="0043363E" w14:paraId="13E536B2" w14:textId="77777777" w:rsidTr="002676FF">
        <w:tc>
          <w:tcPr>
            <w:tcW w:w="2160" w:type="dxa"/>
            <w:tcBorders>
              <w:top w:val="single" w:sz="4" w:space="0" w:color="auto"/>
            </w:tcBorders>
          </w:tcPr>
          <w:p w14:paraId="723B78A9" w14:textId="77777777" w:rsidR="00D5350C" w:rsidRPr="0043363E" w:rsidRDefault="00D5350C" w:rsidP="009136C8">
            <w:pPr>
              <w:jc w:val="right"/>
              <w:rPr>
                <w:rFonts w:ascii="Times New Roman" w:eastAsia="Times New Roman" w:hAnsi="Times New Roman" w:cs="Times New Roman"/>
                <w:b/>
                <w:bCs/>
                <w:sz w:val="20"/>
                <w:szCs w:val="20"/>
              </w:rPr>
            </w:pPr>
            <w:r w:rsidRPr="0043363E">
              <w:rPr>
                <w:rFonts w:ascii="Times New Roman" w:eastAsia="Times New Roman" w:hAnsi="Times New Roman" w:cs="Times New Roman"/>
                <w:b/>
                <w:bCs/>
                <w:sz w:val="20"/>
                <w:szCs w:val="20"/>
              </w:rPr>
              <w:t>C = D</w:t>
            </w:r>
            <w:r w:rsidRPr="0043363E">
              <w:rPr>
                <w:rFonts w:ascii="Times New Roman" w:eastAsia="Times New Roman" w:hAnsi="Times New Roman" w:cs="Times New Roman"/>
                <w:b/>
                <w:bCs/>
                <w:sz w:val="20"/>
                <w:szCs w:val="20"/>
                <w:vertAlign w:val="subscript"/>
              </w:rPr>
              <w:t>1</w:t>
            </w:r>
            <w:r w:rsidRPr="0043363E">
              <w:rPr>
                <w:rFonts w:ascii="Times New Roman" w:eastAsia="Times New Roman" w:hAnsi="Times New Roman" w:cs="Times New Roman"/>
                <w:b/>
                <w:bCs/>
                <w:sz w:val="20"/>
                <w:szCs w:val="20"/>
              </w:rPr>
              <w:t xml:space="preserve"> + θT + φS</w:t>
            </w:r>
          </w:p>
        </w:tc>
        <w:tc>
          <w:tcPr>
            <w:tcW w:w="1653" w:type="dxa"/>
            <w:tcBorders>
              <w:top w:val="single" w:sz="4" w:space="0" w:color="auto"/>
            </w:tcBorders>
          </w:tcPr>
          <w:p w14:paraId="6E90D6D7" w14:textId="77777777" w:rsidR="00D5350C" w:rsidRPr="0043363E" w:rsidRDefault="00D5350C" w:rsidP="009136C8">
            <w:pPr>
              <w:jc w:val="center"/>
              <w:rPr>
                <w:rFonts w:ascii="Times New Roman" w:eastAsia="Times New Roman" w:hAnsi="Times New Roman" w:cs="Times New Roman"/>
                <w:b/>
                <w:bCs/>
                <w:sz w:val="20"/>
                <w:szCs w:val="20"/>
              </w:rPr>
            </w:pPr>
            <w:r w:rsidRPr="0043363E">
              <w:rPr>
                <w:rFonts w:ascii="Times New Roman" w:eastAsia="Times New Roman" w:hAnsi="Times New Roman" w:cs="Times New Roman"/>
                <w:b/>
                <w:bCs/>
                <w:sz w:val="20"/>
                <w:szCs w:val="20"/>
              </w:rPr>
              <w:t>51.33</w:t>
            </w:r>
          </w:p>
        </w:tc>
        <w:tc>
          <w:tcPr>
            <w:tcW w:w="1891" w:type="dxa"/>
            <w:tcBorders>
              <w:top w:val="single" w:sz="4" w:space="0" w:color="auto"/>
            </w:tcBorders>
          </w:tcPr>
          <w:p w14:paraId="458EE23A" w14:textId="77777777" w:rsidR="00D5350C" w:rsidRPr="0043363E" w:rsidRDefault="00D5350C" w:rsidP="009136C8">
            <w:pPr>
              <w:jc w:val="center"/>
              <w:rPr>
                <w:rFonts w:ascii="Times New Roman" w:eastAsia="Times New Roman" w:hAnsi="Times New Roman" w:cs="Times New Roman"/>
                <w:b/>
                <w:bCs/>
                <w:sz w:val="20"/>
                <w:szCs w:val="20"/>
              </w:rPr>
            </w:pPr>
            <w:r w:rsidRPr="0043363E">
              <w:rPr>
                <w:rFonts w:ascii="Times New Roman" w:eastAsia="Times New Roman" w:hAnsi="Times New Roman" w:cs="Times New Roman"/>
                <w:b/>
                <w:bCs/>
                <w:sz w:val="20"/>
                <w:szCs w:val="20"/>
              </w:rPr>
              <w:t>57.61</w:t>
            </w:r>
          </w:p>
        </w:tc>
        <w:tc>
          <w:tcPr>
            <w:tcW w:w="1661" w:type="dxa"/>
            <w:tcBorders>
              <w:top w:val="single" w:sz="4" w:space="0" w:color="auto"/>
            </w:tcBorders>
          </w:tcPr>
          <w:p w14:paraId="1589A91C" w14:textId="77777777" w:rsidR="00D5350C" w:rsidRPr="0043363E" w:rsidRDefault="00D5350C" w:rsidP="009136C8">
            <w:pPr>
              <w:jc w:val="center"/>
              <w:rPr>
                <w:rFonts w:ascii="Times New Roman" w:eastAsia="Times New Roman" w:hAnsi="Times New Roman" w:cs="Times New Roman"/>
                <w:b/>
                <w:bCs/>
                <w:sz w:val="20"/>
                <w:szCs w:val="20"/>
              </w:rPr>
            </w:pPr>
            <w:r w:rsidRPr="0043363E">
              <w:rPr>
                <w:rFonts w:ascii="Times New Roman" w:eastAsia="Times New Roman" w:hAnsi="Times New Roman" w:cs="Times New Roman"/>
                <w:b/>
                <w:bCs/>
                <w:sz w:val="20"/>
                <w:szCs w:val="20"/>
              </w:rPr>
              <w:t>54.54</w:t>
            </w:r>
          </w:p>
        </w:tc>
        <w:tc>
          <w:tcPr>
            <w:tcW w:w="1661" w:type="dxa"/>
            <w:tcBorders>
              <w:top w:val="single" w:sz="4" w:space="0" w:color="auto"/>
            </w:tcBorders>
          </w:tcPr>
          <w:p w14:paraId="5D294913" w14:textId="77777777" w:rsidR="00D5350C" w:rsidRPr="0043363E" w:rsidRDefault="00D5350C" w:rsidP="009136C8">
            <w:pPr>
              <w:jc w:val="center"/>
              <w:rPr>
                <w:rFonts w:ascii="Times New Roman" w:eastAsia="Times New Roman" w:hAnsi="Times New Roman" w:cs="Times New Roman"/>
                <w:b/>
                <w:bCs/>
                <w:sz w:val="20"/>
                <w:szCs w:val="20"/>
              </w:rPr>
            </w:pPr>
            <w:r w:rsidRPr="0043363E">
              <w:rPr>
                <w:rFonts w:ascii="Times New Roman" w:eastAsia="Times New Roman" w:hAnsi="Times New Roman" w:cs="Times New Roman"/>
                <w:b/>
                <w:bCs/>
                <w:sz w:val="20"/>
                <w:szCs w:val="20"/>
              </w:rPr>
              <w:t>60.82</w:t>
            </w:r>
          </w:p>
        </w:tc>
      </w:tr>
      <w:tr w:rsidR="00D5350C" w:rsidRPr="0043363E" w14:paraId="59A30B4A" w14:textId="77777777" w:rsidTr="002676FF">
        <w:tc>
          <w:tcPr>
            <w:tcW w:w="2160" w:type="dxa"/>
          </w:tcPr>
          <w:p w14:paraId="5B700781" w14:textId="77777777" w:rsidR="00D5350C" w:rsidRPr="0043363E" w:rsidRDefault="00D5350C" w:rsidP="009136C8">
            <w:pPr>
              <w:jc w:val="right"/>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C = D</w:t>
            </w:r>
            <w:r w:rsidRPr="0043363E">
              <w:rPr>
                <w:rFonts w:ascii="Times New Roman" w:eastAsia="Times New Roman" w:hAnsi="Times New Roman" w:cs="Times New Roman"/>
                <w:sz w:val="20"/>
                <w:szCs w:val="20"/>
                <w:vertAlign w:val="subscript"/>
              </w:rPr>
              <w:t>1</w:t>
            </w:r>
            <w:r w:rsidRPr="0043363E">
              <w:rPr>
                <w:rFonts w:ascii="Times New Roman" w:eastAsia="Times New Roman" w:hAnsi="Times New Roman" w:cs="Times New Roman"/>
                <w:sz w:val="20"/>
                <w:szCs w:val="20"/>
              </w:rPr>
              <w:t xml:space="preserve"> + </w:t>
            </w:r>
            <w:r w:rsidRPr="0043363E">
              <w:rPr>
                <w:rFonts w:ascii="Times New Roman" w:hAnsi="Times New Roman" w:cs="Times New Roman"/>
                <w:sz w:val="20"/>
                <w:szCs w:val="20"/>
              </w:rPr>
              <w:t>θ</w:t>
            </w:r>
            <w:r w:rsidRPr="0043363E">
              <w:rPr>
                <w:rFonts w:ascii="Times New Roman" w:eastAsia="Times New Roman" w:hAnsi="Times New Roman" w:cs="Times New Roman"/>
                <w:sz w:val="20"/>
                <w:szCs w:val="20"/>
              </w:rPr>
              <w:t>T</w:t>
            </w:r>
          </w:p>
        </w:tc>
        <w:tc>
          <w:tcPr>
            <w:tcW w:w="1653" w:type="dxa"/>
          </w:tcPr>
          <w:p w14:paraId="73DCCC95"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57.51</w:t>
            </w:r>
          </w:p>
        </w:tc>
        <w:tc>
          <w:tcPr>
            <w:tcW w:w="1891" w:type="dxa"/>
          </w:tcPr>
          <w:p w14:paraId="78A15F78"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61.70</w:t>
            </w:r>
          </w:p>
        </w:tc>
        <w:tc>
          <w:tcPr>
            <w:tcW w:w="1661" w:type="dxa"/>
          </w:tcPr>
          <w:p w14:paraId="61D87BCC"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58.42</w:t>
            </w:r>
          </w:p>
        </w:tc>
        <w:tc>
          <w:tcPr>
            <w:tcW w:w="1661" w:type="dxa"/>
          </w:tcPr>
          <w:p w14:paraId="49122F07"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62.61</w:t>
            </w:r>
          </w:p>
        </w:tc>
      </w:tr>
      <w:tr w:rsidR="00D5350C" w:rsidRPr="0043363E" w14:paraId="55ECD19F" w14:textId="77777777" w:rsidTr="002676FF">
        <w:tc>
          <w:tcPr>
            <w:tcW w:w="2160" w:type="dxa"/>
          </w:tcPr>
          <w:p w14:paraId="5EF4F75D" w14:textId="77777777" w:rsidR="00D5350C" w:rsidRPr="0043363E" w:rsidRDefault="00D5350C" w:rsidP="009136C8">
            <w:pPr>
              <w:jc w:val="right"/>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C = D</w:t>
            </w:r>
            <w:r w:rsidRPr="0043363E">
              <w:rPr>
                <w:rFonts w:ascii="Times New Roman" w:eastAsia="Times New Roman" w:hAnsi="Times New Roman" w:cs="Times New Roman"/>
                <w:sz w:val="20"/>
                <w:szCs w:val="20"/>
                <w:vertAlign w:val="subscript"/>
              </w:rPr>
              <w:t>1</w:t>
            </w:r>
            <w:r w:rsidRPr="0043363E">
              <w:rPr>
                <w:rFonts w:ascii="Times New Roman" w:eastAsia="Times New Roman" w:hAnsi="Times New Roman" w:cs="Times New Roman"/>
                <w:sz w:val="20"/>
                <w:szCs w:val="20"/>
              </w:rPr>
              <w:t xml:space="preserve"> + φS</w:t>
            </w:r>
          </w:p>
        </w:tc>
        <w:tc>
          <w:tcPr>
            <w:tcW w:w="1653" w:type="dxa"/>
          </w:tcPr>
          <w:p w14:paraId="76C290AF"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56.71</w:t>
            </w:r>
          </w:p>
        </w:tc>
        <w:tc>
          <w:tcPr>
            <w:tcW w:w="1891" w:type="dxa"/>
          </w:tcPr>
          <w:p w14:paraId="21358AFA"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60.89</w:t>
            </w:r>
          </w:p>
        </w:tc>
        <w:tc>
          <w:tcPr>
            <w:tcW w:w="1661" w:type="dxa"/>
          </w:tcPr>
          <w:p w14:paraId="1E2166F9"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58.94</w:t>
            </w:r>
          </w:p>
        </w:tc>
        <w:tc>
          <w:tcPr>
            <w:tcW w:w="1661" w:type="dxa"/>
          </w:tcPr>
          <w:p w14:paraId="0278233F"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63.13</w:t>
            </w:r>
          </w:p>
        </w:tc>
      </w:tr>
      <w:tr w:rsidR="00D5350C" w:rsidRPr="0043363E" w14:paraId="0E7256F0" w14:textId="77777777" w:rsidTr="002676FF">
        <w:tc>
          <w:tcPr>
            <w:tcW w:w="2160" w:type="dxa"/>
          </w:tcPr>
          <w:p w14:paraId="7932A145" w14:textId="77777777" w:rsidR="00D5350C" w:rsidRPr="0043363E" w:rsidRDefault="00D5350C" w:rsidP="009136C8">
            <w:pPr>
              <w:jc w:val="right"/>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C = δD</w:t>
            </w:r>
            <w:r w:rsidRPr="0043363E">
              <w:rPr>
                <w:rFonts w:ascii="Times New Roman" w:eastAsia="Times New Roman" w:hAnsi="Times New Roman" w:cs="Times New Roman"/>
                <w:sz w:val="20"/>
                <w:szCs w:val="20"/>
                <w:vertAlign w:val="subscript"/>
              </w:rPr>
              <w:t>1</w:t>
            </w:r>
            <w:r w:rsidRPr="0043363E">
              <w:rPr>
                <w:rFonts w:ascii="Times New Roman" w:eastAsia="Times New Roman" w:hAnsi="Times New Roman" w:cs="Times New Roman"/>
                <w:sz w:val="20"/>
                <w:szCs w:val="20"/>
              </w:rPr>
              <w:t>+ θT + φS</w:t>
            </w:r>
          </w:p>
        </w:tc>
        <w:tc>
          <w:tcPr>
            <w:tcW w:w="1653" w:type="dxa"/>
          </w:tcPr>
          <w:p w14:paraId="2661C31D"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52.87</w:t>
            </w:r>
          </w:p>
        </w:tc>
        <w:tc>
          <w:tcPr>
            <w:tcW w:w="1891" w:type="dxa"/>
          </w:tcPr>
          <w:p w14:paraId="0F86EA82"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61.24</w:t>
            </w:r>
          </w:p>
        </w:tc>
        <w:tc>
          <w:tcPr>
            <w:tcW w:w="1661" w:type="dxa"/>
          </w:tcPr>
          <w:p w14:paraId="45DF2ED4"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56.01</w:t>
            </w:r>
          </w:p>
        </w:tc>
        <w:tc>
          <w:tcPr>
            <w:tcW w:w="1661" w:type="dxa"/>
          </w:tcPr>
          <w:p w14:paraId="1E145E4C"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64.38</w:t>
            </w:r>
          </w:p>
        </w:tc>
      </w:tr>
      <w:tr w:rsidR="00D5350C" w:rsidRPr="0043363E" w14:paraId="0A01D4AF" w14:textId="77777777" w:rsidTr="002676FF">
        <w:tc>
          <w:tcPr>
            <w:tcW w:w="2160" w:type="dxa"/>
          </w:tcPr>
          <w:p w14:paraId="537DFA0C" w14:textId="77777777" w:rsidR="00D5350C" w:rsidRPr="0043363E" w:rsidRDefault="00D5350C" w:rsidP="009136C8">
            <w:pPr>
              <w:jc w:val="right"/>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lang w:val="en-US"/>
              </w:rPr>
              <w:t>C = D</w:t>
            </w:r>
            <w:r w:rsidRPr="0043363E">
              <w:rPr>
                <w:rFonts w:ascii="Times New Roman" w:eastAsia="Times New Roman" w:hAnsi="Times New Roman" w:cs="Times New Roman"/>
                <w:sz w:val="20"/>
                <w:szCs w:val="20"/>
                <w:vertAlign w:val="subscript"/>
                <w:lang w:val="en-US"/>
              </w:rPr>
              <w:t xml:space="preserve">1 </w:t>
            </w:r>
            <w:r w:rsidRPr="0043363E">
              <w:rPr>
                <w:rFonts w:ascii="Times New Roman" w:eastAsia="Times New Roman" w:hAnsi="Times New Roman" w:cs="Times New Roman"/>
                <w:sz w:val="20"/>
                <w:szCs w:val="20"/>
                <w:lang w:val="en-US"/>
              </w:rPr>
              <w:t xml:space="preserve">+ </w:t>
            </w:r>
            <w:r w:rsidRPr="0043363E">
              <w:rPr>
                <w:rFonts w:ascii="Times New Roman" w:hAnsi="Times New Roman" w:cs="Times New Roman"/>
                <w:sz w:val="20"/>
                <w:szCs w:val="20"/>
              </w:rPr>
              <w:t>θ</w:t>
            </w:r>
            <w:r w:rsidRPr="0043363E">
              <w:rPr>
                <w:rFonts w:ascii="Times New Roman" w:eastAsia="Times New Roman" w:hAnsi="Times New Roman" w:cs="Times New Roman"/>
                <w:sz w:val="20"/>
                <w:szCs w:val="20"/>
                <w:lang w:val="en-US"/>
              </w:rPr>
              <w:t>T + (-</w:t>
            </w:r>
            <w:r w:rsidRPr="0043363E">
              <w:rPr>
                <w:rFonts w:ascii="Times New Roman" w:hAnsi="Times New Roman" w:cs="Times New Roman"/>
                <w:sz w:val="20"/>
                <w:szCs w:val="20"/>
              </w:rPr>
              <w:t>θ)</w:t>
            </w:r>
            <w:r w:rsidRPr="0043363E">
              <w:rPr>
                <w:rFonts w:ascii="Times New Roman" w:hAnsi="Times New Roman" w:cs="Times New Roman"/>
                <w:sz w:val="20"/>
                <w:szCs w:val="20"/>
                <w:lang w:val="en-US"/>
              </w:rPr>
              <w:t>S</w:t>
            </w:r>
          </w:p>
        </w:tc>
        <w:tc>
          <w:tcPr>
            <w:tcW w:w="1653" w:type="dxa"/>
          </w:tcPr>
          <w:p w14:paraId="22EE756E"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59.43</w:t>
            </w:r>
          </w:p>
        </w:tc>
        <w:tc>
          <w:tcPr>
            <w:tcW w:w="1891" w:type="dxa"/>
          </w:tcPr>
          <w:p w14:paraId="311BB2FC"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63.62</w:t>
            </w:r>
          </w:p>
        </w:tc>
        <w:tc>
          <w:tcPr>
            <w:tcW w:w="1661" w:type="dxa"/>
          </w:tcPr>
          <w:p w14:paraId="0EAE45F7"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59.09</w:t>
            </w:r>
          </w:p>
        </w:tc>
        <w:tc>
          <w:tcPr>
            <w:tcW w:w="1661" w:type="dxa"/>
          </w:tcPr>
          <w:p w14:paraId="4EBED518"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64.10</w:t>
            </w:r>
          </w:p>
        </w:tc>
      </w:tr>
      <w:tr w:rsidR="00D5350C" w:rsidRPr="0043363E" w14:paraId="73D81FF5" w14:textId="77777777" w:rsidTr="002676FF">
        <w:tc>
          <w:tcPr>
            <w:tcW w:w="2160" w:type="dxa"/>
            <w:tcBorders>
              <w:bottom w:val="single" w:sz="4" w:space="0" w:color="auto"/>
            </w:tcBorders>
          </w:tcPr>
          <w:p w14:paraId="034904AF" w14:textId="77777777" w:rsidR="00D5350C" w:rsidRPr="0043363E" w:rsidRDefault="00D5350C" w:rsidP="009136C8">
            <w:pPr>
              <w:jc w:val="right"/>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lang w:val="en-US"/>
              </w:rPr>
              <w:t>C = D</w:t>
            </w:r>
            <w:r w:rsidRPr="0043363E">
              <w:rPr>
                <w:rFonts w:ascii="Times New Roman" w:eastAsia="Times New Roman" w:hAnsi="Times New Roman" w:cs="Times New Roman"/>
                <w:sz w:val="20"/>
                <w:szCs w:val="20"/>
                <w:vertAlign w:val="subscript"/>
                <w:lang w:val="en-US"/>
              </w:rPr>
              <w:t>1</w:t>
            </w:r>
            <w:r w:rsidRPr="0043363E">
              <w:rPr>
                <w:rFonts w:ascii="Times New Roman" w:eastAsia="Times New Roman" w:hAnsi="Times New Roman" w:cs="Times New Roman"/>
                <w:sz w:val="20"/>
                <w:szCs w:val="20"/>
                <w:lang w:val="en-US"/>
              </w:rPr>
              <w:t xml:space="preserve"> + (-</w:t>
            </w:r>
            <w:r w:rsidRPr="0043363E">
              <w:rPr>
                <w:rFonts w:ascii="Times New Roman" w:hAnsi="Times New Roman" w:cs="Times New Roman"/>
                <w:sz w:val="20"/>
                <w:szCs w:val="20"/>
              </w:rPr>
              <w:t>φ)</w:t>
            </w:r>
            <w:r w:rsidRPr="0043363E">
              <w:rPr>
                <w:rFonts w:ascii="Times New Roman" w:eastAsia="Times New Roman" w:hAnsi="Times New Roman" w:cs="Times New Roman"/>
                <w:sz w:val="20"/>
                <w:szCs w:val="20"/>
                <w:lang w:val="en-US"/>
              </w:rPr>
              <w:t xml:space="preserve">T + </w:t>
            </w:r>
            <w:r w:rsidRPr="0043363E">
              <w:rPr>
                <w:rFonts w:ascii="Times New Roman" w:hAnsi="Times New Roman" w:cs="Times New Roman"/>
                <w:sz w:val="20"/>
                <w:szCs w:val="20"/>
              </w:rPr>
              <w:t>φ</w:t>
            </w:r>
            <w:r w:rsidRPr="0043363E">
              <w:rPr>
                <w:rFonts w:ascii="Times New Roman" w:hAnsi="Times New Roman" w:cs="Times New Roman"/>
                <w:sz w:val="20"/>
                <w:szCs w:val="20"/>
                <w:lang w:val="en-US"/>
              </w:rPr>
              <w:t>S</w:t>
            </w:r>
          </w:p>
        </w:tc>
        <w:tc>
          <w:tcPr>
            <w:tcW w:w="1653" w:type="dxa"/>
            <w:tcBorders>
              <w:bottom w:val="single" w:sz="4" w:space="0" w:color="auto"/>
            </w:tcBorders>
          </w:tcPr>
          <w:p w14:paraId="23456F83"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59.43</w:t>
            </w:r>
          </w:p>
        </w:tc>
        <w:tc>
          <w:tcPr>
            <w:tcW w:w="1891" w:type="dxa"/>
            <w:tcBorders>
              <w:bottom w:val="single" w:sz="4" w:space="0" w:color="auto"/>
            </w:tcBorders>
          </w:tcPr>
          <w:p w14:paraId="39D3C870"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63.62</w:t>
            </w:r>
          </w:p>
        </w:tc>
        <w:tc>
          <w:tcPr>
            <w:tcW w:w="1661" w:type="dxa"/>
            <w:tcBorders>
              <w:bottom w:val="single" w:sz="4" w:space="0" w:color="auto"/>
            </w:tcBorders>
          </w:tcPr>
          <w:p w14:paraId="0CBD44FC"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59.09</w:t>
            </w:r>
          </w:p>
        </w:tc>
        <w:tc>
          <w:tcPr>
            <w:tcW w:w="1661" w:type="dxa"/>
            <w:tcBorders>
              <w:bottom w:val="single" w:sz="4" w:space="0" w:color="auto"/>
            </w:tcBorders>
          </w:tcPr>
          <w:p w14:paraId="540C3849" w14:textId="77777777" w:rsidR="00D5350C" w:rsidRPr="0043363E" w:rsidRDefault="00D5350C" w:rsidP="009136C8">
            <w:pPr>
              <w:jc w:val="center"/>
              <w:rPr>
                <w:rFonts w:ascii="Times New Roman" w:eastAsia="Times New Roman" w:hAnsi="Times New Roman" w:cs="Times New Roman"/>
                <w:sz w:val="20"/>
                <w:szCs w:val="20"/>
              </w:rPr>
            </w:pPr>
            <w:r w:rsidRPr="0043363E">
              <w:rPr>
                <w:rFonts w:ascii="Times New Roman" w:eastAsia="Times New Roman" w:hAnsi="Times New Roman" w:cs="Times New Roman"/>
                <w:sz w:val="20"/>
                <w:szCs w:val="20"/>
              </w:rPr>
              <w:t>64.10</w:t>
            </w:r>
          </w:p>
        </w:tc>
      </w:tr>
      <w:tr w:rsidR="00D5350C" w:rsidRPr="002705EC" w14:paraId="01BC36C3" w14:textId="77777777" w:rsidTr="002676FF">
        <w:tc>
          <w:tcPr>
            <w:tcW w:w="9026" w:type="dxa"/>
            <w:gridSpan w:val="5"/>
            <w:tcBorders>
              <w:top w:val="single" w:sz="4" w:space="0" w:color="auto"/>
            </w:tcBorders>
          </w:tcPr>
          <w:p w14:paraId="454EF93B" w14:textId="77777777" w:rsidR="00D5350C" w:rsidRPr="0043363E" w:rsidRDefault="00D5350C" w:rsidP="009136C8">
            <w:pPr>
              <w:jc w:val="both"/>
              <w:rPr>
                <w:rFonts w:ascii="Times New Roman" w:eastAsia="Times New Roman" w:hAnsi="Times New Roman" w:cs="Times New Roman"/>
                <w:sz w:val="20"/>
                <w:szCs w:val="20"/>
                <w:lang w:val="en-US"/>
              </w:rPr>
            </w:pPr>
            <w:r w:rsidRPr="0043363E">
              <w:rPr>
                <w:rFonts w:ascii="Times New Roman" w:eastAsia="Times New Roman" w:hAnsi="Times New Roman" w:cs="Times New Roman"/>
                <w:sz w:val="20"/>
                <w:szCs w:val="20"/>
                <w:lang w:val="en-US"/>
              </w:rPr>
              <w:t>Notes: Bold indicates best fitting model (as determined by lowest average AIC and BIC). AIC = Akaike Information Criterion, BIC = Bayes Information Criterion, C = participant's evaluation of the image as threatening (1) or safe (0), D</w:t>
            </w:r>
            <w:r w:rsidRPr="0043363E">
              <w:rPr>
                <w:rFonts w:ascii="Times New Roman" w:eastAsia="Times New Roman" w:hAnsi="Times New Roman" w:cs="Times New Roman"/>
                <w:sz w:val="20"/>
                <w:szCs w:val="20"/>
                <w:vertAlign w:val="subscript"/>
                <w:lang w:val="en-US"/>
              </w:rPr>
              <w:t>1</w:t>
            </w:r>
            <w:r w:rsidRPr="0043363E">
              <w:rPr>
                <w:rFonts w:ascii="Times New Roman" w:eastAsia="Times New Roman" w:hAnsi="Times New Roman" w:cs="Times New Roman"/>
                <w:sz w:val="20"/>
                <w:szCs w:val="20"/>
                <w:lang w:val="en-US"/>
              </w:rPr>
              <w:t xml:space="preserve"> = participant’s initial distress rating of the image, T = number of peers who categorized the image as threatening, S = number of peers who categorized the image as safe.</w:t>
            </w:r>
          </w:p>
        </w:tc>
      </w:tr>
    </w:tbl>
    <w:p w14:paraId="2C8D80A7" w14:textId="77777777" w:rsidR="00D5350C" w:rsidRPr="0043363E" w:rsidRDefault="00D5350C" w:rsidP="002676FF">
      <w:pPr>
        <w:spacing w:after="0" w:line="480" w:lineRule="auto"/>
        <w:jc w:val="both"/>
        <w:rPr>
          <w:rFonts w:ascii="Times New Roman" w:eastAsia="Times New Roman" w:hAnsi="Times New Roman" w:cs="Times New Roman"/>
          <w:sz w:val="20"/>
          <w:szCs w:val="20"/>
          <w:lang w:val="en-US"/>
        </w:rPr>
      </w:pPr>
    </w:p>
    <w:p w14:paraId="4B8D47C8" w14:textId="77777777" w:rsidR="00D5350C" w:rsidRPr="0043363E" w:rsidRDefault="00D5350C">
      <w:pPr>
        <w:rPr>
          <w:rFonts w:ascii="Times New Roman" w:hAnsi="Times New Roman" w:cs="Times New Roman"/>
          <w:b/>
          <w:sz w:val="20"/>
          <w:szCs w:val="20"/>
          <w:lang w:val="en-US"/>
        </w:rPr>
      </w:pPr>
      <w:r w:rsidRPr="0043363E">
        <w:rPr>
          <w:rFonts w:ascii="Times New Roman" w:hAnsi="Times New Roman" w:cs="Times New Roman"/>
          <w:b/>
          <w:sz w:val="20"/>
          <w:szCs w:val="20"/>
          <w:lang w:val="en-US"/>
        </w:rPr>
        <w:br w:type="page"/>
      </w:r>
    </w:p>
    <w:p w14:paraId="0607AE95" w14:textId="77777777" w:rsidR="00D5350C" w:rsidRPr="0043363E" w:rsidRDefault="00D5350C" w:rsidP="00E61264">
      <w:pPr>
        <w:tabs>
          <w:tab w:val="left" w:pos="993"/>
        </w:tabs>
        <w:spacing w:after="0" w:line="480" w:lineRule="auto"/>
        <w:rPr>
          <w:rFonts w:ascii="Times New Roman" w:hAnsi="Times New Roman" w:cs="Times New Roman"/>
          <w:b/>
          <w:sz w:val="20"/>
          <w:szCs w:val="20"/>
          <w:lang w:val="en-US"/>
        </w:rPr>
      </w:pPr>
      <w:r w:rsidRPr="0043363E">
        <w:rPr>
          <w:rFonts w:ascii="Times New Roman" w:hAnsi="Times New Roman" w:cs="Times New Roman"/>
          <w:b/>
          <w:sz w:val="20"/>
          <w:szCs w:val="20"/>
          <w:lang w:val="en-US"/>
        </w:rPr>
        <w:lastRenderedPageBreak/>
        <w:t xml:space="preserve">II.2 Study 1 Computational Results </w:t>
      </w:r>
    </w:p>
    <w:p w14:paraId="6FC14552" w14:textId="77777777" w:rsidR="00D5350C" w:rsidRPr="0043363E" w:rsidRDefault="00D5350C" w:rsidP="00531FF6">
      <w:pPr>
        <w:spacing w:after="0" w:line="480" w:lineRule="auto"/>
        <w:jc w:val="center"/>
        <w:rPr>
          <w:rFonts w:ascii="Times New Roman" w:eastAsia="Times New Roman" w:hAnsi="Times New Roman" w:cs="Times New Roman"/>
          <w:sz w:val="20"/>
          <w:szCs w:val="20"/>
        </w:rPr>
      </w:pPr>
      <w:r w:rsidRPr="0043363E">
        <w:rPr>
          <w:rFonts w:ascii="Times New Roman" w:eastAsia="Times New Roman" w:hAnsi="Times New Roman" w:cs="Times New Roman"/>
          <w:noProof/>
          <w:sz w:val="20"/>
          <w:szCs w:val="20"/>
        </w:rPr>
        <w:drawing>
          <wp:inline distT="0" distB="0" distL="0" distR="0" wp14:anchorId="24682219" wp14:editId="49F0D566">
            <wp:extent cx="4757195" cy="2815854"/>
            <wp:effectExtent l="0" t="0" r="5715" b="3810"/>
            <wp:docPr id="54" name="Bildobjekt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4686" cy="2832127"/>
                    </a:xfrm>
                    <a:prstGeom prst="rect">
                      <a:avLst/>
                    </a:prstGeom>
                    <a:noFill/>
                    <a:ln>
                      <a:noFill/>
                    </a:ln>
                  </pic:spPr>
                </pic:pic>
              </a:graphicData>
            </a:graphic>
          </wp:inline>
        </w:drawing>
      </w:r>
    </w:p>
    <w:p w14:paraId="648D47A8" w14:textId="77777777" w:rsidR="00D5350C" w:rsidRPr="0043363E" w:rsidRDefault="00D5350C" w:rsidP="00531FF6">
      <w:pPr>
        <w:spacing w:after="0" w:line="240" w:lineRule="auto"/>
        <w:ind w:left="720" w:right="766"/>
        <w:jc w:val="both"/>
        <w:rPr>
          <w:rFonts w:ascii="Times New Roman" w:eastAsia="Times New Roman" w:hAnsi="Times New Roman" w:cs="Times New Roman"/>
          <w:b/>
          <w:bCs/>
          <w:sz w:val="20"/>
          <w:szCs w:val="20"/>
          <w:lang w:val="en-US"/>
        </w:rPr>
      </w:pPr>
      <w:r w:rsidRPr="0043363E">
        <w:rPr>
          <w:rFonts w:ascii="Times New Roman" w:eastAsia="Times New Roman" w:hAnsi="Times New Roman" w:cs="Times New Roman"/>
          <w:b/>
          <w:bCs/>
          <w:sz w:val="20"/>
          <w:szCs w:val="20"/>
          <w:lang w:val="en-US"/>
        </w:rPr>
        <w:t xml:space="preserve">Figure S1. </w:t>
      </w:r>
      <w:r w:rsidRPr="0043363E">
        <w:rPr>
          <w:rFonts w:ascii="Times New Roman" w:eastAsia="Times New Roman" w:hAnsi="Times New Roman" w:cs="Times New Roman"/>
          <w:bCs/>
          <w:i/>
          <w:sz w:val="20"/>
          <w:szCs w:val="20"/>
          <w:lang w:val="en-US"/>
        </w:rPr>
        <w:t xml:space="preserve">Study 1 Results Showing Individual Score Distributions for Conformity Scores, </w:t>
      </w:r>
      <w:r w:rsidRPr="0043363E">
        <w:rPr>
          <w:rFonts w:ascii="Times New Roman" w:eastAsia="Times New Roman" w:hAnsi="Times New Roman" w:cs="Times New Roman"/>
          <w:bCs/>
          <w:i/>
          <w:sz w:val="20"/>
          <w:szCs w:val="20"/>
        </w:rPr>
        <w:t>θ</w:t>
      </w:r>
      <w:r w:rsidRPr="0043363E">
        <w:rPr>
          <w:rFonts w:ascii="Times New Roman" w:eastAsia="Times New Roman" w:hAnsi="Times New Roman" w:cs="Times New Roman"/>
          <w:bCs/>
          <w:i/>
          <w:sz w:val="20"/>
          <w:szCs w:val="20"/>
          <w:lang w:val="en-US"/>
        </w:rPr>
        <w:t xml:space="preserve"> </w:t>
      </w:r>
      <w:r w:rsidRPr="0043363E">
        <w:rPr>
          <w:rFonts w:ascii="Times New Roman" w:eastAsia="Times New Roman" w:hAnsi="Times New Roman" w:cs="Times New Roman"/>
          <w:bCs/>
          <w:sz w:val="20"/>
          <w:szCs w:val="20"/>
          <w:lang w:val="en-US"/>
        </w:rPr>
        <w:t>(Theta)</w:t>
      </w:r>
      <w:r w:rsidRPr="0043363E">
        <w:rPr>
          <w:rFonts w:ascii="Times New Roman" w:eastAsia="Times New Roman" w:hAnsi="Times New Roman" w:cs="Times New Roman"/>
          <w:bCs/>
          <w:i/>
          <w:sz w:val="20"/>
          <w:szCs w:val="20"/>
          <w:lang w:val="en-US"/>
        </w:rPr>
        <w:t xml:space="preserve"> and </w:t>
      </w:r>
      <w:r w:rsidRPr="0043363E">
        <w:rPr>
          <w:rFonts w:ascii="Times New Roman" w:eastAsia="Times New Roman" w:hAnsi="Times New Roman" w:cs="Times New Roman"/>
          <w:bCs/>
          <w:i/>
          <w:sz w:val="20"/>
          <w:szCs w:val="20"/>
        </w:rPr>
        <w:t>φ</w:t>
      </w:r>
      <w:r w:rsidRPr="0043363E">
        <w:rPr>
          <w:rFonts w:ascii="Times New Roman" w:eastAsia="Times New Roman" w:hAnsi="Times New Roman" w:cs="Times New Roman"/>
          <w:bCs/>
          <w:i/>
          <w:sz w:val="20"/>
          <w:szCs w:val="20"/>
          <w:lang w:val="en-US"/>
        </w:rPr>
        <w:t xml:space="preserve"> </w:t>
      </w:r>
      <w:r w:rsidRPr="0043363E">
        <w:rPr>
          <w:rFonts w:ascii="Times New Roman" w:eastAsia="Times New Roman" w:hAnsi="Times New Roman" w:cs="Times New Roman"/>
          <w:bCs/>
          <w:sz w:val="20"/>
          <w:szCs w:val="20"/>
          <w:lang w:val="en-US"/>
        </w:rPr>
        <w:t>(Phi)</w:t>
      </w:r>
      <w:r w:rsidRPr="0043363E">
        <w:rPr>
          <w:rFonts w:ascii="Times New Roman" w:eastAsia="Times New Roman" w:hAnsi="Times New Roman" w:cs="Times New Roman"/>
          <w:bCs/>
          <w:i/>
          <w:sz w:val="20"/>
          <w:szCs w:val="20"/>
          <w:lang w:val="en-US"/>
        </w:rPr>
        <w:t xml:space="preserve">. </w:t>
      </w:r>
      <w:r w:rsidRPr="0043363E">
        <w:rPr>
          <w:rFonts w:ascii="Times New Roman" w:eastAsia="Times New Roman" w:hAnsi="Times New Roman" w:cs="Times New Roman"/>
          <w:bCs/>
          <w:sz w:val="20"/>
          <w:szCs w:val="20"/>
          <w:lang w:val="en-US"/>
        </w:rPr>
        <w:t xml:space="preserve">Black dots indicate the mean for each dependent variable. </w:t>
      </w:r>
      <w:r w:rsidRPr="0043363E">
        <w:rPr>
          <w:rFonts w:ascii="Times New Roman" w:eastAsia="Times New Roman" w:hAnsi="Times New Roman" w:cs="Times New Roman"/>
          <w:sz w:val="20"/>
          <w:szCs w:val="20"/>
          <w:lang w:val="en-US"/>
        </w:rPr>
        <w:t>All three means are significantly different than 0, **</w:t>
      </w:r>
      <w:r w:rsidRPr="0043363E">
        <w:rPr>
          <w:rFonts w:ascii="Times New Roman" w:eastAsia="Times New Roman" w:hAnsi="Times New Roman" w:cs="Times New Roman"/>
          <w:i/>
          <w:sz w:val="20"/>
          <w:szCs w:val="20"/>
          <w:lang w:val="en-US"/>
        </w:rPr>
        <w:t>p</w:t>
      </w:r>
      <w:r w:rsidRPr="0043363E">
        <w:rPr>
          <w:rFonts w:ascii="Times New Roman" w:eastAsia="Times New Roman" w:hAnsi="Times New Roman" w:cs="Times New Roman"/>
          <w:sz w:val="20"/>
          <w:szCs w:val="20"/>
          <w:lang w:val="en-US"/>
        </w:rPr>
        <w:t xml:space="preserve"> &lt;.01, *** </w:t>
      </w:r>
      <w:r w:rsidRPr="0043363E">
        <w:rPr>
          <w:rFonts w:ascii="Times New Roman" w:eastAsia="Times New Roman" w:hAnsi="Times New Roman" w:cs="Times New Roman"/>
          <w:i/>
          <w:sz w:val="20"/>
          <w:szCs w:val="20"/>
          <w:lang w:val="en-US"/>
        </w:rPr>
        <w:t>p</w:t>
      </w:r>
      <w:r w:rsidRPr="0043363E">
        <w:rPr>
          <w:rFonts w:ascii="Times New Roman" w:eastAsia="Times New Roman" w:hAnsi="Times New Roman" w:cs="Times New Roman"/>
          <w:sz w:val="20"/>
          <w:szCs w:val="20"/>
          <w:lang w:val="en-US"/>
        </w:rPr>
        <w:t xml:space="preserve"> &lt;.001</w:t>
      </w:r>
    </w:p>
    <w:p w14:paraId="1B02F564" w14:textId="77777777" w:rsidR="00D5350C" w:rsidRPr="0043363E" w:rsidRDefault="00D5350C" w:rsidP="00644D50">
      <w:pPr>
        <w:tabs>
          <w:tab w:val="left" w:pos="993"/>
        </w:tabs>
        <w:spacing w:after="0" w:line="480" w:lineRule="auto"/>
        <w:jc w:val="center"/>
        <w:rPr>
          <w:rFonts w:ascii="Times New Roman" w:hAnsi="Times New Roman" w:cs="Times New Roman"/>
          <w:b/>
          <w:sz w:val="20"/>
          <w:szCs w:val="20"/>
          <w:lang w:val="en-US"/>
        </w:rPr>
      </w:pPr>
    </w:p>
    <w:p w14:paraId="5B8CAC62" w14:textId="77777777" w:rsidR="00D5350C" w:rsidRPr="0043363E" w:rsidRDefault="00D5350C" w:rsidP="00E61264">
      <w:pPr>
        <w:spacing w:after="0" w:line="480" w:lineRule="auto"/>
        <w:jc w:val="both"/>
        <w:rPr>
          <w:rFonts w:ascii="Times New Roman" w:eastAsia="Times New Roman" w:hAnsi="Times New Roman" w:cs="Times New Roman"/>
          <w:sz w:val="20"/>
          <w:szCs w:val="20"/>
          <w:lang w:val="en-US"/>
        </w:rPr>
      </w:pPr>
      <w:r w:rsidRPr="0043363E">
        <w:rPr>
          <w:rFonts w:ascii="Times New Roman" w:eastAsia="Times New Roman" w:hAnsi="Times New Roman" w:cs="Times New Roman"/>
          <w:b/>
          <w:i/>
          <w:sz w:val="20"/>
          <w:szCs w:val="20"/>
          <w:lang w:val="en-US"/>
        </w:rPr>
        <w:t>Computational Parameters</w:t>
      </w:r>
      <w:r w:rsidRPr="0043363E">
        <w:rPr>
          <w:rFonts w:ascii="Times New Roman" w:eastAsia="Times New Roman" w:hAnsi="Times New Roman" w:cs="Times New Roman"/>
          <w:sz w:val="20"/>
          <w:szCs w:val="20"/>
          <w:lang w:val="en-US"/>
        </w:rPr>
        <w:t xml:space="preserve"> </w:t>
      </w:r>
    </w:p>
    <w:p w14:paraId="3EBE0823" w14:textId="77777777" w:rsidR="00D5350C" w:rsidRPr="0043363E" w:rsidRDefault="00D5350C" w:rsidP="00E61264">
      <w:pPr>
        <w:spacing w:after="0" w:line="480" w:lineRule="auto"/>
        <w:ind w:firstLine="720"/>
        <w:jc w:val="both"/>
        <w:rPr>
          <w:rFonts w:ascii="Times New Roman" w:eastAsia="Times New Roman" w:hAnsi="Times New Roman" w:cs="Times New Roman"/>
          <w:bCs/>
          <w:sz w:val="20"/>
          <w:szCs w:val="20"/>
          <w:lang w:val="en-US"/>
        </w:rPr>
      </w:pPr>
      <w:r w:rsidRPr="0043363E">
        <w:rPr>
          <w:rFonts w:ascii="Times New Roman" w:eastAsia="Times New Roman" w:hAnsi="Times New Roman" w:cs="Times New Roman"/>
          <w:sz w:val="20"/>
          <w:szCs w:val="20"/>
          <w:lang w:val="en-US"/>
        </w:rPr>
        <w:t xml:space="preserve">Computational approaches corroborated the result presented in the main text. As illustrated in Figure S1,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US"/>
        </w:rPr>
        <w:t xml:space="preserve"> (i.e., a computational estimate of the influence of the number of peers who categorized an image as threatening on participants’ decision to categorize an image as threatening) was significantly greater than 0 (</w:t>
      </w:r>
      <w:r w:rsidRPr="0043363E">
        <w:rPr>
          <w:rFonts w:ascii="Times New Roman" w:eastAsia="Times New Roman" w:hAnsi="Times New Roman" w:cs="Times New Roman"/>
          <w:bCs/>
          <w:i/>
          <w:sz w:val="20"/>
          <w:szCs w:val="20"/>
          <w:lang w:val="en-US"/>
        </w:rPr>
        <w:t>M</w:t>
      </w:r>
      <w:r w:rsidRPr="0043363E">
        <w:rPr>
          <w:rFonts w:ascii="Times New Roman" w:eastAsia="Times New Roman" w:hAnsi="Times New Roman" w:cs="Times New Roman"/>
          <w:bCs/>
          <w:sz w:val="20"/>
          <w:szCs w:val="20"/>
          <w:lang w:val="en-US"/>
        </w:rPr>
        <w:t xml:space="preserve"> = .15, </w:t>
      </w:r>
      <w:r w:rsidRPr="0043363E">
        <w:rPr>
          <w:rFonts w:ascii="Times New Roman" w:eastAsia="Times New Roman" w:hAnsi="Times New Roman" w:cs="Times New Roman"/>
          <w:bCs/>
          <w:i/>
          <w:sz w:val="20"/>
          <w:szCs w:val="20"/>
          <w:lang w:val="en-US"/>
        </w:rPr>
        <w:t>SD</w:t>
      </w:r>
      <w:r w:rsidRPr="0043363E">
        <w:rPr>
          <w:rFonts w:ascii="Times New Roman" w:eastAsia="Times New Roman" w:hAnsi="Times New Roman" w:cs="Times New Roman"/>
          <w:bCs/>
          <w:sz w:val="20"/>
          <w:szCs w:val="20"/>
          <w:lang w:val="en-US"/>
        </w:rPr>
        <w:t xml:space="preserve"> = .33, </w:t>
      </w:r>
      <w:r w:rsidRPr="0043363E">
        <w:rPr>
          <w:rFonts w:ascii="Times New Roman" w:eastAsia="Times New Roman" w:hAnsi="Times New Roman" w:cs="Times New Roman"/>
          <w:bCs/>
          <w:i/>
          <w:sz w:val="20"/>
          <w:szCs w:val="20"/>
          <w:lang w:val="en-US"/>
        </w:rPr>
        <w:t>t</w:t>
      </w:r>
      <w:r w:rsidRPr="0043363E">
        <w:rPr>
          <w:rFonts w:ascii="Times New Roman" w:eastAsia="Times New Roman" w:hAnsi="Times New Roman" w:cs="Times New Roman"/>
          <w:bCs/>
          <w:sz w:val="20"/>
          <w:szCs w:val="20"/>
          <w:lang w:val="en-US"/>
        </w:rPr>
        <w:t xml:space="preserve">(102) = 4.58,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&lt; .001, </w:t>
      </w:r>
      <w:r w:rsidRPr="0043363E">
        <w:rPr>
          <w:rFonts w:ascii="Times New Roman" w:eastAsia="Times New Roman" w:hAnsi="Times New Roman" w:cs="Times New Roman"/>
          <w:bCs/>
          <w:i/>
          <w:sz w:val="20"/>
          <w:szCs w:val="20"/>
          <w:lang w:val="en-US"/>
        </w:rPr>
        <w:t xml:space="preserve">d = </w:t>
      </w:r>
      <w:r w:rsidRPr="0043363E">
        <w:rPr>
          <w:rFonts w:ascii="Times New Roman" w:eastAsia="Times New Roman" w:hAnsi="Times New Roman" w:cs="Times New Roman"/>
          <w:bCs/>
          <w:sz w:val="20"/>
          <w:szCs w:val="20"/>
          <w:lang w:val="en-US"/>
        </w:rPr>
        <w:t xml:space="preserve">.45), and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(i.e., a computational estimate of the influence of the number of peers who categorized an image as safe on participants’ decision to categorize an image as threatening</w:t>
      </w:r>
      <w:r w:rsidRPr="0043363E">
        <w:rPr>
          <w:rFonts w:ascii="Times New Roman" w:eastAsia="Times New Roman" w:hAnsi="Times New Roman" w:cs="Times New Roman"/>
          <w:sz w:val="20"/>
          <w:szCs w:val="20"/>
          <w:lang w:val="en-US"/>
        </w:rPr>
        <w:t>)</w:t>
      </w:r>
      <w:r w:rsidRPr="0043363E">
        <w:rPr>
          <w:rFonts w:ascii="Times New Roman" w:eastAsia="Times New Roman" w:hAnsi="Times New Roman" w:cs="Times New Roman"/>
          <w:bCs/>
          <w:sz w:val="20"/>
          <w:szCs w:val="20"/>
          <w:lang w:val="en-US"/>
        </w:rPr>
        <w:t xml:space="preserve"> was significantly less than 0 (</w:t>
      </w:r>
      <w:r w:rsidRPr="0043363E">
        <w:rPr>
          <w:rFonts w:ascii="Times New Roman" w:eastAsia="Times New Roman" w:hAnsi="Times New Roman" w:cs="Times New Roman"/>
          <w:bCs/>
          <w:i/>
          <w:sz w:val="20"/>
          <w:szCs w:val="20"/>
          <w:lang w:val="en-US"/>
        </w:rPr>
        <w:t>M</w:t>
      </w:r>
      <w:r w:rsidRPr="0043363E">
        <w:rPr>
          <w:rFonts w:ascii="Times New Roman" w:eastAsia="Times New Roman" w:hAnsi="Times New Roman" w:cs="Times New Roman"/>
          <w:bCs/>
          <w:sz w:val="20"/>
          <w:szCs w:val="20"/>
          <w:lang w:val="en-US"/>
        </w:rPr>
        <w:t xml:space="preserve"> = -.13</w:t>
      </w:r>
      <w:r w:rsidRPr="0043363E">
        <w:rPr>
          <w:rFonts w:ascii="Times New Roman" w:eastAsia="Times New Roman" w:hAnsi="Times New Roman" w:cs="Times New Roman"/>
          <w:sz w:val="20"/>
          <w:szCs w:val="20"/>
          <w:lang w:val="en-US"/>
        </w:rPr>
        <w:t xml:space="preserve">, </w:t>
      </w:r>
      <w:r w:rsidRPr="0043363E">
        <w:rPr>
          <w:rFonts w:ascii="Times New Roman" w:eastAsia="Times New Roman" w:hAnsi="Times New Roman" w:cs="Times New Roman"/>
          <w:i/>
          <w:sz w:val="20"/>
          <w:szCs w:val="20"/>
          <w:lang w:val="en-US"/>
        </w:rPr>
        <w:t>SD</w:t>
      </w:r>
      <w:r w:rsidRPr="0043363E">
        <w:rPr>
          <w:rFonts w:ascii="Times New Roman" w:eastAsia="Times New Roman" w:hAnsi="Times New Roman" w:cs="Times New Roman"/>
          <w:sz w:val="20"/>
          <w:szCs w:val="20"/>
          <w:lang w:val="en-US"/>
        </w:rPr>
        <w:t xml:space="preserve"> = .38, </w:t>
      </w:r>
      <w:r w:rsidRPr="0043363E">
        <w:rPr>
          <w:rFonts w:ascii="Times New Roman" w:eastAsia="Times New Roman" w:hAnsi="Times New Roman" w:cs="Times New Roman"/>
          <w:bCs/>
          <w:i/>
          <w:sz w:val="20"/>
          <w:szCs w:val="20"/>
          <w:lang w:val="en-US"/>
        </w:rPr>
        <w:t>t</w:t>
      </w:r>
      <w:r w:rsidRPr="0043363E">
        <w:rPr>
          <w:rFonts w:ascii="Times New Roman" w:eastAsia="Times New Roman" w:hAnsi="Times New Roman" w:cs="Times New Roman"/>
          <w:bCs/>
          <w:sz w:val="20"/>
          <w:szCs w:val="20"/>
          <w:lang w:val="en-US"/>
        </w:rPr>
        <w:t xml:space="preserve">(102) = -3.45,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&lt; .001, </w:t>
      </w:r>
      <w:r w:rsidRPr="0043363E">
        <w:rPr>
          <w:rFonts w:ascii="Times New Roman" w:eastAsia="Times New Roman" w:hAnsi="Times New Roman" w:cs="Times New Roman"/>
          <w:bCs/>
          <w:i/>
          <w:sz w:val="20"/>
          <w:szCs w:val="20"/>
          <w:lang w:val="en-US"/>
        </w:rPr>
        <w:t>d = -</w:t>
      </w:r>
      <w:r w:rsidRPr="0043363E">
        <w:rPr>
          <w:rFonts w:ascii="Times New Roman" w:eastAsia="Times New Roman" w:hAnsi="Times New Roman" w:cs="Times New Roman"/>
          <w:bCs/>
          <w:sz w:val="20"/>
          <w:szCs w:val="20"/>
          <w:lang w:val="en-US"/>
        </w:rPr>
        <w:t>.34). This means that our results show again that p</w:t>
      </w:r>
      <w:r w:rsidRPr="0043363E">
        <w:rPr>
          <w:rFonts w:ascii="Times New Roman" w:eastAsia="Times New Roman" w:hAnsi="Times New Roman" w:cs="Times New Roman"/>
          <w:sz w:val="20"/>
          <w:szCs w:val="20"/>
          <w:lang w:val="en-US"/>
        </w:rPr>
        <w:t xml:space="preserve">articipants incorporated both peers’ threat and safety evaluations. </w:t>
      </w:r>
      <w:r w:rsidRPr="0043363E">
        <w:rPr>
          <w:rFonts w:ascii="Times New Roman" w:eastAsia="Times New Roman" w:hAnsi="Times New Roman" w:cs="Times New Roman"/>
          <w:bCs/>
          <w:sz w:val="20"/>
          <w:szCs w:val="20"/>
          <w:lang w:val="en-US"/>
        </w:rPr>
        <w:t xml:space="preserve">We hypothesized that, compared to the evaluation of something being safe to share, the evaluation of something being threatening would be less dependent to how many others evaluated this image as threatening. </w:t>
      </w:r>
      <w:r w:rsidRPr="0043363E">
        <w:rPr>
          <w:rFonts w:ascii="Times New Roman" w:eastAsia="Times New Roman" w:hAnsi="Times New Roman" w:cs="Times New Roman"/>
          <w:sz w:val="20"/>
          <w:szCs w:val="20"/>
          <w:lang w:val="en-US"/>
        </w:rPr>
        <w:t xml:space="preserve">A paired-samples t-test indicated that the absolute value of </w:t>
      </w:r>
      <w:r w:rsidRPr="0043363E">
        <w:rPr>
          <w:rFonts w:ascii="Times New Roman" w:eastAsia="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s in the sample was not significantly greater than the absolute values of </w:t>
      </w:r>
      <w:r w:rsidRPr="0043363E">
        <w:rPr>
          <w:rFonts w:ascii="Times New Roman" w:eastAsia="Times New Roman" w:hAnsi="Times New Roman" w:cs="Times New Roman"/>
          <w:sz w:val="20"/>
          <w:szCs w:val="20"/>
        </w:rPr>
        <w:t>φ</w:t>
      </w:r>
      <w:r w:rsidRPr="0043363E">
        <w:rPr>
          <w:rFonts w:ascii="Times New Roman" w:eastAsia="Times New Roman" w:hAnsi="Times New Roman" w:cs="Times New Roman"/>
          <w:sz w:val="20"/>
          <w:szCs w:val="20"/>
          <w:lang w:val="en-US"/>
        </w:rPr>
        <w:t>s (</w:t>
      </w:r>
      <w:r w:rsidRPr="0043363E">
        <w:rPr>
          <w:rFonts w:ascii="Times New Roman" w:eastAsia="Times New Roman" w:hAnsi="Times New Roman" w:cs="Times New Roman"/>
          <w:bCs/>
          <w:i/>
          <w:sz w:val="20"/>
          <w:szCs w:val="20"/>
          <w:lang w:val="en-US"/>
        </w:rPr>
        <w:t>t</w:t>
      </w:r>
      <w:r w:rsidRPr="0043363E">
        <w:rPr>
          <w:rFonts w:ascii="Times New Roman" w:eastAsia="Times New Roman" w:hAnsi="Times New Roman" w:cs="Times New Roman"/>
          <w:bCs/>
          <w:sz w:val="20"/>
          <w:szCs w:val="20"/>
          <w:lang w:val="en-US"/>
        </w:rPr>
        <w:t xml:space="preserve">(102) = 1.11,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 .26). This means that, contrary to prediction, </w:t>
      </w:r>
      <w:r w:rsidRPr="0043363E">
        <w:rPr>
          <w:rFonts w:ascii="Times New Roman" w:eastAsia="Times New Roman" w:hAnsi="Times New Roman" w:cs="Times New Roman"/>
          <w:sz w:val="20"/>
          <w:szCs w:val="20"/>
          <w:lang w:val="en-US"/>
        </w:rPr>
        <w:t>peers’ threat categorizations did not influence participants’ decision to categorize images as threatening more strongly than peers’ safety categorizations</w:t>
      </w:r>
      <w:r w:rsidRPr="0043363E">
        <w:rPr>
          <w:rFonts w:ascii="Times New Roman" w:eastAsia="Times New Roman" w:hAnsi="Times New Roman" w:cs="Times New Roman"/>
          <w:bCs/>
          <w:sz w:val="20"/>
          <w:szCs w:val="20"/>
          <w:lang w:val="en-US"/>
        </w:rPr>
        <w:t>, and suggests that when exposed to other people’s evaluation of a negative content (such as the pictures used in this study), individuals equally integrate safety and threat online information.</w:t>
      </w:r>
    </w:p>
    <w:p w14:paraId="1B4B0D12" w14:textId="77777777" w:rsidR="00D5350C" w:rsidRPr="0043363E" w:rsidRDefault="00D5350C" w:rsidP="00E61264">
      <w:pPr>
        <w:spacing w:after="0" w:line="480" w:lineRule="auto"/>
        <w:jc w:val="both"/>
        <w:rPr>
          <w:rFonts w:ascii="Times New Roman" w:eastAsia="Times New Roman" w:hAnsi="Times New Roman" w:cs="Times New Roman"/>
          <w:bCs/>
          <w:i/>
          <w:sz w:val="20"/>
          <w:szCs w:val="20"/>
          <w:lang w:val="en-US"/>
        </w:rPr>
      </w:pPr>
      <w:r w:rsidRPr="0043363E">
        <w:rPr>
          <w:rFonts w:ascii="Times New Roman" w:eastAsia="Times New Roman" w:hAnsi="Times New Roman" w:cs="Times New Roman"/>
          <w:b/>
          <w:bCs/>
          <w:i/>
          <w:sz w:val="20"/>
          <w:szCs w:val="20"/>
          <w:lang w:val="en-US"/>
        </w:rPr>
        <w:t>Relations between computational and regression approaches</w:t>
      </w:r>
    </w:p>
    <w:p w14:paraId="294123A9" w14:textId="7445A86B" w:rsidR="00D5350C" w:rsidRPr="0043363E" w:rsidRDefault="00D5350C" w:rsidP="00E61264">
      <w:pPr>
        <w:spacing w:after="0" w:line="480" w:lineRule="auto"/>
        <w:ind w:firstLine="720"/>
        <w:jc w:val="both"/>
        <w:rPr>
          <w:rFonts w:ascii="Times New Roman" w:eastAsia="Times New Roman" w:hAnsi="Times New Roman" w:cs="Times New Roman"/>
          <w:bCs/>
          <w:sz w:val="20"/>
          <w:szCs w:val="20"/>
          <w:lang w:val="en-GB"/>
        </w:rPr>
      </w:pPr>
      <w:r w:rsidRPr="0043363E">
        <w:rPr>
          <w:rFonts w:ascii="Times New Roman" w:eastAsia="Times New Roman" w:hAnsi="Times New Roman" w:cs="Times New Roman"/>
          <w:bCs/>
          <w:sz w:val="20"/>
          <w:szCs w:val="20"/>
          <w:lang w:val="en-US"/>
        </w:rPr>
        <w:lastRenderedPageBreak/>
        <w:t>Finally, a P</w:t>
      </w:r>
      <w:r w:rsidRPr="0043363E">
        <w:rPr>
          <w:rFonts w:ascii="Times New Roman" w:eastAsia="Times New Roman" w:hAnsi="Times New Roman" w:cs="Times New Roman"/>
          <w:sz w:val="20"/>
          <w:szCs w:val="20"/>
          <w:lang w:val="en-US"/>
        </w:rPr>
        <w:t xml:space="preserve">earson correlation test showed that conformity scores presented in the main text were significantly correlated with both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US"/>
        </w:rPr>
        <w:t xml:space="preserve"> </w:t>
      </w:r>
      <w:r w:rsidRPr="0043363E">
        <w:rPr>
          <w:rFonts w:ascii="Times New Roman" w:eastAsia="Times New Roman" w:hAnsi="Times New Roman" w:cs="Times New Roman"/>
          <w:sz w:val="20"/>
          <w:szCs w:val="20"/>
          <w:lang w:val="en-US"/>
        </w:rPr>
        <w:t>(</w:t>
      </w:r>
      <w:r w:rsidRPr="0043363E">
        <w:rPr>
          <w:rFonts w:ascii="Times New Roman" w:eastAsia="Times New Roman" w:hAnsi="Times New Roman" w:cs="Times New Roman"/>
          <w:i/>
          <w:sz w:val="20"/>
          <w:szCs w:val="20"/>
          <w:lang w:val="en-US"/>
        </w:rPr>
        <w:t>r</w:t>
      </w:r>
      <w:r w:rsidRPr="0043363E">
        <w:rPr>
          <w:rFonts w:ascii="Times New Roman" w:eastAsia="Times New Roman" w:hAnsi="Times New Roman" w:cs="Times New Roman"/>
          <w:bCs/>
          <w:sz w:val="20"/>
          <w:szCs w:val="20"/>
          <w:lang w:val="en-US"/>
        </w:rPr>
        <w:t xml:space="preserve">(103) = .28,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 .009) and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w:t>
      </w:r>
      <w:r w:rsidRPr="0043363E">
        <w:rPr>
          <w:rFonts w:ascii="Times New Roman" w:eastAsia="Times New Roman" w:hAnsi="Times New Roman" w:cs="Times New Roman"/>
          <w:sz w:val="20"/>
          <w:szCs w:val="20"/>
          <w:lang w:val="en-US"/>
        </w:rPr>
        <w:t>(</w:t>
      </w:r>
      <w:r w:rsidRPr="0043363E">
        <w:rPr>
          <w:rFonts w:ascii="Times New Roman" w:eastAsia="Times New Roman" w:hAnsi="Times New Roman" w:cs="Times New Roman"/>
          <w:i/>
          <w:sz w:val="20"/>
          <w:szCs w:val="20"/>
          <w:lang w:val="en-US"/>
        </w:rPr>
        <w:t>r</w:t>
      </w:r>
      <w:r w:rsidRPr="0043363E">
        <w:rPr>
          <w:rFonts w:ascii="Times New Roman" w:eastAsia="Times New Roman" w:hAnsi="Times New Roman" w:cs="Times New Roman"/>
          <w:bCs/>
          <w:sz w:val="20"/>
          <w:szCs w:val="20"/>
          <w:lang w:val="en-US"/>
        </w:rPr>
        <w:t xml:space="preserve">(103) = -.40,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&lt; .001) suggesting a convergence between the computational and regression approaches. Testing our predefined formal model, comparing it to a regression approach and showing their convergence demonstrates that computational models can help developing transparent explanatory psychological theories </w:t>
      </w:r>
      <w:sdt>
        <w:sdtPr>
          <w:rPr>
            <w:rFonts w:ascii="Times New Roman" w:eastAsia="Times New Roman" w:hAnsi="Times New Roman" w:cs="Times New Roman"/>
            <w:bCs/>
            <w:sz w:val="20"/>
            <w:szCs w:val="20"/>
            <w:lang w:val="en-US"/>
          </w:rPr>
          <w:tag w:val="MENDELEY_CITATION_v3_eyJjaXRhdGlvbklEIjoiTUVOREVMRVlfQ0lUQVRJT05fZjc0NWY1ZjktYzc4Ny00MDFiLWEyZDktODg1ZjVmYjI3Mzg5IiwiY2l0YXRpb25JdGVtcyI6W3siaWQiOiI5NmRjMDEyZC0xYmQwLTU1NjctODE0MS0yMWNlMGRhMTJmZjQiLCJpdGVtRGF0YSI6eyJET0kiOiIxMC4xMTc3LzE3NDU2OTE2MjA5NzA1ODUiLCJJU1NOIjoiMTc0NTY5MjQiLCJQTUlEIjoiMzM0ODIwNzAiLCJhYnN0cmFjdCI6IlBzeWNob2xvZ3kgZW5kZWF2b3JzIHRvIGRldmVsb3AgdGhlb3JpZXMgb2YgaHVtYW4gY2FwYWNpdGllcyBhbmQgYmVoYXZpb3JzIG9uIHRoZSBiYXNpcyBvZiBhIHZhcmlldHkgb2YgbWV0aG9kb2xvZ2llcyBhbmQgZGVwZW5kZW50IG1lYXN1cmVzLiBXZSBhcmd1ZSB0aGF0IG9uZSBvZiB0aGUgbW9zdCBkaXZpc2l2ZSBmYWN0b3JzIGluIHBzeWNob2xvZ2ljYWwgc2NpZW5jZSBpcyB3aGV0aGVyIHJlc2VhcmNoZXJzIGNob29zZSB0byB1c2UgY29tcHV0YXRpb25hbCBtb2RlbGluZyBvZiB0aGVvcmllcyAob3ZlciBhbmQgYWJvdmUgZGF0YSkgZHVyaW5nIHRoZSBzY2llbnRpZmljLWluZmVyZW5jZSBwcm9jZXNzLiBNb2RlbGluZyBpcyB1bmRlcnZhbHVlZCB5ZXQgaG9sZHMgcHJvbWlzZSBmb3IgYWR2YW5jaW5nIHBzeWNob2xvZ2ljYWwgc2NpZW5jZS4gVGhlIGluaGVyZW50IGRlbWFuZHMgb2YgY29tcHV0YXRpb25hbCBtb2RlbGluZyBndWlkZSB1cyB0b3dhcmQgYmV0dGVyIHNjaWVuY2UgYnkgZm9yY2luZyB1cyB0byBjb25jZXB0dWFsbHkgYW5hbHl6ZSwgc3BlY2lmeSwgYW5kIGZvcm1hbGl6ZSBpbnR1aXRpb25zIHRoYXQgb3RoZXJ3aXNlIHJlbWFpbiB1bmV4YW1pbmVk4oCUd2hhdCB3ZSBkdWIgb3BlbiB0aGVvcnkuIENvbnN0cmFpbmluZyBvdXIgaW5mZXJlbmNlIHByb2Nlc3MgdGhyb3VnaCBtb2RlbGluZyBlbmFibGVzIHVzIHRvIGJ1aWxkIGV4cGxhbmF0b3J5IGFuZCBwcmVkaWN0aXZlIHRoZW9yaWVzLiBIZXJlLCB3ZSBwcmVzZW50IHNjaWVudGlmaWMgaW5mZXJlbmNlIGluIHBzeWNob2xvZ3kgYXMgYSBwYXRoIGZ1bmN0aW9uIGluIHdoaWNoIGVhY2ggc3RlcCBzaGFwZXMgdGhlIG5leHQuIENvbXB1dGF0aW9uYWwgbW9kZWxpbmcgY2FuIGNvbnN0cmFpbiB0aGVzZSBzdGVwcywgdGh1cyBhZHZhbmNpbmcgc2NpZW50aWZpYyBpbmZlcmVuY2Ugb3ZlciBhbmQgYWJvdmUgdGhlIHN0ZXdhcmRzaGlwIG9mIGV4cGVyaW1lbnRhbCBwcmFjdGljZSAoZS5nLiwgcHJlcmVnaXN0cmF0aW9uKS4gSWYgcHN5Y2hvbG9neSBjb250aW51ZXMgdG8gZXNjaGV3IGNvbXB1dGF0aW9uYWwgbW9kZWxpbmcsIHdlIHByZWRpY3QgbW9yZSByZXBsaWNhYmlsaXR5IGNyaXNlcyBhbmQgcGVyc2lzdGVudCBmYWlsdXJlIGF0IGNvaGVyZW50IHRoZW9yeSBidWlsZGluZy4gVGhpcyBpcyBiZWNhdXNlIHdpdGhvdXQgZm9ybWFsIG1vZGVsaW5nIHdlIGxhY2sgb3BlbiBhbmQgdHJhbnNwYXJlbnQgdGhlb3JpemluZy4gV2UgYWxzbyBleHBsYWluIGhvdyB0byBmb3JtYWxpemUsIHNwZWNpZnksIGFuZCBpbXBsZW1lbnQgYSBjb21wdXRhdGlvbmFsIG1vZGVsLCBlbXBoYXNpemluZyB0aGF0IHRoZSBhZHZhbnRhZ2VzIG9mIG1vZGVsaW5nIGNhbiBiZSBhY2hpZXZlZCBieSBhbnlvbmUgd2l0aCBiZW5lZml0IHRvIGFsbC4iLCJhdXRob3IiOlt7ImRyb3BwaW5nLXBhcnRpY2xlIjoiIiwiZmFtaWx5IjoiR3Vlc3QiLCJnaXZlbiI6Ik9saXZpYSIsIm5vbi1kcm9wcGluZy1wYXJ0aWNsZSI6IiIsInBhcnNlLW5hbWVzIjpmYWxzZSwic3VmZml4IjoiIn0seyJkcm9wcGluZy1wYXJ0aWNsZSI6IiIsImZhbWlseSI6Ik1hcnRpbiIsImdpdmVuIjoiQW5kcmVhIEUuIiwibm9uLWRyb3BwaW5nLXBhcnRpY2xlIjoiIiwicGFyc2UtbmFtZXMiOmZhbHNlLCJzdWZmaXgiOiIifV0sImNvbnRhaW5lci10aXRsZSI6IlBlcnNwZWN0aXZlcyBvbiBQc3ljaG9sb2dpY2FsIFNjaWVuY2UiLCJpZCI6Ijk2ZGMwMTJkLTFiZDAtNTU2Ny04MTQxLTIxY2UwZGExMmZmNCIsImlzc3VlIjoiNCIsImlzc3VlZCI6eyJkYXRlLXBhcnRzIjpbWyIyMDIxIl1dfSwicGFnZSI6Ijc4OS04MDIiLCJ0aXRsZSI6IkhvdyBDb21wdXRhdGlvbmFsIE1vZGVsaW5nIENhbiBGb3JjZSBUaGVvcnkgQnVpbGRpbmcgaW4gUHN5Y2hvbG9naWNhbCBTY2llbmNlIiwidHlwZSI6ImFydGljbGUtam91cm5hbCIsInZvbHVtZSI6IjE2In0sInVyaXMiOlsiaHR0cDovL3d3dy5tZW5kZWxleS5jb20vZG9jdW1lbnRzLz91dWlkPTlmZmJhMGNiLWQ1N2YtNGZjZS05ZTllLTgyMTZiNThiNDczNSIsImh0dHA6Ly93d3cubWVuZGVsZXkuY29tL2RvY3VtZW50cy8/dXVpZD05OWJlNzQ2ZC0yZjg2LTQwNDgtODJlNi1iYzdkMDFlNTkzOWUiXSwiaXNUZW1wb3JhcnkiOmZhbHNlLCJsZWdhY3lEZXNrdG9wSWQiOiI5ZmZiYTBjYi1kNTdmLTRmY2UtOWU5ZS04MjE2YjU4YjQ3MzUifV0sInByb3BlcnRpZXMiOnsibm90ZUluZGV4IjowfSwiaXNFZGl0ZWQiOmZhbHNlLCJtYW51YWxPdmVycmlkZSI6eyJjaXRlcHJvY1RleHQiOiIoR3Vlc3QgJiMzODsgTWFydGluLCAyMDIxKSIsImlzTWFudWFsbHlPdmVycmlkZGVuIjpmYWxzZSwibWFudWFsT3ZlcnJpZGVUZXh0IjoiIn19"/>
          <w:id w:val="2144082496"/>
          <w:placeholder>
            <w:docPart w:val="DefaultPlaceholder_-1854013440"/>
          </w:placeholder>
        </w:sdtPr>
        <w:sdtEndPr>
          <w:rPr>
            <w:rFonts w:asciiTheme="minorHAnsi" w:eastAsiaTheme="minorHAnsi" w:hAnsiTheme="minorHAnsi" w:cstheme="minorBidi"/>
            <w:bCs w:val="0"/>
            <w:sz w:val="22"/>
            <w:szCs w:val="22"/>
            <w:lang w:val="sv-SE"/>
          </w:rPr>
        </w:sdtEndPr>
        <w:sdtContent>
          <w:r w:rsidRPr="006A5BBF">
            <w:rPr>
              <w:rFonts w:eastAsia="Times New Roman"/>
              <w:lang w:val="en-GB"/>
            </w:rPr>
            <w:t>(Guest &amp; Martin, 2021)</w:t>
          </w:r>
        </w:sdtContent>
      </w:sdt>
      <w:r w:rsidRPr="0043363E">
        <w:rPr>
          <w:rFonts w:ascii="Times New Roman" w:eastAsia="Times New Roman" w:hAnsi="Times New Roman" w:cs="Times New Roman"/>
          <w:bCs/>
          <w:sz w:val="20"/>
          <w:szCs w:val="20"/>
          <w:lang w:val="en-GB"/>
        </w:rPr>
        <w:t>.</w:t>
      </w:r>
    </w:p>
    <w:p w14:paraId="4301E61B" w14:textId="7E9812E9" w:rsidR="00D5350C" w:rsidRPr="0043363E" w:rsidRDefault="00D5350C" w:rsidP="00E61264">
      <w:pPr>
        <w:spacing w:after="0" w:line="480" w:lineRule="auto"/>
        <w:ind w:firstLine="720"/>
        <w:jc w:val="both"/>
        <w:rPr>
          <w:rFonts w:ascii="Times New Roman" w:eastAsia="Times New Roman" w:hAnsi="Times New Roman" w:cs="Times New Roman"/>
          <w:bCs/>
          <w:sz w:val="20"/>
          <w:szCs w:val="20"/>
          <w:lang w:val="en-US"/>
        </w:rPr>
      </w:pPr>
      <w:r w:rsidRPr="0043363E">
        <w:rPr>
          <w:rFonts w:ascii="Times New Roman" w:eastAsia="Times New Roman" w:hAnsi="Times New Roman" w:cs="Times New Roman"/>
          <w:bCs/>
          <w:sz w:val="20"/>
          <w:szCs w:val="20"/>
          <w:lang w:val="en-US"/>
        </w:rPr>
        <w:t xml:space="preserve">In our study design, threat/safety evaluations were perfectly anticorrelated (i.e. all participant evaluations summed to 100 so if 70 provided threat evaluations then 30 provided safe evaluations and vice versa). To mitigate the concern that this design feature led threat and safety inputs to “trade off” in our model, we verified that (i) as described above, model fit significantly improved when both peer threat and safety evaluations were included in the model rather than only one of them even when using AIC and BIC which penalize for </w:t>
      </w:r>
      <w:r w:rsidRPr="0043363E">
        <w:rPr>
          <w:rFonts w:ascii="Times New Roman" w:eastAsia="Times New Roman" w:hAnsi="Times New Roman" w:cs="Times New Roman"/>
          <w:sz w:val="20"/>
          <w:szCs w:val="20"/>
          <w:lang w:val="en-US"/>
        </w:rPr>
        <w:t>more complex models;</w:t>
      </w:r>
      <w:r w:rsidRPr="0043363E">
        <w:rPr>
          <w:rFonts w:ascii="Times New Roman" w:eastAsia="Times New Roman" w:hAnsi="Times New Roman" w:cs="Times New Roman"/>
          <w:bCs/>
          <w:sz w:val="20"/>
          <w:szCs w:val="20"/>
          <w:lang w:val="en-US"/>
        </w:rPr>
        <w:t xml:space="preserve"> (ii) model fit also significantly improved when  </w:t>
      </w:r>
      <w:r w:rsidRPr="0043363E">
        <w:rPr>
          <w:rFonts w:ascii="Times New Roman" w:eastAsia="Times New Roman" w:hAnsi="Times New Roman" w:cs="Times New Roman"/>
          <w:bCs/>
          <w:sz w:val="20"/>
          <w:szCs w:val="20"/>
          <w:lang w:val="en-GB"/>
        </w:rPr>
        <w:t xml:space="preserve">the parameter that scaled peer threat categorizations was not treated merely as the inverse of the parameter that scaled peer safety categorizations (suggesting that these two parameters are computationally distinct); (iii)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US"/>
        </w:rPr>
        <w:t xml:space="preserve"> and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were only weakly correlated across participants (</w:t>
      </w:r>
      <w:r w:rsidRPr="0043363E">
        <w:rPr>
          <w:rFonts w:ascii="Times New Roman" w:eastAsia="Times New Roman" w:hAnsi="Times New Roman" w:cs="Times New Roman"/>
          <w:bCs/>
          <w:i/>
          <w:sz w:val="20"/>
          <w:szCs w:val="20"/>
          <w:lang w:val="en-US"/>
        </w:rPr>
        <w:t>r</w:t>
      </w:r>
      <w:r w:rsidRPr="0043363E">
        <w:rPr>
          <w:rFonts w:ascii="Times New Roman" w:eastAsia="Times New Roman" w:hAnsi="Times New Roman" w:cs="Times New Roman"/>
          <w:bCs/>
          <w:sz w:val="20"/>
          <w:szCs w:val="20"/>
          <w:lang w:val="en-US"/>
        </w:rPr>
        <w:t xml:space="preserve">(103) = .20, </w:t>
      </w:r>
      <w:r w:rsidRPr="0043363E">
        <w:rPr>
          <w:rFonts w:ascii="Times New Roman" w:eastAsia="Times New Roman" w:hAnsi="Times New Roman" w:cs="Times New Roman"/>
          <w:bCs/>
          <w:i/>
          <w:sz w:val="20"/>
          <w:szCs w:val="20"/>
          <w:lang w:val="en-US"/>
        </w:rPr>
        <w:t>p</w:t>
      </w:r>
      <w:r w:rsidRPr="0043363E">
        <w:rPr>
          <w:rFonts w:ascii="Times New Roman" w:eastAsia="Times New Roman" w:hAnsi="Times New Roman" w:cs="Times New Roman"/>
          <w:bCs/>
          <w:sz w:val="20"/>
          <w:szCs w:val="20"/>
          <w:lang w:val="en-US"/>
        </w:rPr>
        <w:t xml:space="preserve"> = .04, see </w:t>
      </w:r>
      <w:r w:rsidRPr="0043363E">
        <w:rPr>
          <w:rFonts w:ascii="Times New Roman" w:eastAsia="Times New Roman" w:hAnsi="Times New Roman" w:cs="Times New Roman"/>
          <w:sz w:val="20"/>
          <w:szCs w:val="20"/>
          <w:lang w:val="en-US"/>
        </w:rPr>
        <w:t xml:space="preserve">Figure </w:t>
      </w:r>
      <w:r w:rsidR="002705EC">
        <w:rPr>
          <w:rFonts w:ascii="Times New Roman" w:eastAsia="Times New Roman" w:hAnsi="Times New Roman" w:cs="Times New Roman"/>
          <w:sz w:val="20"/>
          <w:szCs w:val="20"/>
          <w:lang w:val="en-US"/>
        </w:rPr>
        <w:t>ESM_</w:t>
      </w:r>
      <w:r w:rsidRPr="0043363E">
        <w:rPr>
          <w:rFonts w:ascii="Times New Roman" w:eastAsia="Times New Roman" w:hAnsi="Times New Roman" w:cs="Times New Roman"/>
          <w:sz w:val="20"/>
          <w:szCs w:val="20"/>
          <w:lang w:val="en-US"/>
        </w:rPr>
        <w:t xml:space="preserve">4a </w:t>
      </w:r>
      <w:r w:rsidRPr="0043363E">
        <w:rPr>
          <w:rFonts w:ascii="Times New Roman" w:eastAsia="Times New Roman" w:hAnsi="Times New Roman" w:cs="Times New Roman"/>
          <w:bCs/>
          <w:sz w:val="20"/>
          <w:szCs w:val="20"/>
          <w:lang w:val="en-US"/>
        </w:rPr>
        <w:t xml:space="preserve">), and (iv) parameter recovery in simulated data showed high recoverability of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US"/>
        </w:rPr>
        <w:t xml:space="preserve"> and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w:t>
      </w:r>
      <w:r w:rsidRPr="0043363E">
        <w:rPr>
          <w:rFonts w:ascii="Times New Roman" w:eastAsia="Times New Roman" w:hAnsi="Times New Roman" w:cs="Times New Roman"/>
          <w:bCs/>
          <w:i/>
          <w:iCs/>
          <w:sz w:val="20"/>
          <w:szCs w:val="20"/>
          <w:lang w:val="en-US"/>
        </w:rPr>
        <w:t>r</w:t>
      </w:r>
      <w:r w:rsidRPr="0043363E">
        <w:rPr>
          <w:rFonts w:ascii="Times New Roman" w:eastAsia="Times New Roman" w:hAnsi="Times New Roman" w:cs="Times New Roman"/>
          <w:bCs/>
          <w:sz w:val="20"/>
          <w:szCs w:val="20"/>
          <w:lang w:val="en-US"/>
        </w:rPr>
        <w:t>s</w:t>
      </w:r>
      <w:r w:rsidRPr="0043363E">
        <w:rPr>
          <w:rFonts w:ascii="Times New Roman" w:eastAsia="Times New Roman" w:hAnsi="Times New Roman" w:cs="Times New Roman"/>
          <w:bCs/>
          <w:i/>
          <w:iCs/>
          <w:sz w:val="20"/>
          <w:szCs w:val="20"/>
          <w:lang w:val="en-US"/>
        </w:rPr>
        <w:t xml:space="preserve"> </w:t>
      </w:r>
      <w:r w:rsidRPr="0043363E">
        <w:rPr>
          <w:rFonts w:ascii="Times New Roman" w:eastAsia="Times New Roman" w:hAnsi="Times New Roman" w:cs="Times New Roman"/>
          <w:bCs/>
          <w:sz w:val="20"/>
          <w:szCs w:val="20"/>
          <w:lang w:val="en-US"/>
        </w:rPr>
        <w:t xml:space="preserve">= .98) and that there was low bleed over across these parameters (i.e., varying the “ground truth” of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i/>
          <w:iCs/>
          <w:sz w:val="20"/>
          <w:szCs w:val="20"/>
          <w:lang w:val="en-US"/>
        </w:rPr>
        <w:t xml:space="preserve"> </w:t>
      </w:r>
      <w:r w:rsidRPr="0043363E">
        <w:rPr>
          <w:rFonts w:ascii="Times New Roman" w:eastAsia="Times New Roman" w:hAnsi="Times New Roman" w:cs="Times New Roman"/>
          <w:bCs/>
          <w:sz w:val="20"/>
          <w:szCs w:val="20"/>
          <w:lang w:val="en-US"/>
        </w:rPr>
        <w:t xml:space="preserve">did not lead to variations in recovered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i/>
          <w:iCs/>
          <w:sz w:val="20"/>
          <w:szCs w:val="20"/>
          <w:lang w:val="en-US"/>
        </w:rPr>
        <w:t xml:space="preserve"> </w:t>
      </w:r>
      <w:r w:rsidRPr="0043363E">
        <w:rPr>
          <w:rFonts w:ascii="Times New Roman" w:eastAsia="Times New Roman" w:hAnsi="Times New Roman" w:cs="Times New Roman"/>
          <w:bCs/>
          <w:sz w:val="20"/>
          <w:szCs w:val="20"/>
          <w:lang w:val="en-US"/>
        </w:rPr>
        <w:t>(</w:t>
      </w:r>
      <w:r w:rsidRPr="0043363E">
        <w:rPr>
          <w:rFonts w:ascii="Times New Roman" w:eastAsia="Times New Roman" w:hAnsi="Times New Roman" w:cs="Times New Roman"/>
          <w:bCs/>
          <w:i/>
          <w:iCs/>
          <w:sz w:val="20"/>
          <w:szCs w:val="20"/>
          <w:lang w:val="en-US"/>
        </w:rPr>
        <w:t>r</w:t>
      </w:r>
      <w:r w:rsidRPr="0043363E">
        <w:rPr>
          <w:rFonts w:ascii="Times New Roman" w:eastAsia="Times New Roman" w:hAnsi="Times New Roman" w:cs="Times New Roman"/>
          <w:bCs/>
          <w:sz w:val="20"/>
          <w:szCs w:val="20"/>
          <w:lang w:val="en-US"/>
        </w:rPr>
        <w:t xml:space="preserve">s = .09, Table </w:t>
      </w:r>
      <w:r w:rsidR="002705EC">
        <w:rPr>
          <w:rFonts w:ascii="Times New Roman" w:eastAsia="Times New Roman" w:hAnsi="Times New Roman" w:cs="Times New Roman"/>
          <w:bCs/>
          <w:sz w:val="20"/>
          <w:szCs w:val="20"/>
          <w:lang w:val="en-US"/>
        </w:rPr>
        <w:t>ESM_</w:t>
      </w:r>
      <w:r w:rsidRPr="0043363E">
        <w:rPr>
          <w:rFonts w:ascii="Times New Roman" w:eastAsia="Times New Roman" w:hAnsi="Times New Roman" w:cs="Times New Roman"/>
          <w:bCs/>
          <w:sz w:val="20"/>
          <w:szCs w:val="20"/>
          <w:lang w:val="en-US"/>
        </w:rPr>
        <w:t xml:space="preserve">3 and Figure </w:t>
      </w:r>
      <w:r w:rsidR="002705EC">
        <w:rPr>
          <w:rFonts w:ascii="Times New Roman" w:eastAsia="Times New Roman" w:hAnsi="Times New Roman" w:cs="Times New Roman"/>
          <w:bCs/>
          <w:sz w:val="20"/>
          <w:szCs w:val="20"/>
          <w:lang w:val="en-US"/>
        </w:rPr>
        <w:t>ESM_</w:t>
      </w:r>
      <w:r w:rsidRPr="0043363E">
        <w:rPr>
          <w:rFonts w:ascii="Times New Roman" w:eastAsia="Times New Roman" w:hAnsi="Times New Roman" w:cs="Times New Roman"/>
          <w:bCs/>
          <w:sz w:val="20"/>
          <w:szCs w:val="20"/>
          <w:lang w:val="en-US"/>
        </w:rPr>
        <w:t xml:space="preserve">5). </w:t>
      </w:r>
    </w:p>
    <w:p w14:paraId="3AE5803C" w14:textId="77777777" w:rsidR="00D5350C" w:rsidRPr="0043363E" w:rsidRDefault="00D5350C" w:rsidP="003C6A9D">
      <w:pPr>
        <w:tabs>
          <w:tab w:val="left" w:pos="993"/>
        </w:tabs>
        <w:spacing w:after="0" w:line="480" w:lineRule="auto"/>
        <w:rPr>
          <w:rFonts w:ascii="Times New Roman" w:hAnsi="Times New Roman" w:cs="Times New Roman"/>
          <w:b/>
          <w:sz w:val="20"/>
          <w:szCs w:val="20"/>
          <w:lang w:val="en-US"/>
        </w:rPr>
      </w:pPr>
    </w:p>
    <w:p w14:paraId="11756341" w14:textId="77777777" w:rsidR="00D5350C" w:rsidRPr="0043363E" w:rsidRDefault="00D5350C" w:rsidP="002676FF">
      <w:pPr>
        <w:tabs>
          <w:tab w:val="left" w:pos="993"/>
        </w:tabs>
        <w:spacing w:after="0" w:line="480" w:lineRule="auto"/>
        <w:rPr>
          <w:rFonts w:ascii="Times New Roman" w:hAnsi="Times New Roman" w:cs="Times New Roman"/>
          <w:b/>
          <w:sz w:val="20"/>
          <w:szCs w:val="20"/>
          <w:lang w:val="en-US"/>
        </w:rPr>
      </w:pPr>
      <w:r w:rsidRPr="0043363E">
        <w:rPr>
          <w:rFonts w:ascii="Times New Roman" w:hAnsi="Times New Roman" w:cs="Times New Roman"/>
          <w:b/>
          <w:sz w:val="20"/>
          <w:szCs w:val="20"/>
          <w:lang w:val="en-US"/>
        </w:rPr>
        <w:t>II.2 Study 2 Computational Results</w:t>
      </w:r>
    </w:p>
    <w:p w14:paraId="5F6D65D7" w14:textId="77777777" w:rsidR="00D5350C" w:rsidRPr="0043363E" w:rsidRDefault="00D5350C" w:rsidP="004E0145">
      <w:pPr>
        <w:spacing w:after="0" w:line="480" w:lineRule="auto"/>
        <w:ind w:firstLine="720"/>
        <w:jc w:val="both"/>
        <w:rPr>
          <w:rFonts w:ascii="Times New Roman" w:eastAsia="Times New Roman" w:hAnsi="Times New Roman" w:cs="Times New Roman"/>
          <w:sz w:val="20"/>
          <w:szCs w:val="20"/>
          <w:lang w:val="en-US"/>
        </w:rPr>
      </w:pPr>
      <w:r w:rsidRPr="0043363E">
        <w:rPr>
          <w:rFonts w:ascii="Times New Roman" w:eastAsia="Times New Roman" w:hAnsi="Times New Roman" w:cs="Times New Roman"/>
          <w:b/>
          <w:bCs/>
          <w:sz w:val="20"/>
          <w:szCs w:val="20"/>
          <w:lang w:val="en-US"/>
        </w:rPr>
        <w:t xml:space="preserve">Replicating Study 1. </w:t>
      </w:r>
      <w:r w:rsidRPr="0043363E">
        <w:rPr>
          <w:rFonts w:ascii="Times New Roman" w:eastAsia="Times New Roman" w:hAnsi="Times New Roman" w:cs="Times New Roman"/>
          <w:bCs/>
          <w:sz w:val="20"/>
          <w:szCs w:val="20"/>
          <w:lang w:val="en-US"/>
        </w:rPr>
        <w:t xml:space="preserve">As in Study 1, we ran a one-way t-tests to assess whether the mean of </w:t>
      </w:r>
      <w:r w:rsidRPr="0043363E">
        <w:rPr>
          <w:rFonts w:ascii="Times New Roman" w:eastAsia="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s was significantly greater than 0, and whether the mean of </w:t>
      </w:r>
      <w:r w:rsidRPr="0043363E">
        <w:rPr>
          <w:rFonts w:ascii="Times New Roman" w:eastAsia="Times New Roman" w:hAnsi="Times New Roman" w:cs="Times New Roman"/>
          <w:sz w:val="20"/>
          <w:szCs w:val="20"/>
        </w:rPr>
        <w:t>φ</w:t>
      </w:r>
      <w:r w:rsidRPr="0043363E">
        <w:rPr>
          <w:rFonts w:ascii="Times New Roman" w:eastAsia="Times New Roman" w:hAnsi="Times New Roman" w:cs="Times New Roman"/>
          <w:sz w:val="20"/>
          <w:szCs w:val="20"/>
          <w:lang w:val="en-US"/>
        </w:rPr>
        <w:t xml:space="preserve">s was significantly less than 0. We also used a paired-samples t-test to assess if the absolute value of </w:t>
      </w:r>
      <w:r w:rsidRPr="0043363E">
        <w:rPr>
          <w:rFonts w:ascii="Times New Roman" w:eastAsia="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s in the sample was significantly greater than the absolute values of </w:t>
      </w:r>
      <w:r w:rsidRPr="0043363E">
        <w:rPr>
          <w:rFonts w:ascii="Times New Roman" w:eastAsia="Times New Roman" w:hAnsi="Times New Roman" w:cs="Times New Roman"/>
          <w:sz w:val="20"/>
          <w:szCs w:val="20"/>
        </w:rPr>
        <w:t>φ</w:t>
      </w:r>
      <w:r w:rsidRPr="0043363E">
        <w:rPr>
          <w:rFonts w:ascii="Times New Roman" w:eastAsia="Times New Roman" w:hAnsi="Times New Roman" w:cs="Times New Roman"/>
          <w:sz w:val="20"/>
          <w:szCs w:val="20"/>
          <w:lang w:val="en-US"/>
        </w:rPr>
        <w:t xml:space="preserve">s, and we assessed the relationship between conformity scores, </w:t>
      </w:r>
      <w:r w:rsidRPr="0043363E">
        <w:rPr>
          <w:rFonts w:ascii="Times New Roman" w:eastAsia="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 and </w:t>
      </w:r>
      <w:r w:rsidRPr="0043363E">
        <w:rPr>
          <w:rFonts w:ascii="Times New Roman" w:eastAsia="Times New Roman" w:hAnsi="Times New Roman" w:cs="Times New Roman"/>
          <w:sz w:val="20"/>
          <w:szCs w:val="20"/>
        </w:rPr>
        <w:t>φ</w:t>
      </w:r>
      <w:r w:rsidRPr="0043363E">
        <w:rPr>
          <w:rFonts w:ascii="Times New Roman" w:eastAsia="Times New Roman" w:hAnsi="Times New Roman" w:cs="Times New Roman"/>
          <w:sz w:val="20"/>
          <w:szCs w:val="20"/>
          <w:lang w:val="en-US"/>
        </w:rPr>
        <w:t xml:space="preserve"> using Pearson correlations.</w:t>
      </w:r>
    </w:p>
    <w:p w14:paraId="02E8CFE9" w14:textId="77777777" w:rsidR="00D5350C" w:rsidRPr="0043363E" w:rsidRDefault="00D5350C" w:rsidP="007A7180">
      <w:pPr>
        <w:spacing w:after="0" w:line="480" w:lineRule="auto"/>
        <w:ind w:firstLine="720"/>
        <w:jc w:val="both"/>
        <w:rPr>
          <w:rFonts w:ascii="Times New Roman" w:eastAsia="Times New Roman" w:hAnsi="Times New Roman" w:cs="Times New Roman"/>
          <w:bCs/>
          <w:sz w:val="20"/>
          <w:szCs w:val="20"/>
          <w:lang w:val="en-US"/>
        </w:rPr>
      </w:pPr>
      <w:r w:rsidRPr="0043363E">
        <w:rPr>
          <w:rFonts w:ascii="Times New Roman" w:eastAsia="Times New Roman" w:hAnsi="Times New Roman" w:cs="Times New Roman"/>
          <w:b/>
          <w:sz w:val="20"/>
          <w:szCs w:val="20"/>
          <w:lang w:val="en-US"/>
        </w:rPr>
        <w:t>Testing Influence of Peer Categorization on Follow-up Distress Ratings</w:t>
      </w:r>
      <w:r w:rsidRPr="0043363E">
        <w:rPr>
          <w:rFonts w:ascii="Times New Roman" w:eastAsia="Times New Roman" w:hAnsi="Times New Roman" w:cs="Times New Roman"/>
          <w:sz w:val="20"/>
          <w:szCs w:val="20"/>
          <w:lang w:val="en-US"/>
        </w:rPr>
        <w:t>. we computed a Pearson correlation coefficient</w:t>
      </w:r>
      <w:r w:rsidRPr="0043363E" w:rsidDel="00DE38BB">
        <w:rPr>
          <w:rFonts w:ascii="Times New Roman" w:eastAsia="Times New Roman" w:hAnsi="Times New Roman" w:cs="Times New Roman"/>
          <w:bCs/>
          <w:sz w:val="20"/>
          <w:szCs w:val="20"/>
          <w:lang w:val="en-US"/>
        </w:rPr>
        <w:t xml:space="preserve"> </w:t>
      </w:r>
      <w:r w:rsidRPr="0043363E">
        <w:rPr>
          <w:rFonts w:ascii="Times New Roman" w:eastAsia="Times New Roman" w:hAnsi="Times New Roman" w:cs="Times New Roman"/>
          <w:bCs/>
          <w:sz w:val="20"/>
          <w:szCs w:val="20"/>
          <w:lang w:val="en-US"/>
        </w:rPr>
        <w:t xml:space="preserve">to assess the relationship between emotional influence scores and both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US"/>
        </w:rPr>
        <w:t xml:space="preserve"> and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We hypothesized that the degree to which participants incorporate peers’ information in the categorization of images relates to how strongly peers’ information influences their emotional responses to the images. Third, we used mixed-effects models to try to predict participants’ follow-up distress ratings at the trial level based on their computationally derived free parameters. We produced three different mixed-effect models, which we applied to participants’ data at the trial level. These regressions modeled participants’ follow-up distress ratings as the outcome variable and included different combinations of predictors to test whether computationally derived free </w:t>
      </w:r>
      <w:r w:rsidRPr="0043363E">
        <w:rPr>
          <w:rFonts w:ascii="Times New Roman" w:eastAsia="Times New Roman" w:hAnsi="Times New Roman" w:cs="Times New Roman"/>
          <w:bCs/>
          <w:sz w:val="20"/>
          <w:szCs w:val="20"/>
          <w:lang w:val="en-US"/>
        </w:rPr>
        <w:lastRenderedPageBreak/>
        <w:t xml:space="preserve">parameters enhanced the ability of the model to predict follow-up ratings. We tested three models of how participants’ follow-up distress ratings could be predicted from combinations of participants’ initial ratings and computational parameters: (1) a model including initial distress ratings alone, (2) a model including initial distress ratings and peers’ categorizations (note that only trial-level threat categorizations were included in the model given that safety and threat categorizations were perfectly anticorrelated), and (3) a full model including initial distress ratings and peers’ categorizations multiplied by each participant’s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and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US"/>
        </w:rPr>
        <w:t xml:space="preserve"> parameters. We hypothesized that the third model would have the best fit (i.e., the lowest AIC). If so, this would provide additional evidence that peers’ categorizations influenced participants’ emotional responses to images and that the computational model provided a meaningful advance in predicting participants’ actual emotional experiences following exposure to peer behavior. We also used chi-squared tests to statistically compare the fit of each model and demonstrate that the winning model was a significantly better fit than the others.</w:t>
      </w:r>
    </w:p>
    <w:p w14:paraId="387CD937" w14:textId="77777777" w:rsidR="00D5350C" w:rsidRPr="0043363E" w:rsidRDefault="00D5350C" w:rsidP="005649E3">
      <w:pPr>
        <w:spacing w:after="0" w:line="480" w:lineRule="auto"/>
        <w:jc w:val="both"/>
        <w:rPr>
          <w:sz w:val="20"/>
          <w:szCs w:val="20"/>
          <w:lang w:val="en-US"/>
        </w:rPr>
      </w:pPr>
      <w:r w:rsidRPr="0043363E">
        <w:rPr>
          <w:rFonts w:ascii="Times New Roman" w:eastAsia="Times New Roman" w:hAnsi="Times New Roman" w:cs="Times New Roman"/>
          <w:b/>
          <w:bCs/>
          <w:sz w:val="20"/>
          <w:szCs w:val="20"/>
          <w:lang w:val="en-US"/>
        </w:rPr>
        <w:t>Results </w:t>
      </w:r>
      <w:r w:rsidRPr="0043363E" w:rsidDel="00610F9B">
        <w:rPr>
          <w:rFonts w:ascii="Times New Roman" w:eastAsia="Times New Roman" w:hAnsi="Times New Roman" w:cs="Times New Roman"/>
          <w:b/>
          <w:bCs/>
          <w:sz w:val="20"/>
          <w:szCs w:val="20"/>
          <w:lang w:val="en-US"/>
        </w:rPr>
        <w:t xml:space="preserve"> </w:t>
      </w:r>
      <w:r w:rsidRPr="0043363E">
        <w:rPr>
          <w:noProof/>
          <w:sz w:val="20"/>
          <w:szCs w:val="20"/>
        </w:rPr>
        <mc:AlternateContent>
          <mc:Choice Requires="wps">
            <w:drawing>
              <wp:inline distT="0" distB="0" distL="0" distR="0" wp14:anchorId="37378C5D" wp14:editId="69108B3F">
                <wp:extent cx="301625" cy="301625"/>
                <wp:effectExtent l="0" t="0" r="0" b="0"/>
                <wp:docPr id="21" name="Rektangel 21" descr="http://127.0.0.1:43267/chunk_output/0874083D7C9CDEAA/6B067554/c35t0nniaszmq/00001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CE5BF" id="Rektangel 21" o:spid="_x0000_s1026" alt="http://127.0.0.1:43267/chunk_output/0874083D7C9CDEAA/6B067554/c35t0nniaszmq/000010.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r w:rsidRPr="0043363E">
        <w:rPr>
          <w:sz w:val="20"/>
          <w:szCs w:val="20"/>
          <w:lang w:val="en-US"/>
        </w:rPr>
        <w:t xml:space="preserve"> </w:t>
      </w:r>
    </w:p>
    <w:p w14:paraId="28A5D5F8" w14:textId="77777777" w:rsidR="00D5350C" w:rsidRPr="0043363E" w:rsidRDefault="00D5350C" w:rsidP="005649E3">
      <w:pPr>
        <w:tabs>
          <w:tab w:val="left" w:pos="993"/>
        </w:tabs>
        <w:spacing w:after="0" w:line="480" w:lineRule="auto"/>
        <w:jc w:val="both"/>
        <w:rPr>
          <w:rFonts w:ascii="Times New Roman" w:eastAsia="Times New Roman" w:hAnsi="Times New Roman" w:cs="Times New Roman"/>
          <w:b/>
          <w:bCs/>
          <w:i/>
          <w:sz w:val="20"/>
          <w:szCs w:val="20"/>
          <w:lang w:val="en-US"/>
        </w:rPr>
      </w:pPr>
      <w:r w:rsidRPr="0043363E">
        <w:rPr>
          <w:rFonts w:ascii="Times New Roman" w:eastAsia="Times New Roman" w:hAnsi="Times New Roman" w:cs="Times New Roman"/>
          <w:b/>
          <w:bCs/>
          <w:i/>
          <w:sz w:val="20"/>
          <w:szCs w:val="20"/>
          <w:lang w:val="en-US"/>
        </w:rPr>
        <w:t>Replicating Study 1</w:t>
      </w:r>
    </w:p>
    <w:p w14:paraId="7D0E6468" w14:textId="4D36A976" w:rsidR="00D5350C" w:rsidRPr="0043363E" w:rsidRDefault="00D5350C" w:rsidP="005649E3">
      <w:pPr>
        <w:tabs>
          <w:tab w:val="left" w:pos="993"/>
        </w:tabs>
        <w:spacing w:after="0" w:line="480" w:lineRule="auto"/>
        <w:jc w:val="both"/>
        <w:rPr>
          <w:rFonts w:ascii="Times New Roman" w:eastAsia="Times New Roman" w:hAnsi="Times New Roman" w:cs="Times New Roman"/>
          <w:bCs/>
          <w:sz w:val="20"/>
          <w:szCs w:val="20"/>
          <w:lang w:val="en-US"/>
        </w:rPr>
      </w:pPr>
      <w:r w:rsidRPr="0043363E">
        <w:rPr>
          <w:rFonts w:ascii="Times New Roman" w:eastAsia="Times New Roman" w:hAnsi="Times New Roman" w:cs="Times New Roman"/>
          <w:sz w:val="20"/>
          <w:szCs w:val="20"/>
          <w:lang w:val="en-US"/>
        </w:rPr>
        <w:tab/>
        <w:t xml:space="preserve">Computational approaches corroborated the result presented in the main text: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US"/>
        </w:rPr>
        <w:t xml:space="preserve"> (</w:t>
      </w:r>
      <w:r w:rsidRPr="0043363E">
        <w:rPr>
          <w:rFonts w:ascii="Times New Roman" w:eastAsia="Times New Roman" w:hAnsi="Times New Roman" w:cs="Times New Roman"/>
          <w:bCs/>
          <w:i/>
          <w:sz w:val="20"/>
          <w:szCs w:val="20"/>
          <w:lang w:val="en-US"/>
        </w:rPr>
        <w:t>M</w:t>
      </w:r>
      <w:r w:rsidRPr="0043363E">
        <w:rPr>
          <w:rFonts w:ascii="Times New Roman" w:eastAsia="Times New Roman" w:hAnsi="Times New Roman" w:cs="Times New Roman"/>
          <w:bCs/>
          <w:sz w:val="20"/>
          <w:szCs w:val="20"/>
          <w:lang w:val="en-US"/>
        </w:rPr>
        <w:t xml:space="preserve"> = .17, </w:t>
      </w:r>
      <w:r w:rsidRPr="0043363E">
        <w:rPr>
          <w:rFonts w:ascii="Times New Roman" w:eastAsia="Times New Roman" w:hAnsi="Times New Roman" w:cs="Times New Roman"/>
          <w:bCs/>
          <w:i/>
          <w:sz w:val="20"/>
          <w:szCs w:val="20"/>
          <w:lang w:val="en-US"/>
        </w:rPr>
        <w:t>SD</w:t>
      </w:r>
      <w:r w:rsidRPr="0043363E">
        <w:rPr>
          <w:rFonts w:ascii="Times New Roman" w:eastAsia="Times New Roman" w:hAnsi="Times New Roman" w:cs="Times New Roman"/>
          <w:bCs/>
          <w:sz w:val="20"/>
          <w:szCs w:val="20"/>
          <w:lang w:val="en-US"/>
        </w:rPr>
        <w:t xml:space="preserve"> = .33) was significantly greater than 0 (</w:t>
      </w:r>
      <w:r w:rsidRPr="0043363E">
        <w:rPr>
          <w:rFonts w:ascii="Times New Roman" w:eastAsia="Times New Roman" w:hAnsi="Times New Roman" w:cs="Times New Roman"/>
          <w:bCs/>
          <w:i/>
          <w:sz w:val="20"/>
          <w:szCs w:val="20"/>
          <w:lang w:val="en-US"/>
        </w:rPr>
        <w:t>t</w:t>
      </w:r>
      <w:r w:rsidRPr="0043363E">
        <w:rPr>
          <w:rFonts w:ascii="Times New Roman" w:eastAsia="Times New Roman" w:hAnsi="Times New Roman" w:cs="Times New Roman"/>
          <w:bCs/>
          <w:sz w:val="20"/>
          <w:szCs w:val="20"/>
          <w:lang w:val="en-US"/>
        </w:rPr>
        <w:t xml:space="preserve">(114) = 5.43,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&lt; .001, </w:t>
      </w:r>
      <w:r w:rsidRPr="0043363E">
        <w:rPr>
          <w:rFonts w:ascii="Times New Roman" w:eastAsia="Times New Roman" w:hAnsi="Times New Roman" w:cs="Times New Roman"/>
          <w:bCs/>
          <w:i/>
          <w:sz w:val="20"/>
          <w:szCs w:val="20"/>
          <w:lang w:val="en-US"/>
        </w:rPr>
        <w:t xml:space="preserve">d = </w:t>
      </w:r>
      <w:r w:rsidRPr="0043363E">
        <w:rPr>
          <w:rFonts w:ascii="Times New Roman" w:eastAsia="Times New Roman" w:hAnsi="Times New Roman" w:cs="Times New Roman"/>
          <w:bCs/>
          <w:sz w:val="20"/>
          <w:szCs w:val="20"/>
          <w:lang w:val="en-US"/>
        </w:rPr>
        <w:t xml:space="preserve">.50), and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w:t>
      </w:r>
      <w:r w:rsidRPr="0043363E">
        <w:rPr>
          <w:rFonts w:ascii="Times New Roman" w:eastAsia="Times New Roman" w:hAnsi="Times New Roman" w:cs="Times New Roman"/>
          <w:bCs/>
          <w:i/>
          <w:sz w:val="20"/>
          <w:szCs w:val="20"/>
          <w:lang w:val="en-US"/>
        </w:rPr>
        <w:t>M</w:t>
      </w:r>
      <w:r w:rsidRPr="0043363E">
        <w:rPr>
          <w:rFonts w:ascii="Times New Roman" w:eastAsia="Times New Roman" w:hAnsi="Times New Roman" w:cs="Times New Roman"/>
          <w:bCs/>
          <w:sz w:val="20"/>
          <w:szCs w:val="20"/>
          <w:lang w:val="en-US"/>
        </w:rPr>
        <w:t xml:space="preserve"> = -.14</w:t>
      </w:r>
      <w:r w:rsidRPr="0043363E">
        <w:rPr>
          <w:rFonts w:ascii="Times New Roman" w:eastAsia="Times New Roman" w:hAnsi="Times New Roman" w:cs="Times New Roman"/>
          <w:sz w:val="20"/>
          <w:szCs w:val="20"/>
          <w:lang w:val="en-US"/>
        </w:rPr>
        <w:t xml:space="preserve">, </w:t>
      </w:r>
      <w:r w:rsidRPr="0043363E">
        <w:rPr>
          <w:rFonts w:ascii="Times New Roman" w:eastAsia="Times New Roman" w:hAnsi="Times New Roman" w:cs="Times New Roman"/>
          <w:i/>
          <w:sz w:val="20"/>
          <w:szCs w:val="20"/>
          <w:lang w:val="en-US"/>
        </w:rPr>
        <w:t>SD</w:t>
      </w:r>
      <w:r w:rsidRPr="0043363E">
        <w:rPr>
          <w:rFonts w:ascii="Times New Roman" w:eastAsia="Times New Roman" w:hAnsi="Times New Roman" w:cs="Times New Roman"/>
          <w:sz w:val="20"/>
          <w:szCs w:val="20"/>
          <w:lang w:val="en-US"/>
        </w:rPr>
        <w:t xml:space="preserve"> = .36)</w:t>
      </w:r>
      <w:r w:rsidRPr="0043363E">
        <w:rPr>
          <w:rFonts w:ascii="Times New Roman" w:eastAsia="Times New Roman" w:hAnsi="Times New Roman" w:cs="Times New Roman"/>
          <w:bCs/>
          <w:sz w:val="20"/>
          <w:szCs w:val="20"/>
          <w:lang w:val="en-US"/>
        </w:rPr>
        <w:t xml:space="preserve"> was significantly less than 0 (</w:t>
      </w:r>
      <w:r w:rsidRPr="0043363E">
        <w:rPr>
          <w:rFonts w:ascii="Times New Roman" w:eastAsia="Times New Roman" w:hAnsi="Times New Roman" w:cs="Times New Roman"/>
          <w:bCs/>
          <w:i/>
          <w:sz w:val="20"/>
          <w:szCs w:val="20"/>
          <w:lang w:val="en-US"/>
        </w:rPr>
        <w:t>t</w:t>
      </w:r>
      <w:r w:rsidRPr="0043363E">
        <w:rPr>
          <w:rFonts w:ascii="Times New Roman" w:eastAsia="Times New Roman" w:hAnsi="Times New Roman" w:cs="Times New Roman"/>
          <w:bCs/>
          <w:sz w:val="20"/>
          <w:szCs w:val="20"/>
          <w:lang w:val="en-US"/>
        </w:rPr>
        <w:t xml:space="preserve">(114) = -4.15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&lt; .001, </w:t>
      </w:r>
      <w:r w:rsidRPr="0043363E">
        <w:rPr>
          <w:rFonts w:ascii="Times New Roman" w:eastAsia="Times New Roman" w:hAnsi="Times New Roman" w:cs="Times New Roman"/>
          <w:bCs/>
          <w:i/>
          <w:sz w:val="20"/>
          <w:szCs w:val="20"/>
          <w:lang w:val="en-US"/>
        </w:rPr>
        <w:t>d = -</w:t>
      </w:r>
      <w:r w:rsidRPr="0043363E">
        <w:rPr>
          <w:rFonts w:ascii="Times New Roman" w:eastAsia="Times New Roman" w:hAnsi="Times New Roman" w:cs="Times New Roman"/>
          <w:bCs/>
          <w:sz w:val="20"/>
          <w:szCs w:val="20"/>
          <w:lang w:val="en-US"/>
        </w:rPr>
        <w:t xml:space="preserve">.38), see Figure </w:t>
      </w:r>
      <w:r w:rsidR="002705EC">
        <w:rPr>
          <w:rFonts w:ascii="Times New Roman" w:eastAsia="Times New Roman" w:hAnsi="Times New Roman" w:cs="Times New Roman"/>
          <w:bCs/>
          <w:sz w:val="20"/>
          <w:szCs w:val="20"/>
          <w:lang w:val="en-US"/>
        </w:rPr>
        <w:t>ESM_</w:t>
      </w:r>
      <w:r w:rsidRPr="0043363E">
        <w:rPr>
          <w:rFonts w:ascii="Times New Roman" w:eastAsia="Times New Roman" w:hAnsi="Times New Roman" w:cs="Times New Roman"/>
          <w:bCs/>
          <w:sz w:val="20"/>
          <w:szCs w:val="20"/>
          <w:lang w:val="en-US"/>
        </w:rPr>
        <w:t xml:space="preserve">2. However, </w:t>
      </w:r>
      <w:r w:rsidRPr="0043363E">
        <w:rPr>
          <w:rFonts w:ascii="Times New Roman" w:eastAsia="Times New Roman" w:hAnsi="Times New Roman" w:cs="Times New Roman"/>
          <w:sz w:val="20"/>
          <w:szCs w:val="20"/>
          <w:lang w:val="en-US"/>
        </w:rPr>
        <w:t xml:space="preserve">a paired-samples t-test indicated that the absolute value of </w:t>
      </w:r>
      <w:r w:rsidRPr="0043363E">
        <w:rPr>
          <w:rFonts w:ascii="Times New Roman" w:eastAsia="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s in the sample was not significantly greater than the absolute values of </w:t>
      </w:r>
      <w:r w:rsidRPr="0043363E">
        <w:rPr>
          <w:rFonts w:ascii="Times New Roman" w:eastAsia="Times New Roman" w:hAnsi="Times New Roman" w:cs="Times New Roman"/>
          <w:sz w:val="20"/>
          <w:szCs w:val="20"/>
        </w:rPr>
        <w:t>φ</w:t>
      </w:r>
      <w:r w:rsidRPr="0043363E">
        <w:rPr>
          <w:rFonts w:ascii="Times New Roman" w:eastAsia="Times New Roman" w:hAnsi="Times New Roman" w:cs="Times New Roman"/>
          <w:sz w:val="20"/>
          <w:szCs w:val="20"/>
          <w:lang w:val="en-US"/>
        </w:rPr>
        <w:t>s (</w:t>
      </w:r>
      <w:r w:rsidRPr="0043363E">
        <w:rPr>
          <w:rFonts w:ascii="Times New Roman" w:eastAsia="Times New Roman" w:hAnsi="Times New Roman" w:cs="Times New Roman"/>
          <w:bCs/>
          <w:i/>
          <w:sz w:val="20"/>
          <w:szCs w:val="20"/>
          <w:lang w:val="en-US"/>
        </w:rPr>
        <w:t>t</w:t>
      </w:r>
      <w:r w:rsidRPr="0043363E">
        <w:rPr>
          <w:rFonts w:ascii="Times New Roman" w:eastAsia="Times New Roman" w:hAnsi="Times New Roman" w:cs="Times New Roman"/>
          <w:bCs/>
          <w:sz w:val="20"/>
          <w:szCs w:val="20"/>
          <w:lang w:val="en-US"/>
        </w:rPr>
        <w:t xml:space="preserve">(114) = .29,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 .77), suggesting that, contrary to prediction but in line with results from Study 1, </w:t>
      </w:r>
      <w:r w:rsidRPr="0043363E">
        <w:rPr>
          <w:rFonts w:ascii="Times New Roman" w:eastAsia="Times New Roman" w:hAnsi="Times New Roman" w:cs="Times New Roman"/>
          <w:sz w:val="20"/>
          <w:szCs w:val="20"/>
          <w:lang w:val="en-US"/>
        </w:rPr>
        <w:t>peers’ threat categorizations did not influence participants’ decision to categorize an image as threatening more strongly than peers’ safe categorizations</w:t>
      </w:r>
      <w:r w:rsidRPr="0043363E">
        <w:rPr>
          <w:rFonts w:ascii="Times New Roman" w:eastAsia="Times New Roman" w:hAnsi="Times New Roman" w:cs="Times New Roman"/>
          <w:bCs/>
          <w:sz w:val="20"/>
          <w:szCs w:val="20"/>
          <w:lang w:val="en-US"/>
        </w:rPr>
        <w:t>. Finally, a P</w:t>
      </w:r>
      <w:r w:rsidRPr="0043363E">
        <w:rPr>
          <w:rFonts w:ascii="Times New Roman" w:eastAsia="Times New Roman" w:hAnsi="Times New Roman" w:cs="Times New Roman"/>
          <w:sz w:val="20"/>
          <w:szCs w:val="20"/>
          <w:lang w:val="en-US"/>
        </w:rPr>
        <w:t xml:space="preserve">earson correlation test showed that conformity scores were significantly correlated with both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US"/>
        </w:rPr>
        <w:t xml:space="preserve"> </w:t>
      </w:r>
      <w:r w:rsidRPr="0043363E">
        <w:rPr>
          <w:rFonts w:ascii="Times New Roman" w:eastAsia="Times New Roman" w:hAnsi="Times New Roman" w:cs="Times New Roman"/>
          <w:sz w:val="20"/>
          <w:szCs w:val="20"/>
          <w:lang w:val="en-US"/>
        </w:rPr>
        <w:t>(</w:t>
      </w:r>
      <w:r w:rsidRPr="0043363E">
        <w:rPr>
          <w:rFonts w:ascii="Times New Roman" w:eastAsia="Times New Roman" w:hAnsi="Times New Roman" w:cs="Times New Roman"/>
          <w:i/>
          <w:sz w:val="20"/>
          <w:szCs w:val="20"/>
          <w:lang w:val="en-US"/>
        </w:rPr>
        <w:t>r</w:t>
      </w:r>
      <w:r w:rsidRPr="0043363E">
        <w:rPr>
          <w:rFonts w:ascii="Times New Roman" w:eastAsia="Times New Roman" w:hAnsi="Times New Roman" w:cs="Times New Roman"/>
          <w:bCs/>
          <w:sz w:val="20"/>
          <w:szCs w:val="20"/>
          <w:lang w:val="en-US"/>
        </w:rPr>
        <w:t xml:space="preserve">(115) = .57,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&lt; .001) and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w:t>
      </w:r>
      <w:r w:rsidRPr="0043363E">
        <w:rPr>
          <w:rFonts w:ascii="Times New Roman" w:eastAsia="Times New Roman" w:hAnsi="Times New Roman" w:cs="Times New Roman"/>
          <w:sz w:val="20"/>
          <w:szCs w:val="20"/>
          <w:lang w:val="en-US"/>
        </w:rPr>
        <w:t>(</w:t>
      </w:r>
      <w:r w:rsidRPr="0043363E">
        <w:rPr>
          <w:rFonts w:ascii="Times New Roman" w:eastAsia="Times New Roman" w:hAnsi="Times New Roman" w:cs="Times New Roman"/>
          <w:i/>
          <w:sz w:val="20"/>
          <w:szCs w:val="20"/>
          <w:lang w:val="en-US"/>
        </w:rPr>
        <w:t>r</w:t>
      </w:r>
      <w:r w:rsidRPr="0043363E">
        <w:rPr>
          <w:rFonts w:ascii="Times New Roman" w:eastAsia="Times New Roman" w:hAnsi="Times New Roman" w:cs="Times New Roman"/>
          <w:bCs/>
          <w:sz w:val="20"/>
          <w:szCs w:val="20"/>
          <w:lang w:val="en-US"/>
        </w:rPr>
        <w:t xml:space="preserve">(115) = -.54,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&lt; .001). This suggests convergence between the computational and regression approaches. In this study,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US"/>
        </w:rPr>
        <w:t xml:space="preserve"> and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were not correlated (</w:t>
      </w:r>
      <w:r w:rsidRPr="0043363E">
        <w:rPr>
          <w:rFonts w:ascii="Times New Roman" w:eastAsia="Times New Roman" w:hAnsi="Times New Roman" w:cs="Times New Roman"/>
          <w:bCs/>
          <w:i/>
          <w:sz w:val="20"/>
          <w:szCs w:val="20"/>
          <w:lang w:val="en-US"/>
        </w:rPr>
        <w:t>r</w:t>
      </w:r>
      <w:r w:rsidRPr="0043363E">
        <w:rPr>
          <w:rFonts w:ascii="Times New Roman" w:eastAsia="Times New Roman" w:hAnsi="Times New Roman" w:cs="Times New Roman"/>
          <w:bCs/>
          <w:sz w:val="20"/>
          <w:szCs w:val="20"/>
          <w:lang w:val="en-US"/>
        </w:rPr>
        <w:t xml:space="preserve">(115) = .11,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 .24, see </w:t>
      </w:r>
      <w:r w:rsidRPr="0043363E">
        <w:rPr>
          <w:rFonts w:ascii="Times New Roman" w:eastAsia="Times New Roman" w:hAnsi="Times New Roman" w:cs="Times New Roman"/>
          <w:sz w:val="20"/>
          <w:szCs w:val="20"/>
          <w:lang w:val="en-US"/>
        </w:rPr>
        <w:t xml:space="preserve">Figure </w:t>
      </w:r>
      <w:r w:rsidR="002705EC">
        <w:rPr>
          <w:rFonts w:ascii="Times New Roman" w:eastAsia="Times New Roman" w:hAnsi="Times New Roman" w:cs="Times New Roman"/>
          <w:sz w:val="20"/>
          <w:szCs w:val="20"/>
          <w:lang w:val="en-US"/>
        </w:rPr>
        <w:t>ESM_</w:t>
      </w:r>
      <w:r w:rsidRPr="0043363E">
        <w:rPr>
          <w:rFonts w:ascii="Times New Roman" w:eastAsia="Times New Roman" w:hAnsi="Times New Roman" w:cs="Times New Roman"/>
          <w:sz w:val="20"/>
          <w:szCs w:val="20"/>
          <w:lang w:val="en-US"/>
        </w:rPr>
        <w:t>4b</w:t>
      </w:r>
      <w:r w:rsidRPr="0043363E">
        <w:rPr>
          <w:rFonts w:ascii="Times New Roman" w:eastAsia="Times New Roman" w:hAnsi="Times New Roman" w:cs="Times New Roman"/>
          <w:bCs/>
          <w:sz w:val="20"/>
          <w:szCs w:val="20"/>
          <w:lang w:val="en-US"/>
        </w:rPr>
        <w:t>).</w:t>
      </w:r>
    </w:p>
    <w:p w14:paraId="2C2ED767" w14:textId="77777777" w:rsidR="00D5350C" w:rsidRPr="0043363E" w:rsidRDefault="00D5350C" w:rsidP="005649E3">
      <w:pPr>
        <w:tabs>
          <w:tab w:val="left" w:pos="993"/>
        </w:tabs>
        <w:spacing w:after="0" w:line="480" w:lineRule="auto"/>
        <w:jc w:val="both"/>
        <w:rPr>
          <w:rFonts w:ascii="Times New Roman" w:eastAsia="Times New Roman" w:hAnsi="Times New Roman" w:cs="Times New Roman"/>
          <w:bCs/>
          <w:sz w:val="20"/>
          <w:szCs w:val="20"/>
          <w:lang w:val="en-US"/>
        </w:rPr>
      </w:pPr>
    </w:p>
    <w:p w14:paraId="1C0A5A5E" w14:textId="77777777" w:rsidR="00D5350C" w:rsidRPr="0043363E" w:rsidRDefault="00D5350C" w:rsidP="005649E3">
      <w:pPr>
        <w:spacing w:after="0" w:line="480" w:lineRule="auto"/>
        <w:jc w:val="center"/>
        <w:rPr>
          <w:rFonts w:ascii="Times New Roman" w:eastAsia="Times New Roman" w:hAnsi="Times New Roman" w:cs="Times New Roman"/>
          <w:sz w:val="20"/>
          <w:szCs w:val="20"/>
        </w:rPr>
      </w:pPr>
      <w:r w:rsidRPr="0043363E">
        <w:rPr>
          <w:rFonts w:ascii="Times New Roman" w:eastAsia="Times New Roman" w:hAnsi="Times New Roman" w:cs="Times New Roman"/>
          <w:noProof/>
          <w:sz w:val="20"/>
          <w:szCs w:val="20"/>
        </w:rPr>
        <w:lastRenderedPageBreak/>
        <w:drawing>
          <wp:inline distT="0" distB="0" distL="0" distR="0" wp14:anchorId="3ABAEA52" wp14:editId="2FBC1DFD">
            <wp:extent cx="4456253" cy="2856268"/>
            <wp:effectExtent l="0" t="0" r="1905" b="1270"/>
            <wp:docPr id="55" name="Bildobjekt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4076" cy="2867692"/>
                    </a:xfrm>
                    <a:prstGeom prst="rect">
                      <a:avLst/>
                    </a:prstGeom>
                    <a:noFill/>
                    <a:ln>
                      <a:noFill/>
                    </a:ln>
                  </pic:spPr>
                </pic:pic>
              </a:graphicData>
            </a:graphic>
          </wp:inline>
        </w:drawing>
      </w:r>
    </w:p>
    <w:p w14:paraId="54399AB8" w14:textId="17069EE1" w:rsidR="00D5350C" w:rsidRPr="0043363E" w:rsidRDefault="00D5350C" w:rsidP="005649E3">
      <w:pPr>
        <w:spacing w:after="0" w:line="240" w:lineRule="auto"/>
        <w:ind w:left="720" w:right="766"/>
        <w:jc w:val="both"/>
        <w:rPr>
          <w:rFonts w:ascii="Times New Roman" w:eastAsia="Times New Roman" w:hAnsi="Times New Roman" w:cs="Times New Roman"/>
          <w:sz w:val="20"/>
          <w:szCs w:val="20"/>
          <w:lang w:val="en-GB"/>
        </w:rPr>
      </w:pPr>
      <w:r w:rsidRPr="0043363E">
        <w:rPr>
          <w:rFonts w:ascii="Times New Roman" w:eastAsia="Times New Roman" w:hAnsi="Times New Roman" w:cs="Times New Roman"/>
          <w:b/>
          <w:bCs/>
          <w:sz w:val="20"/>
          <w:szCs w:val="20"/>
          <w:lang w:val="en-US"/>
        </w:rPr>
        <w:t xml:space="preserve">Figure </w:t>
      </w:r>
      <w:r w:rsidR="002705EC">
        <w:rPr>
          <w:rFonts w:ascii="Times New Roman" w:eastAsia="Times New Roman" w:hAnsi="Times New Roman" w:cs="Times New Roman"/>
          <w:b/>
          <w:bCs/>
          <w:sz w:val="20"/>
          <w:szCs w:val="20"/>
          <w:lang w:val="en-US"/>
        </w:rPr>
        <w:t xml:space="preserve">ESM </w:t>
      </w:r>
      <w:r w:rsidRPr="0043363E">
        <w:rPr>
          <w:rFonts w:ascii="Times New Roman" w:eastAsia="Times New Roman" w:hAnsi="Times New Roman" w:cs="Times New Roman"/>
          <w:b/>
          <w:bCs/>
          <w:sz w:val="20"/>
          <w:szCs w:val="20"/>
          <w:lang w:val="en-US"/>
        </w:rPr>
        <w:t>2</w:t>
      </w:r>
      <w:r w:rsidRPr="0043363E">
        <w:rPr>
          <w:rFonts w:ascii="Times New Roman" w:eastAsia="Times New Roman" w:hAnsi="Times New Roman" w:cs="Times New Roman"/>
          <w:bCs/>
          <w:i/>
          <w:sz w:val="20"/>
          <w:szCs w:val="20"/>
          <w:lang w:val="en-US"/>
        </w:rPr>
        <w:t xml:space="preserve">. Study 2 Results Showing Individual Score Distributions for Conformity Scores, </w:t>
      </w:r>
      <w:r w:rsidRPr="0043363E">
        <w:rPr>
          <w:rFonts w:ascii="Times New Roman" w:eastAsia="Times New Roman" w:hAnsi="Times New Roman" w:cs="Times New Roman"/>
          <w:bCs/>
          <w:i/>
          <w:sz w:val="20"/>
          <w:szCs w:val="20"/>
        </w:rPr>
        <w:t>θ</w:t>
      </w:r>
      <w:r w:rsidRPr="0043363E">
        <w:rPr>
          <w:rFonts w:ascii="Times New Roman" w:eastAsia="Times New Roman" w:hAnsi="Times New Roman" w:cs="Times New Roman"/>
          <w:bCs/>
          <w:i/>
          <w:sz w:val="20"/>
          <w:szCs w:val="20"/>
          <w:lang w:val="en-US"/>
        </w:rPr>
        <w:t xml:space="preserve"> </w:t>
      </w:r>
      <w:r w:rsidRPr="0043363E">
        <w:rPr>
          <w:rFonts w:ascii="Times New Roman" w:eastAsia="Times New Roman" w:hAnsi="Times New Roman" w:cs="Times New Roman"/>
          <w:bCs/>
          <w:sz w:val="20"/>
          <w:szCs w:val="20"/>
          <w:lang w:val="en-US"/>
        </w:rPr>
        <w:t>(Theta)</w:t>
      </w:r>
      <w:r w:rsidRPr="0043363E">
        <w:rPr>
          <w:rFonts w:ascii="Times New Roman" w:eastAsia="Times New Roman" w:hAnsi="Times New Roman" w:cs="Times New Roman"/>
          <w:bCs/>
          <w:i/>
          <w:sz w:val="20"/>
          <w:szCs w:val="20"/>
          <w:lang w:val="en-US"/>
        </w:rPr>
        <w:t xml:space="preserve">, </w:t>
      </w:r>
      <w:r w:rsidRPr="0043363E">
        <w:rPr>
          <w:rFonts w:ascii="Times New Roman" w:eastAsia="Times New Roman" w:hAnsi="Times New Roman" w:cs="Times New Roman"/>
          <w:bCs/>
          <w:i/>
          <w:sz w:val="20"/>
          <w:szCs w:val="20"/>
        </w:rPr>
        <w:t>φ</w:t>
      </w:r>
      <w:r w:rsidRPr="0043363E">
        <w:rPr>
          <w:rFonts w:ascii="Times New Roman" w:eastAsia="Times New Roman" w:hAnsi="Times New Roman" w:cs="Times New Roman"/>
          <w:bCs/>
          <w:i/>
          <w:sz w:val="20"/>
          <w:szCs w:val="20"/>
          <w:lang w:val="en-US"/>
        </w:rPr>
        <w:t xml:space="preserve"> </w:t>
      </w:r>
      <w:r w:rsidRPr="0043363E">
        <w:rPr>
          <w:rFonts w:ascii="Times New Roman" w:eastAsia="Times New Roman" w:hAnsi="Times New Roman" w:cs="Times New Roman"/>
          <w:bCs/>
          <w:sz w:val="20"/>
          <w:szCs w:val="20"/>
          <w:lang w:val="en-US"/>
        </w:rPr>
        <w:t>(Phi)</w:t>
      </w:r>
      <w:r w:rsidRPr="0043363E">
        <w:rPr>
          <w:rFonts w:ascii="Times New Roman" w:eastAsia="Times New Roman" w:hAnsi="Times New Roman" w:cs="Times New Roman"/>
          <w:bCs/>
          <w:i/>
          <w:sz w:val="20"/>
          <w:szCs w:val="20"/>
          <w:lang w:val="en-US"/>
        </w:rPr>
        <w:t xml:space="preserve"> and Emotional Influence Scores. </w:t>
      </w:r>
      <w:r w:rsidRPr="0043363E">
        <w:rPr>
          <w:rFonts w:ascii="Times New Roman" w:eastAsia="Times New Roman" w:hAnsi="Times New Roman" w:cs="Times New Roman"/>
          <w:bCs/>
          <w:sz w:val="20"/>
          <w:szCs w:val="20"/>
          <w:lang w:val="en-US"/>
        </w:rPr>
        <w:t xml:space="preserve">The black dots indicate the mean for each depend variable. </w:t>
      </w:r>
      <w:r w:rsidRPr="0043363E">
        <w:rPr>
          <w:rFonts w:ascii="Times New Roman" w:eastAsia="Times New Roman" w:hAnsi="Times New Roman" w:cs="Times New Roman"/>
          <w:sz w:val="20"/>
          <w:szCs w:val="20"/>
          <w:lang w:val="en-GB"/>
        </w:rPr>
        <w:t>All four means are significantly different than 0, ***</w:t>
      </w:r>
      <w:r w:rsidRPr="0043363E">
        <w:rPr>
          <w:rFonts w:ascii="Times New Roman" w:eastAsia="Times New Roman" w:hAnsi="Times New Roman" w:cs="Times New Roman"/>
          <w:i/>
          <w:sz w:val="20"/>
          <w:szCs w:val="20"/>
          <w:lang w:val="en-GB"/>
        </w:rPr>
        <w:t>p</w:t>
      </w:r>
      <w:r w:rsidRPr="0043363E">
        <w:rPr>
          <w:rFonts w:ascii="Times New Roman" w:eastAsia="Times New Roman" w:hAnsi="Times New Roman" w:cs="Times New Roman"/>
          <w:sz w:val="20"/>
          <w:szCs w:val="20"/>
          <w:lang w:val="en-GB"/>
        </w:rPr>
        <w:t xml:space="preserve"> &lt;.001</w:t>
      </w:r>
    </w:p>
    <w:p w14:paraId="40F16520" w14:textId="77777777" w:rsidR="00D5350C" w:rsidRPr="0043363E" w:rsidRDefault="00D5350C" w:rsidP="005649E3">
      <w:pPr>
        <w:tabs>
          <w:tab w:val="left" w:pos="993"/>
        </w:tabs>
        <w:spacing w:after="0" w:line="480" w:lineRule="auto"/>
        <w:jc w:val="both"/>
        <w:rPr>
          <w:rFonts w:ascii="Times New Roman" w:hAnsi="Times New Roman" w:cs="Times New Roman"/>
          <w:sz w:val="20"/>
          <w:szCs w:val="20"/>
          <w:lang w:val="en-US"/>
        </w:rPr>
      </w:pPr>
    </w:p>
    <w:p w14:paraId="07C16621" w14:textId="77777777" w:rsidR="00D5350C" w:rsidRPr="0043363E" w:rsidRDefault="00D5350C" w:rsidP="005649E3">
      <w:pPr>
        <w:spacing w:after="0" w:line="480" w:lineRule="auto"/>
        <w:jc w:val="both"/>
        <w:rPr>
          <w:rFonts w:ascii="Times New Roman" w:eastAsia="Times New Roman" w:hAnsi="Times New Roman" w:cs="Times New Roman"/>
          <w:b/>
          <w:bCs/>
          <w:i/>
          <w:sz w:val="20"/>
          <w:szCs w:val="20"/>
          <w:lang w:val="en-US"/>
        </w:rPr>
      </w:pPr>
      <w:r w:rsidRPr="0043363E">
        <w:rPr>
          <w:rFonts w:ascii="Times New Roman" w:eastAsia="Times New Roman" w:hAnsi="Times New Roman" w:cs="Times New Roman"/>
          <w:b/>
          <w:bCs/>
          <w:i/>
          <w:sz w:val="20"/>
          <w:szCs w:val="20"/>
          <w:lang w:val="en-US"/>
        </w:rPr>
        <w:t>Testing Influence of Peer Categorization on Distress Ratings</w:t>
      </w:r>
    </w:p>
    <w:p w14:paraId="2177A9E0" w14:textId="0E24F5AE" w:rsidR="00D5350C" w:rsidRPr="0043363E" w:rsidRDefault="00D5350C" w:rsidP="00A21B88">
      <w:pPr>
        <w:spacing w:after="0" w:line="480" w:lineRule="auto"/>
        <w:ind w:firstLine="720"/>
        <w:jc w:val="both"/>
        <w:rPr>
          <w:rFonts w:ascii="Times New Roman" w:eastAsia="Times New Roman" w:hAnsi="Times New Roman" w:cs="Times New Roman"/>
          <w:bCs/>
          <w:sz w:val="20"/>
          <w:szCs w:val="20"/>
          <w:lang w:val="en-US"/>
        </w:rPr>
      </w:pPr>
      <w:r w:rsidRPr="0043363E">
        <w:rPr>
          <w:rFonts w:ascii="Times New Roman" w:eastAsia="Times New Roman" w:hAnsi="Times New Roman" w:cs="Times New Roman"/>
          <w:bCs/>
          <w:sz w:val="20"/>
          <w:szCs w:val="20"/>
          <w:lang w:val="en-US"/>
        </w:rPr>
        <w:t>P</w:t>
      </w:r>
      <w:r w:rsidRPr="0043363E">
        <w:rPr>
          <w:rFonts w:ascii="Times New Roman" w:eastAsia="Times New Roman" w:hAnsi="Times New Roman" w:cs="Times New Roman"/>
          <w:sz w:val="20"/>
          <w:szCs w:val="20"/>
          <w:lang w:val="en-US"/>
        </w:rPr>
        <w:t xml:space="preserve">earson correlation tests showed that emotional influence scores were significantly correlated with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w:t>
      </w:r>
      <w:r w:rsidRPr="0043363E">
        <w:rPr>
          <w:rFonts w:ascii="Times New Roman" w:eastAsia="Times New Roman" w:hAnsi="Times New Roman" w:cs="Times New Roman"/>
          <w:sz w:val="20"/>
          <w:szCs w:val="20"/>
          <w:lang w:val="en-US"/>
        </w:rPr>
        <w:t>(</w:t>
      </w:r>
      <w:r w:rsidRPr="0043363E">
        <w:rPr>
          <w:rFonts w:ascii="Times New Roman" w:eastAsia="Times New Roman" w:hAnsi="Times New Roman" w:cs="Times New Roman"/>
          <w:i/>
          <w:sz w:val="20"/>
          <w:szCs w:val="20"/>
          <w:lang w:val="en-US"/>
        </w:rPr>
        <w:t>r</w:t>
      </w:r>
      <w:r w:rsidRPr="0043363E">
        <w:rPr>
          <w:rFonts w:ascii="Times New Roman" w:eastAsia="Times New Roman" w:hAnsi="Times New Roman" w:cs="Times New Roman"/>
          <w:bCs/>
          <w:sz w:val="20"/>
          <w:szCs w:val="20"/>
          <w:lang w:val="en-US"/>
        </w:rPr>
        <w:t xml:space="preserve">(114) = -.22,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xml:space="preserve">&lt; .05, </w:t>
      </w:r>
      <w:r w:rsidRPr="0043363E">
        <w:rPr>
          <w:rFonts w:ascii="Times New Roman" w:eastAsia="Times New Roman" w:hAnsi="Times New Roman" w:cs="Times New Roman"/>
          <w:sz w:val="20"/>
          <w:szCs w:val="20"/>
          <w:lang w:val="en-US"/>
        </w:rPr>
        <w:t xml:space="preserve">Figure </w:t>
      </w:r>
      <w:r w:rsidR="002705EC">
        <w:rPr>
          <w:rFonts w:ascii="Times New Roman" w:eastAsia="Times New Roman" w:hAnsi="Times New Roman" w:cs="Times New Roman"/>
          <w:sz w:val="20"/>
          <w:szCs w:val="20"/>
          <w:lang w:val="en-US"/>
        </w:rPr>
        <w:t>ESM_</w:t>
      </w:r>
      <w:r w:rsidRPr="0043363E">
        <w:rPr>
          <w:rFonts w:ascii="Times New Roman" w:eastAsia="Times New Roman" w:hAnsi="Times New Roman" w:cs="Times New Roman"/>
          <w:sz w:val="20"/>
          <w:szCs w:val="20"/>
          <w:lang w:val="en-US"/>
        </w:rPr>
        <w:t>3</w:t>
      </w:r>
      <w:r w:rsidRPr="0043363E">
        <w:rPr>
          <w:rFonts w:ascii="Times New Roman" w:eastAsia="Times New Roman" w:hAnsi="Times New Roman" w:cs="Times New Roman"/>
          <w:bCs/>
          <w:sz w:val="20"/>
          <w:szCs w:val="20"/>
          <w:lang w:val="en-US"/>
        </w:rPr>
        <w:t xml:space="preserve">), but not with </w:t>
      </w:r>
      <w:r w:rsidRPr="0043363E">
        <w:rPr>
          <w:rFonts w:ascii="Times New Roman" w:eastAsia="Times New Roman" w:hAnsi="Times New Roman" w:cs="Times New Roman"/>
          <w:bCs/>
          <w:sz w:val="20"/>
          <w:szCs w:val="20"/>
        </w:rPr>
        <w:t>θ</w:t>
      </w:r>
      <w:r w:rsidRPr="0043363E">
        <w:rPr>
          <w:rFonts w:ascii="Times New Roman" w:eastAsia="Times New Roman" w:hAnsi="Times New Roman" w:cs="Times New Roman"/>
          <w:bCs/>
          <w:sz w:val="20"/>
          <w:szCs w:val="20"/>
          <w:lang w:val="en-US"/>
        </w:rPr>
        <w:t xml:space="preserve"> </w:t>
      </w:r>
      <w:r w:rsidRPr="0043363E">
        <w:rPr>
          <w:rFonts w:ascii="Times New Roman" w:eastAsia="Times New Roman" w:hAnsi="Times New Roman" w:cs="Times New Roman"/>
          <w:sz w:val="20"/>
          <w:szCs w:val="20"/>
          <w:lang w:val="en-US"/>
        </w:rPr>
        <w:t>(</w:t>
      </w:r>
      <w:r w:rsidRPr="0043363E">
        <w:rPr>
          <w:rFonts w:ascii="Times New Roman" w:eastAsia="Times New Roman" w:hAnsi="Times New Roman" w:cs="Times New Roman"/>
          <w:i/>
          <w:sz w:val="20"/>
          <w:szCs w:val="20"/>
          <w:lang w:val="en-US"/>
        </w:rPr>
        <w:t>r</w:t>
      </w:r>
      <w:r w:rsidRPr="0043363E">
        <w:rPr>
          <w:rFonts w:ascii="Times New Roman" w:eastAsia="Times New Roman" w:hAnsi="Times New Roman" w:cs="Times New Roman"/>
          <w:bCs/>
          <w:sz w:val="20"/>
          <w:szCs w:val="20"/>
          <w:lang w:val="en-US"/>
        </w:rPr>
        <w:t xml:space="preserve">(114) = .15,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.22). Though not a preregistered analysis, we compared these correlations using a Steiger test. We found</w:t>
      </w:r>
      <w:r w:rsidRPr="0043363E" w:rsidDel="00DF19C8">
        <w:rPr>
          <w:rFonts w:ascii="Times New Roman" w:eastAsia="Times New Roman" w:hAnsi="Times New Roman" w:cs="Times New Roman"/>
          <w:bCs/>
          <w:sz w:val="20"/>
          <w:szCs w:val="20"/>
          <w:lang w:val="en-US"/>
        </w:rPr>
        <w:t xml:space="preserve"> </w:t>
      </w:r>
      <w:r w:rsidRPr="0043363E">
        <w:rPr>
          <w:rFonts w:ascii="Times New Roman" w:eastAsia="Times New Roman" w:hAnsi="Times New Roman" w:cs="Times New Roman"/>
          <w:bCs/>
          <w:sz w:val="20"/>
          <w:szCs w:val="20"/>
          <w:lang w:val="en-US"/>
        </w:rPr>
        <w:t>that these correlations did not differ significantly from each other (</w:t>
      </w:r>
      <w:r w:rsidRPr="0043363E">
        <w:rPr>
          <w:rFonts w:ascii="Times New Roman" w:eastAsia="Times New Roman" w:hAnsi="Times New Roman" w:cs="Times New Roman"/>
          <w:bCs/>
          <w:i/>
          <w:sz w:val="20"/>
          <w:szCs w:val="20"/>
          <w:lang w:val="en-US"/>
        </w:rPr>
        <w:t xml:space="preserve">z </w:t>
      </w:r>
      <w:r w:rsidRPr="0043363E">
        <w:rPr>
          <w:rFonts w:ascii="Times New Roman" w:eastAsia="Times New Roman" w:hAnsi="Times New Roman" w:cs="Times New Roman"/>
          <w:bCs/>
          <w:sz w:val="20"/>
          <w:szCs w:val="20"/>
          <w:lang w:val="en-US"/>
        </w:rPr>
        <w:t xml:space="preserve">= -.57, </w:t>
      </w:r>
      <w:r w:rsidRPr="0043363E">
        <w:rPr>
          <w:rFonts w:ascii="Times New Roman" w:eastAsia="Times New Roman" w:hAnsi="Times New Roman" w:cs="Times New Roman"/>
          <w:bCs/>
          <w:i/>
          <w:sz w:val="20"/>
          <w:szCs w:val="20"/>
          <w:lang w:val="en-US"/>
        </w:rPr>
        <w:t xml:space="preserve">p </w:t>
      </w:r>
      <w:r w:rsidRPr="0043363E">
        <w:rPr>
          <w:rFonts w:ascii="Times New Roman" w:eastAsia="Times New Roman" w:hAnsi="Times New Roman" w:cs="Times New Roman"/>
          <w:bCs/>
          <w:sz w:val="20"/>
          <w:szCs w:val="20"/>
          <w:lang w:val="en-US"/>
        </w:rPr>
        <w:t>= .56). Consequently, we have evidence from the computational approach that emotional influence is potentially more strongly related to safety peer signals, but it is possible that in a larger sample, both would contribute to distress ratings.</w:t>
      </w:r>
    </w:p>
    <w:p w14:paraId="06BCBE76" w14:textId="77777777" w:rsidR="00D5350C" w:rsidRPr="0043363E" w:rsidRDefault="00D5350C" w:rsidP="00A21B88">
      <w:pPr>
        <w:spacing w:after="0" w:line="480" w:lineRule="auto"/>
        <w:jc w:val="center"/>
        <w:rPr>
          <w:rFonts w:ascii="Times New Roman" w:eastAsia="Times New Roman" w:hAnsi="Times New Roman" w:cs="Times New Roman"/>
          <w:iCs/>
          <w:sz w:val="20"/>
          <w:szCs w:val="20"/>
        </w:rPr>
      </w:pPr>
      <w:r w:rsidRPr="0043363E">
        <w:rPr>
          <w:rFonts w:ascii="Times New Roman" w:eastAsia="Times New Roman" w:hAnsi="Times New Roman" w:cs="Times New Roman"/>
          <w:iCs/>
          <w:noProof/>
          <w:sz w:val="20"/>
          <w:szCs w:val="20"/>
        </w:rPr>
        <w:lastRenderedPageBreak/>
        <w:drawing>
          <wp:inline distT="0" distB="0" distL="0" distR="0" wp14:anchorId="5ED7305A" wp14:editId="0066C471">
            <wp:extent cx="5972810" cy="3684270"/>
            <wp:effectExtent l="0" t="0" r="889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rrelation phi and emotional response.png"/>
                    <pic:cNvPicPr/>
                  </pic:nvPicPr>
                  <pic:blipFill>
                    <a:blip r:embed="rId15">
                      <a:extLst>
                        <a:ext uri="{28A0092B-C50C-407E-A947-70E740481C1C}">
                          <a14:useLocalDpi xmlns:a14="http://schemas.microsoft.com/office/drawing/2010/main" val="0"/>
                        </a:ext>
                      </a:extLst>
                    </a:blip>
                    <a:stretch>
                      <a:fillRect/>
                    </a:stretch>
                  </pic:blipFill>
                  <pic:spPr>
                    <a:xfrm>
                      <a:off x="0" y="0"/>
                      <a:ext cx="5972810" cy="3684270"/>
                    </a:xfrm>
                    <a:prstGeom prst="rect">
                      <a:avLst/>
                    </a:prstGeom>
                  </pic:spPr>
                </pic:pic>
              </a:graphicData>
            </a:graphic>
          </wp:inline>
        </w:drawing>
      </w:r>
    </w:p>
    <w:p w14:paraId="11E35E4E" w14:textId="258EA702" w:rsidR="00D5350C" w:rsidRPr="0043363E" w:rsidRDefault="00D5350C" w:rsidP="00A21B88">
      <w:pPr>
        <w:spacing w:after="0" w:line="240" w:lineRule="auto"/>
        <w:ind w:left="720" w:right="766"/>
        <w:jc w:val="both"/>
        <w:rPr>
          <w:rFonts w:ascii="Times New Roman" w:eastAsia="Times New Roman" w:hAnsi="Times New Roman" w:cs="Times New Roman"/>
          <w:bCs/>
          <w:sz w:val="20"/>
          <w:szCs w:val="20"/>
          <w:lang w:val="en-US"/>
        </w:rPr>
      </w:pPr>
      <w:r w:rsidRPr="0043363E">
        <w:rPr>
          <w:rFonts w:ascii="Times New Roman" w:eastAsia="Times New Roman" w:hAnsi="Times New Roman" w:cs="Times New Roman"/>
          <w:b/>
          <w:iCs/>
          <w:sz w:val="20"/>
          <w:szCs w:val="20"/>
          <w:lang w:val="en-US"/>
        </w:rPr>
        <w:t xml:space="preserve">Figure </w:t>
      </w:r>
      <w:r w:rsidR="002705EC">
        <w:rPr>
          <w:rFonts w:ascii="Times New Roman" w:eastAsia="Times New Roman" w:hAnsi="Times New Roman" w:cs="Times New Roman"/>
          <w:b/>
          <w:iCs/>
          <w:sz w:val="20"/>
          <w:szCs w:val="20"/>
          <w:lang w:val="en-US"/>
        </w:rPr>
        <w:t>ESM_</w:t>
      </w:r>
      <w:r w:rsidRPr="0043363E">
        <w:rPr>
          <w:rFonts w:ascii="Times New Roman" w:eastAsia="Times New Roman" w:hAnsi="Times New Roman" w:cs="Times New Roman"/>
          <w:b/>
          <w:iCs/>
          <w:sz w:val="20"/>
          <w:szCs w:val="20"/>
          <w:lang w:val="en-US"/>
        </w:rPr>
        <w:t xml:space="preserve">3. </w:t>
      </w:r>
      <w:r w:rsidRPr="0043363E">
        <w:rPr>
          <w:rFonts w:ascii="Times New Roman" w:eastAsia="Times New Roman" w:hAnsi="Times New Roman" w:cs="Times New Roman"/>
          <w:i/>
          <w:iCs/>
          <w:sz w:val="20"/>
          <w:szCs w:val="20"/>
          <w:lang w:val="en-US"/>
        </w:rPr>
        <w:t xml:space="preserve">Correlation Between Emotion Influence Scores and </w:t>
      </w:r>
      <w:r w:rsidRPr="0043363E">
        <w:rPr>
          <w:rFonts w:ascii="Times New Roman" w:eastAsia="Times New Roman" w:hAnsi="Times New Roman" w:cs="Times New Roman"/>
          <w:bCs/>
          <w:i/>
          <w:sz w:val="20"/>
          <w:szCs w:val="20"/>
        </w:rPr>
        <w:t>φ</w:t>
      </w:r>
      <w:r w:rsidRPr="0043363E">
        <w:rPr>
          <w:rFonts w:ascii="Times New Roman" w:eastAsia="Times New Roman" w:hAnsi="Times New Roman" w:cs="Times New Roman"/>
          <w:bCs/>
          <w:i/>
          <w:sz w:val="20"/>
          <w:szCs w:val="20"/>
          <w:lang w:val="en-US"/>
        </w:rPr>
        <w:t>.</w:t>
      </w:r>
      <w:r w:rsidRPr="0043363E">
        <w:rPr>
          <w:rFonts w:ascii="Times New Roman" w:eastAsia="Times New Roman" w:hAnsi="Times New Roman" w:cs="Times New Roman"/>
          <w:bCs/>
          <w:sz w:val="20"/>
          <w:szCs w:val="20"/>
          <w:lang w:val="en-US"/>
        </w:rPr>
        <w:t xml:space="preserve"> Figure showing a significant correlation between emotion influence scores and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(Phi) in Study 2. Negative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scores indicate that participants were more likely to categorize the image as “safe” when more peers rated it “safe”. Positive </w:t>
      </w:r>
      <w:r w:rsidRPr="0043363E">
        <w:rPr>
          <w:rFonts w:ascii="Times New Roman" w:eastAsia="Times New Roman" w:hAnsi="Times New Roman" w:cs="Times New Roman"/>
          <w:bCs/>
          <w:sz w:val="20"/>
          <w:szCs w:val="20"/>
        </w:rPr>
        <w:t>φ</w:t>
      </w:r>
      <w:r w:rsidRPr="0043363E">
        <w:rPr>
          <w:rFonts w:ascii="Times New Roman" w:eastAsia="Times New Roman" w:hAnsi="Times New Roman" w:cs="Times New Roman"/>
          <w:bCs/>
          <w:sz w:val="20"/>
          <w:szCs w:val="20"/>
          <w:lang w:val="en-US"/>
        </w:rPr>
        <w:t xml:space="preserve"> score indicate that participants were more likely to categorize the image as “threatening” when more peers rated it “safe”. Our results indicate that individuals who more strongly incorporate peers’ safety evaluations into their own categorizations tend to be more emotionally influenced. </w:t>
      </w:r>
    </w:p>
    <w:p w14:paraId="5AA59AF8" w14:textId="77777777" w:rsidR="00D5350C" w:rsidRPr="0043363E" w:rsidRDefault="00D5350C" w:rsidP="005649E3">
      <w:pPr>
        <w:spacing w:after="0" w:line="480" w:lineRule="auto"/>
        <w:jc w:val="both"/>
        <w:rPr>
          <w:rFonts w:ascii="Times New Roman" w:eastAsia="Times New Roman" w:hAnsi="Times New Roman" w:cs="Times New Roman"/>
          <w:b/>
          <w:bCs/>
          <w:i/>
          <w:sz w:val="20"/>
          <w:szCs w:val="20"/>
          <w:lang w:val="en-US"/>
        </w:rPr>
      </w:pPr>
    </w:p>
    <w:p w14:paraId="1E37049F" w14:textId="77777777" w:rsidR="00D5350C" w:rsidRPr="0043363E" w:rsidRDefault="00D5350C" w:rsidP="005649E3">
      <w:pPr>
        <w:spacing w:after="0" w:line="480" w:lineRule="auto"/>
        <w:jc w:val="both"/>
        <w:rPr>
          <w:rFonts w:ascii="Times New Roman" w:eastAsia="Times New Roman" w:hAnsi="Times New Roman" w:cs="Times New Roman"/>
          <w:bCs/>
          <w:sz w:val="20"/>
          <w:szCs w:val="20"/>
          <w:lang w:val="en-US"/>
        </w:rPr>
      </w:pPr>
      <w:r w:rsidRPr="0043363E">
        <w:rPr>
          <w:rFonts w:ascii="Times New Roman" w:eastAsia="Times New Roman" w:hAnsi="Times New Roman" w:cs="Times New Roman"/>
          <w:sz w:val="20"/>
          <w:szCs w:val="20"/>
          <w:lang w:val="en-US"/>
        </w:rPr>
        <w:t xml:space="preserve">Finally, we used mixed-effects models to test whether computational estimates of participants’ sensitivity to peer threat/safety categorizations (i.e., </w:t>
      </w:r>
      <w:r w:rsidRPr="0043363E">
        <w:rPr>
          <w:rFonts w:ascii="Times New Roman" w:eastAsia="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 and </w:t>
      </w:r>
      <w:r w:rsidRPr="0043363E">
        <w:rPr>
          <w:rFonts w:ascii="Times New Roman" w:eastAsia="Times New Roman" w:hAnsi="Times New Roman" w:cs="Times New Roman"/>
          <w:sz w:val="20"/>
          <w:szCs w:val="20"/>
        </w:rPr>
        <w:t>φ</w:t>
      </w:r>
      <w:r w:rsidRPr="0043363E">
        <w:rPr>
          <w:rFonts w:ascii="Times New Roman" w:eastAsia="Times New Roman" w:hAnsi="Times New Roman" w:cs="Times New Roman"/>
          <w:sz w:val="20"/>
          <w:szCs w:val="20"/>
          <w:lang w:val="en-US"/>
        </w:rPr>
        <w:t xml:space="preserve">) improved predictions of participants’ trial-level follow-up distress ratings. </w:t>
      </w:r>
      <w:r w:rsidRPr="0043363E">
        <w:rPr>
          <w:rFonts w:ascii="Times New Roman" w:eastAsia="Times New Roman" w:hAnsi="Times New Roman" w:cs="Times New Roman"/>
          <w:bCs/>
          <w:sz w:val="20"/>
          <w:szCs w:val="20"/>
          <w:lang w:val="en-US"/>
        </w:rPr>
        <w:t>We tested three models</w:t>
      </w:r>
      <w:r w:rsidRPr="0043363E">
        <w:rPr>
          <w:rFonts w:ascii="Times New Roman" w:eastAsia="Times New Roman" w:hAnsi="Times New Roman" w:cs="Times New Roman"/>
          <w:sz w:val="20"/>
          <w:szCs w:val="20"/>
          <w:lang w:val="en-US"/>
        </w:rPr>
        <w:t>. An initial model (1) that predicted trial-level follow-up distress ratings from only participants’ initial distress ratings fit with an AIC of 59925. A second model (2) that added trial-level peer threat categorizations provided a significantly better fit (AIC = 59887, model comparison chi-square (</w:t>
      </w:r>
      <w:r w:rsidRPr="0043363E">
        <w:rPr>
          <w:rFonts w:ascii="Times New Roman" w:eastAsia="Times New Roman" w:hAnsi="Times New Roman" w:cs="Times New Roman"/>
          <w:sz w:val="20"/>
          <w:szCs w:val="20"/>
        </w:rPr>
        <w:sym w:font="Symbol" w:char="F063"/>
      </w:r>
      <w:r w:rsidRPr="0043363E">
        <w:rPr>
          <w:rFonts w:ascii="Times New Roman" w:eastAsia="Times New Roman" w:hAnsi="Times New Roman" w:cs="Times New Roman"/>
          <w:sz w:val="20"/>
          <w:szCs w:val="20"/>
          <w:vertAlign w:val="superscript"/>
          <w:lang w:val="en-US"/>
        </w:rPr>
        <w:t>2</w:t>
      </w:r>
      <w:r w:rsidRPr="0043363E">
        <w:rPr>
          <w:rFonts w:ascii="Times New Roman" w:eastAsia="Times New Roman" w:hAnsi="Times New Roman" w:cs="Times New Roman"/>
          <w:sz w:val="20"/>
          <w:szCs w:val="20"/>
          <w:lang w:val="en-US"/>
        </w:rPr>
        <w:t xml:space="preserve">) = 39.82, degrees of freedom (DF) </w:t>
      </w:r>
      <w:r w:rsidRPr="0043363E">
        <w:rPr>
          <w:rFonts w:ascii="Cambria Math" w:eastAsia="Times New Roman" w:hAnsi="Cambria Math" w:cs="Cambria Math"/>
          <w:sz w:val="20"/>
          <w:szCs w:val="20"/>
          <w:lang w:val="en-US"/>
        </w:rPr>
        <w:t xml:space="preserve">= </w:t>
      </w:r>
      <w:r w:rsidRPr="0043363E">
        <w:rPr>
          <w:rFonts w:ascii="Times New Roman" w:eastAsia="Times New Roman" w:hAnsi="Times New Roman" w:cs="Times New Roman"/>
          <w:sz w:val="20"/>
          <w:szCs w:val="20"/>
          <w:lang w:val="en-US"/>
        </w:rPr>
        <w:t xml:space="preserve">1, </w:t>
      </w:r>
      <w:r w:rsidRPr="0043363E">
        <w:rPr>
          <w:rFonts w:ascii="Times New Roman" w:eastAsia="Times New Roman" w:hAnsi="Times New Roman" w:cs="Times New Roman"/>
          <w:i/>
          <w:iCs/>
          <w:sz w:val="20"/>
          <w:szCs w:val="20"/>
          <w:lang w:val="en-US"/>
        </w:rPr>
        <w:t>p</w:t>
      </w:r>
      <w:r w:rsidRPr="0043363E">
        <w:rPr>
          <w:rFonts w:ascii="Times New Roman" w:eastAsia="Times New Roman" w:hAnsi="Times New Roman" w:cs="Times New Roman"/>
          <w:sz w:val="20"/>
          <w:szCs w:val="20"/>
          <w:lang w:val="en-US"/>
        </w:rPr>
        <w:t xml:space="preserve"> </w:t>
      </w:r>
      <w:r w:rsidRPr="0043363E">
        <w:rPr>
          <w:rFonts w:ascii="Cambria Math" w:eastAsia="Times New Roman" w:hAnsi="Cambria Math" w:cs="Cambria Math"/>
          <w:sz w:val="20"/>
          <w:szCs w:val="20"/>
          <w:lang w:val="en-US"/>
        </w:rPr>
        <w:t>&lt;</w:t>
      </w:r>
      <w:r w:rsidRPr="0043363E">
        <w:rPr>
          <w:rFonts w:ascii="Times New Roman" w:eastAsia="Times New Roman" w:hAnsi="Times New Roman" w:cs="Times New Roman"/>
          <w:sz w:val="20"/>
          <w:szCs w:val="20"/>
          <w:lang w:val="en-US"/>
        </w:rPr>
        <w:t xml:space="preserve"> .001). Finally, a third model (3) that included initial distress ratings, peer threat categorizations multiplied by the participants’ </w:t>
      </w:r>
      <w:r w:rsidRPr="0043363E">
        <w:rPr>
          <w:rFonts w:ascii="Times New Roman" w:eastAsia="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 and peer safe categorizations multiplied by the participants </w:t>
      </w:r>
      <w:r w:rsidRPr="0043363E">
        <w:rPr>
          <w:rFonts w:ascii="Times New Roman" w:eastAsia="Times New Roman" w:hAnsi="Times New Roman" w:cs="Times New Roman"/>
          <w:sz w:val="20"/>
          <w:szCs w:val="20"/>
        </w:rPr>
        <w:t>φ</w:t>
      </w:r>
      <w:r w:rsidRPr="0043363E">
        <w:rPr>
          <w:rFonts w:ascii="Times New Roman" w:eastAsia="Times New Roman" w:hAnsi="Times New Roman" w:cs="Times New Roman"/>
          <w:sz w:val="20"/>
          <w:szCs w:val="20"/>
          <w:lang w:val="en-US"/>
        </w:rPr>
        <w:t xml:space="preserve"> provided the best fit of all (AIC =  59872, </w:t>
      </w:r>
      <w:r w:rsidRPr="0043363E">
        <w:rPr>
          <w:rFonts w:ascii="Times New Roman" w:eastAsia="Times New Roman" w:hAnsi="Times New Roman" w:cs="Times New Roman"/>
          <w:sz w:val="20"/>
          <w:szCs w:val="20"/>
        </w:rPr>
        <w:sym w:font="Symbol" w:char="F063"/>
      </w:r>
      <w:r w:rsidRPr="0043363E">
        <w:rPr>
          <w:rFonts w:ascii="Times New Roman" w:eastAsia="Times New Roman" w:hAnsi="Times New Roman" w:cs="Times New Roman"/>
          <w:sz w:val="20"/>
          <w:szCs w:val="20"/>
          <w:vertAlign w:val="superscript"/>
          <w:lang w:val="en-US"/>
        </w:rPr>
        <w:t>2</w:t>
      </w:r>
      <w:r w:rsidRPr="0043363E">
        <w:rPr>
          <w:rFonts w:ascii="Times New Roman" w:eastAsia="Times New Roman" w:hAnsi="Times New Roman" w:cs="Times New Roman"/>
          <w:sz w:val="20"/>
          <w:szCs w:val="20"/>
          <w:lang w:val="en-US"/>
        </w:rPr>
        <w:t xml:space="preserve"> = 16.88, DF </w:t>
      </w:r>
      <w:r w:rsidRPr="0043363E">
        <w:rPr>
          <w:rFonts w:ascii="Cambria Math" w:eastAsia="Times New Roman" w:hAnsi="Cambria Math" w:cs="Cambria Math"/>
          <w:sz w:val="20"/>
          <w:szCs w:val="20"/>
          <w:lang w:val="en-US"/>
        </w:rPr>
        <w:t xml:space="preserve">= </w:t>
      </w:r>
      <w:r w:rsidRPr="0043363E">
        <w:rPr>
          <w:rFonts w:ascii="Times New Roman" w:eastAsia="Times New Roman" w:hAnsi="Times New Roman" w:cs="Times New Roman"/>
          <w:sz w:val="20"/>
          <w:szCs w:val="20"/>
          <w:lang w:val="en-US"/>
        </w:rPr>
        <w:t xml:space="preserve">1, </w:t>
      </w:r>
      <w:r w:rsidRPr="0043363E">
        <w:rPr>
          <w:rFonts w:ascii="Times New Roman" w:eastAsia="Times New Roman" w:hAnsi="Times New Roman" w:cs="Times New Roman"/>
          <w:i/>
          <w:iCs/>
          <w:sz w:val="20"/>
          <w:szCs w:val="20"/>
          <w:lang w:val="en-US"/>
        </w:rPr>
        <w:t>p</w:t>
      </w:r>
      <w:r w:rsidRPr="0043363E">
        <w:rPr>
          <w:rFonts w:ascii="Times New Roman" w:eastAsia="Times New Roman" w:hAnsi="Times New Roman" w:cs="Times New Roman"/>
          <w:sz w:val="20"/>
          <w:szCs w:val="20"/>
          <w:lang w:val="en-US"/>
        </w:rPr>
        <w:t xml:space="preserve"> </w:t>
      </w:r>
      <w:r w:rsidRPr="0043363E">
        <w:rPr>
          <w:rFonts w:ascii="Cambria Math" w:eastAsia="Times New Roman" w:hAnsi="Cambria Math" w:cs="Cambria Math"/>
          <w:sz w:val="20"/>
          <w:szCs w:val="20"/>
          <w:lang w:val="en-US"/>
        </w:rPr>
        <w:t>&lt;</w:t>
      </w:r>
      <w:r w:rsidRPr="0043363E">
        <w:rPr>
          <w:rFonts w:ascii="Times New Roman" w:eastAsia="Times New Roman" w:hAnsi="Times New Roman" w:cs="Times New Roman"/>
          <w:sz w:val="20"/>
          <w:szCs w:val="20"/>
          <w:lang w:val="en-US"/>
        </w:rPr>
        <w:t xml:space="preserve"> .001). As such, the most precise predictions of participants’ follow-up distress ratings were provided by a model that included trial-level initial distress ratings as well as peer categorizations modified by computationally-derived </w:t>
      </w:r>
      <w:r w:rsidRPr="0043363E">
        <w:rPr>
          <w:rFonts w:ascii="Times New Roman" w:eastAsia="Times New Roman" w:hAnsi="Times New Roman" w:cs="Times New Roman"/>
          <w:sz w:val="20"/>
          <w:szCs w:val="20"/>
        </w:rPr>
        <w:t>θ</w:t>
      </w:r>
      <w:r w:rsidRPr="0043363E">
        <w:rPr>
          <w:rFonts w:ascii="Times New Roman" w:eastAsia="Times New Roman" w:hAnsi="Times New Roman" w:cs="Times New Roman"/>
          <w:sz w:val="20"/>
          <w:szCs w:val="20"/>
          <w:lang w:val="en-US"/>
        </w:rPr>
        <w:t xml:space="preserve"> and </w:t>
      </w:r>
      <w:r w:rsidRPr="0043363E">
        <w:rPr>
          <w:rFonts w:ascii="Times New Roman" w:eastAsia="Times New Roman" w:hAnsi="Times New Roman" w:cs="Times New Roman"/>
          <w:sz w:val="20"/>
          <w:szCs w:val="20"/>
        </w:rPr>
        <w:t>φ</w:t>
      </w:r>
      <w:r w:rsidRPr="0043363E">
        <w:rPr>
          <w:rFonts w:ascii="Times New Roman" w:eastAsia="Times New Roman" w:hAnsi="Times New Roman" w:cs="Times New Roman"/>
          <w:sz w:val="20"/>
          <w:szCs w:val="20"/>
          <w:lang w:val="en-US"/>
        </w:rPr>
        <w:t xml:space="preserve"> parameters, supporting our proposed model of social influence.</w:t>
      </w:r>
    </w:p>
    <w:p w14:paraId="3FB90A26" w14:textId="77777777" w:rsidR="00D5350C" w:rsidRPr="0043363E" w:rsidRDefault="00D5350C" w:rsidP="002676FF">
      <w:pPr>
        <w:spacing w:before="240" w:after="0" w:line="360" w:lineRule="auto"/>
        <w:rPr>
          <w:rFonts w:ascii="Times New Roman" w:eastAsia="Times New Roman" w:hAnsi="Times New Roman" w:cs="Times New Roman"/>
          <w:sz w:val="20"/>
          <w:szCs w:val="20"/>
          <w:lang w:val="en-US"/>
        </w:rPr>
      </w:pPr>
      <w:r w:rsidRPr="0043363E">
        <w:rPr>
          <w:rFonts w:ascii="Times New Roman" w:eastAsia="Times New Roman" w:hAnsi="Times New Roman" w:cs="Times New Roman"/>
          <w:b/>
          <w:bCs/>
          <w:sz w:val="20"/>
          <w:szCs w:val="20"/>
          <w:lang w:val="en-US"/>
        </w:rPr>
        <w:t>II.3 Discussion of the Computational Approach</w:t>
      </w:r>
    </w:p>
    <w:p w14:paraId="38C72B19" w14:textId="12795C16" w:rsidR="00D5350C" w:rsidRPr="0043363E" w:rsidRDefault="00D5350C" w:rsidP="00E347EA">
      <w:pPr>
        <w:tabs>
          <w:tab w:val="left" w:pos="993"/>
        </w:tabs>
        <w:spacing w:after="0" w:line="480" w:lineRule="auto"/>
        <w:jc w:val="both"/>
        <w:rPr>
          <w:rFonts w:ascii="Times New Roman" w:hAnsi="Times New Roman" w:cs="Times New Roman"/>
          <w:bCs/>
          <w:sz w:val="20"/>
          <w:szCs w:val="20"/>
          <w:lang w:val="en-GB"/>
        </w:rPr>
      </w:pPr>
      <w:r w:rsidRPr="0043363E">
        <w:rPr>
          <w:rFonts w:ascii="Times New Roman" w:hAnsi="Times New Roman" w:cs="Times New Roman"/>
          <w:sz w:val="20"/>
          <w:szCs w:val="20"/>
          <w:lang w:val="en-US"/>
        </w:rPr>
        <w:lastRenderedPageBreak/>
        <w:tab/>
        <w:t>We used a novel computational modeling approach to show that (i) the decision to categorize images as threatening emerges from integrating both one’s own distress ratings and peers’ evaluations, (ii) participants did not integrate peer threat evaluations into their own evaluations more strongly than peer safety evaluations, and (iii) how strongly one incorporates peer safety information into their own evaluations is correlated with how strongly their emotional responses are influenced by peer information. Although we see the promise of such an approach</w:t>
      </w:r>
      <w:r>
        <w:rPr>
          <w:rFonts w:ascii="Times New Roman" w:hAnsi="Times New Roman" w:cs="Times New Roman"/>
          <w:sz w:val="20"/>
          <w:szCs w:val="20"/>
          <w:lang w:val="en-US"/>
        </w:rPr>
        <w:t xml:space="preserve"> </w:t>
      </w:r>
      <w:sdt>
        <w:sdtPr>
          <w:rPr>
            <w:rFonts w:ascii="Times New Roman" w:hAnsi="Times New Roman" w:cs="Times New Roman"/>
            <w:color w:val="000000"/>
            <w:sz w:val="20"/>
            <w:szCs w:val="20"/>
            <w:lang w:val="en-US"/>
          </w:rPr>
          <w:tag w:val="MENDELEY_CITATION_v3_eyJjaXRhdGlvbklEIjoiTUVOREVMRVlfQ0lUQVRJT05fMmYzM2ZhZTgtNDQ5Ny00NGNmLWI1Y2UtZmNiOWJkZGQ4NzllIiwicHJvcGVydGllcyI6eyJub3RlSW5kZXgiOjB9LCJpc0VkaXRlZCI6ZmFsc2UsIm1hbnVhbE92ZXJyaWRlIjp7ImlzTWFudWFsbHlPdmVycmlkZGVuIjpmYWxzZSwiY2l0ZXByb2NUZXh0IjoiKEdvbGRlbmJlcmcgZXQgYWwuLCAyMDE0LCAyMDIwOyBMaW5kc3Ryw7ZtIGV0IGFsLiwgMjAyMTsgWXUgZXQgYWwuLCAyMDIxKSIsIm1hbnVhbE92ZXJyaWRlVGV4dCI6IiJ9LCJjaXRhdGlvbkl0ZW1zIjpbeyJpZCI6ImQyMGQyYjcyLTA0MDQtM2RmNS05NWJlLWY1MzhhMDI1YjNjMCIsIml0ZW1EYXRhIjp7InR5cGUiOiJhcnRpY2xlLWpvdXJuYWwiLCJpZCI6ImQyMGQyYjcyLTA0MDQtM2RmNS05NWJlLWY1MzhhMDI1YjNjMCIsInRpdGxlIjoiQSBjb21wdXRhdGlvbmFsIHJld2FyZCBsZWFybmluZyBhY2NvdW50IG9mIHNvY2lhbCBtZWRpYSBlbmdhZ2VtZW50IiwiYXV0aG9yIjpbeyJmYW1pbHkiOiJMaW5kc3Ryw7ZtIiwiZ2l2ZW4iOiJCasO2cm4iLCJwYXJzZS1uYW1lcyI6ZmFsc2UsImRyb3BwaW5nLXBhcnRpY2xlIjoiIiwibm9uLWRyb3BwaW5nLXBhcnRpY2xlIjoiIn0seyJmYW1pbHkiOiJCZWxsYW5kZXIiLCJnaXZlbiI6Ik1hcnRpbiIsInBhcnNlLW5hbWVzIjpmYWxzZSwiZHJvcHBpbmctcGFydGljbGUiOiIiLCJub24tZHJvcHBpbmctcGFydGljbGUiOiIifSx7ImZhbWlseSI6IlNjaHVsdG5lciIsImdpdmVuIjoiRGF2aWQgVC4iLCJwYXJzZS1uYW1lcyI6ZmFsc2UsImRyb3BwaW5nLXBhcnRpY2xlIjoiIiwibm9uLWRyb3BwaW5nLXBhcnRpY2xlIjoiIn0seyJmYW1pbHkiOiJDaGFuZyIsImdpdmVuIjoiQWxsZW4iLCJwYXJzZS1uYW1lcyI6ZmFsc2UsImRyb3BwaW5nLXBhcnRpY2xlIjoiIiwibm9uLWRyb3BwaW5nLXBhcnRpY2xlIjoiIn0seyJmYW1pbHkiOiJUb2JsZXIiLCJnaXZlbiI6IlBoaWxpcHBlIE4uIiwicGFyc2UtbmFtZXMiOmZhbHNlLCJkcm9wcGluZy1wYXJ0aWNsZSI6IiIsIm5vbi1kcm9wcGluZy1wYXJ0aWNsZSI6IiJ9LHsiZmFtaWx5IjoiQW1vZGlvIiwiZ2l2ZW4iOiJEYXZpZCBNLiIsInBhcnNlLW5hbWVzIjpmYWxzZSwiZHJvcHBpbmctcGFydGljbGUiOiIiLCJub24tZHJvcHBpbmctcGFydGljbGUiOiIifV0sImNvbnRhaW5lci10aXRsZSI6Ik5hdHVyZSBDb21tdW5pY2F0aW9ucyIsImNvbnRhaW5lci10aXRsZS1zaG9ydCI6Ik5hdCBDb21tdW4iLCJET0kiOiIxMC4xMDM4L3M0MTQ2Ny0wMjAtMTk2MDcteCIsIklTU04iOiIyMDQxMTcyMyIsIlBNSUQiOiIzMzYzNzcwMiIsImlzc3VlZCI6eyJkYXRlLXBhcnRzIjpbWzIwMjEsMTIsMV1dfSwiYWJzdHJhY3QiOiJTb2NpYWwgbWVkaWEgaGFzIGJlY29tZSBhIG1vZGVybiBhcmVuYSBmb3IgaHVtYW4gbGlmZSwgd2l0aCBiaWxsaW9ucyBvZiBkYWlseSB1c2VycyB3b3JsZHdpZGUuIFRoZSBpbnRlbnNlIHBvcHVsYXJpdHkgb2Ygc29jaWFsIG1lZGlhIGlzIG9mdGVuIGF0dHJpYnV0ZWQgdG8gYSBwc3ljaG9sb2dpY2FsIG5lZWQgZm9yIHNvY2lhbCByZXdhcmRzIChsaWtlcyksIHBvcnRyYXlpbmcgdGhlIG9ubGluZSB3b3JsZCBhcyBhIFNraW5uZXIgQm94IGZvciB0aGUgbW9kZXJuIGh1bWFuLiBZZXQgZGVzcGl0ZSBzdWNoIHBvcnRyYXlhbHMsIGVtcGlyaWNhbCBldmlkZW5jZSBmb3Igc29jaWFsIG1lZGlhIGVuZ2FnZW1lbnQgYXMgcmV3YXJkLWJhc2VkIGJlaGF2aW9yIHJlbWFpbnMgc2NhbnQuIEhlcmUsIHdlIGFwcGx5IGEgY29tcHV0YXRpb25hbCBhcHByb2FjaCB0byBkaXJlY3RseSB0ZXN0IHdoZXRoZXIgcmV3YXJkIGxlYXJuaW5nIG1lY2hhbmlzbXMgY29udHJpYnV0ZSB0byBzb2NpYWwgbWVkaWEgYmVoYXZpb3IuIFdlIGFuYWx5emUgb3ZlciBvbmUgbWlsbGlvbiBwb3N0cyBmcm9tIG92ZXIgNDAwMCBpbmRpdmlkdWFscyBvbiBtdWx0aXBsZSBzb2NpYWwgbWVkaWEgcGxhdGZvcm1zLCB1c2luZyBjb21wdXRhdGlvbmFsIG1vZGVscyBiYXNlZCBvbiByZWluZm9yY2VtZW50IGxlYXJuaW5nIHRoZW9yeS4gT3VyIHJlc3VsdHMgY29uc2lzdGVudGx5IHNob3cgdGhhdCBodW1hbiBiZWhhdmlvciBvbiBzb2NpYWwgbWVkaWEgY29uZm9ybXMgcXVhbGl0YXRpdmVseSBhbmQgcXVhbnRpdGF0aXZlbHkgdG8gdGhlIHByaW5jaXBsZXMgb2YgcmV3YXJkIGxlYXJuaW5nLiBTcGVjaWZpY2FsbHksIHNvY2lhbCBtZWRpYSB1c2VycyBzcGFjZWQgdGhlaXIgcG9zdHMgdG8gbWF4aW1pemUgdGhlIGF2ZXJhZ2UgcmF0ZSBvZiBhY2NydWVkIHNvY2lhbCByZXdhcmRzLCBpbiBhIG1hbm5lciBzdWJqZWN0IHRvIGJvdGggdGhlIGVmZm9ydCBjb3N0IG9mIHBvc3RpbmcgYW5kIHRoZSBvcHBvcnR1bml0eSBjb3N0IG9mIGluYWN0aW9uLiBSZXN1bHRzIGZ1cnRoZXIgcmV2ZWFsIG1lYW5pbmdmdWwgaW5kaXZpZHVhbCBkaWZmZXJlbmNlIHByb2ZpbGVzIGluIHNvY2lhbCByZXdhcmQgbGVhcm5pbmcgb24gc29jaWFsIG1lZGlhLiBGaW5hbGx5LCBhbiBvbmxpbmUgZXhwZXJpbWVudCAobiA9IDE3NiksIG1pbWlja2luZyBrZXkgYXNwZWN0cyBvZiBzb2NpYWwgbWVkaWEsIHZlcmlmaWVzwqB0aGF0IHNvY2lhbCByZXdhcmRzIGNhdXNhbGx5IGluZmx1ZW5jZSBiZWhhdmlvciBhcyBwb3NpdGVkIGJ5IG91ciBjb21wdXRhdGlvbmFsIGFjY291bnQuIFRvZ2V0aGVyLCB0aGVzZSBmaW5kaW5ncyBzdXBwb3J0IGEgcmV3YXJkIGxlYXJuaW5nIGFjY291bnQgb2Ygc29jaWFsIG1lZGlhIGVuZ2FnZW1lbnQgYW5kIG9mZmVyIG5ldyBpbnNpZ2h0cyBpbnRvIHRoaXMgZW1lcmdlbnQgbW9kZSBvZiBtb2Rlcm4gaHVtYW4gYmVoYXZpb3IuIiwicHVibGlzaGVyIjoiTmF0dXJlIFJlc2VhcmNoIiwiaXNzdWUiOiIxIiwidm9sdW1lIjoiMTIifSwiaXNUZW1wb3JhcnkiOmZhbHNlfSx7ImlkIjoiZmIzNzhkZGQtZGYwNC0zNGZmLThjN2EtYTBmMThjOTYyMjRkIiwiaXRlbURhdGEiOnsidHlwZSI6ImFydGljbGUtam91cm5hbCIsImlkIjoiZmIzNzhkZGQtZGYwNC0zNGZmLThjN2EtYTBmMThjOTYyMjRkIiwidGl0bGUiOiJIb3cgcGVlciBpbmZsdWVuY2Ugc2hhcGVzIHZhbHVlIGNvbXB1dGF0aW9uIGluIG1vcmFsIGRlY2lzaW9uLW1ha2luZyIsImF1dGhvciI6W3siZmFtaWx5IjoiWXUiLCJnaXZlbiI6IkhvbmdibyIsInBhcnNlLW5hbWVzIjpmYWxzZSwiZHJvcHBpbmctcGFydGljbGUiOiIiLCJub24tZHJvcHBpbmctcGFydGljbGUiOiIifSx7ImZhbWlseSI6IlNpZWdlbCIsImdpdmVuIjoiSmVuaWZlciBaLiIsInBhcnNlLW5hbWVzIjpmYWxzZSwiZHJvcHBpbmctcGFydGljbGUiOiIiLCJub24tZHJvcHBpbmctcGFydGljbGUiOiIifSx7ImZhbWlseSI6IkNsaXRoZXJvIiwiZ2l2ZW4iOiJKb2huIEEuIiwicGFyc2UtbmFtZXMiOmZhbHNlLCJkcm9wcGluZy1wYXJ0aWNsZSI6IiIsIm5vbi1kcm9wcGluZy1wYXJ0aWNsZSI6IiJ9LHsiZmFtaWx5IjoiQ3JvY2tldHQiLCJnaXZlbiI6Ik1vbGx5IEouIiwicGFyc2UtbmFtZXMiOmZhbHNlLCJkcm9wcGluZy1wYXJ0aWNsZSI6IiIsIm5vbi1kcm9wcGluZy1wYXJ0aWNsZSI6IiJ9XSwiY29udGFpbmVyLXRpdGxlIjoiQ29nbml0aW9uIiwiY29udGFpbmVyLXRpdGxlLXNob3J0IjoiQ29nbml0aW9uIiwiRE9JIjoiMTAuMTAxNi9qLmNvZ25pdGlvbi4yMDIxLjEwNDY0MSIsIklTU04iOiIxODczNzgzOCIsIlBNSUQiOiIzMzc0MDUzNyIsImlzc3VlZCI6eyJkYXRlLXBhcnRzIjpbWzIwMjEsNiwxXV19LCJhYnN0cmFjdCI6Ik1vcmFsIGJlaGF2aW9yIGlzIHN1c2NlcHRpYmxlIHRvIHBlZXIgaW5mbHVlbmNlLiBIb3cgZG9lcyBpbmZvcm1hdGlvbiBmcm9tIHBlZXJzIGluZmx1ZW5jZSBtb3JhbCBwcmVmZXJlbmNlcz8gV2UgdXNlZCBkcmlmdC1kaWZmdXNpb24gbW9kZWxpbmcgdG8gc2hvdyB0aGF0IHBlZXIgaW5mbHVlbmNlIGNoYW5nZXMgdGhlIHZhbHVlIG9mIG1vcmFsIGJlaGF2aW9yIGJ5IHByaW9yaXRpemluZyB0aGUgY2hvaWNlIGF0dHJpYnV0ZXMgdGhhdCBhbGlnbiB3aXRoIHBlZXJzJyBnb2Fscy4gU3R1ZHkgMSAoTiA9IDEwMDsgcHJlcmVnaXN0ZXJlZCkgc2hvd2VkIHRoYXQgcGFydGljaXBhbnRzIGFjY3VyYXRlbHkgaW5mZXJyZWQgdGhlIGdvYWxzIG9mIHByb3NvY2lhbCBhbmQgYW50aXNvY2lhbCBwZWVycyB3aGVuIG9ic2VydmluZyB0aGVpciBtb3JhbCBkZWNpc2lvbnMuIEluIFN0dWR5IDIgKE4gPSA2OCksIHBhcnRpY2lwYW50cyBtYWRlIG1vcmFsIGRlY2lzaW9ucyBiZWZvcmUgYW5kIGFmdGVyIG9ic2VydmluZyB0aGUgZGVjaXNpb25zIG9mIGEgcHJvc29jaWFsIG9yIGFudGlzb2NpYWwgcGVlci4gUGVlciBvYnNlcnZhdGlvbiBjYXVzZWQgcGFydGljaXBhbnRzJyBvd24gcHJlZmVyZW5jZXMgdG8gcmVzZW1ibGUgdGhvc2Ugb2YgdGhlaXIgcGVlcnMuIFRoaXMgcGVlciBpbmZsdWVuY2UgZWZmZWN0IG9uIHZhbHVlIGNvbXB1dGF0aW9uIG1hbmlmZXN0ZWQgYXMgYW4gaW5jcmVhc2VkIHdlaWdodCBvbiBjaG9pY2UgYXR0cmlidXRlcyBwcm9tb3RpbmcgdGhlIHBlZXJzJyBnb2FscyB0aGF0IG9jY3VycmVkIGluZGVwZW5kZW50bHkgZnJvbSBwZWVyIGluZmx1ZW5jZSBvbiBpbml0aWFsIGNob2ljZSBiaWFzLiBQYXJ0aWNpcGFudHMnIHNlbGYtcmVwb3J0ZWQgYXdhcmVuZXNzIG9mIGluZmx1ZW5jZSB0cmFja2VkIG1vcmUgY2xvc2VseSB3aXRoIGNvbXB1dGF0aW9uYWwgbWVhc3VyZXMgb2YgcHJvc29jaWFsIHRoYW4gYW50aXNvY2lhbCBpbmZsdWVuY2UuIE91ciBmaW5kaW5ncyBoYXZlIGltcGxpY2F0aW9ucyBmb3IgYm9sc3RlcmluZyBhbmQgYmxvY2tpbmcgdGhlIGVmZmVjdHMgb2YgcHJvc29jaWFsIGFuZCBhbnRpc29jaWFsIGluZmx1ZW5jZSBvbiBtb3JhbCBiZWhhdmlvci4iLCJwdWJsaXNoZXIiOiJFbHNldmllciBCLlYuIiwidm9sdW1lIjoiMjExIn0sImlzVGVtcG9yYXJ5IjpmYWxzZX0seyJpZCI6ImE3YTViZGY4LTg5MGQtM2ZiNC05ZTg2LWU4ZWYxZjRkYzg5OCIsIml0ZW1EYXRhIjp7InR5cGUiOiJhcnRpY2xlLWpvdXJuYWwiLCJpZCI6ImE3YTViZGY4LTg5MGQtM2ZiNC05ZTg2LWU4ZWYxZjRkYzg5OCIsInRpdGxlIjoiQmV5b25kIGVtb3Rpb25hbCBzaW1pbGFyaXR5OiBUaGUgcm9sZSBvZiBzaXR1YXRpb24tc3BlY2lmaWMgbW90aXZlcyIsImF1dGhvciI6W3siZmFtaWx5IjoiR29sZGVuYmVyZyIsImdpdmVuIjoiQW1pdCIsInBhcnNlLW5hbWVzIjpmYWxzZSwiZHJvcHBpbmctcGFydGljbGUiOiIiLCJub24tZHJvcHBpbmctcGFydGljbGUiOiIifSx7ImZhbWlseSI6IkdhcmNpYSIsImdpdmVuIjoiRGF2aWQiLCJwYXJzZS1uYW1lcyI6ZmFsc2UsImRyb3BwaW5nLXBhcnRpY2xlIjoiIiwibm9uLWRyb3BwaW5nLXBhcnRpY2xlIjoiIn0seyJmYW1pbHkiOiJIYWxwZXJpbiIsImdpdmVuIjoiRXJhbiIsInBhcnNlLW5hbWVzIjpmYWxzZSwiZHJvcHBpbmctcGFydGljbGUiOiIiLCJub24tZHJvcHBpbmctcGFydGljbGUiOiIifSx7ImZhbWlseSI6Ilpha2kiLCJnaXZlbiI6IkphbWlsIiwicGFyc2UtbmFtZXMiOmZhbHNlLCJkcm9wcGluZy1wYXJ0aWNsZSI6IiIsIm5vbi1kcm9wcGluZy1wYXJ0aWNsZSI6IiJ9LHsiZmFtaWx5IjoiS29uZyIsImdpdmVuIjoiRGFueWFuZyIsInBhcnNlLW5hbWVzIjpmYWxzZSwiZHJvcHBpbmctcGFydGljbGUiOiIiLCJub24tZHJvcHBpbmctcGFydGljbGUiOiIifSx7ImZhbWlseSI6IkdvbGFyYWkiLCJnaXZlbiI6IkdvbGlqZWgiLCJwYXJzZS1uYW1lcyI6ZmFsc2UsImRyb3BwaW5nLXBhcnRpY2xlIjoiIiwibm9uLWRyb3BwaW5nLXBhcnRpY2xlIjoiIn0seyJmYW1pbHkiOiJHcm9zcyIsImdpdmVuIjoiSmFtZXMgSi4iLCJwYXJzZS1uYW1lcyI6ZmFsc2UsImRyb3BwaW5nLXBhcnRpY2xlIjoiIiwibm9uLWRyb3BwaW5nLXBhcnRpY2xlIjoiIn1dLCJjb250YWluZXItdGl0bGUiOiJKb3VybmFsIG9mIEV4cGVyaW1lbnRhbCBQc3ljaG9sb2d5OiBHZW5lcmFsIiwiY29udGFpbmVyLXRpdGxlLXNob3J0IjoiSiBFeHAgUHN5Y2hvbCBHZW4iLCJET0kiOiIxMC4xMDM3L3hnZTAwMDA2MjUiLCJJU1NOIjoiMDA5NjM0NDUiLCJQTUlEIjoiMzExOTI2MzUiLCJpc3N1ZWQiOnsiZGF0ZS1wYXJ0cyI6W1syMDIwLDEsMV1dfSwicGFnZSI6IjEzOC0xNTkiLCJhYnN0cmFjdCI6Ikl0IGlzIHdlbGwgZXN0YWJsaXNoZWQgdGhhdCBwZW9wbGUgb2Z0ZW4gZXhwcmVzcyBlbW90aW9ucyB0aGF0IGFyZSBzaW1pbGFyIHRvIHRob3NlIG9mIG90aGVyIGdyb3VwIG1lbWJlcnMuIEhvd2V2ZXIsIHBlb3BsZSBkbyBub3QgYWx3YXlzIGV4cHJlc3MgZW1vdGlvbnMgdGhhdCBhcmUgc2ltaWxhciB0byBvdGhlciBncm91cCBtZW1iZXJzLCBhbmQgdGhlIGZhY3RvcnMgdGhhdCBkZXRlcm1pbmUgd2hlbiBzaW1pbGFyaXR5IG9jY3VycyBhcmUgbm90IHlldCBjbGVhci4gSW4gdGhlIGN1cnJlbnQgcHJvamVjdCwgd2UgZXhhbWluZWQgd2hldGhlciBjZXJ0YWluIHNpdHVhdGlvbnMgYWN0aXZhdGUgc3BlY2lmaWMgZW1vdGlvbmFsIG1vdGl2ZXMgdGhhdCBpbmZsdWVuY2UgdGhlIHRlbmRlbmN5IHRvIHNob3cgZW1vdGlvbmFsIHNpbWlsYXJpdHkuIFRvIHRlc3QgdGhpcyBwb3NzaWJpbGl0eSwgd2UgY29uc2lkZXJlZCBlbW90aW9uYWwgcmVzcG9uc2VzIHRvIHBvbGl0aWNhbCBzaXR1YXRpb25zIHRoYXQgZWl0aGVyIGNhbGxlZCBmb3Igd2VhayAoU3R1ZGllcyAxIGFuZCAzKSBvciBzdHJvbmcgKFN0dWR5IDIgYW5kIDQpIG5lZ2F0aXZlIGVtb3Rpb25zLiBGaW5kaW5ncyByZXZlYWxlZCB0aGF0IHRoZSBtb3RpdmF0aW9uIHRvIGZlZWwgd2VhayBlbW90aW9ucyBsZWQgcGVvcGxlIHRvIGJlIG1vcmUgaW5mbHVlbmNlZCBieSB3ZWFrZXIgZW1vdGlvbnMgdGhhbiB0aGVpciBvd24sIHdoZXJlYXMgdGhlIG1vdGl2YXRpb24gdG8gZmVlbCBzdHJvbmcgZW1vdGlvbnMgbGVkIHBlb3BsZSB0byBiZSBtb3JlIGluZmx1ZW5jZWQgYnkgc3Ryb25nZXIgZW1vdGlvbnMgdGhhbiB0aGVpciBvd24uIEludHJpZ3VpbmdseSwgdGhlc2UgbW90aXZhdGlvbnMgbGVkIHBlb3BsZSB0byBjaGFuZ2UgdGhlaXIgZW1vdGlvbnMgZXZlbiBhZnRlciBkaXNjb3ZlcmluZyB0aGF0IG90aGVycycgZW1vdGlvbnMgd2VyZSBzaW1pbGFyIHRvIHRoZWlyIGluaXRpYWwgZW1vdGlvbmFsIHJlc3BvbnNlLiBUaGVzZSBmaW5kaW5ncyBhcmUgb2JzZXJ2ZWQgYm90aCBpbiBhIGxhYiB0YXNrIChTdHVkaWVzIDEtMykgYW5kIGluIHJlYWwtbGlmZSBvbmxpbmUgaW50ZXJhY3Rpb25zIG9uIFR3aXR0ZXIgKFN0dWR5IDQpLiBPdXIgZmluZGluZ3MgZW5oYW5jZSBvdXIgYWJpbGl0eSB0byB1bmRlcnN0YW5kIGFuZCBwcmVkaWN0IGVtb3Rpb25hbCBpbmZsdWVuY2UgcHJvY2Vzc2VzIGluIGRpZmZlcmVudCBjb250ZXh0cyBhbmQgbWF5IHRoZXJlZm9yZSBoZWxwIGV4cGxhaW4gaG93IHRoZXNlIHByb2Nlc3NlcyB1bmZvbGQgaW4gZ3JvdXAgYmVoYXZpb3IuIiwicHVibGlzaGVyIjoiQW1lcmljYW4gUHN5Y2hvbG9naWNhbCBBc3NvY2lhdGlvbiBJbmMuIiwiaXNzdWUiOiIxIiwidm9sdW1lIjoiMTQ5In0sImlzVGVtcG9yYXJ5IjpmYWxzZX0seyJpZCI6IjNjMDcwOTJiLWFmNzItM2FkMy1hNWI4LWFmNDQ0NWM5MjJiNSIsIml0ZW1EYXRhIjp7InR5cGUiOiJhcnRpY2xlLWpvdXJuYWwiLCJpZCI6IjNjMDcwOTJiLWFmNzItM2FkMy1hNWI4LWFmNDQ0NWM5MjJiNSIsInRpdGxlIjoiSG93IGdyb3VwLWJhc2VkIGVtb3Rpb25zIGFyZSBzaGFwZWQgYnkgY29sbGVjdGl2ZSBlbW90aW9uczogRXZpZGVuY2UgZm9yIGVtb3Rpb25hbCB0cmFuc2ZlciBhbmQgZW1vdGlvbmFsIGJ1cmRlbiIsImF1dGhvciI6W3siZmFtaWx5IjoiR29sZGVuYmVyZyIsImdpdmVuIjoiQW1pdCIsInBhcnNlLW5hbWVzIjpmYWxzZSwiZHJvcHBpbmctcGFydGljbGUiOiIiLCJub24tZHJvcHBpbmctcGFydGljbGUiOiIifSx7ImZhbWlseSI6IlNhZ3V5IiwiZ2l2ZW4iOiJUYW1hciIsInBhcnNlLW5hbWVzIjpmYWxzZSwiZHJvcHBpbmctcGFydGljbGUiOiIiLCJub24tZHJvcHBpbmctcGFydGljbGUiOiIifSx7ImZhbWlseSI6IkhhbHBlcmluIiwiZ2l2ZW4iOiJFcmFuIiwicGFyc2UtbmFtZXMiOmZhbHNlLCJkcm9wcGluZy1wYXJ0aWNsZSI6IiIsIm5vbi1kcm9wcGluZy1wYXJ0aWNsZSI6IiJ9XSwiY29udGFpbmVyLXRpdGxlIjoiSm91cm5hbCBvZiBQZXJzb25hbGl0eSBhbmQgU29jaWFsIFBzeWNob2xvZ3kiLCJjb250YWluZXItdGl0bGUtc2hvcnQiOiJKIFBlcnMgU29jIFBzeWNob2wiLCJET0kiOiIxMC4xMDM3L2EwMDM3NDYyIiwiSVNTTiI6IjAwMjIzNTE0IiwiUE1JRCI6IjI1MTMzNzIxIiwiaXNzdWVkIjp7ImRhdGUtcGFydHMiOltbMjAxNF1dfSwicGFnZSI6IjU4MS01OTYiLCJhYnN0cmFjdCI6IkV4dGVuc2l2ZSByZXNlYXJjaCBoYXMgZXN0YWJsaXNoZWQgdGhlIHBpdm90YWwgcm9sZSB0aGF0IGdyb3VwLWJhc2VkIGVtb3Rpb25zIHBsYXkgaW4gc2hhcGluZyBpbnRlcmdyb3VwIHByb2Nlc3Nlcy4gVGhlIHVuZGVybHlpbmcgaW1wbGljaXQgYXNzdW1wdGlvbiBpbiBwcmV2aW91cyB3b3JrIGhhcyBiZWVuIHRoYXQgdGhlc2UgZW1vdGlvbnMgcmVmbGVjdCB3aGF0IHRoZSByZXN0IG9mIHRoZSBncm91cCBmZWVscyAoaS5lLiwgY29sbGVjdGl2ZSBlbW90aW9ucykuIEhvd2V2ZXIsIG9uZSBjYW4gZXhwZXJpZW5jZSBhbiBlbW90aW9uIGluIHRoZSBuYW1lIG9mIGhlciBvciBoaXMgZ3JvdXAsIHdoaWNoIGlzIGluY29uc2lzdGVudCB3aXRoIHdoYXQgdGhlIGNvbGxlY3RpdmUgZmVlbHMuIFRoZSBjdXJyZW50IHJlc2VhcmNoIGludmVzdGlnYXRlZCB0aGlzIHBoZW5vbWVub24gb2YgZW1vdGlvbmFsIG5vbmNvbmZvcm1pdHkuIFBhcnRpY3VsYXJseSwgd2UgcHJvcG9zZWQgdGhhdCB3aGVuIGEgY2VydGFpbiBlbW90aW9uYWwgcmVhY3Rpb24gaXMgcGVyY2VpdmVkIGFzIGFwcHJvcHJpYXRlLCBidXQgdGhlIGNvbGxlY3RpdmUgaXMgcGVyY2VpdmVkIGFzIG5vdCBleHBlcmllbmNpbmcgdGhpcyBlbW90aW9uLCBwZW9wbGUgd291bGQgZXhwZXJpZW5jZSBzdHJvbmdlciBsZXZlbHMgb2YgZ3JvdXAtYmFzZWQgZW1vdGlvbiwgcGxhY2luZyB0aGVpciBlbW90aW9uYWwgZXhwZXJpZW5jZSBmYXJ0aGVyIGF3YXkgZnJvbSB0aGF0IG9mIHRoZSBjb2xsZWN0aXZlLiBXZSBwcm92aWRlZCBldmlkZW5jZSBmb3IgdGhpcyBwcm9jZXNzIGFjcm9zcyAyIGRpZmZlcmVudCBlbW90aW9uczogZ3JvdXAtYmFzZWQgZ3VpbHQgYW5kIGdyb3VwLWJhc2VkIGFuZ2VyIChTdHVkaWVzIDEgYW5kIDIpIGFuZCBhY3Jvc3MgZGlmZmVyZW50IGludGVyZ3JvdXAgY29udGV4dHMgKElzcmFlbGktUGFsZXN0aW5pYW4gcmVsYXRpb25zIGluIElzcmFlbCwgYW5kIEJsYWNrLVdoaXRlIHJlbGF0aW9ucyBpbiB0aGUgVW5pdGVkIFN0YXRlcykuIEluIFN0dWRpZXMgMyBhbmQgNCwgd2UgZGVtb25zdHJhdGUgdGhhdCB0aGlzIHByb2Nlc3MgaXMgbW9kZXJhdGVkIGJ5IHRoZSBwZXJjZWl2ZWQgYXBwcm9wcmlhdGVuZXNzIG9mIHRoZSBjb2xsZWN0aXZlIGVtb3Rpb25hbCByZXNwb25zZS4gU3R1ZGllcyA0IGFuZCA1IGZ1cnRoZXIgcHJvdmlkZWQgZXZpZGVuY2UgZm9yIHRoZSBtZWNoYW5pc21zIHVuZGVybHlpbmcgdGhpcyBlZmZlY3QsIHBvaW50aW5nIHRvIGEgcHJvY2VzcyBvZiBlbW90aW9uYWwgYnVyZGVuIChpLmUuLCBmZWVsaW5nIHJlc3BvbnNpYmxlIGZvciBjYXJyeWluZyB0aGUgZW1vdGlvbiBpbiB0aGUgbmFtZSBvZiB0aGUgZ3JvdXApIGFuZCBvZiBlbW90aW9uYWwgdHJhbnNmZXIgKGkuZS4sIHRyYW5zZmVycmluZyBuZWdhdGl2ZSBmZWVsaW5ncyBvbmUgaGFzIHRvd2FyZCB0aGUgaW5ncm91cCwgdG93YXJkIHRoZSBldmVudCBpdHNlbGYpLiBUaGlzIHdvcmsgYnJpbmdzIHRvIGxpZ2h0IHByb2Nlc3NlcyB0aGF0IHdlcmUgeWV0IHRvIGJlIHN0dWRpZWQgcmVnYXJkaW5nIHRoZSByZWxhdGlvbnNoaXAgYmV0d2VlbiBncm91cCBtZW1iZXJzLCB0aGVpciBwZXJjZXB0aW9uIG9mIHRoZWlyIGdyb3VwLCBhbmQgdGhlIGVtb3Rpb25hbCBwcm9jZXNzZXMgdGhhdCBjb25uZWN0IHRoZW0uIiwicHVibGlzaGVyIjoiQW1lcmljYW4gUHN5Y2hvbG9naWNhbCBBc3NvY2lhdGlvbiBJbmMuIiwiaXNzdWUiOiI0Iiwidm9sdW1lIjoiMTA3In0sImlzVGVtcG9yYXJ5IjpmYWxzZX1dfQ=="/>
          <w:id w:val="-1275551182"/>
          <w:placeholder>
            <w:docPart w:val="DefaultPlaceholder_-1854013440"/>
          </w:placeholder>
        </w:sdtPr>
        <w:sdtContent>
          <w:r w:rsidRPr="00D5350C">
            <w:rPr>
              <w:rFonts w:ascii="Times New Roman" w:hAnsi="Times New Roman" w:cs="Times New Roman"/>
              <w:color w:val="000000"/>
              <w:sz w:val="20"/>
              <w:szCs w:val="20"/>
              <w:lang w:val="en-US"/>
            </w:rPr>
            <w:t>(Goldenberg et al., 2014, 2020; Lindström et al., 2021; Yu et al., 2021)</w:t>
          </w:r>
        </w:sdtContent>
      </w:sdt>
      <w:r w:rsidRPr="0043363E">
        <w:rPr>
          <w:rFonts w:ascii="Times New Roman" w:hAnsi="Times New Roman" w:cs="Times New Roman"/>
          <w:sz w:val="20"/>
          <w:szCs w:val="20"/>
          <w:lang w:val="en-US"/>
        </w:rPr>
        <w:t xml:space="preserve"> we are concerned that the application of computational approaches to the current paradigm is limited by the fact that peer threat and safety categorizations are perfectly anticorrelated. We provided several checks that our model provided a better fit than alternative models, that </w:t>
      </w:r>
      <w:r w:rsidRPr="0043363E">
        <w:rPr>
          <w:rFonts w:ascii="Times New Roman" w:hAnsi="Times New Roman" w:cs="Times New Roman"/>
          <w:bCs/>
          <w:sz w:val="20"/>
          <w:szCs w:val="20"/>
        </w:rPr>
        <w:t>θ</w:t>
      </w:r>
      <w:r w:rsidRPr="0043363E">
        <w:rPr>
          <w:rFonts w:ascii="Times New Roman" w:hAnsi="Times New Roman" w:cs="Times New Roman"/>
          <w:bCs/>
          <w:sz w:val="20"/>
          <w:szCs w:val="20"/>
          <w:lang w:val="en-US"/>
        </w:rPr>
        <w:t xml:space="preserve"> and </w:t>
      </w:r>
      <w:r w:rsidRPr="0043363E">
        <w:rPr>
          <w:rFonts w:ascii="Times New Roman" w:hAnsi="Times New Roman" w:cs="Times New Roman"/>
          <w:bCs/>
          <w:sz w:val="20"/>
          <w:szCs w:val="20"/>
        </w:rPr>
        <w:t>φ</w:t>
      </w:r>
      <w:r w:rsidRPr="0043363E">
        <w:rPr>
          <w:rFonts w:ascii="Times New Roman" w:hAnsi="Times New Roman" w:cs="Times New Roman"/>
          <w:bCs/>
          <w:sz w:val="20"/>
          <w:szCs w:val="20"/>
          <w:lang w:val="en-GB"/>
        </w:rPr>
        <w:t xml:space="preserve"> were not redundant, and that our parameters were recoverable. However, the fact that our design included perfectly anticorrelated peer threat and safety categorizations nonetheless adds a limit on the generalizability of the model. </w:t>
      </w:r>
      <w:r w:rsidRPr="0043363E">
        <w:rPr>
          <w:rFonts w:ascii="Times New Roman" w:eastAsia="Times New Roman" w:hAnsi="Times New Roman" w:cs="Times New Roman"/>
          <w:bCs/>
          <w:sz w:val="20"/>
          <w:szCs w:val="20"/>
          <w:lang w:val="en-GB"/>
        </w:rPr>
        <w:t xml:space="preserve">Because we preregistered these analyses and believe they may inspire further research, we transparently we </w:t>
      </w:r>
      <w:r w:rsidRPr="0043363E">
        <w:rPr>
          <w:rFonts w:ascii="Times New Roman" w:hAnsi="Times New Roman" w:cs="Times New Roman"/>
          <w:bCs/>
          <w:sz w:val="20"/>
          <w:szCs w:val="20"/>
          <w:lang w:val="en-GB"/>
        </w:rPr>
        <w:t xml:space="preserve">present these analyses in the </w:t>
      </w:r>
      <w:r w:rsidR="002705EC">
        <w:rPr>
          <w:rFonts w:ascii="Times New Roman" w:hAnsi="Times New Roman" w:cs="Times New Roman"/>
          <w:bCs/>
          <w:sz w:val="20"/>
          <w:szCs w:val="20"/>
          <w:lang w:val="en-GB"/>
        </w:rPr>
        <w:t>Online Resource</w:t>
      </w:r>
      <w:r w:rsidRPr="0043363E">
        <w:rPr>
          <w:rFonts w:ascii="Times New Roman" w:hAnsi="Times New Roman" w:cs="Times New Roman"/>
          <w:bCs/>
          <w:sz w:val="20"/>
          <w:szCs w:val="20"/>
          <w:lang w:val="en-GB"/>
        </w:rPr>
        <w:t xml:space="preserve"> for interested readers and hope that they may support future research on this topic.</w:t>
      </w:r>
    </w:p>
    <w:p w14:paraId="4BCD2903" w14:textId="77777777" w:rsidR="00D5350C" w:rsidRPr="0043363E" w:rsidRDefault="00D5350C">
      <w:pPr>
        <w:rPr>
          <w:rFonts w:ascii="Times New Roman" w:hAnsi="Times New Roman" w:cs="Times New Roman"/>
          <w:b/>
          <w:sz w:val="20"/>
          <w:szCs w:val="20"/>
          <w:highlight w:val="red"/>
          <w:lang w:val="en-US"/>
        </w:rPr>
      </w:pPr>
      <w:r w:rsidRPr="0043363E">
        <w:rPr>
          <w:rFonts w:ascii="Times New Roman" w:hAnsi="Times New Roman" w:cs="Times New Roman"/>
          <w:b/>
          <w:sz w:val="20"/>
          <w:szCs w:val="20"/>
          <w:highlight w:val="red"/>
          <w:lang w:val="en-US"/>
        </w:rPr>
        <w:br w:type="page"/>
      </w:r>
    </w:p>
    <w:p w14:paraId="18AB2425" w14:textId="77777777" w:rsidR="00D5350C" w:rsidRPr="0043363E" w:rsidRDefault="00D5350C" w:rsidP="00644D50">
      <w:pPr>
        <w:tabs>
          <w:tab w:val="left" w:pos="993"/>
        </w:tabs>
        <w:spacing w:after="0" w:line="480" w:lineRule="auto"/>
        <w:jc w:val="center"/>
        <w:rPr>
          <w:rFonts w:ascii="Times New Roman" w:hAnsi="Times New Roman" w:cs="Times New Roman"/>
          <w:b/>
          <w:sz w:val="20"/>
          <w:szCs w:val="20"/>
          <w:lang w:val="en-US"/>
        </w:rPr>
      </w:pPr>
      <w:r w:rsidRPr="0043363E">
        <w:rPr>
          <w:rFonts w:ascii="Times New Roman" w:hAnsi="Times New Roman" w:cs="Times New Roman"/>
          <w:b/>
          <w:sz w:val="20"/>
          <w:szCs w:val="20"/>
          <w:lang w:val="en-US"/>
        </w:rPr>
        <w:lastRenderedPageBreak/>
        <w:t>III. Correlation between θ and φ</w:t>
      </w:r>
    </w:p>
    <w:p w14:paraId="789660ED" w14:textId="77777777" w:rsidR="00D5350C" w:rsidRPr="0043363E" w:rsidRDefault="00D5350C" w:rsidP="00AF2907">
      <w:pPr>
        <w:tabs>
          <w:tab w:val="left" w:pos="993"/>
        </w:tabs>
        <w:spacing w:after="0" w:line="480" w:lineRule="auto"/>
        <w:rPr>
          <w:rFonts w:ascii="Times New Roman" w:hAnsi="Times New Roman" w:cs="Times New Roman"/>
          <w:sz w:val="20"/>
          <w:szCs w:val="20"/>
          <w:lang w:val="en-US"/>
        </w:rPr>
      </w:pPr>
      <w:r w:rsidRPr="0043363E">
        <w:rPr>
          <w:noProof/>
          <w:sz w:val="20"/>
          <w:szCs w:val="20"/>
          <w:lang w:val="en-US"/>
        </w:rPr>
        <mc:AlternateContent>
          <mc:Choice Requires="wps">
            <w:drawing>
              <wp:anchor distT="0" distB="0" distL="114300" distR="114300" simplePos="0" relativeHeight="251661312" behindDoc="0" locked="0" layoutInCell="1" allowOverlap="1" wp14:anchorId="018ACB11" wp14:editId="449CFE81">
                <wp:simplePos x="0" y="0"/>
                <wp:positionH relativeFrom="column">
                  <wp:posOffset>3221355</wp:posOffset>
                </wp:positionH>
                <wp:positionV relativeFrom="paragraph">
                  <wp:posOffset>417195</wp:posOffset>
                </wp:positionV>
                <wp:extent cx="393065" cy="265430"/>
                <wp:effectExtent l="0" t="0" r="0" b="0"/>
                <wp:wrapNone/>
                <wp:docPr id="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265430"/>
                        </a:xfrm>
                        <a:prstGeom prst="rect">
                          <a:avLst/>
                        </a:prstGeom>
                        <a:solidFill>
                          <a:srgbClr val="FFFFFF"/>
                        </a:solidFill>
                        <a:ln w="9525">
                          <a:noFill/>
                          <a:miter lim="800000"/>
                          <a:headEnd/>
                          <a:tailEnd/>
                        </a:ln>
                      </wps:spPr>
                      <wps:txbx>
                        <w:txbxContent>
                          <w:p w14:paraId="0A31AA9B" w14:textId="77777777" w:rsidR="00D5350C" w:rsidRPr="0090032C" w:rsidRDefault="00D5350C" w:rsidP="00644D50">
                            <w:pPr>
                              <w:rPr>
                                <w:b/>
                                <w:sz w:val="24"/>
                              </w:rPr>
                            </w:pPr>
                            <w:r>
                              <w:rPr>
                                <w:b/>
                                <w:sz w:val="24"/>
                              </w:rPr>
                              <w:t>(b</w:t>
                            </w:r>
                            <w:r w:rsidRPr="0090032C">
                              <w:rPr>
                                <w:b/>
                                <w:sz w:val="24"/>
                              </w:rPr>
                              <w:t>)</w:t>
                            </w:r>
                          </w:p>
                        </w:txbxContent>
                      </wps:txbx>
                      <wps:bodyPr rot="0" vert="horz" wrap="square" lIns="91440" tIns="45720" rIns="91440" bIns="45720" anchor="t" anchorCtr="0">
                        <a:noAutofit/>
                      </wps:bodyPr>
                    </wps:wsp>
                  </a:graphicData>
                </a:graphic>
              </wp:anchor>
            </w:drawing>
          </mc:Choice>
          <mc:Fallback>
            <w:pict>
              <v:shapetype w14:anchorId="018ACB11" id="_x0000_t202" coordsize="21600,21600" o:spt="202" path="m,l,21600r21600,l21600,xe">
                <v:stroke joinstyle="miter"/>
                <v:path gradientshapeok="t" o:connecttype="rect"/>
              </v:shapetype>
              <v:shape id="Textruta 2" o:spid="_x0000_s1026" type="#_x0000_t202" style="position:absolute;margin-left:253.65pt;margin-top:32.85pt;width:30.95pt;height:20.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KMDAIAAPUDAAAOAAAAZHJzL2Uyb0RvYy54bWysU9tu2zAMfR+wfxD0vti5rjHiFF26DAO6&#10;C9DtAxRZjoXJokYpsbOvLyWnadC9DdODQIrUEXl4tLrtW8OOCr0GW/LxKOdMWQmVtvuS//yxfXfD&#10;mQ/CVsKAVSU/Kc9v12/frDpXqAk0YCqFjECsLzpX8iYEV2SZl41qhR+BU5aCNWArArm4zyoUHaG3&#10;Jpvk+SLrACuHIJX3dHo/BPk64de1kuFbXXsVmCk51RbSjmnfxT1br0SxR+EaLc9liH+oohXa0qMX&#10;qHsRBDug/guq1RLBQx1GEtoM6lpLlXqgbsb5q24eG+FU6oXI8e5Ck/9/sPLr8dF9Rxb6D9DTAFMT&#10;3j2A/OWZhU0j7F7dIULXKFHRw+NIWdY5X5yvRqp94SPIrvsCFQ1ZHAIkoL7GNrJCfTJCpwGcLqSr&#10;PjBJh9PlNF/MOZMUmizms2kaSiaK58sOffikoGXRKDnSTBO4OD74EIsRxXNKfMuD0dVWG5Mc3O82&#10;BtlR0Py3aaX6X6UZy7qSL+eTeUK2EO8nabQ6kD6Nbkt+k8c1KCaS8dFWKSUIbQabKjH2zE4kZKAm&#10;9LueEiNLO6hOxBPCoEP6N2Q0gH8460iDJfe/DwIVZ+azJa6X49ksijY5s/n7CTl4HdldR4SVBFXy&#10;wNlgbkISeuTBwh3NpNaJr5dKzrWSthKN538QxXvtp6yX37p+AgAA//8DAFBLAwQUAAYACAAAACEA&#10;1sly6d4AAAAKAQAADwAAAGRycy9kb3ducmV2LnhtbEyPQU7DMBBF90jcwRokNojaFBzTNE4FSCC2&#10;LT2AE0+TqLEdxW6T3p5hRZej//T/m2Izu56dcYxd8BqeFgIY+jrYzjca9j+fj6/AYjLemj541HDB&#10;CJvy9qYwuQ2T3+J5lxpGJT7mRkOb0pBzHusWnYmLMKCn7BBGZxKdY8PtaCYqdz1fCpFxZzpPC60Z&#10;8KPF+rg7OQ2H7+lBrqbqK+3V9iV7N52qwkXr+7v5bQ0s4Zz+YfjTJ3UoyakKJ28j6zVIoZ4J1ZBJ&#10;BYwAma2WwCoihZLAy4Jfv1D+AgAA//8DAFBLAQItABQABgAIAAAAIQC2gziS/gAAAOEBAAATAAAA&#10;AAAAAAAAAAAAAAAAAABbQ29udGVudF9UeXBlc10ueG1sUEsBAi0AFAAGAAgAAAAhADj9If/WAAAA&#10;lAEAAAsAAAAAAAAAAAAAAAAALwEAAF9yZWxzLy5yZWxzUEsBAi0AFAAGAAgAAAAhAJZhMowMAgAA&#10;9QMAAA4AAAAAAAAAAAAAAAAALgIAAGRycy9lMm9Eb2MueG1sUEsBAi0AFAAGAAgAAAAhANbJcune&#10;AAAACgEAAA8AAAAAAAAAAAAAAAAAZgQAAGRycy9kb3ducmV2LnhtbFBLBQYAAAAABAAEAPMAAABx&#10;BQAAAAA=&#10;" stroked="f">
                <v:textbox>
                  <w:txbxContent>
                    <w:p w14:paraId="0A31AA9B" w14:textId="77777777" w:rsidR="00D5350C" w:rsidRPr="0090032C" w:rsidRDefault="00D5350C" w:rsidP="00644D50">
                      <w:pPr>
                        <w:rPr>
                          <w:b/>
                          <w:sz w:val="24"/>
                        </w:rPr>
                      </w:pPr>
                      <w:r>
                        <w:rPr>
                          <w:b/>
                          <w:sz w:val="24"/>
                        </w:rPr>
                        <w:t>(b</w:t>
                      </w:r>
                      <w:r w:rsidRPr="0090032C">
                        <w:rPr>
                          <w:b/>
                          <w:sz w:val="24"/>
                        </w:rPr>
                        <w:t>)</w:t>
                      </w:r>
                    </w:p>
                  </w:txbxContent>
                </v:textbox>
              </v:shape>
            </w:pict>
          </mc:Fallback>
        </mc:AlternateContent>
      </w:r>
      <w:r w:rsidRPr="0043363E">
        <w:rPr>
          <w:noProof/>
          <w:sz w:val="20"/>
          <w:szCs w:val="20"/>
          <w:lang w:val="en-US"/>
        </w:rPr>
        <mc:AlternateContent>
          <mc:Choice Requires="wps">
            <w:drawing>
              <wp:anchor distT="0" distB="0" distL="114300" distR="114300" simplePos="0" relativeHeight="251660288" behindDoc="0" locked="0" layoutInCell="1" allowOverlap="1" wp14:anchorId="55DC6CF9" wp14:editId="044D5DE8">
                <wp:simplePos x="0" y="0"/>
                <wp:positionH relativeFrom="column">
                  <wp:posOffset>-393700</wp:posOffset>
                </wp:positionH>
                <wp:positionV relativeFrom="paragraph">
                  <wp:posOffset>385445</wp:posOffset>
                </wp:positionV>
                <wp:extent cx="393065" cy="265430"/>
                <wp:effectExtent l="0" t="0" r="0" b="0"/>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265430"/>
                        </a:xfrm>
                        <a:prstGeom prst="rect">
                          <a:avLst/>
                        </a:prstGeom>
                        <a:solidFill>
                          <a:srgbClr val="FFFFFF"/>
                        </a:solidFill>
                        <a:ln w="9525">
                          <a:noFill/>
                          <a:miter lim="800000"/>
                          <a:headEnd/>
                          <a:tailEnd/>
                        </a:ln>
                      </wps:spPr>
                      <wps:txbx>
                        <w:txbxContent>
                          <w:p w14:paraId="2E6AACF0" w14:textId="77777777" w:rsidR="00D5350C" w:rsidRPr="0090032C" w:rsidRDefault="00D5350C" w:rsidP="00644D50">
                            <w:pPr>
                              <w:rPr>
                                <w:b/>
                                <w:sz w:val="24"/>
                              </w:rPr>
                            </w:pPr>
                            <w:r w:rsidRPr="0090032C">
                              <w:rPr>
                                <w:b/>
                                <w:sz w:val="24"/>
                              </w:rPr>
                              <w:t>(a)</w:t>
                            </w:r>
                          </w:p>
                        </w:txbxContent>
                      </wps:txbx>
                      <wps:bodyPr rot="0" vert="horz" wrap="square" lIns="91440" tIns="45720" rIns="91440" bIns="45720" anchor="t" anchorCtr="0">
                        <a:noAutofit/>
                      </wps:bodyPr>
                    </wps:wsp>
                  </a:graphicData>
                </a:graphic>
              </wp:anchor>
            </w:drawing>
          </mc:Choice>
          <mc:Fallback>
            <w:pict>
              <v:shape w14:anchorId="55DC6CF9" id="_x0000_s1027" type="#_x0000_t202" style="position:absolute;margin-left:-31pt;margin-top:30.35pt;width:30.95pt;height:2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8huDwIAAPwDAAAOAAAAZHJzL2Uyb0RvYy54bWysU9uO2yAQfa/Uf0C8N3au3VhxVttsU1Xa&#10;XqRtPwADjlExQ4HETr9+B+zNRtu3qjygGWY4zJw5bG77VpOTdF6BKel0klMiDQehzKGkP3/s391Q&#10;4gMzgmkwsqRn6ent9u2bTWcLOYMGtJCOIIjxRWdL2oRgiyzzvJEt8xOw0mCwBteygK47ZMKxDtFb&#10;nc3yfJV14IR1wKX3eHo/BOk24de15OFbXXsZiC4p1hbS7tJexT3bblhxcMw2io9lsH+oomXK4KMX&#10;qHsWGDk69RdUq7gDD3WYcGgzqGvFZeoBu5nmr7p5bJiVqRckx9sLTf7/wfKvp0f73ZHQf4AeB5ia&#10;8PYB+C9PDOwaZg7yzjnoGskEPjyNlGWd9cV4NVLtCx9Bqu4LCBwyOwZIQH3t2sgK9kkQHQdwvpAu&#10;+0A4Hs7X83y1pIRjaLZaLuZpKBkrni9b58MnCS2JRkkdzjSBs9ODD7EYVjynxLc8aCX2SuvkuEO1&#10;046cGM5/n1aq/1WaNqQr6Xo5WyZkA/F+kkarAupTq7akN3lcg2IiGR+NSCmBKT3YWIk2IzuRkIGa&#10;0Fc9UWKkLpJVgTgjXQ4GOeL3QaMB94eSDqVYUv/7yJykRH82SPl6ulhE7SZnsXw/Q8ddR6rrCDMc&#10;oUoaKBnMXUh6j3QYuMPR1CrR9lLJWDJKLLE5foeo4Ws/Zb182u0TAAAA//8DAFBLAwQUAAYACAAA&#10;ACEAbskhQd0AAAAIAQAADwAAAGRycy9kb3ducmV2LnhtbEyPy07DMBBF90j8gzVIbFBqN6IJhDgV&#10;IIHY9vEBk3iaRMTjKHab9O8xK1iO5ujec8vtYgdxocn3jjWsVwoEceNMz62G4+EjeQLhA7LBwTFp&#10;uJKHbXV7U2Jh3Mw7uuxDK2II+wI1dCGMhZS+6ciiX7mROP5ObrIY4jm10kw4x3A7yFSpTFrsOTZ0&#10;ONJ7R833/mw1nL7mh83zXH+GY757zN6wz2t31fr+bnl9ARFoCX8w/OpHdaiiU+3ObLwYNCRZGrcE&#10;DZnKQUQgWYOoI6fSDciqlP8HVD8AAAD//wMAUEsBAi0AFAAGAAgAAAAhALaDOJL+AAAA4QEAABMA&#10;AAAAAAAAAAAAAAAAAAAAAFtDb250ZW50X1R5cGVzXS54bWxQSwECLQAUAAYACAAAACEAOP0h/9YA&#10;AACUAQAACwAAAAAAAAAAAAAAAAAvAQAAX3JlbHMvLnJlbHNQSwECLQAUAAYACAAAACEAsO/Ibg8C&#10;AAD8AwAADgAAAAAAAAAAAAAAAAAuAgAAZHJzL2Uyb0RvYy54bWxQSwECLQAUAAYACAAAACEAbskh&#10;Qd0AAAAIAQAADwAAAAAAAAAAAAAAAABpBAAAZHJzL2Rvd25yZXYueG1sUEsFBgAAAAAEAAQA8wAA&#10;AHMFAAAAAA==&#10;" stroked="f">
                <v:textbox>
                  <w:txbxContent>
                    <w:p w14:paraId="2E6AACF0" w14:textId="77777777" w:rsidR="00D5350C" w:rsidRPr="0090032C" w:rsidRDefault="00D5350C" w:rsidP="00644D50">
                      <w:pPr>
                        <w:rPr>
                          <w:b/>
                          <w:sz w:val="24"/>
                        </w:rPr>
                      </w:pPr>
                      <w:r w:rsidRPr="0090032C">
                        <w:rPr>
                          <w:b/>
                          <w:sz w:val="24"/>
                        </w:rPr>
                        <w:t>(a)</w:t>
                      </w:r>
                    </w:p>
                  </w:txbxContent>
                </v:textbox>
              </v:shape>
            </w:pict>
          </mc:Fallback>
        </mc:AlternateContent>
      </w:r>
      <w:r w:rsidRPr="0043363E">
        <w:rPr>
          <w:noProof/>
          <w:sz w:val="20"/>
          <w:szCs w:val="20"/>
          <w:lang w:val="en-US"/>
        </w:rPr>
        <w:drawing>
          <wp:anchor distT="0" distB="0" distL="114300" distR="114300" simplePos="0" relativeHeight="251659264" behindDoc="0" locked="0" layoutInCell="1" allowOverlap="1" wp14:anchorId="271851C4" wp14:editId="6B05A6CA">
            <wp:simplePos x="0" y="0"/>
            <wp:positionH relativeFrom="column">
              <wp:posOffset>-914400</wp:posOffset>
            </wp:positionH>
            <wp:positionV relativeFrom="paragraph">
              <wp:posOffset>332740</wp:posOffset>
            </wp:positionV>
            <wp:extent cx="7457440" cy="2296160"/>
            <wp:effectExtent l="0" t="0" r="0" b="0"/>
            <wp:wrapNone/>
            <wp:docPr id="11"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8"/>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57440" cy="2296160"/>
                    </a:xfrm>
                    <a:prstGeom prst="rect">
                      <a:avLst/>
                    </a:prstGeom>
                    <a:noFill/>
                    <a:ln>
                      <a:noFill/>
                    </a:ln>
                  </pic:spPr>
                </pic:pic>
              </a:graphicData>
            </a:graphic>
          </wp:anchor>
        </w:drawing>
      </w:r>
    </w:p>
    <w:p w14:paraId="3C115ADC" w14:textId="77777777" w:rsidR="00D5350C" w:rsidRPr="0043363E" w:rsidRDefault="00D5350C" w:rsidP="00AF2907">
      <w:pPr>
        <w:tabs>
          <w:tab w:val="left" w:pos="993"/>
        </w:tabs>
        <w:spacing w:after="0" w:line="480" w:lineRule="auto"/>
        <w:rPr>
          <w:rFonts w:ascii="Times New Roman" w:hAnsi="Times New Roman" w:cs="Times New Roman"/>
          <w:sz w:val="20"/>
          <w:szCs w:val="20"/>
          <w:lang w:val="en-US"/>
        </w:rPr>
      </w:pPr>
    </w:p>
    <w:p w14:paraId="00D78005" w14:textId="77777777" w:rsidR="00D5350C" w:rsidRPr="0043363E" w:rsidRDefault="00D5350C" w:rsidP="00AF2907">
      <w:pPr>
        <w:tabs>
          <w:tab w:val="left" w:pos="993"/>
        </w:tabs>
        <w:spacing w:after="0" w:line="480" w:lineRule="auto"/>
        <w:rPr>
          <w:rFonts w:ascii="Times New Roman" w:hAnsi="Times New Roman" w:cs="Times New Roman"/>
          <w:sz w:val="20"/>
          <w:szCs w:val="20"/>
          <w:lang w:val="en-US"/>
        </w:rPr>
      </w:pPr>
    </w:p>
    <w:p w14:paraId="6656E7FA" w14:textId="77777777" w:rsidR="00D5350C" w:rsidRPr="0043363E" w:rsidRDefault="00D5350C" w:rsidP="00AF2907">
      <w:pPr>
        <w:tabs>
          <w:tab w:val="left" w:pos="993"/>
        </w:tabs>
        <w:spacing w:after="0" w:line="480" w:lineRule="auto"/>
        <w:rPr>
          <w:rFonts w:ascii="Times New Roman" w:hAnsi="Times New Roman" w:cs="Times New Roman"/>
          <w:sz w:val="20"/>
          <w:szCs w:val="20"/>
          <w:lang w:val="en-US"/>
        </w:rPr>
      </w:pPr>
    </w:p>
    <w:p w14:paraId="2F0E4973" w14:textId="77777777" w:rsidR="00D5350C" w:rsidRPr="0043363E" w:rsidRDefault="00D5350C" w:rsidP="00AF2907">
      <w:pPr>
        <w:tabs>
          <w:tab w:val="left" w:pos="993"/>
        </w:tabs>
        <w:spacing w:after="0" w:line="480" w:lineRule="auto"/>
        <w:rPr>
          <w:rFonts w:ascii="Times New Roman" w:hAnsi="Times New Roman" w:cs="Times New Roman"/>
          <w:sz w:val="20"/>
          <w:szCs w:val="20"/>
          <w:lang w:val="en-US"/>
        </w:rPr>
      </w:pPr>
    </w:p>
    <w:p w14:paraId="522487BC" w14:textId="77777777" w:rsidR="00D5350C" w:rsidRPr="0043363E" w:rsidRDefault="00D5350C" w:rsidP="00AF2907">
      <w:pPr>
        <w:tabs>
          <w:tab w:val="left" w:pos="993"/>
        </w:tabs>
        <w:spacing w:after="0" w:line="480" w:lineRule="auto"/>
        <w:rPr>
          <w:rFonts w:ascii="Times New Roman" w:hAnsi="Times New Roman" w:cs="Times New Roman"/>
          <w:sz w:val="20"/>
          <w:szCs w:val="20"/>
          <w:lang w:val="en-US"/>
        </w:rPr>
      </w:pPr>
    </w:p>
    <w:p w14:paraId="5E7811A9" w14:textId="77777777" w:rsidR="00D5350C" w:rsidRPr="0043363E" w:rsidRDefault="00D5350C" w:rsidP="00AF2907">
      <w:pPr>
        <w:tabs>
          <w:tab w:val="left" w:pos="993"/>
        </w:tabs>
        <w:spacing w:after="0" w:line="480" w:lineRule="auto"/>
        <w:rPr>
          <w:rFonts w:ascii="Times New Roman" w:hAnsi="Times New Roman" w:cs="Times New Roman"/>
          <w:sz w:val="20"/>
          <w:szCs w:val="20"/>
          <w:lang w:val="en-US"/>
        </w:rPr>
      </w:pPr>
    </w:p>
    <w:p w14:paraId="3F4A5C7B" w14:textId="77777777" w:rsidR="00D5350C" w:rsidRPr="0043363E" w:rsidRDefault="00D5350C" w:rsidP="00AF2907">
      <w:pPr>
        <w:tabs>
          <w:tab w:val="left" w:pos="993"/>
        </w:tabs>
        <w:spacing w:after="0" w:line="480" w:lineRule="auto"/>
        <w:rPr>
          <w:rFonts w:ascii="Times New Roman" w:hAnsi="Times New Roman" w:cs="Times New Roman"/>
          <w:sz w:val="20"/>
          <w:szCs w:val="20"/>
          <w:lang w:val="en-US"/>
        </w:rPr>
      </w:pPr>
    </w:p>
    <w:p w14:paraId="22CABD97" w14:textId="77777777" w:rsidR="00D5350C" w:rsidRPr="0043363E" w:rsidRDefault="00D5350C" w:rsidP="00644D50">
      <w:pPr>
        <w:tabs>
          <w:tab w:val="left" w:pos="993"/>
        </w:tabs>
        <w:spacing w:after="0" w:line="480" w:lineRule="auto"/>
        <w:rPr>
          <w:rFonts w:ascii="Times New Roman" w:hAnsi="Times New Roman" w:cs="Times New Roman"/>
          <w:noProof/>
          <w:sz w:val="20"/>
          <w:szCs w:val="20"/>
          <w:lang w:val="en-US"/>
        </w:rPr>
      </w:pPr>
    </w:p>
    <w:p w14:paraId="56D81AB4" w14:textId="3AF1D480" w:rsidR="00D5350C" w:rsidRPr="0043363E" w:rsidRDefault="00D5350C" w:rsidP="00644D50">
      <w:pPr>
        <w:tabs>
          <w:tab w:val="left" w:pos="993"/>
        </w:tabs>
        <w:spacing w:after="0" w:line="480" w:lineRule="auto"/>
        <w:jc w:val="both"/>
        <w:rPr>
          <w:rFonts w:ascii="Times New Roman" w:hAnsi="Times New Roman" w:cs="Times New Roman"/>
          <w:b/>
          <w:sz w:val="20"/>
          <w:szCs w:val="20"/>
          <w:lang w:val="en-US"/>
        </w:rPr>
      </w:pPr>
      <w:r w:rsidRPr="0043363E">
        <w:rPr>
          <w:rFonts w:ascii="Times New Roman" w:hAnsi="Times New Roman" w:cs="Times New Roman"/>
          <w:b/>
          <w:sz w:val="20"/>
          <w:szCs w:val="20"/>
          <w:lang w:val="en-US"/>
        </w:rPr>
        <w:t xml:space="preserve">Figure </w:t>
      </w:r>
      <w:r w:rsidR="002705EC">
        <w:rPr>
          <w:rFonts w:ascii="Times New Roman" w:hAnsi="Times New Roman" w:cs="Times New Roman"/>
          <w:b/>
          <w:sz w:val="20"/>
          <w:szCs w:val="20"/>
          <w:lang w:val="en-US"/>
        </w:rPr>
        <w:t>ESM_</w:t>
      </w:r>
      <w:r w:rsidRPr="0043363E">
        <w:rPr>
          <w:rFonts w:ascii="Times New Roman" w:hAnsi="Times New Roman" w:cs="Times New Roman"/>
          <w:b/>
          <w:sz w:val="20"/>
          <w:szCs w:val="20"/>
          <w:lang w:val="en-US"/>
        </w:rPr>
        <w:t>4 a &amp; b.</w:t>
      </w:r>
      <w:r w:rsidRPr="0043363E">
        <w:rPr>
          <w:rFonts w:ascii="Times New Roman" w:hAnsi="Times New Roman" w:cs="Times New Roman"/>
          <w:sz w:val="20"/>
          <w:szCs w:val="20"/>
          <w:lang w:val="en-US"/>
        </w:rPr>
        <w:t xml:space="preserve"> Plots of correlation between θ and φ. a) illustrates a weak correlation in study 1 (</w:t>
      </w:r>
      <w:r w:rsidRPr="0043363E">
        <w:rPr>
          <w:rFonts w:ascii="Times New Roman" w:hAnsi="Times New Roman" w:cs="Times New Roman"/>
          <w:i/>
          <w:sz w:val="20"/>
          <w:szCs w:val="20"/>
          <w:lang w:val="en-US"/>
        </w:rPr>
        <w:t>r</w:t>
      </w:r>
      <w:r w:rsidRPr="0043363E">
        <w:rPr>
          <w:rFonts w:ascii="Times New Roman" w:hAnsi="Times New Roman" w:cs="Times New Roman"/>
          <w:sz w:val="20"/>
          <w:szCs w:val="20"/>
          <w:lang w:val="en-US"/>
        </w:rPr>
        <w:t xml:space="preserve">(103) = .20, </w:t>
      </w:r>
      <w:r w:rsidRPr="0043363E">
        <w:rPr>
          <w:rFonts w:ascii="Times New Roman" w:hAnsi="Times New Roman" w:cs="Times New Roman"/>
          <w:i/>
          <w:sz w:val="20"/>
          <w:szCs w:val="20"/>
          <w:lang w:val="en-US"/>
        </w:rPr>
        <w:t>p</w:t>
      </w:r>
      <w:r w:rsidRPr="0043363E">
        <w:rPr>
          <w:rFonts w:ascii="Times New Roman" w:hAnsi="Times New Roman" w:cs="Times New Roman"/>
          <w:sz w:val="20"/>
          <w:szCs w:val="20"/>
          <w:lang w:val="en-US"/>
        </w:rPr>
        <w:t xml:space="preserve"> = .04). b) illustrates a non-significant correlation in study 2 (</w:t>
      </w:r>
      <w:r w:rsidRPr="0043363E">
        <w:rPr>
          <w:rFonts w:ascii="Times New Roman" w:hAnsi="Times New Roman" w:cs="Times New Roman"/>
          <w:i/>
          <w:sz w:val="20"/>
          <w:szCs w:val="20"/>
          <w:lang w:val="en-US"/>
        </w:rPr>
        <w:t>r</w:t>
      </w:r>
      <w:r w:rsidRPr="0043363E">
        <w:rPr>
          <w:rFonts w:ascii="Times New Roman" w:hAnsi="Times New Roman" w:cs="Times New Roman"/>
          <w:sz w:val="20"/>
          <w:szCs w:val="20"/>
          <w:lang w:val="en-US"/>
        </w:rPr>
        <w:t xml:space="preserve">(115) = .11 </w:t>
      </w:r>
      <w:r w:rsidRPr="0043363E">
        <w:rPr>
          <w:rFonts w:ascii="Times New Roman" w:hAnsi="Times New Roman" w:cs="Times New Roman"/>
          <w:i/>
          <w:sz w:val="20"/>
          <w:szCs w:val="20"/>
          <w:lang w:val="en-US"/>
        </w:rPr>
        <w:t>p</w:t>
      </w:r>
      <w:r w:rsidRPr="0043363E">
        <w:rPr>
          <w:rFonts w:ascii="Times New Roman" w:hAnsi="Times New Roman" w:cs="Times New Roman"/>
          <w:sz w:val="20"/>
          <w:szCs w:val="20"/>
          <w:lang w:val="en-US"/>
        </w:rPr>
        <w:t xml:space="preserve"> = .22).</w:t>
      </w:r>
    </w:p>
    <w:p w14:paraId="3B8544DB" w14:textId="77777777" w:rsidR="00D5350C" w:rsidRPr="0043363E" w:rsidRDefault="00D5350C" w:rsidP="00644D50">
      <w:pPr>
        <w:tabs>
          <w:tab w:val="left" w:pos="993"/>
        </w:tabs>
        <w:spacing w:after="0" w:line="480" w:lineRule="auto"/>
        <w:jc w:val="both"/>
        <w:rPr>
          <w:rFonts w:ascii="Times New Roman" w:hAnsi="Times New Roman" w:cs="Times New Roman"/>
          <w:b/>
          <w:sz w:val="20"/>
          <w:szCs w:val="20"/>
          <w:lang w:val="en-US"/>
        </w:rPr>
      </w:pPr>
    </w:p>
    <w:p w14:paraId="02AF5AC2" w14:textId="77777777" w:rsidR="00D5350C" w:rsidRPr="0043363E" w:rsidRDefault="00D5350C" w:rsidP="00AF2907">
      <w:pPr>
        <w:tabs>
          <w:tab w:val="left" w:pos="993"/>
        </w:tabs>
        <w:spacing w:after="0" w:line="480" w:lineRule="auto"/>
        <w:rPr>
          <w:rFonts w:ascii="Times New Roman" w:hAnsi="Times New Roman" w:cs="Times New Roman"/>
          <w:sz w:val="20"/>
          <w:szCs w:val="20"/>
          <w:lang w:val="en-US"/>
        </w:rPr>
      </w:pPr>
    </w:p>
    <w:p w14:paraId="1C3965BF" w14:textId="77777777" w:rsidR="00D5350C" w:rsidRPr="0043363E" w:rsidRDefault="00D5350C">
      <w:pPr>
        <w:rPr>
          <w:rFonts w:ascii="Times New Roman" w:hAnsi="Times New Roman" w:cs="Times New Roman"/>
          <w:b/>
          <w:bCs/>
          <w:sz w:val="20"/>
          <w:szCs w:val="20"/>
          <w:lang w:val="en-US"/>
        </w:rPr>
      </w:pPr>
      <w:r w:rsidRPr="0043363E">
        <w:rPr>
          <w:rFonts w:ascii="Times New Roman" w:hAnsi="Times New Roman" w:cs="Times New Roman"/>
          <w:b/>
          <w:bCs/>
          <w:sz w:val="20"/>
          <w:szCs w:val="20"/>
          <w:lang w:val="en-US"/>
        </w:rPr>
        <w:br w:type="page"/>
      </w:r>
    </w:p>
    <w:p w14:paraId="61011CBD" w14:textId="77777777" w:rsidR="00D5350C" w:rsidRPr="0043363E" w:rsidRDefault="00D5350C" w:rsidP="00C7050B">
      <w:pPr>
        <w:tabs>
          <w:tab w:val="left" w:pos="993"/>
        </w:tabs>
        <w:spacing w:after="0" w:line="480" w:lineRule="auto"/>
        <w:jc w:val="center"/>
        <w:rPr>
          <w:rFonts w:ascii="Times New Roman" w:hAnsi="Times New Roman" w:cs="Times New Roman"/>
          <w:b/>
          <w:bCs/>
          <w:sz w:val="20"/>
          <w:szCs w:val="20"/>
          <w:lang w:val="en-US"/>
        </w:rPr>
      </w:pPr>
      <w:r w:rsidRPr="0043363E">
        <w:rPr>
          <w:rFonts w:ascii="Times New Roman" w:hAnsi="Times New Roman" w:cs="Times New Roman"/>
          <w:b/>
          <w:bCs/>
          <w:sz w:val="20"/>
          <w:szCs w:val="20"/>
          <w:lang w:val="en-US"/>
        </w:rPr>
        <w:lastRenderedPageBreak/>
        <w:t>IV. Computational Model Parameter Recovery Statistics</w:t>
      </w:r>
    </w:p>
    <w:p w14:paraId="02B87307" w14:textId="77777777" w:rsidR="00D5350C" w:rsidRPr="0043363E" w:rsidRDefault="00D5350C" w:rsidP="00A3759C">
      <w:pPr>
        <w:tabs>
          <w:tab w:val="left" w:pos="720"/>
        </w:tabs>
        <w:spacing w:after="0" w:line="480" w:lineRule="auto"/>
        <w:rPr>
          <w:rFonts w:ascii="Times New Roman" w:hAnsi="Times New Roman" w:cs="Times New Roman"/>
          <w:sz w:val="20"/>
          <w:szCs w:val="20"/>
          <w:lang w:val="en-US"/>
        </w:rPr>
      </w:pPr>
      <w:r w:rsidRPr="0043363E">
        <w:rPr>
          <w:rFonts w:ascii="Times New Roman" w:hAnsi="Times New Roman" w:cs="Times New Roman"/>
          <w:sz w:val="20"/>
          <w:szCs w:val="20"/>
          <w:lang w:val="en-US"/>
        </w:rPr>
        <w:tab/>
        <w:t xml:space="preserve">We performed parameter recovery procedures to ensure that the computational model used in this study could identify participants who had been intentionally constructed with a certain </w:t>
      </w:r>
      <w:r w:rsidRPr="0043363E">
        <w:rPr>
          <w:rFonts w:ascii="Times New Roman" w:hAnsi="Times New Roman" w:cs="Times New Roman"/>
          <w:bCs/>
          <w:sz w:val="20"/>
          <w:szCs w:val="20"/>
          <w:lang w:val="en-US"/>
        </w:rPr>
        <w:t>θ</w:t>
      </w:r>
      <w:r w:rsidRPr="0043363E">
        <w:rPr>
          <w:rFonts w:ascii="Times New Roman" w:hAnsi="Times New Roman" w:cs="Times New Roman"/>
          <w:sz w:val="20"/>
          <w:szCs w:val="20"/>
          <w:lang w:val="en-US"/>
        </w:rPr>
        <w:t xml:space="preserve"> and </w:t>
      </w:r>
      <w:r w:rsidRPr="0043363E">
        <w:rPr>
          <w:rFonts w:ascii="Times New Roman" w:hAnsi="Times New Roman" w:cs="Times New Roman"/>
          <w:bCs/>
          <w:sz w:val="20"/>
          <w:szCs w:val="20"/>
          <w:lang w:val="en-US"/>
        </w:rPr>
        <w:t xml:space="preserve">φ. We first defined our target parameter space as 9 levels of θ (-1 to 1 in increments of .25), 9 levels of φ (-1 to 1 in increments of .25) and 4 levels of </w:t>
      </w:r>
      <w:r w:rsidRPr="0043363E">
        <w:rPr>
          <w:rFonts w:ascii="Times New Roman" w:hAnsi="Times New Roman" w:cs="Times New Roman"/>
          <w:sz w:val="20"/>
          <w:szCs w:val="20"/>
          <w:lang w:val="en-US"/>
        </w:rPr>
        <w:t>β (1 to 8.5 in increments of 2.5). We simulated data for 30 participants in each of these 324 parameter combinations, resulting in a total of 9,720 simulated participants. Each simulated subject’s data resembled data from Study 1, with 60 trials of images that were assigned a random number of previous threat/safety categorizations (which summed to 100). We randomized initial distress ratings for these simulated participants from a uniform distribution ranging from 0 to 100. The “value” of participants categorizing an image as threatening was computed following our computational model (C = D</w:t>
      </w:r>
      <w:r w:rsidRPr="0043363E">
        <w:rPr>
          <w:rFonts w:ascii="Times New Roman" w:hAnsi="Times New Roman" w:cs="Times New Roman"/>
          <w:sz w:val="20"/>
          <w:szCs w:val="20"/>
          <w:vertAlign w:val="subscript"/>
          <w:lang w:val="en-US"/>
        </w:rPr>
        <w:t>1</w:t>
      </w:r>
      <w:r w:rsidRPr="0043363E">
        <w:rPr>
          <w:rFonts w:ascii="Times New Roman" w:hAnsi="Times New Roman" w:cs="Times New Roman"/>
          <w:sz w:val="20"/>
          <w:szCs w:val="20"/>
          <w:lang w:val="en-US"/>
        </w:rPr>
        <w:t xml:space="preserve"> + θT + φS) and the participant’s actual decision was then assigned using the standard softmax function with the simulated participant’s assigned β. </w:t>
      </w:r>
      <w:r w:rsidRPr="0043363E">
        <w:rPr>
          <w:rFonts w:ascii="Times New Roman" w:hAnsi="Times New Roman" w:cs="Times New Roman"/>
          <w:sz w:val="20"/>
          <w:szCs w:val="20"/>
          <w:lang w:val="en-US"/>
        </w:rPr>
        <w:tab/>
      </w:r>
    </w:p>
    <w:p w14:paraId="79218A63" w14:textId="16B8BB43" w:rsidR="00D5350C" w:rsidRPr="0043363E" w:rsidRDefault="00D5350C" w:rsidP="00A3759C">
      <w:pPr>
        <w:tabs>
          <w:tab w:val="left" w:pos="720"/>
        </w:tabs>
        <w:spacing w:after="0" w:line="480" w:lineRule="auto"/>
        <w:rPr>
          <w:rFonts w:ascii="Times New Roman" w:hAnsi="Times New Roman" w:cs="Times New Roman"/>
          <w:sz w:val="20"/>
          <w:szCs w:val="20"/>
          <w:lang w:val="en-US"/>
        </w:rPr>
      </w:pPr>
      <w:r w:rsidRPr="0043363E">
        <w:rPr>
          <w:rFonts w:ascii="Times New Roman" w:hAnsi="Times New Roman" w:cs="Times New Roman"/>
          <w:sz w:val="20"/>
          <w:szCs w:val="20"/>
          <w:lang w:val="en-US"/>
        </w:rPr>
        <w:tab/>
        <w:t xml:space="preserve">We then modeled these simulated participants using the computational model to verify that we could recover participants’ target parameters. As can be seen in </w:t>
      </w:r>
      <w:r w:rsidRPr="0043363E">
        <w:rPr>
          <w:rFonts w:ascii="Times New Roman" w:hAnsi="Times New Roman" w:cs="Times New Roman"/>
          <w:b/>
          <w:bCs/>
          <w:sz w:val="20"/>
          <w:szCs w:val="20"/>
          <w:lang w:val="en-US"/>
        </w:rPr>
        <w:t xml:space="preserve">Figure </w:t>
      </w:r>
      <w:r w:rsidR="002705EC">
        <w:rPr>
          <w:rFonts w:ascii="Times New Roman" w:hAnsi="Times New Roman" w:cs="Times New Roman"/>
          <w:b/>
          <w:bCs/>
          <w:sz w:val="20"/>
          <w:szCs w:val="20"/>
          <w:lang w:val="en-US"/>
        </w:rPr>
        <w:t>ESM_</w:t>
      </w:r>
      <w:r w:rsidRPr="0043363E">
        <w:rPr>
          <w:rFonts w:ascii="Times New Roman" w:hAnsi="Times New Roman" w:cs="Times New Roman"/>
          <w:b/>
          <w:bCs/>
          <w:sz w:val="20"/>
          <w:szCs w:val="20"/>
          <w:lang w:val="en-US"/>
        </w:rPr>
        <w:t xml:space="preserve">5 </w:t>
      </w:r>
      <w:r w:rsidRPr="0043363E">
        <w:rPr>
          <w:rFonts w:ascii="Times New Roman" w:hAnsi="Times New Roman" w:cs="Times New Roman"/>
          <w:sz w:val="20"/>
          <w:szCs w:val="20"/>
          <w:lang w:val="en-US"/>
        </w:rPr>
        <w:t xml:space="preserve">and </w:t>
      </w:r>
      <w:r w:rsidRPr="0043363E">
        <w:rPr>
          <w:rFonts w:ascii="Times New Roman" w:hAnsi="Times New Roman" w:cs="Times New Roman"/>
          <w:b/>
          <w:bCs/>
          <w:sz w:val="20"/>
          <w:szCs w:val="20"/>
          <w:lang w:val="en-US"/>
        </w:rPr>
        <w:t xml:space="preserve">Table </w:t>
      </w:r>
      <w:r w:rsidR="002705EC">
        <w:rPr>
          <w:rFonts w:ascii="Times New Roman" w:hAnsi="Times New Roman" w:cs="Times New Roman"/>
          <w:b/>
          <w:bCs/>
          <w:sz w:val="20"/>
          <w:szCs w:val="20"/>
          <w:lang w:val="en-US"/>
        </w:rPr>
        <w:t>ESM_</w:t>
      </w:r>
      <w:r w:rsidRPr="0043363E">
        <w:rPr>
          <w:rFonts w:ascii="Times New Roman" w:hAnsi="Times New Roman" w:cs="Times New Roman"/>
          <w:b/>
          <w:bCs/>
          <w:sz w:val="20"/>
          <w:szCs w:val="20"/>
          <w:lang w:val="en-US"/>
        </w:rPr>
        <w:t>3</w:t>
      </w:r>
      <w:r w:rsidRPr="0043363E">
        <w:rPr>
          <w:rFonts w:ascii="Times New Roman" w:hAnsi="Times New Roman" w:cs="Times New Roman"/>
          <w:sz w:val="20"/>
          <w:szCs w:val="20"/>
          <w:lang w:val="en-US"/>
        </w:rPr>
        <w:t xml:space="preserve">, we observed high parameter recovery, with extremely strong correlations between “target” and “recovered” θ and φ. We also observed only a small correlation between recovered θ and recovered φ suggesting that there was not strong confusion of these parameters in the modeling process. </w:t>
      </w:r>
    </w:p>
    <w:p w14:paraId="16C6F6AC" w14:textId="77777777" w:rsidR="00D5350C" w:rsidRPr="0043363E" w:rsidRDefault="00D5350C" w:rsidP="00A3759C">
      <w:pPr>
        <w:tabs>
          <w:tab w:val="left" w:pos="720"/>
        </w:tabs>
        <w:spacing w:after="0" w:line="480" w:lineRule="auto"/>
        <w:rPr>
          <w:rFonts w:ascii="Times New Roman" w:hAnsi="Times New Roman" w:cs="Times New Roman"/>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60"/>
        <w:gridCol w:w="1260"/>
        <w:gridCol w:w="1800"/>
      </w:tblGrid>
      <w:tr w:rsidR="00D5350C" w:rsidRPr="002705EC" w14:paraId="024C5820" w14:textId="77777777" w:rsidTr="00C02E76">
        <w:trPr>
          <w:jc w:val="center"/>
        </w:trPr>
        <w:tc>
          <w:tcPr>
            <w:tcW w:w="6120" w:type="dxa"/>
            <w:gridSpan w:val="4"/>
            <w:tcBorders>
              <w:bottom w:val="single" w:sz="4" w:space="0" w:color="auto"/>
            </w:tcBorders>
          </w:tcPr>
          <w:p w14:paraId="69F1F4E1" w14:textId="716D885E" w:rsidR="00D5350C" w:rsidRPr="0043363E" w:rsidRDefault="00D5350C" w:rsidP="00C02E76">
            <w:pPr>
              <w:tabs>
                <w:tab w:val="left" w:pos="720"/>
              </w:tabs>
              <w:rPr>
                <w:rFonts w:ascii="Times New Roman" w:hAnsi="Times New Roman" w:cs="Times New Roman"/>
                <w:sz w:val="20"/>
                <w:szCs w:val="20"/>
                <w:lang w:val="en-US"/>
              </w:rPr>
            </w:pPr>
            <w:r w:rsidRPr="0043363E">
              <w:rPr>
                <w:rFonts w:ascii="Times New Roman" w:hAnsi="Times New Roman" w:cs="Times New Roman"/>
                <w:b/>
                <w:bCs/>
                <w:sz w:val="20"/>
                <w:szCs w:val="20"/>
                <w:lang w:val="en-US"/>
              </w:rPr>
              <w:t xml:space="preserve">Table </w:t>
            </w:r>
            <w:r w:rsidR="002705EC">
              <w:rPr>
                <w:rFonts w:ascii="Times New Roman" w:hAnsi="Times New Roman" w:cs="Times New Roman"/>
                <w:b/>
                <w:bCs/>
                <w:sz w:val="20"/>
                <w:szCs w:val="20"/>
                <w:lang w:val="en-US"/>
              </w:rPr>
              <w:t>ESM_</w:t>
            </w:r>
            <w:r w:rsidRPr="0043363E">
              <w:rPr>
                <w:rFonts w:ascii="Times New Roman" w:hAnsi="Times New Roman" w:cs="Times New Roman"/>
                <w:b/>
                <w:bCs/>
                <w:sz w:val="20"/>
                <w:szCs w:val="20"/>
                <w:lang w:val="en-US"/>
              </w:rPr>
              <w:t>3</w:t>
            </w:r>
            <w:r w:rsidRPr="0043363E">
              <w:rPr>
                <w:rFonts w:ascii="Times New Roman" w:hAnsi="Times New Roman" w:cs="Times New Roman"/>
                <w:sz w:val="20"/>
                <w:szCs w:val="20"/>
                <w:lang w:val="en-US"/>
              </w:rPr>
              <w:t>. Parameter recovery correlation coefficients.</w:t>
            </w:r>
          </w:p>
        </w:tc>
      </w:tr>
      <w:tr w:rsidR="00D5350C" w:rsidRPr="0043363E" w14:paraId="1271B767" w14:textId="77777777" w:rsidTr="00C02E76">
        <w:trPr>
          <w:jc w:val="center"/>
        </w:trPr>
        <w:tc>
          <w:tcPr>
            <w:tcW w:w="1800" w:type="dxa"/>
            <w:tcBorders>
              <w:top w:val="single" w:sz="4" w:space="0" w:color="auto"/>
              <w:bottom w:val="single" w:sz="4" w:space="0" w:color="auto"/>
            </w:tcBorders>
          </w:tcPr>
          <w:p w14:paraId="45DD64D1" w14:textId="77777777" w:rsidR="00D5350C" w:rsidRPr="0043363E" w:rsidRDefault="00D5350C" w:rsidP="00C02E76">
            <w:pPr>
              <w:tabs>
                <w:tab w:val="left" w:pos="720"/>
              </w:tabs>
              <w:rPr>
                <w:rFonts w:ascii="Times New Roman" w:hAnsi="Times New Roman" w:cs="Times New Roman"/>
                <w:sz w:val="20"/>
                <w:szCs w:val="20"/>
                <w:lang w:val="en-US"/>
              </w:rPr>
            </w:pPr>
          </w:p>
        </w:tc>
        <w:tc>
          <w:tcPr>
            <w:tcW w:w="1260" w:type="dxa"/>
            <w:tcBorders>
              <w:top w:val="single" w:sz="4" w:space="0" w:color="auto"/>
              <w:bottom w:val="single" w:sz="4" w:space="0" w:color="auto"/>
            </w:tcBorders>
          </w:tcPr>
          <w:p w14:paraId="597191AC"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Target θ</w:t>
            </w:r>
          </w:p>
        </w:tc>
        <w:tc>
          <w:tcPr>
            <w:tcW w:w="1260" w:type="dxa"/>
            <w:tcBorders>
              <w:top w:val="single" w:sz="4" w:space="0" w:color="auto"/>
              <w:bottom w:val="single" w:sz="4" w:space="0" w:color="auto"/>
            </w:tcBorders>
          </w:tcPr>
          <w:p w14:paraId="74EE6BF7"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Target φ</w:t>
            </w:r>
          </w:p>
        </w:tc>
        <w:tc>
          <w:tcPr>
            <w:tcW w:w="1800" w:type="dxa"/>
            <w:tcBorders>
              <w:top w:val="single" w:sz="4" w:space="0" w:color="auto"/>
              <w:bottom w:val="single" w:sz="4" w:space="0" w:color="auto"/>
            </w:tcBorders>
          </w:tcPr>
          <w:p w14:paraId="79B0E5ED"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Recovered θ</w:t>
            </w:r>
          </w:p>
        </w:tc>
      </w:tr>
      <w:tr w:rsidR="00D5350C" w:rsidRPr="0043363E" w14:paraId="2AEB820A" w14:textId="77777777" w:rsidTr="00C02E76">
        <w:trPr>
          <w:jc w:val="center"/>
        </w:trPr>
        <w:tc>
          <w:tcPr>
            <w:tcW w:w="1800" w:type="dxa"/>
            <w:tcBorders>
              <w:top w:val="single" w:sz="4" w:space="0" w:color="auto"/>
            </w:tcBorders>
          </w:tcPr>
          <w:p w14:paraId="2F95991A" w14:textId="77777777" w:rsidR="00D5350C" w:rsidRPr="0043363E" w:rsidRDefault="00D5350C" w:rsidP="00C02E76">
            <w:pPr>
              <w:tabs>
                <w:tab w:val="left" w:pos="720"/>
              </w:tabs>
              <w:rPr>
                <w:rFonts w:ascii="Times New Roman" w:hAnsi="Times New Roman" w:cs="Times New Roman"/>
                <w:sz w:val="20"/>
                <w:szCs w:val="20"/>
                <w:lang w:val="en-US"/>
              </w:rPr>
            </w:pPr>
            <w:r w:rsidRPr="0043363E">
              <w:rPr>
                <w:rFonts w:ascii="Times New Roman" w:hAnsi="Times New Roman" w:cs="Times New Roman"/>
                <w:sz w:val="20"/>
                <w:szCs w:val="20"/>
                <w:lang w:val="en-US"/>
              </w:rPr>
              <w:t>Target θ</w:t>
            </w:r>
          </w:p>
        </w:tc>
        <w:tc>
          <w:tcPr>
            <w:tcW w:w="1260" w:type="dxa"/>
            <w:tcBorders>
              <w:top w:val="single" w:sz="4" w:space="0" w:color="auto"/>
            </w:tcBorders>
          </w:tcPr>
          <w:p w14:paraId="191F3425"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w:t>
            </w:r>
          </w:p>
        </w:tc>
        <w:tc>
          <w:tcPr>
            <w:tcW w:w="1260" w:type="dxa"/>
            <w:tcBorders>
              <w:top w:val="single" w:sz="4" w:space="0" w:color="auto"/>
            </w:tcBorders>
          </w:tcPr>
          <w:p w14:paraId="5D201DAC" w14:textId="77777777" w:rsidR="00D5350C" w:rsidRPr="0043363E" w:rsidRDefault="00D5350C" w:rsidP="00C02E76">
            <w:pPr>
              <w:tabs>
                <w:tab w:val="left" w:pos="720"/>
              </w:tabs>
              <w:jc w:val="center"/>
              <w:rPr>
                <w:rFonts w:ascii="Times New Roman" w:hAnsi="Times New Roman" w:cs="Times New Roman"/>
                <w:sz w:val="20"/>
                <w:szCs w:val="20"/>
                <w:lang w:val="en-US"/>
              </w:rPr>
            </w:pPr>
          </w:p>
        </w:tc>
        <w:tc>
          <w:tcPr>
            <w:tcW w:w="1800" w:type="dxa"/>
            <w:tcBorders>
              <w:top w:val="single" w:sz="4" w:space="0" w:color="auto"/>
            </w:tcBorders>
          </w:tcPr>
          <w:p w14:paraId="341F2C19" w14:textId="77777777" w:rsidR="00D5350C" w:rsidRPr="0043363E" w:rsidRDefault="00D5350C" w:rsidP="00C02E76">
            <w:pPr>
              <w:tabs>
                <w:tab w:val="left" w:pos="720"/>
              </w:tabs>
              <w:jc w:val="center"/>
              <w:rPr>
                <w:rFonts w:ascii="Times New Roman" w:hAnsi="Times New Roman" w:cs="Times New Roman"/>
                <w:sz w:val="20"/>
                <w:szCs w:val="20"/>
                <w:lang w:val="en-US"/>
              </w:rPr>
            </w:pPr>
          </w:p>
        </w:tc>
      </w:tr>
      <w:tr w:rsidR="00D5350C" w:rsidRPr="0043363E" w14:paraId="7A904710" w14:textId="77777777" w:rsidTr="00C02E76">
        <w:trPr>
          <w:jc w:val="center"/>
        </w:trPr>
        <w:tc>
          <w:tcPr>
            <w:tcW w:w="1800" w:type="dxa"/>
          </w:tcPr>
          <w:p w14:paraId="27E89400" w14:textId="77777777" w:rsidR="00D5350C" w:rsidRPr="0043363E" w:rsidRDefault="00D5350C" w:rsidP="00C02E76">
            <w:pPr>
              <w:tabs>
                <w:tab w:val="left" w:pos="720"/>
              </w:tabs>
              <w:rPr>
                <w:rFonts w:ascii="Times New Roman" w:hAnsi="Times New Roman" w:cs="Times New Roman"/>
                <w:sz w:val="20"/>
                <w:szCs w:val="20"/>
                <w:lang w:val="en-US"/>
              </w:rPr>
            </w:pPr>
            <w:r w:rsidRPr="0043363E">
              <w:rPr>
                <w:rFonts w:ascii="Times New Roman" w:hAnsi="Times New Roman" w:cs="Times New Roman"/>
                <w:sz w:val="20"/>
                <w:szCs w:val="20"/>
                <w:lang w:val="en-US"/>
              </w:rPr>
              <w:t>Target φ</w:t>
            </w:r>
          </w:p>
        </w:tc>
        <w:tc>
          <w:tcPr>
            <w:tcW w:w="1260" w:type="dxa"/>
          </w:tcPr>
          <w:p w14:paraId="208279BA"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.00</w:t>
            </w:r>
          </w:p>
        </w:tc>
        <w:tc>
          <w:tcPr>
            <w:tcW w:w="1260" w:type="dxa"/>
          </w:tcPr>
          <w:p w14:paraId="4884911D"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w:t>
            </w:r>
          </w:p>
        </w:tc>
        <w:tc>
          <w:tcPr>
            <w:tcW w:w="1800" w:type="dxa"/>
          </w:tcPr>
          <w:p w14:paraId="20BFD663" w14:textId="77777777" w:rsidR="00D5350C" w:rsidRPr="0043363E" w:rsidRDefault="00D5350C" w:rsidP="00C02E76">
            <w:pPr>
              <w:tabs>
                <w:tab w:val="left" w:pos="720"/>
              </w:tabs>
              <w:jc w:val="center"/>
              <w:rPr>
                <w:rFonts w:ascii="Times New Roman" w:hAnsi="Times New Roman" w:cs="Times New Roman"/>
                <w:sz w:val="20"/>
                <w:szCs w:val="20"/>
                <w:lang w:val="en-US"/>
              </w:rPr>
            </w:pPr>
          </w:p>
        </w:tc>
      </w:tr>
      <w:tr w:rsidR="00D5350C" w:rsidRPr="0043363E" w14:paraId="2280164A" w14:textId="77777777" w:rsidTr="00C02E76">
        <w:trPr>
          <w:jc w:val="center"/>
        </w:trPr>
        <w:tc>
          <w:tcPr>
            <w:tcW w:w="1800" w:type="dxa"/>
          </w:tcPr>
          <w:p w14:paraId="0C032C5F" w14:textId="77777777" w:rsidR="00D5350C" w:rsidRPr="0043363E" w:rsidRDefault="00D5350C" w:rsidP="00C02E76">
            <w:pPr>
              <w:tabs>
                <w:tab w:val="left" w:pos="720"/>
              </w:tabs>
              <w:rPr>
                <w:rFonts w:ascii="Times New Roman" w:hAnsi="Times New Roman" w:cs="Times New Roman"/>
                <w:sz w:val="20"/>
                <w:szCs w:val="20"/>
                <w:lang w:val="en-US"/>
              </w:rPr>
            </w:pPr>
            <w:r w:rsidRPr="0043363E">
              <w:rPr>
                <w:rFonts w:ascii="Times New Roman" w:hAnsi="Times New Roman" w:cs="Times New Roman"/>
                <w:sz w:val="20"/>
                <w:szCs w:val="20"/>
                <w:lang w:val="en-US"/>
              </w:rPr>
              <w:t>Recovered θ</w:t>
            </w:r>
          </w:p>
        </w:tc>
        <w:tc>
          <w:tcPr>
            <w:tcW w:w="1260" w:type="dxa"/>
          </w:tcPr>
          <w:p w14:paraId="70CA0037"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.98</w:t>
            </w:r>
          </w:p>
        </w:tc>
        <w:tc>
          <w:tcPr>
            <w:tcW w:w="1260" w:type="dxa"/>
          </w:tcPr>
          <w:p w14:paraId="107737AB"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.09</w:t>
            </w:r>
          </w:p>
        </w:tc>
        <w:tc>
          <w:tcPr>
            <w:tcW w:w="1800" w:type="dxa"/>
          </w:tcPr>
          <w:p w14:paraId="489F4DFF"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w:t>
            </w:r>
          </w:p>
        </w:tc>
      </w:tr>
      <w:tr w:rsidR="00D5350C" w:rsidRPr="0043363E" w14:paraId="1C1503F4" w14:textId="77777777" w:rsidTr="00C02E76">
        <w:trPr>
          <w:jc w:val="center"/>
        </w:trPr>
        <w:tc>
          <w:tcPr>
            <w:tcW w:w="1800" w:type="dxa"/>
            <w:tcBorders>
              <w:bottom w:val="single" w:sz="4" w:space="0" w:color="auto"/>
            </w:tcBorders>
          </w:tcPr>
          <w:p w14:paraId="26E3E8E1" w14:textId="77777777" w:rsidR="00D5350C" w:rsidRPr="0043363E" w:rsidRDefault="00D5350C" w:rsidP="00C02E76">
            <w:pPr>
              <w:tabs>
                <w:tab w:val="left" w:pos="720"/>
              </w:tabs>
              <w:rPr>
                <w:rFonts w:ascii="Times New Roman" w:hAnsi="Times New Roman" w:cs="Times New Roman"/>
                <w:sz w:val="20"/>
                <w:szCs w:val="20"/>
                <w:lang w:val="en-US"/>
              </w:rPr>
            </w:pPr>
            <w:r w:rsidRPr="0043363E">
              <w:rPr>
                <w:rFonts w:ascii="Times New Roman" w:hAnsi="Times New Roman" w:cs="Times New Roman"/>
                <w:sz w:val="20"/>
                <w:szCs w:val="20"/>
                <w:lang w:val="en-US"/>
              </w:rPr>
              <w:t>Recovered φ</w:t>
            </w:r>
          </w:p>
        </w:tc>
        <w:tc>
          <w:tcPr>
            <w:tcW w:w="1260" w:type="dxa"/>
            <w:tcBorders>
              <w:bottom w:val="single" w:sz="4" w:space="0" w:color="auto"/>
            </w:tcBorders>
          </w:tcPr>
          <w:p w14:paraId="1069CAF8"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.09</w:t>
            </w:r>
          </w:p>
        </w:tc>
        <w:tc>
          <w:tcPr>
            <w:tcW w:w="1260" w:type="dxa"/>
            <w:tcBorders>
              <w:bottom w:val="single" w:sz="4" w:space="0" w:color="auto"/>
            </w:tcBorders>
          </w:tcPr>
          <w:p w14:paraId="459C4DA8"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.98</w:t>
            </w:r>
          </w:p>
        </w:tc>
        <w:tc>
          <w:tcPr>
            <w:tcW w:w="1800" w:type="dxa"/>
            <w:tcBorders>
              <w:bottom w:val="single" w:sz="4" w:space="0" w:color="auto"/>
            </w:tcBorders>
          </w:tcPr>
          <w:p w14:paraId="185BFD66" w14:textId="77777777" w:rsidR="00D5350C" w:rsidRPr="0043363E" w:rsidRDefault="00D5350C" w:rsidP="00C02E76">
            <w:pPr>
              <w:tabs>
                <w:tab w:val="left" w:pos="720"/>
              </w:tabs>
              <w:jc w:val="center"/>
              <w:rPr>
                <w:rFonts w:ascii="Times New Roman" w:hAnsi="Times New Roman" w:cs="Times New Roman"/>
                <w:sz w:val="20"/>
                <w:szCs w:val="20"/>
                <w:lang w:val="en-US"/>
              </w:rPr>
            </w:pPr>
            <w:r w:rsidRPr="0043363E">
              <w:rPr>
                <w:rFonts w:ascii="Times New Roman" w:hAnsi="Times New Roman" w:cs="Times New Roman"/>
                <w:sz w:val="20"/>
                <w:szCs w:val="20"/>
                <w:lang w:val="en-US"/>
              </w:rPr>
              <w:t>.19</w:t>
            </w:r>
          </w:p>
        </w:tc>
      </w:tr>
    </w:tbl>
    <w:p w14:paraId="6D456F92" w14:textId="77777777" w:rsidR="00D5350C" w:rsidRPr="0043363E" w:rsidRDefault="00D5350C" w:rsidP="00A3759C">
      <w:pPr>
        <w:tabs>
          <w:tab w:val="left" w:pos="720"/>
        </w:tabs>
        <w:spacing w:after="0" w:line="480" w:lineRule="auto"/>
        <w:rPr>
          <w:rFonts w:ascii="Times New Roman" w:hAnsi="Times New Roman" w:cs="Times New Roman"/>
          <w:sz w:val="20"/>
          <w:szCs w:val="20"/>
          <w:lang w:val="en-US"/>
        </w:rPr>
      </w:pPr>
    </w:p>
    <w:p w14:paraId="1BD61C44" w14:textId="77777777" w:rsidR="00D5350C" w:rsidRPr="0043363E" w:rsidRDefault="00D5350C" w:rsidP="00CC397F">
      <w:pPr>
        <w:tabs>
          <w:tab w:val="left" w:pos="993"/>
        </w:tabs>
        <w:spacing w:after="0" w:line="480" w:lineRule="auto"/>
        <w:rPr>
          <w:rFonts w:ascii="Times New Roman" w:hAnsi="Times New Roman" w:cs="Times New Roman"/>
          <w:sz w:val="20"/>
          <w:szCs w:val="20"/>
          <w:lang w:val="en-US"/>
        </w:rPr>
      </w:pPr>
      <w:r w:rsidRPr="0043363E">
        <w:rPr>
          <w:rFonts w:ascii="Times New Roman" w:hAnsi="Times New Roman" w:cs="Times New Roman"/>
          <w:noProof/>
          <w:sz w:val="20"/>
          <w:szCs w:val="20"/>
          <w:lang w:val="en-US"/>
        </w:rPr>
        <w:lastRenderedPageBreak/>
        <w:drawing>
          <wp:inline distT="0" distB="0" distL="0" distR="0" wp14:anchorId="52DC8460" wp14:editId="70CF2D6A">
            <wp:extent cx="5731510" cy="2454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454910"/>
                    </a:xfrm>
                    <a:prstGeom prst="rect">
                      <a:avLst/>
                    </a:prstGeom>
                  </pic:spPr>
                </pic:pic>
              </a:graphicData>
            </a:graphic>
          </wp:inline>
        </w:drawing>
      </w:r>
    </w:p>
    <w:p w14:paraId="000729A9" w14:textId="43CC5FD8" w:rsidR="00D5350C" w:rsidRPr="0043363E" w:rsidRDefault="00D5350C" w:rsidP="00CC397F">
      <w:pPr>
        <w:tabs>
          <w:tab w:val="left" w:pos="993"/>
        </w:tabs>
        <w:spacing w:after="0" w:line="480" w:lineRule="auto"/>
        <w:rPr>
          <w:rFonts w:ascii="Times New Roman" w:hAnsi="Times New Roman" w:cs="Times New Roman"/>
          <w:sz w:val="20"/>
          <w:szCs w:val="20"/>
          <w:lang w:val="en-US"/>
        </w:rPr>
      </w:pPr>
      <w:r w:rsidRPr="0043363E">
        <w:rPr>
          <w:rFonts w:ascii="Times New Roman" w:hAnsi="Times New Roman" w:cs="Times New Roman"/>
          <w:b/>
          <w:bCs/>
          <w:sz w:val="20"/>
          <w:szCs w:val="20"/>
          <w:lang w:val="en-US"/>
        </w:rPr>
        <w:t xml:space="preserve">Figure </w:t>
      </w:r>
      <w:r w:rsidR="002705EC">
        <w:rPr>
          <w:rFonts w:ascii="Times New Roman" w:hAnsi="Times New Roman" w:cs="Times New Roman"/>
          <w:b/>
          <w:bCs/>
          <w:sz w:val="20"/>
          <w:szCs w:val="20"/>
          <w:lang w:val="en-US"/>
        </w:rPr>
        <w:t>ESM_</w:t>
      </w:r>
      <w:r w:rsidRPr="0043363E">
        <w:rPr>
          <w:rFonts w:ascii="Times New Roman" w:hAnsi="Times New Roman" w:cs="Times New Roman"/>
          <w:b/>
          <w:bCs/>
          <w:sz w:val="20"/>
          <w:szCs w:val="20"/>
          <w:lang w:val="en-US"/>
        </w:rPr>
        <w:t>5.</w:t>
      </w:r>
      <w:r w:rsidRPr="0043363E">
        <w:rPr>
          <w:rFonts w:ascii="Times New Roman" w:hAnsi="Times New Roman" w:cs="Times New Roman"/>
          <w:sz w:val="20"/>
          <w:szCs w:val="20"/>
          <w:lang w:val="en-US"/>
        </w:rPr>
        <w:t xml:space="preserve"> Plots of parameter recovery statistics for (A) θ and (B) φ. Bar graphs show the average “recovered” parameters on the y-axis for each level of the “target” parameters on the x-axis along with 95% confidence intervals. Each bar represents scores for 1,080 participants. </w:t>
      </w:r>
    </w:p>
    <w:p w14:paraId="2DD5DA6A" w14:textId="77777777" w:rsidR="00D5350C" w:rsidRPr="0043363E" w:rsidRDefault="00D5350C" w:rsidP="00C7050B">
      <w:pPr>
        <w:tabs>
          <w:tab w:val="left" w:pos="993"/>
        </w:tabs>
        <w:spacing w:after="0" w:line="480" w:lineRule="auto"/>
        <w:rPr>
          <w:rFonts w:ascii="Times New Roman" w:hAnsi="Times New Roman" w:cs="Times New Roman"/>
          <w:sz w:val="20"/>
          <w:szCs w:val="20"/>
          <w:lang w:val="en-US"/>
        </w:rPr>
      </w:pPr>
    </w:p>
    <w:p w14:paraId="0028D9D2" w14:textId="77777777" w:rsidR="00D5350C" w:rsidRPr="0043363E" w:rsidRDefault="00D5350C" w:rsidP="00C7050B">
      <w:pPr>
        <w:tabs>
          <w:tab w:val="left" w:pos="993"/>
        </w:tabs>
        <w:spacing w:after="0" w:line="480" w:lineRule="auto"/>
        <w:rPr>
          <w:rFonts w:ascii="Times New Roman" w:hAnsi="Times New Roman" w:cs="Times New Roman"/>
          <w:sz w:val="20"/>
          <w:szCs w:val="20"/>
          <w:lang w:val="en-US"/>
        </w:rPr>
      </w:pPr>
    </w:p>
    <w:p w14:paraId="3A390F14" w14:textId="77777777" w:rsidR="00D5350C" w:rsidRPr="0043363E" w:rsidRDefault="00D5350C" w:rsidP="00C7050B">
      <w:pPr>
        <w:tabs>
          <w:tab w:val="left" w:pos="993"/>
        </w:tabs>
        <w:spacing w:after="0" w:line="480" w:lineRule="auto"/>
        <w:rPr>
          <w:rFonts w:ascii="Times New Roman" w:hAnsi="Times New Roman" w:cs="Times New Roman"/>
          <w:sz w:val="20"/>
          <w:szCs w:val="20"/>
          <w:lang w:val="en-US"/>
        </w:rPr>
      </w:pPr>
    </w:p>
    <w:p w14:paraId="3A04382D" w14:textId="77777777" w:rsidR="00D5350C" w:rsidRPr="0043363E" w:rsidRDefault="00D5350C" w:rsidP="00C7050B">
      <w:pPr>
        <w:tabs>
          <w:tab w:val="left" w:pos="993"/>
        </w:tabs>
        <w:spacing w:after="0" w:line="480" w:lineRule="auto"/>
        <w:rPr>
          <w:rFonts w:ascii="Times New Roman" w:hAnsi="Times New Roman" w:cs="Times New Roman"/>
          <w:sz w:val="20"/>
          <w:szCs w:val="20"/>
          <w:lang w:val="en-US"/>
        </w:rPr>
      </w:pPr>
    </w:p>
    <w:p w14:paraId="4EEBEA44" w14:textId="77777777" w:rsidR="00D5350C" w:rsidRPr="0043363E" w:rsidRDefault="00D5350C" w:rsidP="00C7050B">
      <w:pPr>
        <w:tabs>
          <w:tab w:val="left" w:pos="993"/>
        </w:tabs>
        <w:spacing w:after="0" w:line="480" w:lineRule="auto"/>
        <w:rPr>
          <w:rFonts w:ascii="Times New Roman" w:hAnsi="Times New Roman" w:cs="Times New Roman"/>
          <w:sz w:val="20"/>
          <w:szCs w:val="20"/>
          <w:lang w:val="en-US"/>
        </w:rPr>
      </w:pPr>
    </w:p>
    <w:p w14:paraId="4B871D53" w14:textId="77777777" w:rsidR="00D5350C" w:rsidRPr="0043363E" w:rsidRDefault="00D5350C" w:rsidP="00C7050B">
      <w:pPr>
        <w:tabs>
          <w:tab w:val="left" w:pos="993"/>
        </w:tabs>
        <w:spacing w:after="0" w:line="480" w:lineRule="auto"/>
        <w:rPr>
          <w:rFonts w:ascii="Times New Roman" w:hAnsi="Times New Roman" w:cs="Times New Roman"/>
          <w:sz w:val="20"/>
          <w:szCs w:val="20"/>
          <w:lang w:val="en-US"/>
        </w:rPr>
      </w:pPr>
    </w:p>
    <w:p w14:paraId="197CE534" w14:textId="77777777" w:rsidR="00D5350C" w:rsidRPr="0043363E" w:rsidRDefault="00D5350C" w:rsidP="00C7050B">
      <w:pPr>
        <w:tabs>
          <w:tab w:val="left" w:pos="993"/>
        </w:tabs>
        <w:spacing w:after="0" w:line="480" w:lineRule="auto"/>
        <w:rPr>
          <w:rFonts w:ascii="Times New Roman" w:hAnsi="Times New Roman" w:cs="Times New Roman"/>
          <w:sz w:val="20"/>
          <w:szCs w:val="20"/>
          <w:lang w:val="en-US"/>
        </w:rPr>
      </w:pPr>
    </w:p>
    <w:sectPr w:rsidR="00D5350C" w:rsidRPr="0043363E" w:rsidSect="009D590E">
      <w:headerReference w:type="default"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B496" w14:textId="77777777" w:rsidR="00FD61D4" w:rsidRDefault="00FD61D4" w:rsidP="00DC4979">
      <w:pPr>
        <w:spacing w:after="0" w:line="240" w:lineRule="auto"/>
      </w:pPr>
      <w:r>
        <w:separator/>
      </w:r>
    </w:p>
  </w:endnote>
  <w:endnote w:type="continuationSeparator" w:id="0">
    <w:p w14:paraId="1FAB8DFB" w14:textId="77777777" w:rsidR="00FD61D4" w:rsidRDefault="00FD61D4" w:rsidP="00DC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668138"/>
      <w:docPartObj>
        <w:docPartGallery w:val="Page Numbers (Bottom of Page)"/>
        <w:docPartUnique/>
      </w:docPartObj>
    </w:sdtPr>
    <w:sdtContent>
      <w:p w14:paraId="4E6A0514" w14:textId="3B90883F" w:rsidR="00531FF6" w:rsidRDefault="00531FF6">
        <w:pPr>
          <w:pStyle w:val="Footer"/>
          <w:jc w:val="center"/>
        </w:pPr>
        <w:r>
          <w:fldChar w:fldCharType="begin"/>
        </w:r>
        <w:r>
          <w:instrText>PAGE   \* MERGEFORMAT</w:instrText>
        </w:r>
        <w:r>
          <w:fldChar w:fldCharType="separate"/>
        </w:r>
        <w:r w:rsidR="00566879">
          <w:rPr>
            <w:noProof/>
          </w:rPr>
          <w:t>11</w:t>
        </w:r>
        <w:r>
          <w:fldChar w:fldCharType="end"/>
        </w:r>
      </w:p>
    </w:sdtContent>
  </w:sdt>
  <w:p w14:paraId="3B694335" w14:textId="77777777" w:rsidR="00531FF6" w:rsidRDefault="00531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416A" w14:textId="77777777" w:rsidR="00FD61D4" w:rsidRDefault="00FD61D4" w:rsidP="00DC4979">
      <w:pPr>
        <w:spacing w:after="0" w:line="240" w:lineRule="auto"/>
      </w:pPr>
      <w:r>
        <w:separator/>
      </w:r>
    </w:p>
  </w:footnote>
  <w:footnote w:type="continuationSeparator" w:id="0">
    <w:p w14:paraId="5D01315D" w14:textId="77777777" w:rsidR="00FD61D4" w:rsidRDefault="00FD61D4" w:rsidP="00DC4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5D15" w14:textId="2783ACE6" w:rsidR="00531FF6" w:rsidRDefault="00531FF6">
    <w:pPr>
      <w:pStyle w:val="Header"/>
      <w:jc w:val="center"/>
    </w:pPr>
  </w:p>
  <w:p w14:paraId="657BFAC9" w14:textId="77777777" w:rsidR="00531FF6" w:rsidRDefault="00531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2E3B"/>
    <w:multiLevelType w:val="hybridMultilevel"/>
    <w:tmpl w:val="B9E4DD74"/>
    <w:lvl w:ilvl="0" w:tplc="29C261A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675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1D"/>
    <w:rsid w:val="00001728"/>
    <w:rsid w:val="00001806"/>
    <w:rsid w:val="00012E6C"/>
    <w:rsid w:val="00020FD5"/>
    <w:rsid w:val="00026CAF"/>
    <w:rsid w:val="00033AB0"/>
    <w:rsid w:val="00056661"/>
    <w:rsid w:val="00070280"/>
    <w:rsid w:val="00072F2D"/>
    <w:rsid w:val="00083E81"/>
    <w:rsid w:val="000909EE"/>
    <w:rsid w:val="000A1659"/>
    <w:rsid w:val="000D77A0"/>
    <w:rsid w:val="000E3E20"/>
    <w:rsid w:val="000F6BB3"/>
    <w:rsid w:val="001030FC"/>
    <w:rsid w:val="00107D94"/>
    <w:rsid w:val="001134E2"/>
    <w:rsid w:val="001410E2"/>
    <w:rsid w:val="001541A4"/>
    <w:rsid w:val="0016793E"/>
    <w:rsid w:val="00181E85"/>
    <w:rsid w:val="00191825"/>
    <w:rsid w:val="00193B7D"/>
    <w:rsid w:val="001A077C"/>
    <w:rsid w:val="001A5E98"/>
    <w:rsid w:val="001C48D8"/>
    <w:rsid w:val="001D43B1"/>
    <w:rsid w:val="00204572"/>
    <w:rsid w:val="00217AC3"/>
    <w:rsid w:val="00220E8D"/>
    <w:rsid w:val="00246DDC"/>
    <w:rsid w:val="00247C5A"/>
    <w:rsid w:val="002611EC"/>
    <w:rsid w:val="002676FF"/>
    <w:rsid w:val="002705EC"/>
    <w:rsid w:val="00291C1F"/>
    <w:rsid w:val="00292B42"/>
    <w:rsid w:val="00297F22"/>
    <w:rsid w:val="002D754C"/>
    <w:rsid w:val="002E5BDF"/>
    <w:rsid w:val="002F137E"/>
    <w:rsid w:val="003177A8"/>
    <w:rsid w:val="003307AE"/>
    <w:rsid w:val="00345B34"/>
    <w:rsid w:val="00355A17"/>
    <w:rsid w:val="00386473"/>
    <w:rsid w:val="00392067"/>
    <w:rsid w:val="00396FE1"/>
    <w:rsid w:val="003A10C1"/>
    <w:rsid w:val="003A1FCA"/>
    <w:rsid w:val="003B4911"/>
    <w:rsid w:val="003C45A9"/>
    <w:rsid w:val="003C6A9D"/>
    <w:rsid w:val="003D16FA"/>
    <w:rsid w:val="0040491D"/>
    <w:rsid w:val="00410579"/>
    <w:rsid w:val="00430D98"/>
    <w:rsid w:val="0043363E"/>
    <w:rsid w:val="00435313"/>
    <w:rsid w:val="004541E8"/>
    <w:rsid w:val="004575E3"/>
    <w:rsid w:val="004818AE"/>
    <w:rsid w:val="00484B7D"/>
    <w:rsid w:val="00493392"/>
    <w:rsid w:val="004B4565"/>
    <w:rsid w:val="004B689A"/>
    <w:rsid w:val="004B7D5B"/>
    <w:rsid w:val="004E0145"/>
    <w:rsid w:val="004E04AF"/>
    <w:rsid w:val="004F0EFC"/>
    <w:rsid w:val="004F1F15"/>
    <w:rsid w:val="004F4A22"/>
    <w:rsid w:val="004F6952"/>
    <w:rsid w:val="004F6AB6"/>
    <w:rsid w:val="00514077"/>
    <w:rsid w:val="005145DA"/>
    <w:rsid w:val="00515CF2"/>
    <w:rsid w:val="005316EE"/>
    <w:rsid w:val="00531FF6"/>
    <w:rsid w:val="005576F5"/>
    <w:rsid w:val="005649E3"/>
    <w:rsid w:val="00566879"/>
    <w:rsid w:val="00582311"/>
    <w:rsid w:val="00585B6B"/>
    <w:rsid w:val="005A41D7"/>
    <w:rsid w:val="005A4BC4"/>
    <w:rsid w:val="005A70BB"/>
    <w:rsid w:val="005B1350"/>
    <w:rsid w:val="005C143E"/>
    <w:rsid w:val="005E61A0"/>
    <w:rsid w:val="005E6E8D"/>
    <w:rsid w:val="006011B8"/>
    <w:rsid w:val="00602A02"/>
    <w:rsid w:val="00606D54"/>
    <w:rsid w:val="00632105"/>
    <w:rsid w:val="00633F44"/>
    <w:rsid w:val="00635BE9"/>
    <w:rsid w:val="00637082"/>
    <w:rsid w:val="00644D50"/>
    <w:rsid w:val="0065385F"/>
    <w:rsid w:val="00675156"/>
    <w:rsid w:val="00682EF2"/>
    <w:rsid w:val="00684387"/>
    <w:rsid w:val="006A5BBF"/>
    <w:rsid w:val="006D4485"/>
    <w:rsid w:val="006D701F"/>
    <w:rsid w:val="007214C7"/>
    <w:rsid w:val="00726429"/>
    <w:rsid w:val="007305F3"/>
    <w:rsid w:val="007329CE"/>
    <w:rsid w:val="00761FD6"/>
    <w:rsid w:val="0077556F"/>
    <w:rsid w:val="00776AAD"/>
    <w:rsid w:val="00793D70"/>
    <w:rsid w:val="007A20B7"/>
    <w:rsid w:val="007A547D"/>
    <w:rsid w:val="007A7180"/>
    <w:rsid w:val="007D0A07"/>
    <w:rsid w:val="007F5AAD"/>
    <w:rsid w:val="00806241"/>
    <w:rsid w:val="008154C5"/>
    <w:rsid w:val="008254F7"/>
    <w:rsid w:val="00850E4D"/>
    <w:rsid w:val="0085463E"/>
    <w:rsid w:val="00854DFB"/>
    <w:rsid w:val="00860F6D"/>
    <w:rsid w:val="00873E7E"/>
    <w:rsid w:val="00884772"/>
    <w:rsid w:val="00885F46"/>
    <w:rsid w:val="00886C45"/>
    <w:rsid w:val="008A536F"/>
    <w:rsid w:val="008B3AB3"/>
    <w:rsid w:val="008B3F4A"/>
    <w:rsid w:val="008D05C1"/>
    <w:rsid w:val="008D1BA0"/>
    <w:rsid w:val="008D5E98"/>
    <w:rsid w:val="008F6E3A"/>
    <w:rsid w:val="0090032C"/>
    <w:rsid w:val="00914160"/>
    <w:rsid w:val="009158D6"/>
    <w:rsid w:val="0092590D"/>
    <w:rsid w:val="00925AFD"/>
    <w:rsid w:val="00935A04"/>
    <w:rsid w:val="009449A1"/>
    <w:rsid w:val="00944B0D"/>
    <w:rsid w:val="00947097"/>
    <w:rsid w:val="00947D2B"/>
    <w:rsid w:val="00954378"/>
    <w:rsid w:val="009565E1"/>
    <w:rsid w:val="00957E35"/>
    <w:rsid w:val="00973502"/>
    <w:rsid w:val="00975D32"/>
    <w:rsid w:val="00980625"/>
    <w:rsid w:val="00983019"/>
    <w:rsid w:val="009914A2"/>
    <w:rsid w:val="00997C2F"/>
    <w:rsid w:val="009A564D"/>
    <w:rsid w:val="009B1F3A"/>
    <w:rsid w:val="009D590E"/>
    <w:rsid w:val="009E1342"/>
    <w:rsid w:val="009F2173"/>
    <w:rsid w:val="009F6BD7"/>
    <w:rsid w:val="009F7B2C"/>
    <w:rsid w:val="00A21B88"/>
    <w:rsid w:val="00A3759C"/>
    <w:rsid w:val="00A464DF"/>
    <w:rsid w:val="00A46BD7"/>
    <w:rsid w:val="00A51B08"/>
    <w:rsid w:val="00A548D7"/>
    <w:rsid w:val="00A637B6"/>
    <w:rsid w:val="00A80F6C"/>
    <w:rsid w:val="00AC46E8"/>
    <w:rsid w:val="00AD0A73"/>
    <w:rsid w:val="00AE161A"/>
    <w:rsid w:val="00AE1F5E"/>
    <w:rsid w:val="00AE54D7"/>
    <w:rsid w:val="00AF2907"/>
    <w:rsid w:val="00B343BA"/>
    <w:rsid w:val="00B51678"/>
    <w:rsid w:val="00B7469E"/>
    <w:rsid w:val="00B7527B"/>
    <w:rsid w:val="00BA4C8B"/>
    <w:rsid w:val="00BB0591"/>
    <w:rsid w:val="00BB30A3"/>
    <w:rsid w:val="00BB3AFA"/>
    <w:rsid w:val="00BC3494"/>
    <w:rsid w:val="00BC4099"/>
    <w:rsid w:val="00BC7591"/>
    <w:rsid w:val="00BD1049"/>
    <w:rsid w:val="00BF4BB6"/>
    <w:rsid w:val="00C02E76"/>
    <w:rsid w:val="00C10218"/>
    <w:rsid w:val="00C22854"/>
    <w:rsid w:val="00C2723E"/>
    <w:rsid w:val="00C403EA"/>
    <w:rsid w:val="00C47631"/>
    <w:rsid w:val="00C51BF4"/>
    <w:rsid w:val="00C7050B"/>
    <w:rsid w:val="00C82602"/>
    <w:rsid w:val="00C86C37"/>
    <w:rsid w:val="00C92D2E"/>
    <w:rsid w:val="00C94C6C"/>
    <w:rsid w:val="00CA3E83"/>
    <w:rsid w:val="00CB3A76"/>
    <w:rsid w:val="00CB5773"/>
    <w:rsid w:val="00CB5982"/>
    <w:rsid w:val="00CC397F"/>
    <w:rsid w:val="00CD11F4"/>
    <w:rsid w:val="00CD252F"/>
    <w:rsid w:val="00CE3526"/>
    <w:rsid w:val="00D129B9"/>
    <w:rsid w:val="00D24DB2"/>
    <w:rsid w:val="00D3196B"/>
    <w:rsid w:val="00D335BF"/>
    <w:rsid w:val="00D361F2"/>
    <w:rsid w:val="00D3687D"/>
    <w:rsid w:val="00D509FF"/>
    <w:rsid w:val="00D5350C"/>
    <w:rsid w:val="00D55F8E"/>
    <w:rsid w:val="00D76AB9"/>
    <w:rsid w:val="00D84AB8"/>
    <w:rsid w:val="00D9176D"/>
    <w:rsid w:val="00D95B70"/>
    <w:rsid w:val="00DA475C"/>
    <w:rsid w:val="00DA4911"/>
    <w:rsid w:val="00DA65EF"/>
    <w:rsid w:val="00DB2293"/>
    <w:rsid w:val="00DB672D"/>
    <w:rsid w:val="00DC4979"/>
    <w:rsid w:val="00DE0675"/>
    <w:rsid w:val="00DE14A7"/>
    <w:rsid w:val="00DE1522"/>
    <w:rsid w:val="00DF25D0"/>
    <w:rsid w:val="00E0606B"/>
    <w:rsid w:val="00E0729A"/>
    <w:rsid w:val="00E159AF"/>
    <w:rsid w:val="00E16C04"/>
    <w:rsid w:val="00E347EA"/>
    <w:rsid w:val="00E401F7"/>
    <w:rsid w:val="00E60502"/>
    <w:rsid w:val="00E61264"/>
    <w:rsid w:val="00E75FCC"/>
    <w:rsid w:val="00E96A09"/>
    <w:rsid w:val="00EA6C95"/>
    <w:rsid w:val="00EC17C4"/>
    <w:rsid w:val="00EC701D"/>
    <w:rsid w:val="00EE298F"/>
    <w:rsid w:val="00EE39D6"/>
    <w:rsid w:val="00EF1AA3"/>
    <w:rsid w:val="00F11DE1"/>
    <w:rsid w:val="00F35BD7"/>
    <w:rsid w:val="00F477E2"/>
    <w:rsid w:val="00F5727C"/>
    <w:rsid w:val="00F5775C"/>
    <w:rsid w:val="00F60E42"/>
    <w:rsid w:val="00F711C1"/>
    <w:rsid w:val="00F72149"/>
    <w:rsid w:val="00F832B4"/>
    <w:rsid w:val="00F83EBC"/>
    <w:rsid w:val="00F91DD9"/>
    <w:rsid w:val="00F93474"/>
    <w:rsid w:val="00FA19DD"/>
    <w:rsid w:val="00FC51B1"/>
    <w:rsid w:val="00FD61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4D9A"/>
  <w15:chartTrackingRefBased/>
  <w15:docId w15:val="{75D42A43-72D9-480B-AA83-ACB3517A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01D"/>
    <w:rPr>
      <w:lang w:val="sv-SE"/>
    </w:rPr>
  </w:style>
  <w:style w:type="paragraph" w:styleId="Heading1">
    <w:name w:val="heading 1"/>
    <w:basedOn w:val="Normal"/>
    <w:next w:val="Normal"/>
    <w:link w:val="Heading1Char"/>
    <w:uiPriority w:val="9"/>
    <w:qFormat/>
    <w:rsid w:val="00EC70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10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01D"/>
    <w:rPr>
      <w:rFonts w:asciiTheme="majorHAnsi" w:eastAsiaTheme="majorEastAsia" w:hAnsiTheme="majorHAnsi" w:cstheme="majorBidi"/>
      <w:color w:val="2E74B5" w:themeColor="accent1" w:themeShade="BF"/>
      <w:sz w:val="32"/>
      <w:szCs w:val="32"/>
      <w:lang w:val="sv-SE"/>
    </w:rPr>
  </w:style>
  <w:style w:type="paragraph" w:styleId="NormalWeb">
    <w:name w:val="Normal (Web)"/>
    <w:basedOn w:val="Normal"/>
    <w:uiPriority w:val="99"/>
    <w:unhideWhenUsed/>
    <w:rsid w:val="0072642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Bibliography">
    <w:name w:val="Bibliography"/>
    <w:basedOn w:val="Normal"/>
    <w:next w:val="Normal"/>
    <w:uiPriority w:val="37"/>
    <w:unhideWhenUsed/>
    <w:rsid w:val="00726429"/>
    <w:rPr>
      <w:lang w:val="en-AU"/>
    </w:rPr>
  </w:style>
  <w:style w:type="paragraph" w:customStyle="1" w:styleId="Default">
    <w:name w:val="Default"/>
    <w:rsid w:val="0072642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C4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979"/>
    <w:rPr>
      <w:lang w:val="sv-SE"/>
    </w:rPr>
  </w:style>
  <w:style w:type="paragraph" w:styleId="Footer">
    <w:name w:val="footer"/>
    <w:basedOn w:val="Normal"/>
    <w:link w:val="FooterChar"/>
    <w:uiPriority w:val="99"/>
    <w:unhideWhenUsed/>
    <w:rsid w:val="00DC4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979"/>
    <w:rPr>
      <w:lang w:val="sv-SE"/>
    </w:rPr>
  </w:style>
  <w:style w:type="table" w:styleId="TableGrid">
    <w:name w:val="Table Grid"/>
    <w:basedOn w:val="TableNormal"/>
    <w:uiPriority w:val="39"/>
    <w:rsid w:val="001A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3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E20"/>
    <w:rPr>
      <w:rFonts w:ascii="Segoe UI" w:hAnsi="Segoe UI" w:cs="Segoe UI"/>
      <w:sz w:val="18"/>
      <w:szCs w:val="18"/>
      <w:lang w:val="sv-SE"/>
    </w:rPr>
  </w:style>
  <w:style w:type="character" w:customStyle="1" w:styleId="Heading2Char">
    <w:name w:val="Heading 2 Char"/>
    <w:basedOn w:val="DefaultParagraphFont"/>
    <w:link w:val="Heading2"/>
    <w:uiPriority w:val="9"/>
    <w:rsid w:val="00BD1049"/>
    <w:rPr>
      <w:rFonts w:asciiTheme="majorHAnsi" w:eastAsiaTheme="majorEastAsia" w:hAnsiTheme="majorHAnsi" w:cstheme="majorBidi"/>
      <w:color w:val="2E74B5" w:themeColor="accent1" w:themeShade="BF"/>
      <w:sz w:val="26"/>
      <w:szCs w:val="26"/>
      <w:lang w:val="sv-SE"/>
    </w:rPr>
  </w:style>
  <w:style w:type="paragraph" w:styleId="TOCHeading">
    <w:name w:val="TOC Heading"/>
    <w:basedOn w:val="Heading1"/>
    <w:next w:val="Normal"/>
    <w:uiPriority w:val="39"/>
    <w:unhideWhenUsed/>
    <w:qFormat/>
    <w:rsid w:val="00B51678"/>
    <w:pPr>
      <w:outlineLvl w:val="9"/>
    </w:pPr>
    <w:rPr>
      <w:lang w:val="en-US"/>
    </w:rPr>
  </w:style>
  <w:style w:type="paragraph" w:styleId="TOC1">
    <w:name w:val="toc 1"/>
    <w:basedOn w:val="Normal"/>
    <w:next w:val="Normal"/>
    <w:autoRedefine/>
    <w:uiPriority w:val="39"/>
    <w:unhideWhenUsed/>
    <w:rsid w:val="00B51678"/>
    <w:pPr>
      <w:spacing w:after="100"/>
    </w:pPr>
  </w:style>
  <w:style w:type="character" w:styleId="Hyperlink">
    <w:name w:val="Hyperlink"/>
    <w:basedOn w:val="DefaultParagraphFont"/>
    <w:uiPriority w:val="99"/>
    <w:unhideWhenUsed/>
    <w:rsid w:val="00B51678"/>
    <w:rPr>
      <w:color w:val="0563C1" w:themeColor="hyperlink"/>
      <w:u w:val="single"/>
    </w:rPr>
  </w:style>
  <w:style w:type="paragraph" w:styleId="ListParagraph">
    <w:name w:val="List Paragraph"/>
    <w:basedOn w:val="Normal"/>
    <w:uiPriority w:val="34"/>
    <w:qFormat/>
    <w:rsid w:val="00E16C04"/>
    <w:pPr>
      <w:ind w:left="720"/>
      <w:contextualSpacing/>
    </w:pPr>
  </w:style>
  <w:style w:type="character" w:styleId="CommentReference">
    <w:name w:val="annotation reference"/>
    <w:basedOn w:val="DefaultParagraphFont"/>
    <w:uiPriority w:val="99"/>
    <w:semiHidden/>
    <w:unhideWhenUsed/>
    <w:rsid w:val="00DE0675"/>
    <w:rPr>
      <w:sz w:val="16"/>
      <w:szCs w:val="16"/>
    </w:rPr>
  </w:style>
  <w:style w:type="paragraph" w:styleId="CommentText">
    <w:name w:val="annotation text"/>
    <w:basedOn w:val="Normal"/>
    <w:link w:val="CommentTextChar"/>
    <w:uiPriority w:val="99"/>
    <w:semiHidden/>
    <w:unhideWhenUsed/>
    <w:rsid w:val="00DE0675"/>
    <w:pPr>
      <w:spacing w:line="240" w:lineRule="auto"/>
    </w:pPr>
    <w:rPr>
      <w:sz w:val="20"/>
      <w:szCs w:val="20"/>
    </w:rPr>
  </w:style>
  <w:style w:type="character" w:customStyle="1" w:styleId="CommentTextChar">
    <w:name w:val="Comment Text Char"/>
    <w:basedOn w:val="DefaultParagraphFont"/>
    <w:link w:val="CommentText"/>
    <w:uiPriority w:val="99"/>
    <w:semiHidden/>
    <w:rsid w:val="00DE0675"/>
    <w:rPr>
      <w:sz w:val="20"/>
      <w:szCs w:val="20"/>
      <w:lang w:val="sv-SE"/>
    </w:rPr>
  </w:style>
  <w:style w:type="paragraph" w:styleId="CommentSubject">
    <w:name w:val="annotation subject"/>
    <w:basedOn w:val="CommentText"/>
    <w:next w:val="CommentText"/>
    <w:link w:val="CommentSubjectChar"/>
    <w:uiPriority w:val="99"/>
    <w:semiHidden/>
    <w:unhideWhenUsed/>
    <w:rsid w:val="00DE0675"/>
    <w:rPr>
      <w:b/>
      <w:bCs/>
    </w:rPr>
  </w:style>
  <w:style w:type="character" w:customStyle="1" w:styleId="CommentSubjectChar">
    <w:name w:val="Comment Subject Char"/>
    <w:basedOn w:val="CommentTextChar"/>
    <w:link w:val="CommentSubject"/>
    <w:uiPriority w:val="99"/>
    <w:semiHidden/>
    <w:rsid w:val="00DE0675"/>
    <w:rPr>
      <w:b/>
      <w:bCs/>
      <w:sz w:val="20"/>
      <w:szCs w:val="20"/>
      <w:lang w:val="sv-SE"/>
    </w:rPr>
  </w:style>
  <w:style w:type="table" w:styleId="PlainTable4">
    <w:name w:val="Plain Table 4"/>
    <w:basedOn w:val="TableNormal"/>
    <w:uiPriority w:val="44"/>
    <w:rsid w:val="00AF29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85F46"/>
    <w:pPr>
      <w:spacing w:after="0" w:line="240" w:lineRule="auto"/>
    </w:pPr>
    <w:rPr>
      <w:lang w:val="sv-SE"/>
    </w:rPr>
  </w:style>
  <w:style w:type="character" w:styleId="UnresolvedMention">
    <w:name w:val="Unresolved Mention"/>
    <w:basedOn w:val="DefaultParagraphFont"/>
    <w:uiPriority w:val="99"/>
    <w:semiHidden/>
    <w:unhideWhenUsed/>
    <w:rsid w:val="0085463E"/>
    <w:rPr>
      <w:color w:val="605E5C"/>
      <w:shd w:val="clear" w:color="auto" w:fill="E1DFDD"/>
    </w:rPr>
  </w:style>
  <w:style w:type="character" w:styleId="FollowedHyperlink">
    <w:name w:val="FollowedHyperlink"/>
    <w:basedOn w:val="DefaultParagraphFont"/>
    <w:uiPriority w:val="99"/>
    <w:semiHidden/>
    <w:unhideWhenUsed/>
    <w:rsid w:val="00DB2293"/>
    <w:rPr>
      <w:color w:val="954F72" w:themeColor="followedHyperlink"/>
      <w:u w:val="single"/>
    </w:rPr>
  </w:style>
  <w:style w:type="character" w:styleId="PlaceholderText">
    <w:name w:val="Placeholder Text"/>
    <w:basedOn w:val="DefaultParagraphFont"/>
    <w:uiPriority w:val="99"/>
    <w:semiHidden/>
    <w:rsid w:val="00D535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604">
      <w:bodyDiv w:val="1"/>
      <w:marLeft w:val="0"/>
      <w:marRight w:val="0"/>
      <w:marTop w:val="0"/>
      <w:marBottom w:val="0"/>
      <w:divBdr>
        <w:top w:val="none" w:sz="0" w:space="0" w:color="auto"/>
        <w:left w:val="none" w:sz="0" w:space="0" w:color="auto"/>
        <w:bottom w:val="none" w:sz="0" w:space="0" w:color="auto"/>
        <w:right w:val="none" w:sz="0" w:space="0" w:color="auto"/>
      </w:divBdr>
    </w:div>
    <w:div w:id="175585664">
      <w:bodyDiv w:val="1"/>
      <w:marLeft w:val="0"/>
      <w:marRight w:val="0"/>
      <w:marTop w:val="0"/>
      <w:marBottom w:val="0"/>
      <w:divBdr>
        <w:top w:val="none" w:sz="0" w:space="0" w:color="auto"/>
        <w:left w:val="none" w:sz="0" w:space="0" w:color="auto"/>
        <w:bottom w:val="none" w:sz="0" w:space="0" w:color="auto"/>
        <w:right w:val="none" w:sz="0" w:space="0" w:color="auto"/>
      </w:divBdr>
    </w:div>
    <w:div w:id="233244224">
      <w:bodyDiv w:val="1"/>
      <w:marLeft w:val="0"/>
      <w:marRight w:val="0"/>
      <w:marTop w:val="0"/>
      <w:marBottom w:val="0"/>
      <w:divBdr>
        <w:top w:val="none" w:sz="0" w:space="0" w:color="auto"/>
        <w:left w:val="none" w:sz="0" w:space="0" w:color="auto"/>
        <w:bottom w:val="none" w:sz="0" w:space="0" w:color="auto"/>
        <w:right w:val="none" w:sz="0" w:space="0" w:color="auto"/>
      </w:divBdr>
    </w:div>
    <w:div w:id="292635718">
      <w:bodyDiv w:val="1"/>
      <w:marLeft w:val="0"/>
      <w:marRight w:val="0"/>
      <w:marTop w:val="0"/>
      <w:marBottom w:val="0"/>
      <w:divBdr>
        <w:top w:val="none" w:sz="0" w:space="0" w:color="auto"/>
        <w:left w:val="none" w:sz="0" w:space="0" w:color="auto"/>
        <w:bottom w:val="none" w:sz="0" w:space="0" w:color="auto"/>
        <w:right w:val="none" w:sz="0" w:space="0" w:color="auto"/>
      </w:divBdr>
    </w:div>
    <w:div w:id="417795154">
      <w:bodyDiv w:val="1"/>
      <w:marLeft w:val="0"/>
      <w:marRight w:val="0"/>
      <w:marTop w:val="0"/>
      <w:marBottom w:val="0"/>
      <w:divBdr>
        <w:top w:val="none" w:sz="0" w:space="0" w:color="auto"/>
        <w:left w:val="none" w:sz="0" w:space="0" w:color="auto"/>
        <w:bottom w:val="none" w:sz="0" w:space="0" w:color="auto"/>
        <w:right w:val="none" w:sz="0" w:space="0" w:color="auto"/>
      </w:divBdr>
    </w:div>
    <w:div w:id="429542871">
      <w:bodyDiv w:val="1"/>
      <w:marLeft w:val="0"/>
      <w:marRight w:val="0"/>
      <w:marTop w:val="0"/>
      <w:marBottom w:val="0"/>
      <w:divBdr>
        <w:top w:val="none" w:sz="0" w:space="0" w:color="auto"/>
        <w:left w:val="none" w:sz="0" w:space="0" w:color="auto"/>
        <w:bottom w:val="none" w:sz="0" w:space="0" w:color="auto"/>
        <w:right w:val="none" w:sz="0" w:space="0" w:color="auto"/>
      </w:divBdr>
    </w:div>
    <w:div w:id="496382578">
      <w:bodyDiv w:val="1"/>
      <w:marLeft w:val="0"/>
      <w:marRight w:val="0"/>
      <w:marTop w:val="0"/>
      <w:marBottom w:val="0"/>
      <w:divBdr>
        <w:top w:val="none" w:sz="0" w:space="0" w:color="auto"/>
        <w:left w:val="none" w:sz="0" w:space="0" w:color="auto"/>
        <w:bottom w:val="none" w:sz="0" w:space="0" w:color="auto"/>
        <w:right w:val="none" w:sz="0" w:space="0" w:color="auto"/>
      </w:divBdr>
    </w:div>
    <w:div w:id="533615236">
      <w:bodyDiv w:val="1"/>
      <w:marLeft w:val="0"/>
      <w:marRight w:val="0"/>
      <w:marTop w:val="0"/>
      <w:marBottom w:val="0"/>
      <w:divBdr>
        <w:top w:val="none" w:sz="0" w:space="0" w:color="auto"/>
        <w:left w:val="none" w:sz="0" w:space="0" w:color="auto"/>
        <w:bottom w:val="none" w:sz="0" w:space="0" w:color="auto"/>
        <w:right w:val="none" w:sz="0" w:space="0" w:color="auto"/>
      </w:divBdr>
    </w:div>
    <w:div w:id="595018320">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64303877">
      <w:bodyDiv w:val="1"/>
      <w:marLeft w:val="0"/>
      <w:marRight w:val="0"/>
      <w:marTop w:val="0"/>
      <w:marBottom w:val="0"/>
      <w:divBdr>
        <w:top w:val="none" w:sz="0" w:space="0" w:color="auto"/>
        <w:left w:val="none" w:sz="0" w:space="0" w:color="auto"/>
        <w:bottom w:val="none" w:sz="0" w:space="0" w:color="auto"/>
        <w:right w:val="none" w:sz="0" w:space="0" w:color="auto"/>
      </w:divBdr>
    </w:div>
    <w:div w:id="801000595">
      <w:bodyDiv w:val="1"/>
      <w:marLeft w:val="0"/>
      <w:marRight w:val="0"/>
      <w:marTop w:val="0"/>
      <w:marBottom w:val="0"/>
      <w:divBdr>
        <w:top w:val="none" w:sz="0" w:space="0" w:color="auto"/>
        <w:left w:val="none" w:sz="0" w:space="0" w:color="auto"/>
        <w:bottom w:val="none" w:sz="0" w:space="0" w:color="auto"/>
        <w:right w:val="none" w:sz="0" w:space="0" w:color="auto"/>
      </w:divBdr>
    </w:div>
    <w:div w:id="863633860">
      <w:bodyDiv w:val="1"/>
      <w:marLeft w:val="0"/>
      <w:marRight w:val="0"/>
      <w:marTop w:val="0"/>
      <w:marBottom w:val="0"/>
      <w:divBdr>
        <w:top w:val="none" w:sz="0" w:space="0" w:color="auto"/>
        <w:left w:val="none" w:sz="0" w:space="0" w:color="auto"/>
        <w:bottom w:val="none" w:sz="0" w:space="0" w:color="auto"/>
        <w:right w:val="none" w:sz="0" w:space="0" w:color="auto"/>
      </w:divBdr>
    </w:div>
    <w:div w:id="1154227044">
      <w:bodyDiv w:val="1"/>
      <w:marLeft w:val="0"/>
      <w:marRight w:val="0"/>
      <w:marTop w:val="0"/>
      <w:marBottom w:val="0"/>
      <w:divBdr>
        <w:top w:val="none" w:sz="0" w:space="0" w:color="auto"/>
        <w:left w:val="none" w:sz="0" w:space="0" w:color="auto"/>
        <w:bottom w:val="none" w:sz="0" w:space="0" w:color="auto"/>
        <w:right w:val="none" w:sz="0" w:space="0" w:color="auto"/>
      </w:divBdr>
    </w:div>
    <w:div w:id="1434012359">
      <w:bodyDiv w:val="1"/>
      <w:marLeft w:val="0"/>
      <w:marRight w:val="0"/>
      <w:marTop w:val="0"/>
      <w:marBottom w:val="0"/>
      <w:divBdr>
        <w:top w:val="none" w:sz="0" w:space="0" w:color="auto"/>
        <w:left w:val="none" w:sz="0" w:space="0" w:color="auto"/>
        <w:bottom w:val="none" w:sz="0" w:space="0" w:color="auto"/>
        <w:right w:val="none" w:sz="0" w:space="0" w:color="auto"/>
      </w:divBdr>
    </w:div>
    <w:div w:id="1505631408">
      <w:bodyDiv w:val="1"/>
      <w:marLeft w:val="0"/>
      <w:marRight w:val="0"/>
      <w:marTop w:val="0"/>
      <w:marBottom w:val="0"/>
      <w:divBdr>
        <w:top w:val="none" w:sz="0" w:space="0" w:color="auto"/>
        <w:left w:val="none" w:sz="0" w:space="0" w:color="auto"/>
        <w:bottom w:val="none" w:sz="0" w:space="0" w:color="auto"/>
        <w:right w:val="none" w:sz="0" w:space="0" w:color="auto"/>
      </w:divBdr>
    </w:div>
    <w:div w:id="1572084913">
      <w:bodyDiv w:val="1"/>
      <w:marLeft w:val="0"/>
      <w:marRight w:val="0"/>
      <w:marTop w:val="0"/>
      <w:marBottom w:val="0"/>
      <w:divBdr>
        <w:top w:val="none" w:sz="0" w:space="0" w:color="auto"/>
        <w:left w:val="none" w:sz="0" w:space="0" w:color="auto"/>
        <w:bottom w:val="none" w:sz="0" w:space="0" w:color="auto"/>
        <w:right w:val="none" w:sz="0" w:space="0" w:color="auto"/>
      </w:divBdr>
    </w:div>
    <w:div w:id="1612584780">
      <w:bodyDiv w:val="1"/>
      <w:marLeft w:val="0"/>
      <w:marRight w:val="0"/>
      <w:marTop w:val="0"/>
      <w:marBottom w:val="0"/>
      <w:divBdr>
        <w:top w:val="none" w:sz="0" w:space="0" w:color="auto"/>
        <w:left w:val="none" w:sz="0" w:space="0" w:color="auto"/>
        <w:bottom w:val="none" w:sz="0" w:space="0" w:color="auto"/>
        <w:right w:val="none" w:sz="0" w:space="0" w:color="auto"/>
      </w:divBdr>
    </w:div>
    <w:div w:id="1668166435">
      <w:bodyDiv w:val="1"/>
      <w:marLeft w:val="0"/>
      <w:marRight w:val="0"/>
      <w:marTop w:val="0"/>
      <w:marBottom w:val="0"/>
      <w:divBdr>
        <w:top w:val="none" w:sz="0" w:space="0" w:color="auto"/>
        <w:left w:val="none" w:sz="0" w:space="0" w:color="auto"/>
        <w:bottom w:val="none" w:sz="0" w:space="0" w:color="auto"/>
        <w:right w:val="none" w:sz="0" w:space="0" w:color="auto"/>
      </w:divBdr>
    </w:div>
    <w:div w:id="1692679686">
      <w:bodyDiv w:val="1"/>
      <w:marLeft w:val="0"/>
      <w:marRight w:val="0"/>
      <w:marTop w:val="0"/>
      <w:marBottom w:val="0"/>
      <w:divBdr>
        <w:top w:val="none" w:sz="0" w:space="0" w:color="auto"/>
        <w:left w:val="none" w:sz="0" w:space="0" w:color="auto"/>
        <w:bottom w:val="none" w:sz="0" w:space="0" w:color="auto"/>
        <w:right w:val="none" w:sz="0" w:space="0" w:color="auto"/>
      </w:divBdr>
    </w:div>
    <w:div w:id="1755317717">
      <w:bodyDiv w:val="1"/>
      <w:marLeft w:val="0"/>
      <w:marRight w:val="0"/>
      <w:marTop w:val="0"/>
      <w:marBottom w:val="0"/>
      <w:divBdr>
        <w:top w:val="none" w:sz="0" w:space="0" w:color="auto"/>
        <w:left w:val="none" w:sz="0" w:space="0" w:color="auto"/>
        <w:bottom w:val="none" w:sz="0" w:space="0" w:color="auto"/>
        <w:right w:val="none" w:sz="0" w:space="0" w:color="auto"/>
      </w:divBdr>
    </w:div>
    <w:div w:id="1904683127">
      <w:bodyDiv w:val="1"/>
      <w:marLeft w:val="0"/>
      <w:marRight w:val="0"/>
      <w:marTop w:val="0"/>
      <w:marBottom w:val="0"/>
      <w:divBdr>
        <w:top w:val="none" w:sz="0" w:space="0" w:color="auto"/>
        <w:left w:val="none" w:sz="0" w:space="0" w:color="auto"/>
        <w:bottom w:val="none" w:sz="0" w:space="0" w:color="auto"/>
        <w:right w:val="none" w:sz="0" w:space="0" w:color="auto"/>
      </w:divBdr>
    </w:div>
    <w:div w:id="1998872626">
      <w:bodyDiv w:val="1"/>
      <w:marLeft w:val="0"/>
      <w:marRight w:val="0"/>
      <w:marTop w:val="0"/>
      <w:marBottom w:val="0"/>
      <w:divBdr>
        <w:top w:val="none" w:sz="0" w:space="0" w:color="auto"/>
        <w:left w:val="none" w:sz="0" w:space="0" w:color="auto"/>
        <w:bottom w:val="none" w:sz="0" w:space="0" w:color="auto"/>
        <w:right w:val="none" w:sz="0" w:space="0" w:color="auto"/>
      </w:divBdr>
    </w:div>
    <w:div w:id="2084836860">
      <w:bodyDiv w:val="1"/>
      <w:marLeft w:val="0"/>
      <w:marRight w:val="0"/>
      <w:marTop w:val="0"/>
      <w:marBottom w:val="0"/>
      <w:divBdr>
        <w:top w:val="none" w:sz="0" w:space="0" w:color="auto"/>
        <w:left w:val="none" w:sz="0" w:space="0" w:color="auto"/>
        <w:bottom w:val="none" w:sz="0" w:space="0" w:color="auto"/>
        <w:right w:val="none" w:sz="0" w:space="0" w:color="auto"/>
      </w:divBdr>
    </w:div>
    <w:div w:id="212372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espinosaa@gmail.com"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5D35564-E98D-423C-BD4E-0D8047E9A861}"/>
      </w:docPartPr>
      <w:docPartBody>
        <w:p w:rsidR="00D05076" w:rsidRDefault="00543B4B">
          <w:r w:rsidRPr="00EC5C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4B"/>
    <w:rsid w:val="001D08DF"/>
    <w:rsid w:val="00543B4B"/>
    <w:rsid w:val="00D05076"/>
    <w:rsid w:val="00E5657C"/>
    <w:rsid w:val="00FE47CF"/>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SE" w:eastAsia="en-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B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21AE24-67CA-4B4A-BC24-4BE7F57FD57E}">
  <we:reference id="wa104382081" version="1.55.1.0" store="sv-SE" storeType="OMEX"/>
  <we:alternateReferences>
    <we:reference id="wa104382081" version="1.55.1.0" store="" storeType="OMEX"/>
  </we:alternateReferences>
  <we:properties>
    <we:property name="MENDELEY_CITATIONS" value="[{&quot;citationID&quot;:&quot;MENDELEY_CITATION_9d7f8d08-1bc3-44f1-b0e1-52507fa49a86&quot;,&quot;citationItems&quot;:[{&quot;id&quot;:&quot;a013e0e3-8729-36d1-b179-2df106e5300d&quot;,&quot;itemData&quot;:{&quot;author&quot;:[{&quot;dropping-particle&quot;:&quot;&quot;,&quot;family&quot;:&quot;Goldenberg&quot;,&quot;given&quot;:&quot;Amit&quot;,&quot;non-dropping-particle&quot;:&quot;&quot;,&quot;parse-names&quot;:false,&quot;suffix&quot;:&quot;&quot;},{&quot;dropping-particle&quot;:&quot;&quot;,&quot;family&quot;:&quot;Garcia&quot;,&quot;given&quot;:&quot;David&quot;,&quot;non-dropping-particle&quot;:&quot;&quot;,&quot;parse-names&quot;:false,&quot;suffix&quot;:&quot;&quot;},{&quot;dropping-particle&quot;:&quot;&quot;,&quot;family&quot;:&quot;Halperin&quot;,&quot;given&quot;:&quot;Eran&quot;,&quot;non-dropping-particle&quot;:&quot;&quot;,&quot;parse-names&quot;:false,&quot;suffix&quot;:&quot;&quot;},{&quot;dropping-particle&quot;:&quot;&quot;,&quot;family&quot;:&quot;Zaki&quot;,&quot;given&quot;:&quot;Jamil&quot;,&quot;non-dropping-particle&quot;:&quot;&quot;,&quot;parse-names&quot;:false,&quot;suffix&quot;:&quot;&quot;},{&quot;dropping-particle&quot;:&quot;&quot;,&quot;family&quot;:&quot;Kong&quot;,&quot;given&quot;:&quot;Danyang&quot;,&quot;non-dropping-particle&quot;:&quot;&quot;,&quot;parse-names&quot;:false,&quot;suffix&quot;:&quot;&quot;},{&quot;dropping-particle&quot;:&quot;&quot;,&quot;family&quot;:&quot;Golarai&quot;,&quot;given&quot;:&quot;Golijeh&quot;,&quot;non-dropping-particle&quot;:&quot;&quot;,&quot;parse-names&quot;:false,&quot;suffix&quot;:&quot;&quot;},{&quot;dropping-particle&quot;:&quot;&quot;,&quot;family&quot;:&quot;Gross&quot;,&quot;given&quot;:&quot;James J&quot;,&quot;non-dropping-particle&quot;:&quot;&quot;,&quot;parse-names&quot;:false,&quot;suffix&quot;:&quot;&quot;},{&quot;dropping-particle&quot;:&quot;&quot;,&quot;family&quot;:&quot;Goldenberg&quot;,&quot;given&quot;:&quot;Amit&quot;,&quot;non-dropping-particle&quot;:&quot;&quot;,&quot;parse-names&quot;:false,&quot;suffix&quot;:&quot;&quot;},{&quot;dropping-particle&quot;:&quot;&quot;,&quot;family&quot;:&quot;Garcia&quot;,&quot;given&quot;:&quot;David&quot;,&quot;non-dropping-particle&quot;:&quot;&quot;,&quot;parse-names&quot;:false,&quot;suffix&quot;:&quot;&quot;},{&quot;dropping-particle&quot;:&quot;&quot;,&quot;family&quot;:&quot;Halperin&quot;,&quot;given&quot;:&quot;Eran&quot;,&quot;non-dropping-particle&quot;:&quot;&quot;,&quot;parse-names&quot;:false,&quot;suffix&quot;:&quot;&quot;},{&quot;dropping-particle&quot;:&quot;&quot;,&quot;family&quot;:&quot;Zaki&quot;,&quot;given&quot;:&quot;Jamil&quot;,&quot;non-dropping-particle&quot;:&quot;&quot;,&quot;parse-names&quot;:false,&quot;suffix&quot;:&quot;&quot;},{&quot;dropping-particle&quot;:&quot;&quot;,&quot;family&quot;:&quot;Kong&quot;,&quot;given&quot;:&quot;Danyang&quot;,&quot;non-dropping-particle&quot;:&quot;&quot;,&quot;parse-names&quot;:false,&quot;suffix&quot;:&quot;&quot;},{&quot;dropping-particle&quot;:&quot;&quot;,&quot;family&quot;:&quot;Golarai&quot;,&quot;given&quot;:&quot;Golijeh&quot;,&quot;non-dropping-particle&quot;:&quot;&quot;,&quot;parse-names&quot;:false,&quot;suffix&quot;:&quot;&quot;}],&quot;container-title&quot;:&quot;Journal of Experimental Psychology: General&quot;,&quot;id&quot;:&quot;a013e0e3-8729-36d1-b179-2df106e5300d&quot;,&quot;issued&quot;:{&quot;date-parts&quot;:[[&quot;2019&quot;]]},&quot;title&quot;:&quot;Journal of Experimental Psychology : General Specific Motives Beyond Emotional Similarity : The Role of Situation-Specific Motives&quot;,&quot;type&quot;:&quot;article-journal&quot;},&quot;uris&quot;:[&quot;http://www.mendeley.com/documents/?uuid=dca69476-58fb-4e09-82b2-fdfbb5efb5a1&quot;],&quot;isTemporary&quot;:false,&quot;legacyDesktopId&quot;:&quot;dca69476-58fb-4e09-82b2-fdfbb5efb5a1&quot;},{&quot;id&quot;:&quot;adc95a8a-ef9a-3346-b85d-4c02fb162efb&quot;,&quot;itemData&quot;:{&quot;DOI&quot;:&quot;10.1038/srep01360&quot;,&quot;author&quot;:[{&quot;dropping-particle&quot;:&quot;&quot;,&quot;family&quot;:&quot;Mavrodiev&quot;,&quot;given&quot;:&quot;Pavlin&quot;,&quot;non-dropping-particle&quot;:&quot;&quot;,&quot;parse-names&quot;:false,&quot;suffix&quot;:&quot;&quot;},{&quot;dropping-particle&quot;:&quot;&quot;,&quot;family&quot;:&quot;Tessone&quot;,&quot;given&quot;:&quot;Claudio J&quot;,&quot;non-dropping-particle&quot;:&quot;&quot;,&quot;parse-names&quot;:false,&quot;suffix&quot;:&quot;&quot;},{&quot;dropping-particle&quot;:&quot;&quot;,&quot;family&quot;:&quot;Schweitzer&quot;,&quot;given&quot;:&quot;Frank&quot;,&quot;non-dropping-particle&quot;:&quot;&quot;,&quot;parse-names&quot;:false,&quot;suffix&quot;:&quot;&quot;}],&quot;container-title&quot;:&quot;Scientific Reports&quot;,&quot;id&quot;:&quot;adc95a8a-ef9a-3346-b85d-4c02fb162efb&quot;,&quot;issue&quot;:&quot;1360&quot;,&quot;issued&quot;:{&quot;date-parts&quot;:[[&quot;2013&quot;]]},&quot;title&quot;:&quot;Quantifying the effects of social influence&quot;,&quot;type&quot;:&quot;article-journal&quot;,&quot;volume&quot;:&quot;1&quot;},&quot;uris&quot;:[&quot;http://www.mendeley.com/documents/?uuid=ce9fd91c-b30e-4dce-b067-2602e08f843a&quot;],&quot;isTemporary&quot;:false,&quot;legacyDesktopId&quot;:&quot;ce9fd91c-b30e-4dce-b067-2602e08f843a&quot;}],&quot;properties&quot;:{&quot;noteIndex&quot;:0},&quot;isEdited&quot;:false,&quot;manualOverride&quot;:{&quot;citeprocText&quot;:&quot;(Goldenberg et al., 2019; Mavrodiev et al., 2013)&quot;,&quot;isManuallyOverridden&quot;:false,&quot;manualOverrideText&quot;:&quot;&quot;},&quot;citationTag&quot;:&quot;MENDELEY_CITATION_v3_eyJjaXRhdGlvbklEIjoiTUVOREVMRVlfQ0lUQVRJT05fOWQ3ZjhkMDgtMWJjMy00NGYxLWIwZTEtNTI1MDdmYTQ5YTg2IiwiY2l0YXRpb25JdGVtcyI6W3siaWQiOiJhMDEzZTBlMy04NzI5LTM2ZDEtYjE3OS0yZGYxMDZlNTMwMGQiLCJpdGVtRGF0YSI6eyJhdXRob3IiOlt7ImRyb3BwaW5nLXBhcnRpY2xlIjoiIiwiZmFtaWx5IjoiR29sZGVuYmVyZyIsImdpdmVuIjoiQW1pdCIsIm5vbi1kcm9wcGluZy1wYXJ0aWNsZSI6IiIsInBhcnNlLW5hbWVzIjpmYWxzZSwic3VmZml4IjoiIn0seyJkcm9wcGluZy1wYXJ0aWNsZSI6IiIsImZhbWlseSI6IkdhcmNpYSIsImdpdmVuIjoiRGF2aWQiLCJub24tZHJvcHBpbmctcGFydGljbGUiOiIiLCJwYXJzZS1uYW1lcyI6ZmFsc2UsInN1ZmZpeCI6IiJ9LHsiZHJvcHBpbmctcGFydGljbGUiOiIiLCJmYW1pbHkiOiJIYWxwZXJpbiIsImdpdmVuIjoiRXJhbiIsIm5vbi1kcm9wcGluZy1wYXJ0aWNsZSI6IiIsInBhcnNlLW5hbWVzIjpmYWxzZSwic3VmZml4IjoiIn0seyJkcm9wcGluZy1wYXJ0aWNsZSI6IiIsImZhbWlseSI6Ilpha2kiLCJnaXZlbiI6IkphbWlsIiwibm9uLWRyb3BwaW5nLXBhcnRpY2xlIjoiIiwicGFyc2UtbmFtZXMiOmZhbHNlLCJzdWZmaXgiOiIifSx7ImRyb3BwaW5nLXBhcnRpY2xlIjoiIiwiZmFtaWx5IjoiS29uZyIsImdpdmVuIjoiRGFueWFuZyIsIm5vbi1kcm9wcGluZy1wYXJ0aWNsZSI6IiIsInBhcnNlLW5hbWVzIjpmYWxzZSwic3VmZml4IjoiIn0seyJkcm9wcGluZy1wYXJ0aWNsZSI6IiIsImZhbWlseSI6IkdvbGFyYWkiLCJnaXZlbiI6IkdvbGlqZWgiLCJub24tZHJvcHBpbmctcGFydGljbGUiOiIiLCJwYXJzZS1uYW1lcyI6ZmFsc2UsInN1ZmZpeCI6IiJ9LHsiZHJvcHBpbmctcGFydGljbGUiOiIiLCJmYW1pbHkiOiJHcm9zcyIsImdpdmVuIjoiSmFtZXMgSiIsIm5vbi1kcm9wcGluZy1wYXJ0aWNsZSI6IiIsInBhcnNlLW5hbWVzIjpmYWxzZSwic3VmZml4IjoiIn0seyJkcm9wcGluZy1wYXJ0aWNsZSI6IiIsImZhbWlseSI6IkdvbGRlbmJlcmciLCJnaXZlbiI6IkFtaXQiLCJub24tZHJvcHBpbmctcGFydGljbGUiOiIiLCJwYXJzZS1uYW1lcyI6ZmFsc2UsInN1ZmZpeCI6IiJ9LHsiZHJvcHBpbmctcGFydGljbGUiOiIiLCJmYW1pbHkiOiJHYXJjaWEiLCJnaXZlbiI6IkRhdmlkIiwibm9uLWRyb3BwaW5nLXBhcnRpY2xlIjoiIiwicGFyc2UtbmFtZXMiOmZhbHNlLCJzdWZmaXgiOiIifSx7ImRyb3BwaW5nLXBhcnRpY2xlIjoiIiwiZmFtaWx5IjoiSGFscGVyaW4iLCJnaXZlbiI6IkVyYW4iLCJub24tZHJvcHBpbmctcGFydGljbGUiOiIiLCJwYXJzZS1uYW1lcyI6ZmFsc2UsInN1ZmZpeCI6IiJ9LHsiZHJvcHBpbmctcGFydGljbGUiOiIiLCJmYW1pbHkiOiJaYWtpIiwiZ2l2ZW4iOiJKYW1pbCIsIm5vbi1kcm9wcGluZy1wYXJ0aWNsZSI6IiIsInBhcnNlLW5hbWVzIjpmYWxzZSwic3VmZml4IjoiIn0seyJkcm9wcGluZy1wYXJ0aWNsZSI6IiIsImZhbWlseSI6IktvbmciLCJnaXZlbiI6IkRhbnlhbmciLCJub24tZHJvcHBpbmctcGFydGljbGUiOiIiLCJwYXJzZS1uYW1lcyI6ZmFsc2UsInN1ZmZpeCI6IiJ9LHsiZHJvcHBpbmctcGFydGljbGUiOiIiLCJmYW1pbHkiOiJHb2xhcmFpIiwiZ2l2ZW4iOiJHb2xpamVoIiwibm9uLWRyb3BwaW5nLXBhcnRpY2xlIjoiIiwicGFyc2UtbmFtZXMiOmZhbHNlLCJzdWZmaXgiOiIifV0sImNvbnRhaW5lci10aXRsZSI6IkpvdXJuYWwgb2YgRXhwZXJpbWVudGFsIFBzeWNob2xvZ3k6IEdlbmVyYWwiLCJpZCI6ImEwMTNlMGUzLTg3MjktMzZkMS1iMTc5LTJkZjEwNmU1MzAwZCIsImlzc3VlZCI6eyJkYXRlLXBhcnRzIjpbWyIyMDE5Il1dfSwidGl0bGUiOiJKb3VybmFsIG9mIEV4cGVyaW1lbnRhbCBQc3ljaG9sb2d5IDogR2VuZXJhbCBTcGVjaWZpYyBNb3RpdmVzIEJleW9uZCBFbW90aW9uYWwgU2ltaWxhcml0eSA6IFRoZSBSb2xlIG9mIFNpdHVhdGlvbi1TcGVjaWZpYyBNb3RpdmVzIiwidHlwZSI6ImFydGljbGUtam91cm5hbCJ9LCJ1cmlzIjpbImh0dHA6Ly93d3cubWVuZGVsZXkuY29tL2RvY3VtZW50cy8/dXVpZD1kY2E2OTQ3Ni01OGZiLTRlMDktODJiMi1mZGZiYjVlZmI1YTEiXSwiaXNUZW1wb3JhcnkiOmZhbHNlLCJsZWdhY3lEZXNrdG9wSWQiOiJkY2E2OTQ3Ni01OGZiLTRlMDktODJiMi1mZGZiYjVlZmI1YTEifSx7ImlkIjoiYWRjOTVhOGEtZWY5YS0zMzQ2LWI4NWQtNGMwMmZiMTYyZWZiIiwiaXRlbURhdGEiOnsiRE9JIjoiMTAuMTAzOC9zcmVwMDEzNjAiLCJhdXRob3IiOlt7ImRyb3BwaW5nLXBhcnRpY2xlIjoiIiwiZmFtaWx5IjoiTWF2cm9kaWV2IiwiZ2l2ZW4iOiJQYXZsaW4iLCJub24tZHJvcHBpbmctcGFydGljbGUiOiIiLCJwYXJzZS1uYW1lcyI6ZmFsc2UsInN1ZmZpeCI6IiJ9LHsiZHJvcHBpbmctcGFydGljbGUiOiIiLCJmYW1pbHkiOiJUZXNzb25lIiwiZ2l2ZW4iOiJDbGF1ZGlvIEoiLCJub24tZHJvcHBpbmctcGFydGljbGUiOiIiLCJwYXJzZS1uYW1lcyI6ZmFsc2UsInN1ZmZpeCI6IiJ9LHsiZHJvcHBpbmctcGFydGljbGUiOiIiLCJmYW1pbHkiOiJTY2h3ZWl0emVyIiwiZ2l2ZW4iOiJGcmFuayIsIm5vbi1kcm9wcGluZy1wYXJ0aWNsZSI6IiIsInBhcnNlLW5hbWVzIjpmYWxzZSwic3VmZml4IjoiIn1dLCJjb250YWluZXItdGl0bGUiOiJTY2llbnRpZmljIFJlcG9ydHMiLCJpZCI6ImFkYzk1YThhLWVmOWEtMzM0Ni1iODVkLTRjMDJmYjE2MmVmYiIsImlzc3VlIjoiMTM2MCIsImlzc3VlZCI6eyJkYXRlLXBhcnRzIjpbWyIyMDEzIl1dfSwidGl0bGUiOiJRdWFudGlmeWluZyB0aGUgZWZmZWN0cyBvZiBzb2NpYWwgaW5mbHVlbmNlIiwidHlwZSI6ImFydGljbGUtam91cm5hbCIsInZvbHVtZSI6IjEifSwidXJpcyI6WyJodHRwOi8vd3d3Lm1lbmRlbGV5LmNvbS9kb2N1bWVudHMvP3V1aWQ9Y2U5ZmQ5MWMtYjMwZS00ZGNlLWIwNjctMjYwMmUwOGY4NDNhIl0sImlzVGVtcG9yYXJ5IjpmYWxzZSwibGVnYWN5RGVza3RvcElkIjoiY2U5ZmQ5MWMtYjMwZS00ZGNlLWIwNjctMjYwMmUwOGY4NDNhIn1dLCJwcm9wZXJ0aWVzIjp7Im5vdGVJbmRleCI6MH0sImlzRWRpdGVkIjpmYWxzZSwibWFudWFsT3ZlcnJpZGUiOnsiY2l0ZXByb2NUZXh0IjoiKEdvbGRlbmJlcmcgZXQgYWwuLCAyMDE5OyBNYXZyb2RpZXYgZXQgYWwuLCAyMDEzKSIsImlzTWFudWFsbHlPdmVycmlkZGVuIjpmYWxzZSwibWFudWFsT3ZlcnJpZGVUZXh0IjoiIn19&quot;},{&quot;citationID&quot;:&quot;MENDELEY_CITATION_48bc1e84-94c7-419c-8286-0feef92700a4&quot;,&quot;citationItems&quot;:[{&quot;id&quot;:&quot;85236383-bb82-3fd5-a64a-4921bccd6df4&quot;,&quot;itemData&quot;:{&quot;DOI&quot;:&quot;https://doi.org/10.1038/nature04766&quot;,&quot;author&quot;:[{&quot;dropping-particle&quot;:&quot;&quot;,&quot;family&quot;:&quot;Daw&quot;,&quot;given&quot;:&quot;Nathaniel D&quot;,&quot;non-dropping-particle&quot;:&quot;&quot;,&quot;parse-names&quot;:false,&quot;suffix&quot;:&quot;&quot;},{&quot;dropping-particle&quot;:&quot;&quot;,&quot;family&quot;:&quot;Doherty&quot;,&quot;given&quot;:&quot;John P O&quot;,&quot;non-dropping-particle&quot;:&quot;&quot;,&quot;parse-names&quot;:false,&quot;suffix&quot;:&quot;&quot;},{&quot;dropping-particle&quot;:&quot;&quot;,&quot;family&quot;:&quot;Dayan&quot;,&quot;given&quot;:&quot;Peter&quot;,&quot;non-dropping-particle&quot;:&quot;&quot;,&quot;parse-names&quot;:false,&quot;suffix&quot;:&quot;&quot;},{&quot;dropping-particle&quot;:&quot;&quot;,&quot;family&quot;:&quot;Seymour&quot;,&quot;given&quot;:&quot;Ben&quot;,&quot;non-dropping-particle&quot;:&quot;&quot;,&quot;parse-names&quot;:false,&quot;suffix&quot;:&quot;&quot;},{&quot;dropping-particle&quot;:&quot;&quot;,&quot;family&quot;:&quot;Dolan&quot;,&quot;given&quot;:&quot;Raymond J&quot;,&quot;non-dropping-particle&quot;:&quot;&quot;,&quot;parse-names&quot;:false,&quot;suffix&quot;:&quot;&quot;}],&quot;container-title&quot;:&quot;Nature&quot;,&quot;id&quot;:&quot;85236383-bb82-3fd5-a64a-4921bccd6df4&quot;,&quot;issued&quot;:{&quot;date-parts&quot;:[[&quot;2006&quot;]]},&quot;page&quot;:&quot;876-879&quot;,&quot;title&quot;:&quot;Cortical substrates for exploratory decisions in humans&quot;,&quot;type&quot;:&quot;article-journal&quot;,&quot;volume&quot;:&quot;441&quot;},&quot;uris&quot;:[&quot;http://www.mendeley.com/documents/?uuid=65b29059-94fd-4788-ad30-6513958632eb&quot;],&quot;isTemporary&quot;:false,&quot;legacyDesktopId&quot;:&quot;65b29059-94fd-4788-ad30-6513958632eb&quot;},{&quot;id&quot;:&quot;32a886be-21c3-35fa-a6fa-3047246a0d23&quot;,&quot;itemData&quot;:{&quot;DOI&quot;:&quot;10.7554/eLife.49547&quot;,&quot;ISSN&quot;:&quot;2050084X&quot;,&quot;PMID&quot;:&quot;31769410&quot;,&quot;abstract&quot;:&quot;Computational modeling of behavior has revolutionized psychology and neuroscience. By fitting models to experimental data we can probe the algorithms underlying behavior, find neural correlates of computational variables and better understand the effects of drugs, illness and interventions. But with great power comes great responsibility. Here, we offer ten simple rules to ensure that computational modeling is used with care and yields meaningful insights. In particular, we present a beginner-friendly, pragmatic and details-oriented introduction on how to relate models to data. What, exactly, can a model tell us about the mind? To answer this, we apply our rules to the simplest modeling techniques most accessible to beginning modelers and illustrate them with examples and code available online. However, most rules apply to more advanced techniques. Our hope is that by following our guidelines, researchers will avoid many pitfalls and unleash the power of computational modeling on their own data.&quot;,&quot;author&quot;:[{&quot;dropping-particle&quot;:&quot;&quot;,&quot;family&quot;:&quot;Wilson&quot;,&quot;given&quot;:&quot;Robert C.&quot;,&quot;non-dropping-particle&quot;:&quot;&quot;,&quot;parse-names&quot;:false,&quot;suffix&quot;:&quot;&quot;},{&quot;dropping-particle&quot;:&quot;&quot;,&quot;family&quot;:&quot;Collins&quot;,&quot;given&quot;:&quot;Anne G.E.&quot;,&quot;non-dropping-particle&quot;:&quot;&quot;,&quot;parse-names&quot;:false,&quot;suffix&quot;:&quot;&quot;}],&quot;container-title&quot;:&quot;eLife&quot;,&quot;id&quot;:&quot;32a886be-21c3-35fa-a6fa-3047246a0d23&quot;,&quot;issued&quot;:{&quot;date-parts&quot;:[[&quot;2019&quot;]]},&quot;page&quot;:&quot;1-33&quot;,&quot;title&quot;:&quot;Ten simple rules for the computational modeling of behavioral data&quot;,&quot;type&quot;:&quot;article-journal&quot;,&quot;volume&quot;:&quot;8&quot;},&quot;uris&quot;:[&quot;http://www.mendeley.com/documents/?uuid=746a4f3e-12be-47d8-aff7-6afefbbf8f07&quot;],&quot;isTemporary&quot;:false,&quot;legacyDesktopId&quot;:&quot;746a4f3e-12be-47d8-aff7-6afefbbf8f07&quot;},{&quot;id&quot;:&quot;261a5e3e-c495-3559-8a09-dab48313196f&quot;,&quot;itemData&quot;:{&quot;DOI&quot;:&quot;https://doi.org/10.1093/scan/nsaa089&quot;,&quot;author&quot;:[{&quot;dropping-particle&quot;:&quot;&quot;,&quot;family&quot;:&quot;Zhang&quot;,&quot;given&quot;:&quot;Lei&quot;,&quot;non-dropping-particle&quot;:&quot;&quot;,&quot;parse-names&quot;:false,&quot;suffix&quot;:&quot;&quot;},{&quot;dropping-particle&quot;:&quot;&quot;,&quot;family&quot;:&quot;Lengersdorff&quot;,&quot;given&quot;:&quot;Lukas&quot;,&quot;non-dropping-particle&quot;:&quot;&quot;,&quot;parse-names&quot;:false,&quot;suffix&quot;:&quot;&quot;},{&quot;dropping-particle&quot;:&quot;&quot;,&quot;family&quot;:&quot;Mikus&quot;,&quot;given&quot;:&quot;Nace&quot;,&quot;non-dropping-particle&quot;:&quot;&quot;,&quot;parse-names&quot;:false,&quot;suffix&quot;:&quot;&quot;},{&quot;dropping-particle&quot;:&quot;&quot;,&quot;family&quot;:&quot;Gläscher&quot;,&quot;given&quot;:&quot;Jan&quot;,&quot;non-dropping-particle&quot;:&quot;&quot;,&quot;parse-names&quot;:false,&quot;suffix&quot;:&quot;&quot;},{&quot;dropping-particle&quot;:&quot;&quot;,&quot;family&quot;:&quot;Lamm&quot;,&quot;given&quot;:&quot;Claus&quot;,&quot;non-dropping-particle&quot;:&quot;&quot;,&quot;parse-names&quot;:false,&quot;suffix&quot;:&quot;&quot;}],&quot;container-title&quot;:&quot;Social cognitive and affective neuroscience&quot;,&quot;id&quot;:&quot;261a5e3e-c495-3559-8a09-dab48313196f&quot;,&quot;issue&quot;:&quot;6&quot;,&quot;issued&quot;:{&quot;date-parts&quot;:[[&quot;2020&quot;]]},&quot;page&quot;:&quot;695-707&quot;,&quot;title&quot;:&quot;Using reinforcement learning models in social neuroscience: frameworks, pitfalls and suggestions of best practices&quot;,&quot;type&quot;:&quot;article-journal&quot;,&quot;volume&quot;:&quot;15&quot;},&quot;uris&quot;:[&quot;http://www.mendeley.com/documents/?uuid=ebb21f86-4826-4426-bf6d-1e8ac76542f5&quot;],&quot;isTemporary&quot;:false,&quot;legacyDesktopId&quot;:&quot;ebb21f86-4826-4426-bf6d-1e8ac76542f5&quot;},{&quot;id&quot;:&quot;ce487cc0-cf6a-3b20-a61c-9650fe3209d3&quot;,&quot;itemData&quot;:{&quot;DOI&quot;:&quot;https://doi.org/10.1016/j.conb.2018.11.003&quot;,&quot;ISSN&quot;:&quot;0959-4388&quot;,&quot;author&quot;:[{&quot;dropping-particle&quot;:&quot;&quot;,&quot;family&quot;:&quot;Schulz&quot;,&quot;given&quot;:&quot;Eric&quot;,&quot;non-dropping-particle&quot;:&quot;&quot;,&quot;parse-names&quot;:false,&quot;suffix&quot;:&quot;&quot;},{&quot;dropping-particle&quot;:&quot;&quot;,&quot;family&quot;:&quot;Gershman&quot;,&quot;given&quot;:&quot;Samuel J&quot;,&quot;non-dropping-particle&quot;:&quot;&quot;,&quot;parse-names&quot;:false,&quot;suffix&quot;:&quot;&quot;}],&quot;container-title&quot;:&quot;Current Opinion in Neurobiology&quot;,&quot;id&quot;:&quot;ce487cc0-cf6a-3b20-a61c-9650fe3209d3&quot;,&quot;issued&quot;:{&quot;date-parts&quot;:[[&quot;2019&quot;]]},&quot;page&quot;:&quot;7-14&quot;,&quot;publisher&quot;:&quot;Elsevier Ltd&quot;,&quot;title&quot;:&quot;The algorithmic architecture of exploration in the human brain&quot;,&quot;type&quot;:&quot;article-journal&quot;,&quot;volume&quot;:&quot;55&quot;},&quot;uris&quot;:[&quot;http://www.mendeley.com/documents/?uuid=58b3f118-20a8-4b70-b02d-d9a77a74423c&quot;],&quot;isTemporary&quot;:false,&quot;legacyDesktopId&quot;:&quot;58b3f118-20a8-4b70-b02d-d9a77a74423c&quot;}],&quot;properties&quot;:{&quot;noteIndex&quot;:0},&quot;isEdited&quot;:false,&quot;manualOverride&quot;:{&quot;citeprocText&quot;:&quot;(Daw et al., 2006; Schulz &amp;#38; Gershman, 2019; Wilson &amp;#38; Collins, 2019; Zhang et al., 2020)&quot;,&quot;isManuallyOverridden&quot;:false,&quot;manualOverrideText&quot;:&quot;&quot;},&quot;citationTag&quot;:&quot;MENDELEY_CITATION_v3_eyJjaXRhdGlvbklEIjoiTUVOREVMRVlfQ0lUQVRJT05fNDhiYzFlODQtOTRjNy00MTljLTgyODYtMGZlZWY5MjcwMGE0IiwiY2l0YXRpb25JdGVtcyI6W3siaWQiOiI4NTIzNjM4My1iYjgyLTNmZDUtYTY0YS00OTIxYmNjZDZkZjQiLCJpdGVtRGF0YSI6eyJET0kiOiJodHRwczovL2RvaS5vcmcvMTAuMTAzOC9uYXR1cmUwNDc2NiIsImF1dGhvciI6W3siZHJvcHBpbmctcGFydGljbGUiOiIiLCJmYW1pbHkiOiJEYXciLCJnaXZlbiI6Ik5hdGhhbmllbCBEIiwibm9uLWRyb3BwaW5nLXBhcnRpY2xlIjoiIiwicGFyc2UtbmFtZXMiOmZhbHNlLCJzdWZmaXgiOiIifSx7ImRyb3BwaW5nLXBhcnRpY2xlIjoiIiwiZmFtaWx5IjoiRG9oZXJ0eSIsImdpdmVuIjoiSm9obiBQIE8iLCJub24tZHJvcHBpbmctcGFydGljbGUiOiIiLCJwYXJzZS1uYW1lcyI6ZmFsc2UsInN1ZmZpeCI6IiJ9LHsiZHJvcHBpbmctcGFydGljbGUiOiIiLCJmYW1pbHkiOiJEYXlhbiIsImdpdmVuIjoiUGV0ZXIiLCJub24tZHJvcHBpbmctcGFydGljbGUiOiIiLCJwYXJzZS1uYW1lcyI6ZmFsc2UsInN1ZmZpeCI6IiJ9LHsiZHJvcHBpbmctcGFydGljbGUiOiIiLCJmYW1pbHkiOiJTZXltb3VyIiwiZ2l2ZW4iOiJCZW4iLCJub24tZHJvcHBpbmctcGFydGljbGUiOiIiLCJwYXJzZS1uYW1lcyI6ZmFsc2UsInN1ZmZpeCI6IiJ9LHsiZHJvcHBpbmctcGFydGljbGUiOiIiLCJmYW1pbHkiOiJEb2xhbiIsImdpdmVuIjoiUmF5bW9uZCBKIiwibm9uLWRyb3BwaW5nLXBhcnRpY2xlIjoiIiwicGFyc2UtbmFtZXMiOmZhbHNlLCJzdWZmaXgiOiIifV0sImNvbnRhaW5lci10aXRsZSI6Ik5hdHVyZSIsImlkIjoiODUyMzYzODMtYmI4Mi0zZmQ1LWE2NGEtNDkyMWJjY2Q2ZGY0IiwiaXNzdWVkIjp7ImRhdGUtcGFydHMiOltbIjIwMDYiXV19LCJwYWdlIjoiODc2LTg3OSIsInRpdGxlIjoiQ29ydGljYWwgc3Vic3RyYXRlcyBmb3IgZXhwbG9yYXRvcnkgZGVjaXNpb25zIGluIGh1bWFucyIsInR5cGUiOiJhcnRpY2xlLWpvdXJuYWwiLCJ2b2x1bWUiOiI0NDEifSwidXJpcyI6WyJodHRwOi8vd3d3Lm1lbmRlbGV5LmNvbS9kb2N1bWVudHMvP3V1aWQ9NjViMjkwNTktOTRmZC00Nzg4LWFkMzAtNjUxMzk1ODYzMmViIl0sImlzVGVtcG9yYXJ5IjpmYWxzZSwibGVnYWN5RGVza3RvcElkIjoiNjViMjkwNTktOTRmZC00Nzg4LWFkMzAtNjUxMzk1ODYzMmViIn0seyJpZCI6IjMyYTg4NmJlLTIxYzMtMzVmYS1hNmZhLTMwNDcyNDZhMGQyMyIsIml0ZW1EYXRhIjp7IkRPSSI6IjEwLjc1NTQvZUxpZmUuNDk1NDciLCJJU1NOIjoiMjA1MDA4NFgiLCJQTUlEIjoiMzE3Njk0MTAiLCJhYnN0cmFjdCI6IkNvbXB1dGF0aW9uYWwgbW9kZWxpbmcgb2YgYmVoYXZpb3IgaGFzIHJldm9sdXRpb25pemVkIHBzeWNob2xvZ3kgYW5kIG5ldXJvc2NpZW5jZS4gQnkgZml0dGluZyBtb2RlbHMgdG8gZXhwZXJpbWVudGFsIGRhdGEgd2UgY2FuIHByb2JlIHRoZSBhbGdvcml0aG1zIHVuZGVybHlpbmcgYmVoYXZpb3IsIGZpbmQgbmV1cmFsIGNvcnJlbGF0ZXMgb2YgY29tcHV0YXRpb25hbCB2YXJpYWJsZXMgYW5kIGJldHRlciB1bmRlcnN0YW5kIHRoZSBlZmZlY3RzIG9mIGRydWdzLCBpbGxuZXNzIGFuZCBpbnRlcnZlbnRpb25zLiBCdXQgd2l0aCBncmVhdCBwb3dlciBjb21lcyBncmVhdCByZXNwb25zaWJpbGl0eS4gSGVyZSwgd2Ugb2ZmZXIgdGVuIHNpbXBsZSBydWxlcyB0byBlbnN1cmUgdGhhdCBjb21wdXRhdGlvbmFsIG1vZGVsaW5nIGlzIHVzZWQgd2l0aCBjYXJlIGFuZCB5aWVsZHMgbWVhbmluZ2Z1bCBpbnNpZ2h0cy4gSW4gcGFydGljdWxhciwgd2UgcHJlc2VudCBhIGJlZ2lubmVyLWZyaWVuZGx5LCBwcmFnbWF0aWMgYW5kIGRldGFpbHMtb3JpZW50ZWQgaW50cm9kdWN0aW9uIG9uIGhvdyB0byByZWxhdGUgbW9kZWxzIHRvIGRhdGEuIFdoYXQsIGV4YWN0bHksIGNhbiBhIG1vZGVsIHRlbGwgdXMgYWJvdXQgdGhlIG1pbmQ/IFRvIGFuc3dlciB0aGlzLCB3ZSBhcHBseSBvdXIgcnVsZXMgdG8gdGhlIHNpbXBsZXN0IG1vZGVsaW5nIHRlY2huaXF1ZXMgbW9zdCBhY2Nlc3NpYmxlIHRvIGJlZ2lubmluZyBtb2RlbGVycyBhbmQgaWxsdXN0cmF0ZSB0aGVtIHdpdGggZXhhbXBsZXMgYW5kIGNvZGUgYXZhaWxhYmxlIG9ubGluZS4gSG93ZXZlciwgbW9zdCBydWxlcyBhcHBseSB0byBtb3JlIGFkdmFuY2VkIHRlY2huaXF1ZXMuIE91ciBob3BlIGlzIHRoYXQgYnkgZm9sbG93aW5nIG91ciBndWlkZWxpbmVzLCByZXNlYXJjaGVycyB3aWxsIGF2b2lkIG1hbnkgcGl0ZmFsbHMgYW5kIHVubGVhc2ggdGhlIHBvd2VyIG9mIGNvbXB1dGF0aW9uYWwgbW9kZWxpbmcgb24gdGhlaXIgb3duIGRhdGEuIiwiYXV0aG9yIjpbeyJkcm9wcGluZy1wYXJ0aWNsZSI6IiIsImZhbWlseSI6IldpbHNvbiIsImdpdmVuIjoiUm9iZXJ0IEMuIiwibm9uLWRyb3BwaW5nLXBhcnRpY2xlIjoiIiwicGFyc2UtbmFtZXMiOmZhbHNlLCJzdWZmaXgiOiIifSx7ImRyb3BwaW5nLXBhcnRpY2xlIjoiIiwiZmFtaWx5IjoiQ29sbGlucyIsImdpdmVuIjoiQW5uZSBHLkUuIiwibm9uLWRyb3BwaW5nLXBhcnRpY2xlIjoiIiwicGFyc2UtbmFtZXMiOmZhbHNlLCJzdWZmaXgiOiIifV0sImNvbnRhaW5lci10aXRsZSI6ImVMaWZlIiwiaWQiOiIzMmE4ODZiZS0yMWMzLTM1ZmEtYTZmYS0zMDQ3MjQ2YTBkMjMiLCJpc3N1ZWQiOnsiZGF0ZS1wYXJ0cyI6W1siMjAxOSJdXX0sInBhZ2UiOiIxLTMzIiwidGl0bGUiOiJUZW4gc2ltcGxlIHJ1bGVzIGZvciB0aGUgY29tcHV0YXRpb25hbCBtb2RlbGluZyBvZiBiZWhhdmlvcmFsIGRhdGEiLCJ0eXBlIjoiYXJ0aWNsZS1qb3VybmFsIiwidm9sdW1lIjoiOCJ9LCJ1cmlzIjpbImh0dHA6Ly93d3cubWVuZGVsZXkuY29tL2RvY3VtZW50cy8/dXVpZD03NDZhNGYzZS0xMmJlLTQ3ZDgtYWZmNy02YWZlZmJiZjhmMDciXSwiaXNUZW1wb3JhcnkiOmZhbHNlLCJsZWdhY3lEZXNrdG9wSWQiOiI3NDZhNGYzZS0xMmJlLTQ3ZDgtYWZmNy02YWZlZmJiZjhmMDcifSx7ImlkIjoiMjYxYTVlM2UtYzQ5NS0zNTU5LThhMDktZGFiNDgzMTMxOTZmIiwiaXRlbURhdGEiOnsiRE9JIjoiaHR0cHM6Ly9kb2kub3JnLzEwLjEwOTMvc2Nhbi9uc2FhMDg5IiwiYXV0aG9yIjpbeyJkcm9wcGluZy1wYXJ0aWNsZSI6IiIsImZhbWlseSI6IlpoYW5nIiwiZ2l2ZW4iOiJMZWkiLCJub24tZHJvcHBpbmctcGFydGljbGUiOiIiLCJwYXJzZS1uYW1lcyI6ZmFsc2UsInN1ZmZpeCI6IiJ9LHsiZHJvcHBpbmctcGFydGljbGUiOiIiLCJmYW1pbHkiOiJMZW5nZXJzZG9yZmYiLCJnaXZlbiI6Ikx1a2FzIiwibm9uLWRyb3BwaW5nLXBhcnRpY2xlIjoiIiwicGFyc2UtbmFtZXMiOmZhbHNlLCJzdWZmaXgiOiIifSx7ImRyb3BwaW5nLXBhcnRpY2xlIjoiIiwiZmFtaWx5IjoiTWlrdXMiLCJnaXZlbiI6Ik5hY2UiLCJub24tZHJvcHBpbmctcGFydGljbGUiOiIiLCJwYXJzZS1uYW1lcyI6ZmFsc2UsInN1ZmZpeCI6IiJ9LHsiZHJvcHBpbmctcGFydGljbGUiOiIiLCJmYW1pbHkiOiJHbMOkc2NoZXIiLCJnaXZlbiI6IkphbiIsIm5vbi1kcm9wcGluZy1wYXJ0aWNsZSI6IiIsInBhcnNlLW5hbWVzIjpmYWxzZSwic3VmZml4IjoiIn0seyJkcm9wcGluZy1wYXJ0aWNsZSI6IiIsImZhbWlseSI6IkxhbW0iLCJnaXZlbiI6IkNsYXVzIiwibm9uLWRyb3BwaW5nLXBhcnRpY2xlIjoiIiwicGFyc2UtbmFtZXMiOmZhbHNlLCJzdWZmaXgiOiIifV0sImNvbnRhaW5lci10aXRsZSI6IlNvY2lhbCBjb2duaXRpdmUgYW5kIGFmZmVjdGl2ZSBuZXVyb3NjaWVuY2UiLCJpZCI6IjI2MWE1ZTNlLWM0OTUtMzU1OS04YTA5LWRhYjQ4MzEzMTk2ZiIsImlzc3VlIjoiNiIsImlzc3VlZCI6eyJkYXRlLXBhcnRzIjpbWyIyMDIwIl1dfSwicGFnZSI6IjY5NS03MDciLCJ0aXRsZSI6IlVzaW5nIHJlaW5mb3JjZW1lbnQgbGVhcm5pbmcgbW9kZWxzIGluIHNvY2lhbCBuZXVyb3NjaWVuY2U6IGZyYW1ld29ya3MsIHBpdGZhbGxzIGFuZCBzdWdnZXN0aW9ucyBvZiBiZXN0IHByYWN0aWNlcyIsInR5cGUiOiJhcnRpY2xlLWpvdXJuYWwiLCJ2b2x1bWUiOiIxNSJ9LCJ1cmlzIjpbImh0dHA6Ly93d3cubWVuZGVsZXkuY29tL2RvY3VtZW50cy8/dXVpZD1lYmIyMWY4Ni00ODI2LTQ0MjYtYmY2ZC0xZThhYzc2NTQyZjUiXSwiaXNUZW1wb3JhcnkiOmZhbHNlLCJsZWdhY3lEZXNrdG9wSWQiOiJlYmIyMWY4Ni00ODI2LTQ0MjYtYmY2ZC0xZThhYzc2NTQyZjUifSx7ImlkIjoiY2U0ODdjYzAtY2Y2YS0zYjIwLWE2MWMtOTY1MGZlMzIwOWQzIiwiaXRlbURhdGEiOnsiRE9JIjoiaHR0cHM6Ly9kb2kub3JnLzEwLjEwMTYvai5jb25iLjIwMTguMTEuMDAzIiwiSVNTTiI6IjA5NTktNDM4OCIsImF1dGhvciI6W3siZHJvcHBpbmctcGFydGljbGUiOiIiLCJmYW1pbHkiOiJTY2h1bHoiLCJnaXZlbiI6IkVyaWMiLCJub24tZHJvcHBpbmctcGFydGljbGUiOiIiLCJwYXJzZS1uYW1lcyI6ZmFsc2UsInN1ZmZpeCI6IiJ9LHsiZHJvcHBpbmctcGFydGljbGUiOiIiLCJmYW1pbHkiOiJHZXJzaG1hbiIsImdpdmVuIjoiU2FtdWVsIEoiLCJub24tZHJvcHBpbmctcGFydGljbGUiOiIiLCJwYXJzZS1uYW1lcyI6ZmFsc2UsInN1ZmZpeCI6IiJ9XSwiY29udGFpbmVyLXRpdGxlIjoiQ3VycmVudCBPcGluaW9uIGluIE5ldXJvYmlvbG9neSIsImlkIjoiY2U0ODdjYzAtY2Y2YS0zYjIwLWE2MWMtOTY1MGZlMzIwOWQzIiwiaXNzdWVkIjp7ImRhdGUtcGFydHMiOltbIjIwMTkiXV19LCJwYWdlIjoiNy0xNCIsInB1Ymxpc2hlciI6IkVsc2V2aWVyIEx0ZCIsInRpdGxlIjoiVGhlIGFsZ29yaXRobWljIGFyY2hpdGVjdHVyZSBvZiBleHBsb3JhdGlvbiBpbiB0aGUgaHVtYW4gYnJhaW4iLCJ0eXBlIjoiYXJ0aWNsZS1qb3VybmFsIiwidm9sdW1lIjoiNTUifSwidXJpcyI6WyJodHRwOi8vd3d3Lm1lbmRlbGV5LmNvbS9kb2N1bWVudHMvP3V1aWQ9NThiM2YxMTgtMjBhOC00YjcwLWIwMmQtZDlhNzdhNzQ0MjNjIl0sImlzVGVtcG9yYXJ5IjpmYWxzZSwibGVnYWN5RGVza3RvcElkIjoiNThiM2YxMTgtMjBhOC00YjcwLWIwMmQtZDlhNzdhNzQ0MjNjIn1dLCJwcm9wZXJ0aWVzIjp7Im5vdGVJbmRleCI6MH0sImlzRWRpdGVkIjpmYWxzZSwibWFudWFsT3ZlcnJpZGUiOnsiY2l0ZXByb2NUZXh0IjoiKERhdyBldCBhbC4sIDIwMDY7IFNjaHVseiAmIzM4OyBHZXJzaG1hbiwgMjAxOTsgV2lsc29uICYjMzg7IENvbGxpbnMsIDIwMTk7IFpoYW5nIGV0IGFsLiwgMjAyMCkiLCJpc01hbnVhbGx5T3ZlcnJpZGRlbiI6ZmFsc2UsIm1hbnVhbE92ZXJyaWRlVGV4dCI6IiJ9fQ==&quot;},{&quot;citationID&quot;:&quot;MENDELEY_CITATION_f745f5f9-c787-401b-a2d9-885f5fb27389&quot;,&quot;citationItems&quot;:[{&quot;id&quot;:&quot;96dc012d-1bd0-5567-8141-21ce0da12ff4&quot;,&quot;itemData&quot;:{&quot;DOI&quot;:&quot;10.1177/1745691620970585&quot;,&quot;ISSN&quot;:&quot;17456924&quot;,&quot;PMID&quot;:&quot;33482070&quot;,&quot;abstract&quot;:&quot;Psychology endeavors to develop theories of human capacities and behaviors on the basis of a variety of methodologies and dependent measures. We argue that one of the most divisive factors in psychological science is whether researchers choose to use computational modeling of theories (over and above data) during the scientific-inference process. Modeling is undervalued yet holds promise for advancing psychological science. The inherent demands of computational modeling guide us toward better science by forcing us to conceptually analyze, specify, and formalize intuitions that otherwise remain unexamined—what we dub open theory. Constraining our inference process through modeling enables us to build explanatory and predictive theories. Here, we present scientific inference in psychology as a path function in which each step shapes the next. Computational modeling can constrain these steps, thus advancing scientific inference over and above the stewardship of experimental practice (e.g., preregistration). If psychology continues to eschew computational modeling, we predict more replicability crises and persistent failure at coherent theory building. This is because without formal modeling we lack open and transparent theorizing. We also explain how to formalize, specify, and implement a computational model, emphasizing that the advantages of modeling can be achieved by anyone with benefit to all.&quot;,&quot;author&quot;:[{&quot;dropping-particle&quot;:&quot;&quot;,&quot;family&quot;:&quot;Guest&quot;,&quot;given&quot;:&quot;Olivia&quot;,&quot;non-dropping-particle&quot;:&quot;&quot;,&quot;parse-names&quot;:false,&quot;suffix&quot;:&quot;&quot;},{&quot;dropping-particle&quot;:&quot;&quot;,&quot;family&quot;:&quot;Martin&quot;,&quot;given&quot;:&quot;Andrea E.&quot;,&quot;non-dropping-particle&quot;:&quot;&quot;,&quot;parse-names&quot;:false,&quot;suffix&quot;:&quot;&quot;}],&quot;container-title&quot;:&quot;Perspectives on Psychological Science&quot;,&quot;id&quot;:&quot;96dc012d-1bd0-5567-8141-21ce0da12ff4&quot;,&quot;issue&quot;:&quot;4&quot;,&quot;issued&quot;:{&quot;date-parts&quot;:[[&quot;2021&quot;]]},&quot;page&quot;:&quot;789-802&quot;,&quot;title&quot;:&quot;How Computational Modeling Can Force Theory Building in Psychological Science&quot;,&quot;type&quot;:&quot;article-journal&quot;,&quot;volume&quot;:&quot;16&quot;},&quot;uris&quot;:[&quot;http://www.mendeley.com/documents/?uuid=9ffba0cb-d57f-4fce-9e9e-8216b58b4735&quot;,&quot;http://www.mendeley.com/documents/?uuid=99be746d-2f86-4048-82e6-bc7d01e5939e&quot;],&quot;isTemporary&quot;:false,&quot;legacyDesktopId&quot;:&quot;9ffba0cb-d57f-4fce-9e9e-8216b58b4735&quot;}],&quot;properties&quot;:{&quot;noteIndex&quot;:0},&quot;isEdited&quot;:false,&quot;manualOverride&quot;:{&quot;citeprocText&quot;:&quot;(Guest &amp;#38; Martin, 2021)&quot;,&quot;isManuallyOverridden&quot;:false,&quot;manualOverrideText&quot;:&quot;&quot;},&quot;citationTag&quot;:&quot;MENDELEY_CITATION_v3_eyJjaXRhdGlvbklEIjoiTUVOREVMRVlfQ0lUQVRJT05fZjc0NWY1ZjktYzc4Ny00MDFiLWEyZDktODg1ZjVmYjI3Mzg5IiwiY2l0YXRpb25JdGVtcyI6W3siaWQiOiI5NmRjMDEyZC0xYmQwLTU1NjctODE0MS0yMWNlMGRhMTJmZjQiLCJpdGVtRGF0YSI6eyJET0kiOiIxMC4xMTc3LzE3NDU2OTE2MjA5NzA1ODUiLCJJU1NOIjoiMTc0NTY5MjQiLCJQTUlEIjoiMzM0ODIwNzAiLCJhYnN0cmFjdCI6IlBzeWNob2xvZ3kgZW5kZWF2b3JzIHRvIGRldmVsb3AgdGhlb3JpZXMgb2YgaHVtYW4gY2FwYWNpdGllcyBhbmQgYmVoYXZpb3JzIG9uIHRoZSBiYXNpcyBvZiBhIHZhcmlldHkgb2YgbWV0aG9kb2xvZ2llcyBhbmQgZGVwZW5kZW50IG1lYXN1cmVzLiBXZSBhcmd1ZSB0aGF0IG9uZSBvZiB0aGUgbW9zdCBkaXZpc2l2ZSBmYWN0b3JzIGluIHBzeWNob2xvZ2ljYWwgc2NpZW5jZSBpcyB3aGV0aGVyIHJlc2VhcmNoZXJzIGNob29zZSB0byB1c2UgY29tcHV0YXRpb25hbCBtb2RlbGluZyBvZiB0aGVvcmllcyAob3ZlciBhbmQgYWJvdmUgZGF0YSkgZHVyaW5nIHRoZSBzY2llbnRpZmljLWluZmVyZW5jZSBwcm9jZXNzLiBNb2RlbGluZyBpcyB1bmRlcnZhbHVlZCB5ZXQgaG9sZHMgcHJvbWlzZSBmb3IgYWR2YW5jaW5nIHBzeWNob2xvZ2ljYWwgc2NpZW5jZS4gVGhlIGluaGVyZW50IGRlbWFuZHMgb2YgY29tcHV0YXRpb25hbCBtb2RlbGluZyBndWlkZSB1cyB0b3dhcmQgYmV0dGVyIHNjaWVuY2UgYnkgZm9yY2luZyB1cyB0byBjb25jZXB0dWFsbHkgYW5hbHl6ZSwgc3BlY2lmeSwgYW5kIGZvcm1hbGl6ZSBpbnR1aXRpb25zIHRoYXQgb3RoZXJ3aXNlIHJlbWFpbiB1bmV4YW1pbmVk4oCUd2hhdCB3ZSBkdWIgb3BlbiB0aGVvcnkuIENvbnN0cmFpbmluZyBvdXIgaW5mZXJlbmNlIHByb2Nlc3MgdGhyb3VnaCBtb2RlbGluZyBlbmFibGVzIHVzIHRvIGJ1aWxkIGV4cGxhbmF0b3J5IGFuZCBwcmVkaWN0aXZlIHRoZW9yaWVzLiBIZXJlLCB3ZSBwcmVzZW50IHNjaWVudGlmaWMgaW5mZXJlbmNlIGluIHBzeWNob2xvZ3kgYXMgYSBwYXRoIGZ1bmN0aW9uIGluIHdoaWNoIGVhY2ggc3RlcCBzaGFwZXMgdGhlIG5leHQuIENvbXB1dGF0aW9uYWwgbW9kZWxpbmcgY2FuIGNvbnN0cmFpbiB0aGVzZSBzdGVwcywgdGh1cyBhZHZhbmNpbmcgc2NpZW50aWZpYyBpbmZlcmVuY2Ugb3ZlciBhbmQgYWJvdmUgdGhlIHN0ZXdhcmRzaGlwIG9mIGV4cGVyaW1lbnRhbCBwcmFjdGljZSAoZS5nLiwgcHJlcmVnaXN0cmF0aW9uKS4gSWYgcHN5Y2hvbG9neSBjb250aW51ZXMgdG8gZXNjaGV3IGNvbXB1dGF0aW9uYWwgbW9kZWxpbmcsIHdlIHByZWRpY3QgbW9yZSByZXBsaWNhYmlsaXR5IGNyaXNlcyBhbmQgcGVyc2lzdGVudCBmYWlsdXJlIGF0IGNvaGVyZW50IHRoZW9yeSBidWlsZGluZy4gVGhpcyBpcyBiZWNhdXNlIHdpdGhvdXQgZm9ybWFsIG1vZGVsaW5nIHdlIGxhY2sgb3BlbiBhbmQgdHJhbnNwYXJlbnQgdGhlb3JpemluZy4gV2UgYWxzbyBleHBsYWluIGhvdyB0byBmb3JtYWxpemUsIHNwZWNpZnksIGFuZCBpbXBsZW1lbnQgYSBjb21wdXRhdGlvbmFsIG1vZGVsLCBlbXBoYXNpemluZyB0aGF0IHRoZSBhZHZhbnRhZ2VzIG9mIG1vZGVsaW5nIGNhbiBiZSBhY2hpZXZlZCBieSBhbnlvbmUgd2l0aCBiZW5lZml0IHRvIGFsbC4iLCJhdXRob3IiOlt7ImRyb3BwaW5nLXBhcnRpY2xlIjoiIiwiZmFtaWx5IjoiR3Vlc3QiLCJnaXZlbiI6Ik9saXZpYSIsIm5vbi1kcm9wcGluZy1wYXJ0aWNsZSI6IiIsInBhcnNlLW5hbWVzIjpmYWxzZSwic3VmZml4IjoiIn0seyJkcm9wcGluZy1wYXJ0aWNsZSI6IiIsImZhbWlseSI6Ik1hcnRpbiIsImdpdmVuIjoiQW5kcmVhIEUuIiwibm9uLWRyb3BwaW5nLXBhcnRpY2xlIjoiIiwicGFyc2UtbmFtZXMiOmZhbHNlLCJzdWZmaXgiOiIifV0sImNvbnRhaW5lci10aXRsZSI6IlBlcnNwZWN0aXZlcyBvbiBQc3ljaG9sb2dpY2FsIFNjaWVuY2UiLCJpZCI6Ijk2ZGMwMTJkLTFiZDAtNTU2Ny04MTQxLTIxY2UwZGExMmZmNCIsImlzc3VlIjoiNCIsImlzc3VlZCI6eyJkYXRlLXBhcnRzIjpbWyIyMDIxIl1dfSwicGFnZSI6Ijc4OS04MDIiLCJ0aXRsZSI6IkhvdyBDb21wdXRhdGlvbmFsIE1vZGVsaW5nIENhbiBGb3JjZSBUaGVvcnkgQnVpbGRpbmcgaW4gUHN5Y2hvbG9naWNhbCBTY2llbmNlIiwidHlwZSI6ImFydGljbGUtam91cm5hbCIsInZvbHVtZSI6IjE2In0sInVyaXMiOlsiaHR0cDovL3d3dy5tZW5kZWxleS5jb20vZG9jdW1lbnRzLz91dWlkPTlmZmJhMGNiLWQ1N2YtNGZjZS05ZTllLTgyMTZiNThiNDczNSIsImh0dHA6Ly93d3cubWVuZGVsZXkuY29tL2RvY3VtZW50cy8/dXVpZD05OWJlNzQ2ZC0yZjg2LTQwNDgtODJlNi1iYzdkMDFlNTkzOWUiXSwiaXNUZW1wb3JhcnkiOmZhbHNlLCJsZWdhY3lEZXNrdG9wSWQiOiI5ZmZiYTBjYi1kNTdmLTRmY2UtOWU5ZS04MjE2YjU4YjQ3MzUifV0sInByb3BlcnRpZXMiOnsibm90ZUluZGV4IjowfSwiaXNFZGl0ZWQiOmZhbHNlLCJtYW51YWxPdmVycmlkZSI6eyJjaXRlcHJvY1RleHQiOiIoR3Vlc3QgJiMzODsgTWFydGluLCAyMDIxKSIsImlzTWFudWFsbHlPdmVycmlkZGVuIjpmYWxzZSwibWFudWFsT3ZlcnJpZGVUZXh0IjoiIn19&quot;},{&quot;citationID&quot;:&quot;MENDELEY_CITATION_2f33fae8-4497-44cf-b5ce-fcb9bddd879e&quot;,&quot;properties&quot;:{&quot;noteIndex&quot;:0},&quot;isEdited&quot;:false,&quot;manualOverride&quot;:{&quot;isManuallyOverridden&quot;:false,&quot;citeprocText&quot;:&quot;(Goldenberg et al., 2014, 2020; Lindström et al., 2021; Yu et al., 2021)&quot;,&quot;manualOverrideText&quot;:&quot;&quot;},&quot;citationTag&quot;:&quot;MENDELEY_CITATION_v3_eyJjaXRhdGlvbklEIjoiTUVOREVMRVlfQ0lUQVRJT05fMmYzM2ZhZTgtNDQ5Ny00NGNmLWI1Y2UtZmNiOWJkZGQ4NzllIiwicHJvcGVydGllcyI6eyJub3RlSW5kZXgiOjB9LCJpc0VkaXRlZCI6ZmFsc2UsIm1hbnVhbE92ZXJyaWRlIjp7ImlzTWFudWFsbHlPdmVycmlkZGVuIjpmYWxzZSwiY2l0ZXByb2NUZXh0IjoiKEdvbGRlbmJlcmcgZXQgYWwuLCAyMDE0LCAyMDIwOyBMaW5kc3Ryw7ZtIGV0IGFsLiwgMjAyMTsgWXUgZXQgYWwuLCAyMDIxKSIsIm1hbnVhbE92ZXJyaWRlVGV4dCI6IiJ9LCJjaXRhdGlvbkl0ZW1zIjpbeyJpZCI6ImQyMGQyYjcyLTA0MDQtM2RmNS05NWJlLWY1MzhhMDI1YjNjMCIsIml0ZW1EYXRhIjp7InR5cGUiOiJhcnRpY2xlLWpvdXJuYWwiLCJpZCI6ImQyMGQyYjcyLTA0MDQtM2RmNS05NWJlLWY1MzhhMDI1YjNjMCIsInRpdGxlIjoiQSBjb21wdXRhdGlvbmFsIHJld2FyZCBsZWFybmluZyBhY2NvdW50IG9mIHNvY2lhbCBtZWRpYSBlbmdhZ2VtZW50IiwiYXV0aG9yIjpbeyJmYW1pbHkiOiJMaW5kc3Ryw7ZtIiwiZ2l2ZW4iOiJCasO2cm4iLCJwYXJzZS1uYW1lcyI6ZmFsc2UsImRyb3BwaW5nLXBhcnRpY2xlIjoiIiwibm9uLWRyb3BwaW5nLXBhcnRpY2xlIjoiIn0seyJmYW1pbHkiOiJCZWxsYW5kZXIiLCJnaXZlbiI6Ik1hcnRpbiIsInBhcnNlLW5hbWVzIjpmYWxzZSwiZHJvcHBpbmctcGFydGljbGUiOiIiLCJub24tZHJvcHBpbmctcGFydGljbGUiOiIifSx7ImZhbWlseSI6IlNjaHVsdG5lciIsImdpdmVuIjoiRGF2aWQgVC4iLCJwYXJzZS1uYW1lcyI6ZmFsc2UsImRyb3BwaW5nLXBhcnRpY2xlIjoiIiwibm9uLWRyb3BwaW5nLXBhcnRpY2xlIjoiIn0seyJmYW1pbHkiOiJDaGFuZyIsImdpdmVuIjoiQWxsZW4iLCJwYXJzZS1uYW1lcyI6ZmFsc2UsImRyb3BwaW5nLXBhcnRpY2xlIjoiIiwibm9uLWRyb3BwaW5nLXBhcnRpY2xlIjoiIn0seyJmYW1pbHkiOiJUb2JsZXIiLCJnaXZlbiI6IlBoaWxpcHBlIE4uIiwicGFyc2UtbmFtZXMiOmZhbHNlLCJkcm9wcGluZy1wYXJ0aWNsZSI6IiIsIm5vbi1kcm9wcGluZy1wYXJ0aWNsZSI6IiJ9LHsiZmFtaWx5IjoiQW1vZGlvIiwiZ2l2ZW4iOiJEYXZpZCBNLiIsInBhcnNlLW5hbWVzIjpmYWxzZSwiZHJvcHBpbmctcGFydGljbGUiOiIiLCJub24tZHJvcHBpbmctcGFydGljbGUiOiIifV0sImNvbnRhaW5lci10aXRsZSI6Ik5hdHVyZSBDb21tdW5pY2F0aW9ucyIsImNvbnRhaW5lci10aXRsZS1zaG9ydCI6Ik5hdCBDb21tdW4iLCJET0kiOiIxMC4xMDM4L3M0MTQ2Ny0wMjAtMTk2MDcteCIsIklTU04iOiIyMDQxMTcyMyIsIlBNSUQiOiIzMzYzNzcwMiIsImlzc3VlZCI6eyJkYXRlLXBhcnRzIjpbWzIwMjEsMTIsMV1dfSwiYWJzdHJhY3QiOiJTb2NpYWwgbWVkaWEgaGFzIGJlY29tZSBhIG1vZGVybiBhcmVuYSBmb3IgaHVtYW4gbGlmZSwgd2l0aCBiaWxsaW9ucyBvZiBkYWlseSB1c2VycyB3b3JsZHdpZGUuIFRoZSBpbnRlbnNlIHBvcHVsYXJpdHkgb2Ygc29jaWFsIG1lZGlhIGlzIG9mdGVuIGF0dHJpYnV0ZWQgdG8gYSBwc3ljaG9sb2dpY2FsIG5lZWQgZm9yIHNvY2lhbCByZXdhcmRzIChsaWtlcyksIHBvcnRyYXlpbmcgdGhlIG9ubGluZSB3b3JsZCBhcyBhIFNraW5uZXIgQm94IGZvciB0aGUgbW9kZXJuIGh1bWFuLiBZZXQgZGVzcGl0ZSBzdWNoIHBvcnRyYXlhbHMsIGVtcGlyaWNhbCBldmlkZW5jZSBmb3Igc29jaWFsIG1lZGlhIGVuZ2FnZW1lbnQgYXMgcmV3YXJkLWJhc2VkIGJlaGF2aW9yIHJlbWFpbnMgc2NhbnQuIEhlcmUsIHdlIGFwcGx5IGEgY29tcHV0YXRpb25hbCBhcHByb2FjaCB0byBkaXJlY3RseSB0ZXN0IHdoZXRoZXIgcmV3YXJkIGxlYXJuaW5nIG1lY2hhbmlzbXMgY29udHJpYnV0ZSB0byBzb2NpYWwgbWVkaWEgYmVoYXZpb3IuIFdlIGFuYWx5emUgb3ZlciBvbmUgbWlsbGlvbiBwb3N0cyBmcm9tIG92ZXIgNDAwMCBpbmRpdmlkdWFscyBvbiBtdWx0aXBsZSBzb2NpYWwgbWVkaWEgcGxhdGZvcm1zLCB1c2luZyBjb21wdXRhdGlvbmFsIG1vZGVscyBiYXNlZCBvbiByZWluZm9yY2VtZW50IGxlYXJuaW5nIHRoZW9yeS4gT3VyIHJlc3VsdHMgY29uc2lzdGVudGx5IHNob3cgdGhhdCBodW1hbiBiZWhhdmlvciBvbiBzb2NpYWwgbWVkaWEgY29uZm9ybXMgcXVhbGl0YXRpdmVseSBhbmQgcXVhbnRpdGF0aXZlbHkgdG8gdGhlIHByaW5jaXBsZXMgb2YgcmV3YXJkIGxlYXJuaW5nLiBTcGVjaWZpY2FsbHksIHNvY2lhbCBtZWRpYSB1c2VycyBzcGFjZWQgdGhlaXIgcG9zdHMgdG8gbWF4aW1pemUgdGhlIGF2ZXJhZ2UgcmF0ZSBvZiBhY2NydWVkIHNvY2lhbCByZXdhcmRzLCBpbiBhIG1hbm5lciBzdWJqZWN0IHRvIGJvdGggdGhlIGVmZm9ydCBjb3N0IG9mIHBvc3RpbmcgYW5kIHRoZSBvcHBvcnR1bml0eSBjb3N0IG9mIGluYWN0aW9uLiBSZXN1bHRzIGZ1cnRoZXIgcmV2ZWFsIG1lYW5pbmdmdWwgaW5kaXZpZHVhbCBkaWZmZXJlbmNlIHByb2ZpbGVzIGluIHNvY2lhbCByZXdhcmQgbGVhcm5pbmcgb24gc29jaWFsIG1lZGlhLiBGaW5hbGx5LCBhbiBvbmxpbmUgZXhwZXJpbWVudCAobiA9IDE3NiksIG1pbWlja2luZyBrZXkgYXNwZWN0cyBvZiBzb2NpYWwgbWVkaWEsIHZlcmlmaWVzwqB0aGF0IHNvY2lhbCByZXdhcmRzIGNhdXNhbGx5IGluZmx1ZW5jZSBiZWhhdmlvciBhcyBwb3NpdGVkIGJ5IG91ciBjb21wdXRhdGlvbmFsIGFjY291bnQuIFRvZ2V0aGVyLCB0aGVzZSBmaW5kaW5ncyBzdXBwb3J0IGEgcmV3YXJkIGxlYXJuaW5nIGFjY291bnQgb2Ygc29jaWFsIG1lZGlhIGVuZ2FnZW1lbnQgYW5kIG9mZmVyIG5ldyBpbnNpZ2h0cyBpbnRvIHRoaXMgZW1lcmdlbnQgbW9kZSBvZiBtb2Rlcm4gaHVtYW4gYmVoYXZpb3IuIiwicHVibGlzaGVyIjoiTmF0dXJlIFJlc2VhcmNoIiwiaXNzdWUiOiIxIiwidm9sdW1lIjoiMTIifSwiaXNUZW1wb3JhcnkiOmZhbHNlfSx7ImlkIjoiZmIzNzhkZGQtZGYwNC0zNGZmLThjN2EtYTBmMThjOTYyMjRkIiwiaXRlbURhdGEiOnsidHlwZSI6ImFydGljbGUtam91cm5hbCIsImlkIjoiZmIzNzhkZGQtZGYwNC0zNGZmLThjN2EtYTBmMThjOTYyMjRkIiwidGl0bGUiOiJIb3cgcGVlciBpbmZsdWVuY2Ugc2hhcGVzIHZhbHVlIGNvbXB1dGF0aW9uIGluIG1vcmFsIGRlY2lzaW9uLW1ha2luZyIsImF1dGhvciI6W3siZmFtaWx5IjoiWXUiLCJnaXZlbiI6IkhvbmdibyIsInBhcnNlLW5hbWVzIjpmYWxzZSwiZHJvcHBpbmctcGFydGljbGUiOiIiLCJub24tZHJvcHBpbmctcGFydGljbGUiOiIifSx7ImZhbWlseSI6IlNpZWdlbCIsImdpdmVuIjoiSmVuaWZlciBaLiIsInBhcnNlLW5hbWVzIjpmYWxzZSwiZHJvcHBpbmctcGFydGljbGUiOiIiLCJub24tZHJvcHBpbmctcGFydGljbGUiOiIifSx7ImZhbWlseSI6IkNsaXRoZXJvIiwiZ2l2ZW4iOiJKb2huIEEuIiwicGFyc2UtbmFtZXMiOmZhbHNlLCJkcm9wcGluZy1wYXJ0aWNsZSI6IiIsIm5vbi1kcm9wcGluZy1wYXJ0aWNsZSI6IiJ9LHsiZmFtaWx5IjoiQ3JvY2tldHQiLCJnaXZlbiI6Ik1vbGx5IEouIiwicGFyc2UtbmFtZXMiOmZhbHNlLCJkcm9wcGluZy1wYXJ0aWNsZSI6IiIsIm5vbi1kcm9wcGluZy1wYXJ0aWNsZSI6IiJ9XSwiY29udGFpbmVyLXRpdGxlIjoiQ29nbml0aW9uIiwiY29udGFpbmVyLXRpdGxlLXNob3J0IjoiQ29nbml0aW9uIiwiRE9JIjoiMTAuMTAxNi9qLmNvZ25pdGlvbi4yMDIxLjEwNDY0MSIsIklTU04iOiIxODczNzgzOCIsIlBNSUQiOiIzMzc0MDUzNyIsImlzc3VlZCI6eyJkYXRlLXBhcnRzIjpbWzIwMjEsNiwxXV19LCJhYnN0cmFjdCI6Ik1vcmFsIGJlaGF2aW9yIGlzIHN1c2NlcHRpYmxlIHRvIHBlZXIgaW5mbHVlbmNlLiBIb3cgZG9lcyBpbmZvcm1hdGlvbiBmcm9tIHBlZXJzIGluZmx1ZW5jZSBtb3JhbCBwcmVmZXJlbmNlcz8gV2UgdXNlZCBkcmlmdC1kaWZmdXNpb24gbW9kZWxpbmcgdG8gc2hvdyB0aGF0IHBlZXIgaW5mbHVlbmNlIGNoYW5nZXMgdGhlIHZhbHVlIG9mIG1vcmFsIGJlaGF2aW9yIGJ5IHByaW9yaXRpemluZyB0aGUgY2hvaWNlIGF0dHJpYnV0ZXMgdGhhdCBhbGlnbiB3aXRoIHBlZXJzJyBnb2Fscy4gU3R1ZHkgMSAoTiA9IDEwMDsgcHJlcmVnaXN0ZXJlZCkgc2hvd2VkIHRoYXQgcGFydGljaXBhbnRzIGFjY3VyYXRlbHkgaW5mZXJyZWQgdGhlIGdvYWxzIG9mIHByb3NvY2lhbCBhbmQgYW50aXNvY2lhbCBwZWVycyB3aGVuIG9ic2VydmluZyB0aGVpciBtb3JhbCBkZWNpc2lvbnMuIEluIFN0dWR5IDIgKE4gPSA2OCksIHBhcnRpY2lwYW50cyBtYWRlIG1vcmFsIGRlY2lzaW9ucyBiZWZvcmUgYW5kIGFmdGVyIG9ic2VydmluZyB0aGUgZGVjaXNpb25zIG9mIGEgcHJvc29jaWFsIG9yIGFudGlzb2NpYWwgcGVlci4gUGVlciBvYnNlcnZhdGlvbiBjYXVzZWQgcGFydGljaXBhbnRzJyBvd24gcHJlZmVyZW5jZXMgdG8gcmVzZW1ibGUgdGhvc2Ugb2YgdGhlaXIgcGVlcnMuIFRoaXMgcGVlciBpbmZsdWVuY2UgZWZmZWN0IG9uIHZhbHVlIGNvbXB1dGF0aW9uIG1hbmlmZXN0ZWQgYXMgYW4gaW5jcmVhc2VkIHdlaWdodCBvbiBjaG9pY2UgYXR0cmlidXRlcyBwcm9tb3RpbmcgdGhlIHBlZXJzJyBnb2FscyB0aGF0IG9jY3VycmVkIGluZGVwZW5kZW50bHkgZnJvbSBwZWVyIGluZmx1ZW5jZSBvbiBpbml0aWFsIGNob2ljZSBiaWFzLiBQYXJ0aWNpcGFudHMnIHNlbGYtcmVwb3J0ZWQgYXdhcmVuZXNzIG9mIGluZmx1ZW5jZSB0cmFja2VkIG1vcmUgY2xvc2VseSB3aXRoIGNvbXB1dGF0aW9uYWwgbWVhc3VyZXMgb2YgcHJvc29jaWFsIHRoYW4gYW50aXNvY2lhbCBpbmZsdWVuY2UuIE91ciBmaW5kaW5ncyBoYXZlIGltcGxpY2F0aW9ucyBmb3IgYm9sc3RlcmluZyBhbmQgYmxvY2tpbmcgdGhlIGVmZmVjdHMgb2YgcHJvc29jaWFsIGFuZCBhbnRpc29jaWFsIGluZmx1ZW5jZSBvbiBtb3JhbCBiZWhhdmlvci4iLCJwdWJsaXNoZXIiOiJFbHNldmllciBCLlYuIiwidm9sdW1lIjoiMjExIn0sImlzVGVtcG9yYXJ5IjpmYWxzZX0seyJpZCI6ImE3YTViZGY4LTg5MGQtM2ZiNC05ZTg2LWU4ZWYxZjRkYzg5OCIsIml0ZW1EYXRhIjp7InR5cGUiOiJhcnRpY2xlLWpvdXJuYWwiLCJpZCI6ImE3YTViZGY4LTg5MGQtM2ZiNC05ZTg2LWU4ZWYxZjRkYzg5OCIsInRpdGxlIjoiQmV5b25kIGVtb3Rpb25hbCBzaW1pbGFyaXR5OiBUaGUgcm9sZSBvZiBzaXR1YXRpb24tc3BlY2lmaWMgbW90aXZlcyIsImF1dGhvciI6W3siZmFtaWx5IjoiR29sZGVuYmVyZyIsImdpdmVuIjoiQW1pdCIsInBhcnNlLW5hbWVzIjpmYWxzZSwiZHJvcHBpbmctcGFydGljbGUiOiIiLCJub24tZHJvcHBpbmctcGFydGljbGUiOiIifSx7ImZhbWlseSI6IkdhcmNpYSIsImdpdmVuIjoiRGF2aWQiLCJwYXJzZS1uYW1lcyI6ZmFsc2UsImRyb3BwaW5nLXBhcnRpY2xlIjoiIiwibm9uLWRyb3BwaW5nLXBhcnRpY2xlIjoiIn0seyJmYW1pbHkiOiJIYWxwZXJpbiIsImdpdmVuIjoiRXJhbiIsInBhcnNlLW5hbWVzIjpmYWxzZSwiZHJvcHBpbmctcGFydGljbGUiOiIiLCJub24tZHJvcHBpbmctcGFydGljbGUiOiIifSx7ImZhbWlseSI6Ilpha2kiLCJnaXZlbiI6IkphbWlsIiwicGFyc2UtbmFtZXMiOmZhbHNlLCJkcm9wcGluZy1wYXJ0aWNsZSI6IiIsIm5vbi1kcm9wcGluZy1wYXJ0aWNsZSI6IiJ9LHsiZmFtaWx5IjoiS29uZyIsImdpdmVuIjoiRGFueWFuZyIsInBhcnNlLW5hbWVzIjpmYWxzZSwiZHJvcHBpbmctcGFydGljbGUiOiIiLCJub24tZHJvcHBpbmctcGFydGljbGUiOiIifSx7ImZhbWlseSI6IkdvbGFyYWkiLCJnaXZlbiI6IkdvbGlqZWgiLCJwYXJzZS1uYW1lcyI6ZmFsc2UsImRyb3BwaW5nLXBhcnRpY2xlIjoiIiwibm9uLWRyb3BwaW5nLXBhcnRpY2xlIjoiIn0seyJmYW1pbHkiOiJHcm9zcyIsImdpdmVuIjoiSmFtZXMgSi4iLCJwYXJzZS1uYW1lcyI6ZmFsc2UsImRyb3BwaW5nLXBhcnRpY2xlIjoiIiwibm9uLWRyb3BwaW5nLXBhcnRpY2xlIjoiIn1dLCJjb250YWluZXItdGl0bGUiOiJKb3VybmFsIG9mIEV4cGVyaW1lbnRhbCBQc3ljaG9sb2d5OiBHZW5lcmFsIiwiY29udGFpbmVyLXRpdGxlLXNob3J0IjoiSiBFeHAgUHN5Y2hvbCBHZW4iLCJET0kiOiIxMC4xMDM3L3hnZTAwMDA2MjUiLCJJU1NOIjoiMDA5NjM0NDUiLCJQTUlEIjoiMzExOTI2MzUiLCJpc3N1ZWQiOnsiZGF0ZS1wYXJ0cyI6W1syMDIwLDEsMV1dfSwicGFnZSI6IjEzOC0xNTkiLCJhYnN0cmFjdCI6Ikl0IGlzIHdlbGwgZXN0YWJsaXNoZWQgdGhhdCBwZW9wbGUgb2Z0ZW4gZXhwcmVzcyBlbW90aW9ucyB0aGF0IGFyZSBzaW1pbGFyIHRvIHRob3NlIG9mIG90aGVyIGdyb3VwIG1lbWJlcnMuIEhvd2V2ZXIsIHBlb3BsZSBkbyBub3QgYWx3YXlzIGV4cHJlc3MgZW1vdGlvbnMgdGhhdCBhcmUgc2ltaWxhciB0byBvdGhlciBncm91cCBtZW1iZXJzLCBhbmQgdGhlIGZhY3RvcnMgdGhhdCBkZXRlcm1pbmUgd2hlbiBzaW1pbGFyaXR5IG9jY3VycyBhcmUgbm90IHlldCBjbGVhci4gSW4gdGhlIGN1cnJlbnQgcHJvamVjdCwgd2UgZXhhbWluZWQgd2hldGhlciBjZXJ0YWluIHNpdHVhdGlvbnMgYWN0aXZhdGUgc3BlY2lmaWMgZW1vdGlvbmFsIG1vdGl2ZXMgdGhhdCBpbmZsdWVuY2UgdGhlIHRlbmRlbmN5IHRvIHNob3cgZW1vdGlvbmFsIHNpbWlsYXJpdHkuIFRvIHRlc3QgdGhpcyBwb3NzaWJpbGl0eSwgd2UgY29uc2lkZXJlZCBlbW90aW9uYWwgcmVzcG9uc2VzIHRvIHBvbGl0aWNhbCBzaXR1YXRpb25zIHRoYXQgZWl0aGVyIGNhbGxlZCBmb3Igd2VhayAoU3R1ZGllcyAxIGFuZCAzKSBvciBzdHJvbmcgKFN0dWR5IDIgYW5kIDQpIG5lZ2F0aXZlIGVtb3Rpb25zLiBGaW5kaW5ncyByZXZlYWxlZCB0aGF0IHRoZSBtb3RpdmF0aW9uIHRvIGZlZWwgd2VhayBlbW90aW9ucyBsZWQgcGVvcGxlIHRvIGJlIG1vcmUgaW5mbHVlbmNlZCBieSB3ZWFrZXIgZW1vdGlvbnMgdGhhbiB0aGVpciBvd24sIHdoZXJlYXMgdGhlIG1vdGl2YXRpb24gdG8gZmVlbCBzdHJvbmcgZW1vdGlvbnMgbGVkIHBlb3BsZSB0byBiZSBtb3JlIGluZmx1ZW5jZWQgYnkgc3Ryb25nZXIgZW1vdGlvbnMgdGhhbiB0aGVpciBvd24uIEludHJpZ3VpbmdseSwgdGhlc2UgbW90aXZhdGlvbnMgbGVkIHBlb3BsZSB0byBjaGFuZ2UgdGhlaXIgZW1vdGlvbnMgZXZlbiBhZnRlciBkaXNjb3ZlcmluZyB0aGF0IG90aGVycycgZW1vdGlvbnMgd2VyZSBzaW1pbGFyIHRvIHRoZWlyIGluaXRpYWwgZW1vdGlvbmFsIHJlc3BvbnNlLiBUaGVzZSBmaW5kaW5ncyBhcmUgb2JzZXJ2ZWQgYm90aCBpbiBhIGxhYiB0YXNrIChTdHVkaWVzIDEtMykgYW5kIGluIHJlYWwtbGlmZSBvbmxpbmUgaW50ZXJhY3Rpb25zIG9uIFR3aXR0ZXIgKFN0dWR5IDQpLiBPdXIgZmluZGluZ3MgZW5oYW5jZSBvdXIgYWJpbGl0eSB0byB1bmRlcnN0YW5kIGFuZCBwcmVkaWN0IGVtb3Rpb25hbCBpbmZsdWVuY2UgcHJvY2Vzc2VzIGluIGRpZmZlcmVudCBjb250ZXh0cyBhbmQgbWF5IHRoZXJlZm9yZSBoZWxwIGV4cGxhaW4gaG93IHRoZXNlIHByb2Nlc3NlcyB1bmZvbGQgaW4gZ3JvdXAgYmVoYXZpb3IuIiwicHVibGlzaGVyIjoiQW1lcmljYW4gUHN5Y2hvbG9naWNhbCBBc3NvY2lhdGlvbiBJbmMuIiwiaXNzdWUiOiIxIiwidm9sdW1lIjoiMTQ5In0sImlzVGVtcG9yYXJ5IjpmYWxzZX0seyJpZCI6IjNjMDcwOTJiLWFmNzItM2FkMy1hNWI4LWFmNDQ0NWM5MjJiNSIsIml0ZW1EYXRhIjp7InR5cGUiOiJhcnRpY2xlLWpvdXJuYWwiLCJpZCI6IjNjMDcwOTJiLWFmNzItM2FkMy1hNWI4LWFmNDQ0NWM5MjJiNSIsInRpdGxlIjoiSG93IGdyb3VwLWJhc2VkIGVtb3Rpb25zIGFyZSBzaGFwZWQgYnkgY29sbGVjdGl2ZSBlbW90aW9uczogRXZpZGVuY2UgZm9yIGVtb3Rpb25hbCB0cmFuc2ZlciBhbmQgZW1vdGlvbmFsIGJ1cmRlbiIsImF1dGhvciI6W3siZmFtaWx5IjoiR29sZGVuYmVyZyIsImdpdmVuIjoiQW1pdCIsInBhcnNlLW5hbWVzIjpmYWxzZSwiZHJvcHBpbmctcGFydGljbGUiOiIiLCJub24tZHJvcHBpbmctcGFydGljbGUiOiIifSx7ImZhbWlseSI6IlNhZ3V5IiwiZ2l2ZW4iOiJUYW1hciIsInBhcnNlLW5hbWVzIjpmYWxzZSwiZHJvcHBpbmctcGFydGljbGUiOiIiLCJub24tZHJvcHBpbmctcGFydGljbGUiOiIifSx7ImZhbWlseSI6IkhhbHBlcmluIiwiZ2l2ZW4iOiJFcmFuIiwicGFyc2UtbmFtZXMiOmZhbHNlLCJkcm9wcGluZy1wYXJ0aWNsZSI6IiIsIm5vbi1kcm9wcGluZy1wYXJ0aWNsZSI6IiJ9XSwiY29udGFpbmVyLXRpdGxlIjoiSm91cm5hbCBvZiBQZXJzb25hbGl0eSBhbmQgU29jaWFsIFBzeWNob2xvZ3kiLCJjb250YWluZXItdGl0bGUtc2hvcnQiOiJKIFBlcnMgU29jIFBzeWNob2wiLCJET0kiOiIxMC4xMDM3L2EwMDM3NDYyIiwiSVNTTiI6IjAwMjIzNTE0IiwiUE1JRCI6IjI1MTMzNzIxIiwiaXNzdWVkIjp7ImRhdGUtcGFydHMiOltbMjAxNF1dfSwicGFnZSI6IjU4MS01OTYiLCJhYnN0cmFjdCI6IkV4dGVuc2l2ZSByZXNlYXJjaCBoYXMgZXN0YWJsaXNoZWQgdGhlIHBpdm90YWwgcm9sZSB0aGF0IGdyb3VwLWJhc2VkIGVtb3Rpb25zIHBsYXkgaW4gc2hhcGluZyBpbnRlcmdyb3VwIHByb2Nlc3Nlcy4gVGhlIHVuZGVybHlpbmcgaW1wbGljaXQgYXNzdW1wdGlvbiBpbiBwcmV2aW91cyB3b3JrIGhhcyBiZWVuIHRoYXQgdGhlc2UgZW1vdGlvbnMgcmVmbGVjdCB3aGF0IHRoZSByZXN0IG9mIHRoZSBncm91cCBmZWVscyAoaS5lLiwgY29sbGVjdGl2ZSBlbW90aW9ucykuIEhvd2V2ZXIsIG9uZSBjYW4gZXhwZXJpZW5jZSBhbiBlbW90aW9uIGluIHRoZSBuYW1lIG9mIGhlciBvciBoaXMgZ3JvdXAsIHdoaWNoIGlzIGluY29uc2lzdGVudCB3aXRoIHdoYXQgdGhlIGNvbGxlY3RpdmUgZmVlbHMuIFRoZSBjdXJyZW50IHJlc2VhcmNoIGludmVzdGlnYXRlZCB0aGlzIHBoZW5vbWVub24gb2YgZW1vdGlvbmFsIG5vbmNvbmZvcm1pdHkuIFBhcnRpY3VsYXJseSwgd2UgcHJvcG9zZWQgdGhhdCB3aGVuIGEgY2VydGFpbiBlbW90aW9uYWwgcmVhY3Rpb24gaXMgcGVyY2VpdmVkIGFzIGFwcHJvcHJpYXRlLCBidXQgdGhlIGNvbGxlY3RpdmUgaXMgcGVyY2VpdmVkIGFzIG5vdCBleHBlcmllbmNpbmcgdGhpcyBlbW90aW9uLCBwZW9wbGUgd291bGQgZXhwZXJpZW5jZSBzdHJvbmdlciBsZXZlbHMgb2YgZ3JvdXAtYmFzZWQgZW1vdGlvbiwgcGxhY2luZyB0aGVpciBlbW90aW9uYWwgZXhwZXJpZW5jZSBmYXJ0aGVyIGF3YXkgZnJvbSB0aGF0IG9mIHRoZSBjb2xsZWN0aXZlLiBXZSBwcm92aWRlZCBldmlkZW5jZSBmb3IgdGhpcyBwcm9jZXNzIGFjcm9zcyAyIGRpZmZlcmVudCBlbW90aW9uczogZ3JvdXAtYmFzZWQgZ3VpbHQgYW5kIGdyb3VwLWJhc2VkIGFuZ2VyIChTdHVkaWVzIDEgYW5kIDIpIGFuZCBhY3Jvc3MgZGlmZmVyZW50IGludGVyZ3JvdXAgY29udGV4dHMgKElzcmFlbGktUGFsZXN0aW5pYW4gcmVsYXRpb25zIGluIElzcmFlbCwgYW5kIEJsYWNrLVdoaXRlIHJlbGF0aW9ucyBpbiB0aGUgVW5pdGVkIFN0YXRlcykuIEluIFN0dWRpZXMgMyBhbmQgNCwgd2UgZGVtb25zdHJhdGUgdGhhdCB0aGlzIHByb2Nlc3MgaXMgbW9kZXJhdGVkIGJ5IHRoZSBwZXJjZWl2ZWQgYXBwcm9wcmlhdGVuZXNzIG9mIHRoZSBjb2xsZWN0aXZlIGVtb3Rpb25hbCByZXNwb25zZS4gU3R1ZGllcyA0IGFuZCA1IGZ1cnRoZXIgcHJvdmlkZWQgZXZpZGVuY2UgZm9yIHRoZSBtZWNoYW5pc21zIHVuZGVybHlpbmcgdGhpcyBlZmZlY3QsIHBvaW50aW5nIHRvIGEgcHJvY2VzcyBvZiBlbW90aW9uYWwgYnVyZGVuIChpLmUuLCBmZWVsaW5nIHJlc3BvbnNpYmxlIGZvciBjYXJyeWluZyB0aGUgZW1vdGlvbiBpbiB0aGUgbmFtZSBvZiB0aGUgZ3JvdXApIGFuZCBvZiBlbW90aW9uYWwgdHJhbnNmZXIgKGkuZS4sIHRyYW5zZmVycmluZyBuZWdhdGl2ZSBmZWVsaW5ncyBvbmUgaGFzIHRvd2FyZCB0aGUgaW5ncm91cCwgdG93YXJkIHRoZSBldmVudCBpdHNlbGYpLiBUaGlzIHdvcmsgYnJpbmdzIHRvIGxpZ2h0IHByb2Nlc3NlcyB0aGF0IHdlcmUgeWV0IHRvIGJlIHN0dWRpZWQgcmVnYXJkaW5nIHRoZSByZWxhdGlvbnNoaXAgYmV0d2VlbiBncm91cCBtZW1iZXJzLCB0aGVpciBwZXJjZXB0aW9uIG9mIHRoZWlyIGdyb3VwLCBhbmQgdGhlIGVtb3Rpb25hbCBwcm9jZXNzZXMgdGhhdCBjb25uZWN0IHRoZW0uIiwicHVibGlzaGVyIjoiQW1lcmljYW4gUHN5Y2hvbG9naWNhbCBBc3NvY2lhdGlvbiBJbmMuIiwiaXNzdWUiOiI0Iiwidm9sdW1lIjoiMTA3In0sImlzVGVtcG9yYXJ5IjpmYWxzZX1dfQ==&quot;,&quot;citationItems&quot;:[{&quot;id&quot;:&quot;d20d2b72-0404-3df5-95be-f538a025b3c0&quot;,&quot;itemData&quot;:{&quot;type&quot;:&quot;article-journal&quot;,&quot;id&quot;:&quot;d20d2b72-0404-3df5-95be-f538a025b3c0&quot;,&quot;title&quot;:&quot;A computational reward learning account of social media engagement&quot;,&quot;author&quot;:[{&quot;family&quot;:&quot;Lindström&quot;,&quot;given&quot;:&quot;Björn&quot;,&quot;parse-names&quot;:false,&quot;dropping-particle&quot;:&quot;&quot;,&quot;non-dropping-particle&quot;:&quot;&quot;},{&quot;family&quot;:&quot;Bellander&quot;,&quot;given&quot;:&quot;Martin&quot;,&quot;parse-names&quot;:false,&quot;dropping-particle&quot;:&quot;&quot;,&quot;non-dropping-particle&quot;:&quot;&quot;},{&quot;family&quot;:&quot;Schultner&quot;,&quot;given&quot;:&quot;David T.&quot;,&quot;parse-names&quot;:false,&quot;dropping-particle&quot;:&quot;&quot;,&quot;non-dropping-particle&quot;:&quot;&quot;},{&quot;family&quot;:&quot;Chang&quot;,&quot;given&quot;:&quot;Allen&quot;,&quot;parse-names&quot;:false,&quot;dropping-particle&quot;:&quot;&quot;,&quot;non-dropping-particle&quot;:&quot;&quot;},{&quot;family&quot;:&quot;Tobler&quot;,&quot;given&quot;:&quot;Philippe N.&quot;,&quot;parse-names&quot;:false,&quot;dropping-particle&quot;:&quot;&quot;,&quot;non-dropping-particle&quot;:&quot;&quot;},{&quot;family&quot;:&quot;Amodio&quot;,&quot;given&quot;:&quot;David M.&quot;,&quot;parse-names&quot;:false,&quot;dropping-particle&quot;:&quot;&quot;,&quot;non-dropping-particle&quot;:&quot;&quot;}],&quot;container-title&quot;:&quot;Nature Communications&quot;,&quot;container-title-short&quot;:&quot;Nat Commun&quot;,&quot;DOI&quot;:&quot;10.1038/s41467-020-19607-x&quot;,&quot;ISSN&quot;:&quot;20411723&quot;,&quot;PMID&quot;:&quot;33637702&quot;,&quot;issued&quot;:{&quot;date-parts&quot;:[[2021,12,1]]},&quot;abstract&quot;:&quot;Social media has become a modern arena for human life, with billions of daily users worldwide. The intense popularity of social media is often attributed to a psychological need for social rewards (likes), portraying the online world as a Skinner Box for the modern human. Yet despite such portrayals, empirical evidence for social media engagement as reward-based behavior remains scant. Here, we apply a computational approach to directly test whether reward learning mechanisms contribute to social media behavior. We analyze over one million posts from over 4000 individuals on multiple social media platforms, using computational models based on reinforcement learning theory. Our results consistently show that human behavior on social media conforms qualitatively and quantitatively to the principles of reward learning. Specifically, social media users spaced their posts to maximize the average rate of accrued social rewards, in a manner subject to both the effort cost of posting and the opportunity cost of inaction. Results further reveal meaningful individual difference profiles in social reward learning on social media. Finally, an online experiment (n = 176), mimicking key aspects of social media, verifies that social rewards causally influence behavior as posited by our computational account. Together, these findings support a reward learning account of social media engagement and offer new insights into this emergent mode of modern human behavior.&quot;,&quot;publisher&quot;:&quot;Nature Research&quot;,&quot;issue&quot;:&quot;1&quot;,&quot;volume&quot;:&quot;12&quot;},&quot;isTemporary&quot;:false},{&quot;id&quot;:&quot;fb378ddd-df04-34ff-8c7a-a0f18c96224d&quot;,&quot;itemData&quot;:{&quot;type&quot;:&quot;article-journal&quot;,&quot;id&quot;:&quot;fb378ddd-df04-34ff-8c7a-a0f18c96224d&quot;,&quot;title&quot;:&quot;How peer influence shapes value computation in moral decision-making&quot;,&quot;author&quot;:[{&quot;family&quot;:&quot;Yu&quot;,&quot;given&quot;:&quot;Hongbo&quot;,&quot;parse-names&quot;:false,&quot;dropping-particle&quot;:&quot;&quot;,&quot;non-dropping-particle&quot;:&quot;&quot;},{&quot;family&quot;:&quot;Siegel&quot;,&quot;given&quot;:&quot;Jenifer Z.&quot;,&quot;parse-names&quot;:false,&quot;dropping-particle&quot;:&quot;&quot;,&quot;non-dropping-particle&quot;:&quot;&quot;},{&quot;family&quot;:&quot;Clithero&quot;,&quot;given&quot;:&quot;John A.&quot;,&quot;parse-names&quot;:false,&quot;dropping-particle&quot;:&quot;&quot;,&quot;non-dropping-particle&quot;:&quot;&quot;},{&quot;family&quot;:&quot;Crockett&quot;,&quot;given&quot;:&quot;Molly J.&quot;,&quot;parse-names&quot;:false,&quot;dropping-particle&quot;:&quot;&quot;,&quot;non-dropping-particle&quot;:&quot;&quot;}],&quot;container-title&quot;:&quot;Cognition&quot;,&quot;container-title-short&quot;:&quot;Cognition&quot;,&quot;DOI&quot;:&quot;10.1016/j.cognition.2021.104641&quot;,&quot;ISSN&quot;:&quot;18737838&quot;,&quot;PMID&quot;:&quot;33740537&quot;,&quot;issued&quot;:{&quot;date-parts&quot;:[[2021,6,1]]},&quot;abstract&quot;:&quot;Moral behavior is susceptible to peer influence. How does information from peers influence moral preferences? We used drift-diffusion modeling to show that peer influence changes the value of moral behavior by prioritizing the choice attributes that align with peers' goals. Study 1 (N = 100; preregistered) showed that participants accurately inferred the goals of prosocial and antisocial peers when observing their moral decisions. In Study 2 (N = 68), participants made moral decisions before and after observing the decisions of a prosocial or antisocial peer. Peer observation caused participants' own preferences to resemble those of their peers. This peer influence effect on value computation manifested as an increased weight on choice attributes promoting the peers' goals that occurred independently from peer influence on initial choice bias. Participants' self-reported awareness of influence tracked more closely with computational measures of prosocial than antisocial influence. Our findings have implications for bolstering and blocking the effects of prosocial and antisocial influence on moral behavior.&quot;,&quot;publisher&quot;:&quot;Elsevier B.V.&quot;,&quot;volume&quot;:&quot;211&quot;},&quot;isTemporary&quot;:false},{&quot;id&quot;:&quot;a7a5bdf8-890d-3fb4-9e86-e8ef1f4dc898&quot;,&quot;itemData&quot;:{&quot;type&quot;:&quot;article-journal&quot;,&quot;id&quot;:&quot;a7a5bdf8-890d-3fb4-9e86-e8ef1f4dc898&quot;,&quot;title&quot;:&quot;Beyond emotional similarity: The role of situation-specific motives&quot;,&quot;author&quot;:[{&quot;family&quot;:&quot;Goldenberg&quot;,&quot;given&quot;:&quot;Amit&quot;,&quot;parse-names&quot;:false,&quot;dropping-particle&quot;:&quot;&quot;,&quot;non-dropping-particle&quot;:&quot;&quot;},{&quot;family&quot;:&quot;Garcia&quot;,&quot;given&quot;:&quot;David&quot;,&quot;parse-names&quot;:false,&quot;dropping-particle&quot;:&quot;&quot;,&quot;non-dropping-particle&quot;:&quot;&quot;},{&quot;family&quot;:&quot;Halperin&quot;,&quot;given&quot;:&quot;Eran&quot;,&quot;parse-names&quot;:false,&quot;dropping-particle&quot;:&quot;&quot;,&quot;non-dropping-particle&quot;:&quot;&quot;},{&quot;family&quot;:&quot;Zaki&quot;,&quot;given&quot;:&quot;Jamil&quot;,&quot;parse-names&quot;:false,&quot;dropping-particle&quot;:&quot;&quot;,&quot;non-dropping-particle&quot;:&quot;&quot;},{&quot;family&quot;:&quot;Kong&quot;,&quot;given&quot;:&quot;Danyang&quot;,&quot;parse-names&quot;:false,&quot;dropping-particle&quot;:&quot;&quot;,&quot;non-dropping-particle&quot;:&quot;&quot;},{&quot;family&quot;:&quot;Golarai&quot;,&quot;given&quot;:&quot;Golijeh&quot;,&quot;parse-names&quot;:false,&quot;dropping-particle&quot;:&quot;&quot;,&quot;non-dropping-particle&quot;:&quot;&quot;},{&quot;family&quot;:&quot;Gross&quot;,&quot;given&quot;:&quot;James J.&quot;,&quot;parse-names&quot;:false,&quot;dropping-particle&quot;:&quot;&quot;,&quot;non-dropping-particle&quot;:&quot;&quot;}],&quot;container-title&quot;:&quot;Journal of Experimental Psychology: General&quot;,&quot;container-title-short&quot;:&quot;J Exp Psychol Gen&quot;,&quot;DOI&quot;:&quot;10.1037/xge0000625&quot;,&quot;ISSN&quot;:&quot;00963445&quot;,&quot;PMID&quot;:&quot;31192635&quot;,&quot;issued&quot;:{&quot;date-parts&quot;:[[2020,1,1]]},&quot;page&quot;:&quot;138-159&quot;,&quot;abstract&quot;:&quot;It is well established that people often express emotions that are similar to those of other group members. However, people do not always express emotions that are similar to other group members, and the factors that determine when similarity occurs are not yet clear. In the current project, we examined whether certain situations activate specific emotional motives that influence the tendency to show emotional similarity. To test this possibility, we considered emotional responses to political situations that either called for weak (Studies 1 and 3) or strong (Study 2 and 4) negative emotions. Findings revealed that the motivation to feel weak emotions led people to be more influenced by weaker emotions than their own, whereas the motivation to feel strong emotions led people to be more influenced by stronger emotions than their own. Intriguingly, these motivations led people to change their emotions even after discovering that others' emotions were similar to their initial emotional response. These findings are observed both in a lab task (Studies 1-3) and in real-life online interactions on Twitter (Study 4). Our findings enhance our ability to understand and predict emotional influence processes in different contexts and may therefore help explain how these processes unfold in group behavior.&quot;,&quot;publisher&quot;:&quot;American Psychological Association Inc.&quot;,&quot;issue&quot;:&quot;1&quot;,&quot;volume&quot;:&quot;149&quot;},&quot;isTemporary&quot;:false},{&quot;id&quot;:&quot;3c07092b-af72-3ad3-a5b8-af4445c922b5&quot;,&quot;itemData&quot;:{&quot;type&quot;:&quot;article-journal&quot;,&quot;id&quot;:&quot;3c07092b-af72-3ad3-a5b8-af4445c922b5&quot;,&quot;title&quot;:&quot;How group-based emotions are shaped by collective emotions: Evidence for emotional transfer and emotional burden&quot;,&quot;author&quot;:[{&quot;family&quot;:&quot;Goldenberg&quot;,&quot;given&quot;:&quot;Amit&quot;,&quot;parse-names&quot;:false,&quot;dropping-particle&quot;:&quot;&quot;,&quot;non-dropping-particle&quot;:&quot;&quot;},{&quot;family&quot;:&quot;Saguy&quot;,&quot;given&quot;:&quot;Tamar&quot;,&quot;parse-names&quot;:false,&quot;dropping-particle&quot;:&quot;&quot;,&quot;non-dropping-particle&quot;:&quot;&quot;},{&quot;family&quot;:&quot;Halperin&quot;,&quot;given&quot;:&quot;Eran&quot;,&quot;parse-names&quot;:false,&quot;dropping-particle&quot;:&quot;&quot;,&quot;non-dropping-particle&quot;:&quot;&quot;}],&quot;container-title&quot;:&quot;Journal of Personality and Social Psychology&quot;,&quot;container-title-short&quot;:&quot;J Pers Soc Psychol&quot;,&quot;DOI&quot;:&quot;10.1037/a0037462&quot;,&quot;ISSN&quot;:&quot;00223514&quot;,&quot;PMID&quot;:&quot;25133721&quot;,&quot;issued&quot;:{&quot;date-parts&quot;:[[2014]]},&quot;page&quot;:&quot;581-596&quot;,&quot;abstract&quot;:&quot;Extensive research has established the pivotal role that group-based emotions play in shaping intergroup processes. The underlying implicit assumption in previous work has been that these emotions reflect what the rest of the group feels (i.e., collective emotions). However, one can experience an emotion in the name of her or his group, which is inconsistent with what the collective feels. The current research investigated this phenomenon of emotional nonconformity. Particularly, we proposed that when a certain emotional reaction is perceived as appropriate, but the collective is perceived as not experiencing this emotion, people would experience stronger levels of group-based emotion, placing their emotional experience farther away from that of the collective. We provided evidence for this process across 2 different emotions: group-based guilt and group-based anger (Studies 1 and 2) and across different intergroup contexts (Israeli-Palestinian relations in Israel, and Black-White relations in the United States). In Studies 3 and 4, we demonstrate that this process is moderated by the perceived appropriateness of the collective emotional response. Studies 4 and 5 further provided evidence for the mechanisms underlying this effect, pointing to a process of emotional burden (i.e., feeling responsible for carrying the emotion in the name of the group) and of emotional transfer (i.e., transferring negative feelings one has toward the ingroup, toward the event itself). This work brings to light processes that were yet to be studied regarding the relationship between group members, their perception of their group, and the emotional processes that connect them.&quot;,&quot;publisher&quot;:&quot;American Psychological Association Inc.&quot;,&quot;issue&quot;:&quot;4&quot;,&quot;volume&quot;:&quot;107&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61392-583C-4AC0-A28F-3D47F0F7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3739</Words>
  <Characters>18846</Characters>
  <Application>Microsoft Office Word</Application>
  <DocSecurity>0</DocSecurity>
  <Lines>785</Lines>
  <Paragraphs>645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Collins</dc:creator>
  <cp:keywords/>
  <dc:description/>
  <cp:lastModifiedBy>Lisa espinosa</cp:lastModifiedBy>
  <cp:revision>7</cp:revision>
  <dcterms:created xsi:type="dcterms:W3CDTF">2023-12-18T20:29:00Z</dcterms:created>
  <dcterms:modified xsi:type="dcterms:W3CDTF">2023-12-18T20:40:00Z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913687d4-ba47-34e9-abb2-78cb9d6e4e9a</vt:lpwstr>
  </property>
</Properties>
</file>