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57AD" w14:textId="438A2187" w:rsidR="003F330E" w:rsidRDefault="00100649" w:rsidP="00100649">
      <w:pPr>
        <w:spacing w:line="360" w:lineRule="auto"/>
        <w:rPr>
          <w:rFonts w:ascii="Arial" w:hAnsi="Arial" w:cs="Arial"/>
          <w:b/>
          <w:bCs/>
          <w:sz w:val="24"/>
          <w:szCs w:val="24"/>
        </w:rPr>
      </w:pPr>
      <w:r w:rsidRPr="00AC6A91">
        <w:rPr>
          <w:rFonts w:ascii="Arial" w:hAnsi="Arial" w:cs="Arial"/>
          <w:b/>
          <w:bCs/>
          <w:sz w:val="24"/>
          <w:szCs w:val="24"/>
        </w:rPr>
        <w:t xml:space="preserve">SUPPLEMENTARY MATERIAL </w:t>
      </w:r>
    </w:p>
    <w:p w14:paraId="3B45738F" w14:textId="28525BAC" w:rsidR="003F330E" w:rsidRDefault="003F330E" w:rsidP="00100649">
      <w:pPr>
        <w:spacing w:line="360" w:lineRule="auto"/>
        <w:rPr>
          <w:rFonts w:ascii="Arial" w:hAnsi="Arial" w:cs="Arial"/>
          <w:b/>
          <w:bCs/>
          <w:sz w:val="24"/>
          <w:szCs w:val="24"/>
        </w:rPr>
      </w:pPr>
      <w:r>
        <w:rPr>
          <w:rFonts w:ascii="Arial" w:hAnsi="Arial" w:cs="Arial"/>
          <w:b/>
          <w:bCs/>
          <w:sz w:val="24"/>
          <w:szCs w:val="24"/>
        </w:rPr>
        <w:t>a)</w:t>
      </w:r>
    </w:p>
    <w:p w14:paraId="545C8CF1" w14:textId="7D0179AF" w:rsidR="003F330E" w:rsidRPr="003F330E" w:rsidRDefault="003F330E" w:rsidP="003F330E">
      <w:pPr>
        <w:spacing w:before="120" w:after="0" w:line="240" w:lineRule="auto"/>
        <w:ind w:left="720"/>
        <w:jc w:val="center"/>
        <w:rPr>
          <w:rFonts w:ascii="Cambria" w:eastAsia="Times New Roman" w:hAnsi="Cambria" w:cs="Times New Roman"/>
          <w:b/>
          <w:bCs/>
          <w:sz w:val="24"/>
          <w:szCs w:val="20"/>
          <w:lang w:val="en-GB"/>
        </w:rPr>
      </w:pPr>
      <w:r w:rsidRPr="003F330E">
        <w:rPr>
          <w:rFonts w:ascii="Cambria" w:eastAsia="Times New Roman" w:hAnsi="Cambria" w:cs="Times New Roman"/>
          <w:b/>
          <w:bCs/>
          <w:noProof/>
          <w:sz w:val="32"/>
          <w:szCs w:val="32"/>
          <w:lang w:val="en-CA" w:eastAsia="en-CA"/>
        </w:rPr>
        <w:drawing>
          <wp:anchor distT="0" distB="0" distL="114300" distR="114300" simplePos="0" relativeHeight="251659264" behindDoc="0" locked="0" layoutInCell="1" allowOverlap="1" wp14:anchorId="545823A6" wp14:editId="1FAE4E60">
            <wp:simplePos x="0" y="0"/>
            <wp:positionH relativeFrom="column">
              <wp:posOffset>-76200</wp:posOffset>
            </wp:positionH>
            <wp:positionV relativeFrom="paragraph">
              <wp:posOffset>-38100</wp:posOffset>
            </wp:positionV>
            <wp:extent cx="390525" cy="457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30E">
        <w:rPr>
          <w:rFonts w:ascii="Cambria" w:eastAsia="Times New Roman" w:hAnsi="Cambria" w:cs="Times New Roman"/>
          <w:b/>
          <w:bCs/>
          <w:sz w:val="32"/>
          <w:szCs w:val="32"/>
          <w:lang w:val="en-GB"/>
        </w:rPr>
        <w:t>CONSORT 2010 checklist of information to include when reporting a randomised trial</w:t>
      </w:r>
      <w:r w:rsidRPr="003F330E">
        <w:rPr>
          <w:rFonts w:ascii="Cambria" w:eastAsia="Times New Roman" w:hAnsi="Cambria" w:cs="Times New Roman"/>
          <w:b/>
          <w:bCs/>
          <w:sz w:val="24"/>
          <w:szCs w:val="20"/>
          <w:lang w:val="en-GB"/>
        </w:rPr>
        <w:t>*</w:t>
      </w:r>
    </w:p>
    <w:p w14:paraId="7D97DA21" w14:textId="77777777" w:rsidR="003F330E" w:rsidRPr="003F330E" w:rsidRDefault="003F330E" w:rsidP="003F330E">
      <w:pPr>
        <w:tabs>
          <w:tab w:val="left" w:pos="2160"/>
        </w:tabs>
        <w:spacing w:before="120" w:after="0" w:line="240" w:lineRule="auto"/>
        <w:jc w:val="center"/>
        <w:rPr>
          <w:rFonts w:ascii="Cambria" w:eastAsia="Times New Roman" w:hAnsi="Cambria" w:cs="Times New Roman"/>
          <w:b/>
          <w:bCs/>
          <w:sz w:val="8"/>
          <w:szCs w:val="8"/>
          <w:lang w:val="en-GB"/>
        </w:rPr>
      </w:pPr>
    </w:p>
    <w:tbl>
      <w:tblPr>
        <w:tblW w:w="5000" w:type="pct"/>
        <w:tblLook w:val="0000" w:firstRow="0" w:lastRow="0" w:firstColumn="0" w:lastColumn="0" w:noHBand="0" w:noVBand="0"/>
      </w:tblPr>
      <w:tblGrid>
        <w:gridCol w:w="1777"/>
        <w:gridCol w:w="587"/>
        <w:gridCol w:w="5655"/>
        <w:gridCol w:w="1007"/>
      </w:tblGrid>
      <w:tr w:rsidR="003F330E" w:rsidRPr="003F330E" w14:paraId="28195DFB" w14:textId="77777777" w:rsidTr="003F330E">
        <w:tc>
          <w:tcPr>
            <w:tcW w:w="674" w:type="pct"/>
            <w:tcBorders>
              <w:top w:val="single" w:sz="12" w:space="0" w:color="auto"/>
              <w:bottom w:val="single" w:sz="4" w:space="0" w:color="auto"/>
            </w:tcBorders>
            <w:shd w:val="clear" w:color="auto" w:fill="C6D9F1"/>
            <w:vAlign w:val="bottom"/>
          </w:tcPr>
          <w:p w14:paraId="4598295C" w14:textId="77777777" w:rsidR="003F330E" w:rsidRPr="003F330E" w:rsidRDefault="003F330E" w:rsidP="003F330E">
            <w:pPr>
              <w:spacing w:before="120" w:after="0" w:line="240" w:lineRule="auto"/>
              <w:rPr>
                <w:rFonts w:ascii="Arial" w:eastAsia="Times New Roman" w:hAnsi="Arial" w:cs="Arial"/>
                <w:b/>
                <w:sz w:val="18"/>
                <w:szCs w:val="14"/>
                <w:lang w:val="en-GB"/>
              </w:rPr>
            </w:pPr>
            <w:r w:rsidRPr="003F330E">
              <w:rPr>
                <w:rFonts w:ascii="Arial" w:eastAsia="Times New Roman" w:hAnsi="Arial" w:cs="Arial"/>
                <w:b/>
                <w:sz w:val="18"/>
                <w:szCs w:val="14"/>
                <w:lang w:val="en-GB"/>
              </w:rPr>
              <w:t>Section/Topic</w:t>
            </w:r>
          </w:p>
        </w:tc>
        <w:tc>
          <w:tcPr>
            <w:tcW w:w="232" w:type="pct"/>
            <w:tcBorders>
              <w:top w:val="single" w:sz="12" w:space="0" w:color="auto"/>
              <w:bottom w:val="single" w:sz="4" w:space="0" w:color="auto"/>
            </w:tcBorders>
            <w:shd w:val="clear" w:color="auto" w:fill="C6D9F1"/>
            <w:vAlign w:val="bottom"/>
          </w:tcPr>
          <w:p w14:paraId="7977948C" w14:textId="77777777" w:rsidR="003F330E" w:rsidRPr="003F330E" w:rsidRDefault="003F330E" w:rsidP="003F330E">
            <w:pPr>
              <w:spacing w:before="120" w:after="0" w:line="240" w:lineRule="auto"/>
              <w:jc w:val="center"/>
              <w:rPr>
                <w:rFonts w:ascii="Arial" w:eastAsia="Times New Roman" w:hAnsi="Arial" w:cs="Arial"/>
                <w:b/>
                <w:sz w:val="18"/>
                <w:szCs w:val="14"/>
                <w:lang w:val="en-GB"/>
              </w:rPr>
            </w:pPr>
            <w:r w:rsidRPr="003F330E">
              <w:rPr>
                <w:rFonts w:ascii="Arial" w:eastAsia="Times New Roman" w:hAnsi="Arial" w:cs="Arial"/>
                <w:b/>
                <w:sz w:val="18"/>
                <w:szCs w:val="14"/>
                <w:lang w:val="en-GB"/>
              </w:rPr>
              <w:t>Item No</w:t>
            </w:r>
          </w:p>
        </w:tc>
        <w:tc>
          <w:tcPr>
            <w:tcW w:w="3571" w:type="pct"/>
            <w:tcBorders>
              <w:top w:val="single" w:sz="12" w:space="0" w:color="auto"/>
              <w:bottom w:val="single" w:sz="4" w:space="0" w:color="auto"/>
            </w:tcBorders>
            <w:shd w:val="clear" w:color="auto" w:fill="C6D9F1"/>
            <w:vAlign w:val="bottom"/>
          </w:tcPr>
          <w:p w14:paraId="7B8AAECD" w14:textId="77777777" w:rsidR="003F330E" w:rsidRPr="003F330E" w:rsidRDefault="003F330E" w:rsidP="003F330E">
            <w:pPr>
              <w:spacing w:before="120" w:after="0" w:line="240" w:lineRule="auto"/>
              <w:rPr>
                <w:rFonts w:ascii="Arial" w:eastAsia="Times New Roman" w:hAnsi="Arial" w:cs="Arial"/>
                <w:b/>
                <w:sz w:val="18"/>
                <w:szCs w:val="14"/>
                <w:lang w:val="en-GB"/>
              </w:rPr>
            </w:pPr>
            <w:r w:rsidRPr="003F330E">
              <w:rPr>
                <w:rFonts w:ascii="Arial" w:eastAsia="Times New Roman" w:hAnsi="Arial" w:cs="Arial"/>
                <w:b/>
                <w:sz w:val="18"/>
                <w:szCs w:val="14"/>
                <w:lang w:val="en-GB"/>
              </w:rPr>
              <w:t>Checklist item</w:t>
            </w:r>
          </w:p>
        </w:tc>
        <w:tc>
          <w:tcPr>
            <w:tcW w:w="523" w:type="pct"/>
            <w:tcBorders>
              <w:top w:val="single" w:sz="12" w:space="0" w:color="auto"/>
              <w:bottom w:val="single" w:sz="4" w:space="0" w:color="auto"/>
            </w:tcBorders>
            <w:shd w:val="clear" w:color="auto" w:fill="C6D9F1"/>
            <w:vAlign w:val="bottom"/>
          </w:tcPr>
          <w:p w14:paraId="1260D6B3" w14:textId="77777777" w:rsidR="003F330E" w:rsidRPr="003F330E" w:rsidRDefault="003F330E" w:rsidP="003F330E">
            <w:pPr>
              <w:spacing w:before="120" w:after="0" w:line="240" w:lineRule="auto"/>
              <w:jc w:val="center"/>
              <w:rPr>
                <w:rFonts w:ascii="Arial" w:eastAsia="Times New Roman" w:hAnsi="Arial" w:cs="Arial"/>
                <w:b/>
                <w:sz w:val="18"/>
                <w:szCs w:val="14"/>
                <w:lang w:val="en-GB"/>
              </w:rPr>
            </w:pPr>
            <w:r w:rsidRPr="003F330E">
              <w:rPr>
                <w:rFonts w:ascii="Arial" w:eastAsia="Times New Roman" w:hAnsi="Arial" w:cs="Arial"/>
                <w:b/>
                <w:sz w:val="18"/>
                <w:szCs w:val="14"/>
                <w:lang w:val="en-GB"/>
              </w:rPr>
              <w:t>Reported on page No</w:t>
            </w:r>
          </w:p>
        </w:tc>
      </w:tr>
      <w:tr w:rsidR="003F330E" w:rsidRPr="003F330E" w14:paraId="100235FD" w14:textId="77777777" w:rsidTr="003F330E">
        <w:tc>
          <w:tcPr>
            <w:tcW w:w="5000" w:type="pct"/>
            <w:gridSpan w:val="4"/>
            <w:tcBorders>
              <w:top w:val="single" w:sz="4" w:space="0" w:color="auto"/>
            </w:tcBorders>
          </w:tcPr>
          <w:p w14:paraId="70372E90" w14:textId="77777777" w:rsidR="003F330E" w:rsidRPr="003F330E" w:rsidRDefault="003F330E" w:rsidP="003F330E">
            <w:pPr>
              <w:spacing w:before="120" w:after="0" w:line="240" w:lineRule="auto"/>
              <w:rPr>
                <w:rFonts w:ascii="Arial" w:eastAsia="Times New Roman" w:hAnsi="Arial" w:cs="Arial"/>
                <w:b/>
                <w:sz w:val="18"/>
                <w:szCs w:val="14"/>
                <w:lang w:val="en-GB"/>
              </w:rPr>
            </w:pPr>
            <w:r w:rsidRPr="003F330E">
              <w:rPr>
                <w:rFonts w:ascii="Arial" w:eastAsia="Times New Roman" w:hAnsi="Arial" w:cs="Arial"/>
                <w:b/>
                <w:sz w:val="18"/>
                <w:szCs w:val="14"/>
                <w:lang w:val="en-GB"/>
              </w:rPr>
              <w:t>Title and abstract</w:t>
            </w:r>
          </w:p>
        </w:tc>
      </w:tr>
      <w:tr w:rsidR="003F330E" w:rsidRPr="003F330E" w14:paraId="11191C5D" w14:textId="77777777" w:rsidTr="003F330E">
        <w:tc>
          <w:tcPr>
            <w:tcW w:w="674" w:type="pct"/>
            <w:vMerge w:val="restart"/>
          </w:tcPr>
          <w:p w14:paraId="3FDDDF23"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3DC60C58"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1a</w:t>
            </w:r>
          </w:p>
        </w:tc>
        <w:tc>
          <w:tcPr>
            <w:tcW w:w="3571" w:type="pct"/>
          </w:tcPr>
          <w:p w14:paraId="71D46282"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Identification as a randomised trial in the title</w:t>
            </w:r>
          </w:p>
        </w:tc>
        <w:tc>
          <w:tcPr>
            <w:tcW w:w="523" w:type="pct"/>
            <w:tcBorders>
              <w:bottom w:val="single" w:sz="4" w:space="0" w:color="auto"/>
            </w:tcBorders>
          </w:tcPr>
          <w:p w14:paraId="7BD40D8F"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1</w:t>
            </w:r>
          </w:p>
        </w:tc>
      </w:tr>
      <w:tr w:rsidR="003F330E" w:rsidRPr="003F330E" w14:paraId="7B030CF3" w14:textId="77777777" w:rsidTr="003F330E">
        <w:tc>
          <w:tcPr>
            <w:tcW w:w="674" w:type="pct"/>
            <w:vMerge/>
          </w:tcPr>
          <w:p w14:paraId="0B61E78B"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45FC651C"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1b</w:t>
            </w:r>
          </w:p>
        </w:tc>
        <w:tc>
          <w:tcPr>
            <w:tcW w:w="3571" w:type="pct"/>
          </w:tcPr>
          <w:p w14:paraId="7EBFC40D"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Structured summary of trial design, methods, results, and conclusions (for specific guidance see CONSORT for abstracts)</w:t>
            </w:r>
          </w:p>
        </w:tc>
        <w:tc>
          <w:tcPr>
            <w:tcW w:w="523" w:type="pct"/>
            <w:tcBorders>
              <w:bottom w:val="single" w:sz="4" w:space="0" w:color="auto"/>
            </w:tcBorders>
          </w:tcPr>
          <w:p w14:paraId="1DD1219C"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2</w:t>
            </w:r>
          </w:p>
        </w:tc>
      </w:tr>
      <w:tr w:rsidR="003F330E" w:rsidRPr="003F330E" w14:paraId="18D8E7FC" w14:textId="77777777" w:rsidTr="003F330E">
        <w:tc>
          <w:tcPr>
            <w:tcW w:w="5000" w:type="pct"/>
            <w:gridSpan w:val="4"/>
          </w:tcPr>
          <w:p w14:paraId="3F14B7B8" w14:textId="77777777" w:rsidR="003F330E" w:rsidRPr="003F330E" w:rsidRDefault="003F330E" w:rsidP="003F330E">
            <w:pPr>
              <w:spacing w:before="120" w:after="0" w:line="240" w:lineRule="auto"/>
              <w:rPr>
                <w:rFonts w:ascii="Arial" w:eastAsia="Times New Roman" w:hAnsi="Arial" w:cs="Arial"/>
                <w:b/>
                <w:sz w:val="18"/>
                <w:szCs w:val="14"/>
                <w:lang w:val="en-GB"/>
              </w:rPr>
            </w:pPr>
            <w:r w:rsidRPr="003F330E">
              <w:rPr>
                <w:rFonts w:ascii="Arial" w:eastAsia="Times New Roman" w:hAnsi="Arial" w:cs="Arial"/>
                <w:b/>
                <w:sz w:val="18"/>
                <w:szCs w:val="14"/>
                <w:lang w:val="en-GB"/>
              </w:rPr>
              <w:t>Introduction</w:t>
            </w:r>
          </w:p>
        </w:tc>
      </w:tr>
      <w:tr w:rsidR="003F330E" w:rsidRPr="003F330E" w14:paraId="31DA01B8" w14:textId="77777777" w:rsidTr="003F330E">
        <w:tc>
          <w:tcPr>
            <w:tcW w:w="674" w:type="pct"/>
            <w:vMerge w:val="restart"/>
          </w:tcPr>
          <w:p w14:paraId="544875BA"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Background and objectives</w:t>
            </w:r>
          </w:p>
        </w:tc>
        <w:tc>
          <w:tcPr>
            <w:tcW w:w="232" w:type="pct"/>
          </w:tcPr>
          <w:p w14:paraId="7AD94FD6"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2a</w:t>
            </w:r>
          </w:p>
        </w:tc>
        <w:tc>
          <w:tcPr>
            <w:tcW w:w="3571" w:type="pct"/>
          </w:tcPr>
          <w:p w14:paraId="7DD8BAD3"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Scientific background and explanation of rationale</w:t>
            </w:r>
          </w:p>
        </w:tc>
        <w:tc>
          <w:tcPr>
            <w:tcW w:w="523" w:type="pct"/>
            <w:tcBorders>
              <w:bottom w:val="single" w:sz="4" w:space="0" w:color="auto"/>
            </w:tcBorders>
          </w:tcPr>
          <w:p w14:paraId="7E843B0B"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4</w:t>
            </w:r>
          </w:p>
        </w:tc>
      </w:tr>
      <w:tr w:rsidR="003F330E" w:rsidRPr="003F330E" w14:paraId="0641ECEB" w14:textId="77777777" w:rsidTr="003F330E">
        <w:trPr>
          <w:trHeight w:val="413"/>
        </w:trPr>
        <w:tc>
          <w:tcPr>
            <w:tcW w:w="674" w:type="pct"/>
            <w:vMerge/>
          </w:tcPr>
          <w:p w14:paraId="1380B8E7"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4C422D37"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2b</w:t>
            </w:r>
          </w:p>
        </w:tc>
        <w:tc>
          <w:tcPr>
            <w:tcW w:w="3571" w:type="pct"/>
          </w:tcPr>
          <w:p w14:paraId="21CD72C5"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Specific objectives or hypotheses</w:t>
            </w:r>
          </w:p>
        </w:tc>
        <w:tc>
          <w:tcPr>
            <w:tcW w:w="523" w:type="pct"/>
            <w:tcBorders>
              <w:top w:val="single" w:sz="4" w:space="0" w:color="auto"/>
              <w:bottom w:val="single" w:sz="4" w:space="0" w:color="auto"/>
            </w:tcBorders>
          </w:tcPr>
          <w:p w14:paraId="61B8B699"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4</w:t>
            </w:r>
          </w:p>
        </w:tc>
      </w:tr>
      <w:tr w:rsidR="003F330E" w:rsidRPr="003F330E" w14:paraId="4107C7BD" w14:textId="77777777" w:rsidTr="003F330E">
        <w:tc>
          <w:tcPr>
            <w:tcW w:w="5000" w:type="pct"/>
            <w:gridSpan w:val="4"/>
          </w:tcPr>
          <w:p w14:paraId="2A2AA4FA" w14:textId="77777777" w:rsidR="003F330E" w:rsidRPr="003F330E" w:rsidRDefault="003F330E" w:rsidP="003F330E">
            <w:pPr>
              <w:spacing w:before="120" w:after="0" w:line="240" w:lineRule="auto"/>
              <w:rPr>
                <w:rFonts w:ascii="Arial" w:eastAsia="Times New Roman" w:hAnsi="Arial" w:cs="Arial"/>
                <w:b/>
                <w:sz w:val="18"/>
                <w:szCs w:val="14"/>
                <w:lang w:val="en-GB"/>
              </w:rPr>
            </w:pPr>
            <w:r w:rsidRPr="003F330E">
              <w:rPr>
                <w:rFonts w:ascii="Arial" w:eastAsia="Times New Roman" w:hAnsi="Arial" w:cs="Arial"/>
                <w:b/>
                <w:sz w:val="18"/>
                <w:szCs w:val="14"/>
                <w:lang w:val="en-GB"/>
              </w:rPr>
              <w:t>Methods</w:t>
            </w:r>
          </w:p>
        </w:tc>
      </w:tr>
      <w:tr w:rsidR="003F330E" w:rsidRPr="003F330E" w14:paraId="0743DF94" w14:textId="77777777" w:rsidTr="003F330E">
        <w:tc>
          <w:tcPr>
            <w:tcW w:w="674" w:type="pct"/>
            <w:vMerge w:val="restart"/>
          </w:tcPr>
          <w:p w14:paraId="62866AFC"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Trial design</w:t>
            </w:r>
          </w:p>
        </w:tc>
        <w:tc>
          <w:tcPr>
            <w:tcW w:w="232" w:type="pct"/>
          </w:tcPr>
          <w:p w14:paraId="59C330C5"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3a</w:t>
            </w:r>
          </w:p>
        </w:tc>
        <w:tc>
          <w:tcPr>
            <w:tcW w:w="3571" w:type="pct"/>
          </w:tcPr>
          <w:p w14:paraId="3032CCA2"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Description of trial design (such as parallel, factorial) including allocation ratio</w:t>
            </w:r>
          </w:p>
        </w:tc>
        <w:tc>
          <w:tcPr>
            <w:tcW w:w="523" w:type="pct"/>
            <w:tcBorders>
              <w:bottom w:val="single" w:sz="4" w:space="0" w:color="auto"/>
            </w:tcBorders>
          </w:tcPr>
          <w:p w14:paraId="27E13F3D"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5</w:t>
            </w:r>
          </w:p>
        </w:tc>
      </w:tr>
      <w:tr w:rsidR="003F330E" w:rsidRPr="003F330E" w14:paraId="7ED84AC7" w14:textId="77777777" w:rsidTr="003F330E">
        <w:trPr>
          <w:trHeight w:val="305"/>
        </w:trPr>
        <w:tc>
          <w:tcPr>
            <w:tcW w:w="674" w:type="pct"/>
            <w:vMerge/>
          </w:tcPr>
          <w:p w14:paraId="51E4F121"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570359F3"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3b</w:t>
            </w:r>
          </w:p>
        </w:tc>
        <w:tc>
          <w:tcPr>
            <w:tcW w:w="3571" w:type="pct"/>
          </w:tcPr>
          <w:p w14:paraId="369EACC0"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Important changes to methods after trial commencement (such as eligibility criteria), with reasons</w:t>
            </w:r>
          </w:p>
        </w:tc>
        <w:tc>
          <w:tcPr>
            <w:tcW w:w="523" w:type="pct"/>
            <w:tcBorders>
              <w:top w:val="single" w:sz="4" w:space="0" w:color="auto"/>
              <w:bottom w:val="single" w:sz="4" w:space="0" w:color="auto"/>
            </w:tcBorders>
          </w:tcPr>
          <w:p w14:paraId="005603B1"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6</w:t>
            </w:r>
          </w:p>
        </w:tc>
      </w:tr>
      <w:tr w:rsidR="003F330E" w:rsidRPr="003F330E" w14:paraId="6E7A1FA6" w14:textId="77777777" w:rsidTr="003F330E">
        <w:tc>
          <w:tcPr>
            <w:tcW w:w="674" w:type="pct"/>
            <w:vMerge w:val="restart"/>
          </w:tcPr>
          <w:p w14:paraId="4AB9BE50"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Participants</w:t>
            </w:r>
          </w:p>
        </w:tc>
        <w:tc>
          <w:tcPr>
            <w:tcW w:w="232" w:type="pct"/>
          </w:tcPr>
          <w:p w14:paraId="52C6DB41"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4a</w:t>
            </w:r>
          </w:p>
        </w:tc>
        <w:tc>
          <w:tcPr>
            <w:tcW w:w="3571" w:type="pct"/>
          </w:tcPr>
          <w:p w14:paraId="31D61E70"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Eligibility criteria for participants</w:t>
            </w:r>
          </w:p>
        </w:tc>
        <w:tc>
          <w:tcPr>
            <w:tcW w:w="523" w:type="pct"/>
            <w:tcBorders>
              <w:top w:val="single" w:sz="4" w:space="0" w:color="auto"/>
              <w:bottom w:val="single" w:sz="4" w:space="0" w:color="auto"/>
            </w:tcBorders>
          </w:tcPr>
          <w:p w14:paraId="7E5A6FA6"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6</w:t>
            </w:r>
          </w:p>
        </w:tc>
      </w:tr>
      <w:tr w:rsidR="003F330E" w:rsidRPr="003F330E" w14:paraId="055FD92B" w14:textId="77777777" w:rsidTr="003F330E">
        <w:tc>
          <w:tcPr>
            <w:tcW w:w="674" w:type="pct"/>
            <w:vMerge/>
          </w:tcPr>
          <w:p w14:paraId="5E1D1651"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1CEE1ABD"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4b</w:t>
            </w:r>
          </w:p>
        </w:tc>
        <w:tc>
          <w:tcPr>
            <w:tcW w:w="3571" w:type="pct"/>
          </w:tcPr>
          <w:p w14:paraId="75847B0E"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Settings and locations where the data were collected</w:t>
            </w:r>
          </w:p>
        </w:tc>
        <w:tc>
          <w:tcPr>
            <w:tcW w:w="523" w:type="pct"/>
            <w:tcBorders>
              <w:top w:val="single" w:sz="4" w:space="0" w:color="auto"/>
              <w:bottom w:val="single" w:sz="4" w:space="0" w:color="auto"/>
            </w:tcBorders>
          </w:tcPr>
          <w:p w14:paraId="7671C357"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5</w:t>
            </w:r>
          </w:p>
        </w:tc>
      </w:tr>
      <w:tr w:rsidR="003F330E" w:rsidRPr="003F330E" w14:paraId="49CB47B4" w14:textId="77777777" w:rsidTr="003F330E">
        <w:tc>
          <w:tcPr>
            <w:tcW w:w="674" w:type="pct"/>
          </w:tcPr>
          <w:p w14:paraId="491B0423"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Interventions</w:t>
            </w:r>
          </w:p>
        </w:tc>
        <w:tc>
          <w:tcPr>
            <w:tcW w:w="232" w:type="pct"/>
          </w:tcPr>
          <w:p w14:paraId="2C7A916D"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5</w:t>
            </w:r>
          </w:p>
        </w:tc>
        <w:tc>
          <w:tcPr>
            <w:tcW w:w="3571" w:type="pct"/>
          </w:tcPr>
          <w:p w14:paraId="7529CCD9"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The interventions for each group with sufficient details to allow replication, including how and when they were actually administered</w:t>
            </w:r>
          </w:p>
        </w:tc>
        <w:tc>
          <w:tcPr>
            <w:tcW w:w="523" w:type="pct"/>
            <w:tcBorders>
              <w:top w:val="single" w:sz="4" w:space="0" w:color="auto"/>
              <w:bottom w:val="single" w:sz="4" w:space="0" w:color="auto"/>
            </w:tcBorders>
          </w:tcPr>
          <w:p w14:paraId="5FA4A142"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6, 7</w:t>
            </w:r>
          </w:p>
        </w:tc>
      </w:tr>
      <w:tr w:rsidR="003F330E" w:rsidRPr="003F330E" w14:paraId="1D75D867" w14:textId="77777777" w:rsidTr="003F330E">
        <w:tc>
          <w:tcPr>
            <w:tcW w:w="674" w:type="pct"/>
            <w:vMerge w:val="restart"/>
          </w:tcPr>
          <w:p w14:paraId="168A9F5B"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Outcomes</w:t>
            </w:r>
          </w:p>
        </w:tc>
        <w:tc>
          <w:tcPr>
            <w:tcW w:w="232" w:type="pct"/>
          </w:tcPr>
          <w:p w14:paraId="5F102D2A"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6a</w:t>
            </w:r>
          </w:p>
        </w:tc>
        <w:tc>
          <w:tcPr>
            <w:tcW w:w="3571" w:type="pct"/>
          </w:tcPr>
          <w:p w14:paraId="0AA18C90"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Completely defined pre-specified primary and secondary outcome measures, including how and when they were assessed</w:t>
            </w:r>
          </w:p>
        </w:tc>
        <w:tc>
          <w:tcPr>
            <w:tcW w:w="523" w:type="pct"/>
            <w:tcBorders>
              <w:top w:val="single" w:sz="4" w:space="0" w:color="auto"/>
              <w:bottom w:val="single" w:sz="4" w:space="0" w:color="auto"/>
            </w:tcBorders>
          </w:tcPr>
          <w:p w14:paraId="729A1DCB"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7, 8</w:t>
            </w:r>
          </w:p>
        </w:tc>
      </w:tr>
      <w:tr w:rsidR="003F330E" w:rsidRPr="003F330E" w14:paraId="40AF2939" w14:textId="77777777" w:rsidTr="003F330E">
        <w:tc>
          <w:tcPr>
            <w:tcW w:w="674" w:type="pct"/>
            <w:vMerge/>
          </w:tcPr>
          <w:p w14:paraId="4CFBB15F"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6ED06E10"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6b</w:t>
            </w:r>
          </w:p>
        </w:tc>
        <w:tc>
          <w:tcPr>
            <w:tcW w:w="3571" w:type="pct"/>
          </w:tcPr>
          <w:p w14:paraId="4D1B52E0"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Any changes to trial outcomes after the trial commenced, with reasons</w:t>
            </w:r>
          </w:p>
        </w:tc>
        <w:tc>
          <w:tcPr>
            <w:tcW w:w="523" w:type="pct"/>
            <w:tcBorders>
              <w:top w:val="single" w:sz="4" w:space="0" w:color="auto"/>
              <w:bottom w:val="single" w:sz="4" w:space="0" w:color="auto"/>
            </w:tcBorders>
          </w:tcPr>
          <w:p w14:paraId="2C4726FB"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 xml:space="preserve">N/A </w:t>
            </w:r>
          </w:p>
        </w:tc>
      </w:tr>
      <w:tr w:rsidR="003F330E" w:rsidRPr="003F330E" w14:paraId="7A304D44" w14:textId="77777777" w:rsidTr="003F330E">
        <w:tc>
          <w:tcPr>
            <w:tcW w:w="674" w:type="pct"/>
            <w:vMerge w:val="restart"/>
          </w:tcPr>
          <w:p w14:paraId="1ACD58D6"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Sample size</w:t>
            </w:r>
          </w:p>
        </w:tc>
        <w:tc>
          <w:tcPr>
            <w:tcW w:w="232" w:type="pct"/>
          </w:tcPr>
          <w:p w14:paraId="52D5B726"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7a</w:t>
            </w:r>
          </w:p>
        </w:tc>
        <w:tc>
          <w:tcPr>
            <w:tcW w:w="3571" w:type="pct"/>
          </w:tcPr>
          <w:p w14:paraId="6BE0097D"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How sample size was determined</w:t>
            </w:r>
          </w:p>
        </w:tc>
        <w:tc>
          <w:tcPr>
            <w:tcW w:w="523" w:type="pct"/>
            <w:tcBorders>
              <w:top w:val="single" w:sz="4" w:space="0" w:color="auto"/>
              <w:bottom w:val="single" w:sz="4" w:space="0" w:color="auto"/>
            </w:tcBorders>
          </w:tcPr>
          <w:p w14:paraId="0CD8F4B4"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9</w:t>
            </w:r>
          </w:p>
        </w:tc>
      </w:tr>
      <w:tr w:rsidR="003F330E" w:rsidRPr="003F330E" w14:paraId="3FCFAF2B" w14:textId="77777777" w:rsidTr="003F330E">
        <w:tc>
          <w:tcPr>
            <w:tcW w:w="674" w:type="pct"/>
            <w:vMerge/>
          </w:tcPr>
          <w:p w14:paraId="2A112C88"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6FE61693"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7b</w:t>
            </w:r>
          </w:p>
        </w:tc>
        <w:tc>
          <w:tcPr>
            <w:tcW w:w="3571" w:type="pct"/>
          </w:tcPr>
          <w:p w14:paraId="68FCF5F1"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When applicable, explanation of any interim analyses and stopping guidelines</w:t>
            </w:r>
          </w:p>
        </w:tc>
        <w:tc>
          <w:tcPr>
            <w:tcW w:w="523" w:type="pct"/>
            <w:tcBorders>
              <w:top w:val="single" w:sz="4" w:space="0" w:color="auto"/>
              <w:bottom w:val="single" w:sz="4" w:space="0" w:color="auto"/>
            </w:tcBorders>
          </w:tcPr>
          <w:p w14:paraId="4B741829"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N/A</w:t>
            </w:r>
          </w:p>
        </w:tc>
      </w:tr>
      <w:tr w:rsidR="003F330E" w:rsidRPr="003F330E" w14:paraId="5A49CBA6" w14:textId="77777777" w:rsidTr="003F330E">
        <w:tc>
          <w:tcPr>
            <w:tcW w:w="674" w:type="pct"/>
          </w:tcPr>
          <w:p w14:paraId="1D7FC908"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Randomisation:</w:t>
            </w:r>
          </w:p>
        </w:tc>
        <w:tc>
          <w:tcPr>
            <w:tcW w:w="232" w:type="pct"/>
          </w:tcPr>
          <w:p w14:paraId="4A500B87" w14:textId="77777777" w:rsidR="003F330E" w:rsidRPr="003F330E" w:rsidRDefault="003F330E" w:rsidP="003F330E">
            <w:pPr>
              <w:spacing w:after="0" w:line="300" w:lineRule="exact"/>
              <w:jc w:val="center"/>
              <w:rPr>
                <w:rFonts w:ascii="Arial" w:eastAsia="Times New Roman" w:hAnsi="Arial" w:cs="Arial"/>
                <w:sz w:val="18"/>
                <w:szCs w:val="14"/>
                <w:lang w:val="en-GB"/>
              </w:rPr>
            </w:pPr>
          </w:p>
        </w:tc>
        <w:tc>
          <w:tcPr>
            <w:tcW w:w="3571" w:type="pct"/>
          </w:tcPr>
          <w:p w14:paraId="7BD708CA" w14:textId="77777777" w:rsidR="003F330E" w:rsidRPr="003F330E" w:rsidRDefault="003F330E" w:rsidP="003F330E">
            <w:pPr>
              <w:spacing w:after="0" w:line="300" w:lineRule="exact"/>
              <w:rPr>
                <w:rFonts w:ascii="Arial" w:eastAsia="Times New Roman" w:hAnsi="Arial" w:cs="Arial"/>
                <w:sz w:val="18"/>
                <w:szCs w:val="14"/>
                <w:lang w:val="en-GB"/>
              </w:rPr>
            </w:pPr>
          </w:p>
        </w:tc>
        <w:tc>
          <w:tcPr>
            <w:tcW w:w="523" w:type="pct"/>
            <w:tcBorders>
              <w:top w:val="single" w:sz="4" w:space="0" w:color="auto"/>
            </w:tcBorders>
          </w:tcPr>
          <w:p w14:paraId="037929EB"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6</w:t>
            </w:r>
          </w:p>
        </w:tc>
      </w:tr>
      <w:tr w:rsidR="003F330E" w:rsidRPr="003F330E" w14:paraId="30741A24" w14:textId="77777777" w:rsidTr="003F330E">
        <w:tc>
          <w:tcPr>
            <w:tcW w:w="674" w:type="pct"/>
            <w:vMerge w:val="restart"/>
          </w:tcPr>
          <w:p w14:paraId="5C1690BF" w14:textId="77777777" w:rsidR="003F330E" w:rsidRPr="003F330E" w:rsidRDefault="003F330E" w:rsidP="003F330E">
            <w:pPr>
              <w:spacing w:after="0" w:line="300" w:lineRule="exact"/>
              <w:ind w:left="540" w:hanging="540"/>
              <w:rPr>
                <w:rFonts w:ascii="Arial" w:eastAsia="Times New Roman" w:hAnsi="Arial" w:cs="Arial"/>
                <w:sz w:val="18"/>
                <w:szCs w:val="14"/>
                <w:lang w:val="en-GB"/>
              </w:rPr>
            </w:pPr>
            <w:r w:rsidRPr="003F330E">
              <w:rPr>
                <w:rFonts w:ascii="Times New Roman" w:eastAsia="Times New Roman" w:hAnsi="Times New Roman" w:cs="Arial"/>
                <w:sz w:val="18"/>
                <w:szCs w:val="14"/>
                <w:lang w:val="en-GB"/>
              </w:rPr>
              <w:t> </w:t>
            </w:r>
            <w:r w:rsidRPr="003F330E">
              <w:rPr>
                <w:rFonts w:ascii="Arial" w:eastAsia="Times New Roman" w:hAnsi="Arial" w:cs="Arial"/>
                <w:sz w:val="18"/>
                <w:szCs w:val="14"/>
                <w:lang w:val="en-GB"/>
              </w:rPr>
              <w:t>Sequence generation</w:t>
            </w:r>
          </w:p>
        </w:tc>
        <w:tc>
          <w:tcPr>
            <w:tcW w:w="232" w:type="pct"/>
          </w:tcPr>
          <w:p w14:paraId="68BBC960"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8a</w:t>
            </w:r>
          </w:p>
        </w:tc>
        <w:tc>
          <w:tcPr>
            <w:tcW w:w="3571" w:type="pct"/>
          </w:tcPr>
          <w:p w14:paraId="0729477D"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Method used to generate the random allocation sequence</w:t>
            </w:r>
          </w:p>
        </w:tc>
        <w:tc>
          <w:tcPr>
            <w:tcW w:w="523" w:type="pct"/>
            <w:tcBorders>
              <w:bottom w:val="single" w:sz="4" w:space="0" w:color="auto"/>
            </w:tcBorders>
          </w:tcPr>
          <w:p w14:paraId="55A83131" w14:textId="77777777" w:rsidR="003F330E" w:rsidRPr="003F330E" w:rsidRDefault="003F330E" w:rsidP="003F330E">
            <w:pPr>
              <w:spacing w:after="0" w:line="300" w:lineRule="exact"/>
              <w:rPr>
                <w:rFonts w:ascii="Arial" w:eastAsia="Times New Roman" w:hAnsi="Arial" w:cs="Arial"/>
                <w:sz w:val="18"/>
                <w:szCs w:val="14"/>
                <w:lang w:val="en-GB"/>
              </w:rPr>
            </w:pPr>
          </w:p>
        </w:tc>
      </w:tr>
      <w:tr w:rsidR="003F330E" w:rsidRPr="003F330E" w14:paraId="69D10D7F" w14:textId="77777777" w:rsidTr="003F330E">
        <w:tc>
          <w:tcPr>
            <w:tcW w:w="674" w:type="pct"/>
            <w:vMerge/>
          </w:tcPr>
          <w:p w14:paraId="711B9BC9"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4B345D83"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8b</w:t>
            </w:r>
          </w:p>
        </w:tc>
        <w:tc>
          <w:tcPr>
            <w:tcW w:w="3571" w:type="pct"/>
          </w:tcPr>
          <w:p w14:paraId="32F44F38"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Type of randomisation; details of any restriction (such as blocking and block size)</w:t>
            </w:r>
          </w:p>
        </w:tc>
        <w:tc>
          <w:tcPr>
            <w:tcW w:w="523" w:type="pct"/>
            <w:tcBorders>
              <w:top w:val="single" w:sz="4" w:space="0" w:color="auto"/>
              <w:bottom w:val="single" w:sz="4" w:space="0" w:color="auto"/>
            </w:tcBorders>
          </w:tcPr>
          <w:p w14:paraId="618FEF02"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6</w:t>
            </w:r>
          </w:p>
        </w:tc>
      </w:tr>
      <w:tr w:rsidR="003F330E" w:rsidRPr="003F330E" w14:paraId="76E9015A" w14:textId="77777777" w:rsidTr="003F330E">
        <w:tc>
          <w:tcPr>
            <w:tcW w:w="674" w:type="pct"/>
          </w:tcPr>
          <w:p w14:paraId="13FF9EF3" w14:textId="77777777" w:rsidR="003F330E" w:rsidRPr="003F330E" w:rsidRDefault="003F330E" w:rsidP="003F330E">
            <w:pPr>
              <w:spacing w:after="0" w:line="300" w:lineRule="exact"/>
              <w:ind w:left="540" w:hanging="540"/>
              <w:rPr>
                <w:rFonts w:ascii="Arial" w:eastAsia="Times New Roman" w:hAnsi="Arial" w:cs="Arial"/>
                <w:sz w:val="18"/>
                <w:szCs w:val="14"/>
                <w:lang w:val="en-GB"/>
              </w:rPr>
            </w:pPr>
            <w:r w:rsidRPr="003F330E">
              <w:rPr>
                <w:rFonts w:ascii="Times New Roman" w:eastAsia="Times New Roman" w:hAnsi="Times New Roman" w:cs="Arial"/>
                <w:sz w:val="18"/>
                <w:szCs w:val="14"/>
                <w:lang w:val="en-GB"/>
              </w:rPr>
              <w:t> </w:t>
            </w:r>
            <w:r w:rsidRPr="003F330E">
              <w:rPr>
                <w:rFonts w:ascii="Arial" w:eastAsia="Times New Roman" w:hAnsi="Arial" w:cs="Arial"/>
                <w:sz w:val="18"/>
                <w:szCs w:val="14"/>
                <w:lang w:val="en-GB"/>
              </w:rPr>
              <w:t>Allocation concealment mechanism</w:t>
            </w:r>
          </w:p>
        </w:tc>
        <w:tc>
          <w:tcPr>
            <w:tcW w:w="232" w:type="pct"/>
          </w:tcPr>
          <w:p w14:paraId="508193A3"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9</w:t>
            </w:r>
          </w:p>
        </w:tc>
        <w:tc>
          <w:tcPr>
            <w:tcW w:w="3571" w:type="pct"/>
          </w:tcPr>
          <w:p w14:paraId="1609B95F"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Mechanism used to implement the random allocation sequence (such as sequentially numbered containers), describing any steps taken to conceal the sequence until interventions were assigned</w:t>
            </w:r>
          </w:p>
        </w:tc>
        <w:tc>
          <w:tcPr>
            <w:tcW w:w="523" w:type="pct"/>
            <w:tcBorders>
              <w:top w:val="single" w:sz="4" w:space="0" w:color="auto"/>
              <w:bottom w:val="single" w:sz="4" w:space="0" w:color="auto"/>
            </w:tcBorders>
          </w:tcPr>
          <w:p w14:paraId="0E192D3C"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N/A</w:t>
            </w:r>
          </w:p>
        </w:tc>
      </w:tr>
      <w:tr w:rsidR="003F330E" w:rsidRPr="003F330E" w14:paraId="33FD1639" w14:textId="77777777" w:rsidTr="003F330E">
        <w:tc>
          <w:tcPr>
            <w:tcW w:w="674" w:type="pct"/>
          </w:tcPr>
          <w:p w14:paraId="63E5E07D"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Times New Roman" w:eastAsia="Times New Roman" w:hAnsi="Times New Roman" w:cs="Arial"/>
                <w:sz w:val="18"/>
                <w:szCs w:val="14"/>
                <w:lang w:val="en-GB"/>
              </w:rPr>
              <w:t> </w:t>
            </w:r>
            <w:r w:rsidRPr="003F330E">
              <w:rPr>
                <w:rFonts w:ascii="Arial" w:eastAsia="Times New Roman" w:hAnsi="Arial" w:cs="Arial"/>
                <w:sz w:val="18"/>
                <w:szCs w:val="14"/>
                <w:lang w:val="en-GB"/>
              </w:rPr>
              <w:t>Implementation</w:t>
            </w:r>
          </w:p>
        </w:tc>
        <w:tc>
          <w:tcPr>
            <w:tcW w:w="232" w:type="pct"/>
          </w:tcPr>
          <w:p w14:paraId="04E212ED"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10</w:t>
            </w:r>
          </w:p>
        </w:tc>
        <w:tc>
          <w:tcPr>
            <w:tcW w:w="3571" w:type="pct"/>
          </w:tcPr>
          <w:p w14:paraId="6FFCB6B5"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Who generated the random allocation sequence, who enrolled participants, and who assigned participants to interventions</w:t>
            </w:r>
          </w:p>
        </w:tc>
        <w:tc>
          <w:tcPr>
            <w:tcW w:w="523" w:type="pct"/>
            <w:tcBorders>
              <w:top w:val="single" w:sz="4" w:space="0" w:color="auto"/>
              <w:bottom w:val="single" w:sz="4" w:space="0" w:color="auto"/>
            </w:tcBorders>
          </w:tcPr>
          <w:p w14:paraId="4CFA28D3"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6</w:t>
            </w:r>
          </w:p>
        </w:tc>
      </w:tr>
      <w:tr w:rsidR="003F330E" w:rsidRPr="003F330E" w14:paraId="226DBC86" w14:textId="77777777" w:rsidTr="003F330E">
        <w:tc>
          <w:tcPr>
            <w:tcW w:w="674" w:type="pct"/>
            <w:vMerge w:val="restart"/>
          </w:tcPr>
          <w:p w14:paraId="0F4A4DF2"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Blinding</w:t>
            </w:r>
          </w:p>
        </w:tc>
        <w:tc>
          <w:tcPr>
            <w:tcW w:w="232" w:type="pct"/>
          </w:tcPr>
          <w:p w14:paraId="309CEA19"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11a</w:t>
            </w:r>
          </w:p>
        </w:tc>
        <w:tc>
          <w:tcPr>
            <w:tcW w:w="3571" w:type="pct"/>
          </w:tcPr>
          <w:p w14:paraId="0ECD88DE"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If done, who was blinded after assignment to interventions (for example, participants, care providers, those assessing outcomes) and how</w:t>
            </w:r>
          </w:p>
        </w:tc>
        <w:tc>
          <w:tcPr>
            <w:tcW w:w="523" w:type="pct"/>
            <w:tcBorders>
              <w:top w:val="single" w:sz="4" w:space="0" w:color="auto"/>
              <w:bottom w:val="single" w:sz="4" w:space="0" w:color="auto"/>
            </w:tcBorders>
          </w:tcPr>
          <w:p w14:paraId="7E086092"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N/A</w:t>
            </w:r>
          </w:p>
        </w:tc>
      </w:tr>
      <w:tr w:rsidR="003F330E" w:rsidRPr="003F330E" w14:paraId="1BDAEC4D" w14:textId="77777777" w:rsidTr="003F330E">
        <w:tc>
          <w:tcPr>
            <w:tcW w:w="674" w:type="pct"/>
            <w:vMerge/>
          </w:tcPr>
          <w:p w14:paraId="66E62157"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2599FD72"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11b</w:t>
            </w:r>
          </w:p>
        </w:tc>
        <w:tc>
          <w:tcPr>
            <w:tcW w:w="3571" w:type="pct"/>
          </w:tcPr>
          <w:p w14:paraId="1F9CB50A"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If relevant, description of the similarity of interventions</w:t>
            </w:r>
          </w:p>
        </w:tc>
        <w:tc>
          <w:tcPr>
            <w:tcW w:w="523" w:type="pct"/>
            <w:tcBorders>
              <w:top w:val="single" w:sz="4" w:space="0" w:color="auto"/>
              <w:bottom w:val="single" w:sz="4" w:space="0" w:color="auto"/>
            </w:tcBorders>
          </w:tcPr>
          <w:p w14:paraId="59DA0411"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6</w:t>
            </w:r>
          </w:p>
        </w:tc>
      </w:tr>
      <w:tr w:rsidR="003F330E" w:rsidRPr="003F330E" w14:paraId="13427FE2" w14:textId="77777777" w:rsidTr="003F330E">
        <w:tc>
          <w:tcPr>
            <w:tcW w:w="674" w:type="pct"/>
            <w:vMerge w:val="restart"/>
          </w:tcPr>
          <w:p w14:paraId="38A7FD92"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Statistical methods</w:t>
            </w:r>
          </w:p>
        </w:tc>
        <w:tc>
          <w:tcPr>
            <w:tcW w:w="232" w:type="pct"/>
          </w:tcPr>
          <w:p w14:paraId="1FB79B57"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12a</w:t>
            </w:r>
          </w:p>
        </w:tc>
        <w:tc>
          <w:tcPr>
            <w:tcW w:w="3571" w:type="pct"/>
          </w:tcPr>
          <w:p w14:paraId="61CF0F27"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Statistical methods used to compare groups for primary and secondary outcomes</w:t>
            </w:r>
          </w:p>
        </w:tc>
        <w:tc>
          <w:tcPr>
            <w:tcW w:w="523" w:type="pct"/>
            <w:tcBorders>
              <w:top w:val="single" w:sz="4" w:space="0" w:color="auto"/>
              <w:bottom w:val="single" w:sz="4" w:space="0" w:color="auto"/>
            </w:tcBorders>
          </w:tcPr>
          <w:p w14:paraId="5F852DFF"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8</w:t>
            </w:r>
          </w:p>
        </w:tc>
      </w:tr>
      <w:tr w:rsidR="003F330E" w:rsidRPr="003F330E" w14:paraId="31A957FA" w14:textId="77777777" w:rsidTr="003F330E">
        <w:tc>
          <w:tcPr>
            <w:tcW w:w="674" w:type="pct"/>
            <w:vMerge/>
          </w:tcPr>
          <w:p w14:paraId="7930B852"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5D1C1CF8"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12b</w:t>
            </w:r>
          </w:p>
        </w:tc>
        <w:tc>
          <w:tcPr>
            <w:tcW w:w="3571" w:type="pct"/>
          </w:tcPr>
          <w:p w14:paraId="1A90479D"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Methods for additional analyses, such as subgroup analyses and adjusted analyses</w:t>
            </w:r>
          </w:p>
        </w:tc>
        <w:tc>
          <w:tcPr>
            <w:tcW w:w="523" w:type="pct"/>
            <w:tcBorders>
              <w:top w:val="single" w:sz="4" w:space="0" w:color="auto"/>
              <w:bottom w:val="single" w:sz="4" w:space="0" w:color="auto"/>
            </w:tcBorders>
          </w:tcPr>
          <w:p w14:paraId="2C180CA1"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8</w:t>
            </w:r>
          </w:p>
        </w:tc>
      </w:tr>
      <w:tr w:rsidR="003F330E" w:rsidRPr="003F330E" w14:paraId="5F3E726C" w14:textId="77777777" w:rsidTr="003F330E">
        <w:tc>
          <w:tcPr>
            <w:tcW w:w="5000" w:type="pct"/>
            <w:gridSpan w:val="4"/>
          </w:tcPr>
          <w:p w14:paraId="48A0E358" w14:textId="77777777" w:rsidR="003F330E" w:rsidRPr="003F330E" w:rsidRDefault="003F330E" w:rsidP="003F330E">
            <w:pPr>
              <w:spacing w:before="120" w:after="0" w:line="240" w:lineRule="auto"/>
              <w:rPr>
                <w:rFonts w:ascii="Arial" w:eastAsia="Times New Roman" w:hAnsi="Arial" w:cs="Arial"/>
                <w:b/>
                <w:sz w:val="18"/>
                <w:szCs w:val="14"/>
                <w:lang w:val="en-GB"/>
              </w:rPr>
            </w:pPr>
            <w:r w:rsidRPr="003F330E">
              <w:rPr>
                <w:rFonts w:ascii="Arial" w:eastAsia="Times New Roman" w:hAnsi="Arial" w:cs="Arial"/>
                <w:b/>
                <w:sz w:val="18"/>
                <w:szCs w:val="14"/>
                <w:lang w:val="en-GB"/>
              </w:rPr>
              <w:t>Results</w:t>
            </w:r>
          </w:p>
        </w:tc>
      </w:tr>
      <w:tr w:rsidR="003F330E" w:rsidRPr="003F330E" w14:paraId="2E17747F" w14:textId="77777777" w:rsidTr="003F330E">
        <w:tc>
          <w:tcPr>
            <w:tcW w:w="674" w:type="pct"/>
            <w:vMerge w:val="restart"/>
          </w:tcPr>
          <w:p w14:paraId="79B86FB3"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Participant flow (a diagram is strongly recommended)</w:t>
            </w:r>
          </w:p>
        </w:tc>
        <w:tc>
          <w:tcPr>
            <w:tcW w:w="232" w:type="pct"/>
          </w:tcPr>
          <w:p w14:paraId="33A21765"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13a</w:t>
            </w:r>
          </w:p>
        </w:tc>
        <w:tc>
          <w:tcPr>
            <w:tcW w:w="3571" w:type="pct"/>
          </w:tcPr>
          <w:p w14:paraId="6C6850C9"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For each group, the numbers of participants who were randomly assigned, received intended treatment, and were analysed for the primary outcome</w:t>
            </w:r>
          </w:p>
        </w:tc>
        <w:tc>
          <w:tcPr>
            <w:tcW w:w="523" w:type="pct"/>
            <w:tcBorders>
              <w:bottom w:val="single" w:sz="4" w:space="0" w:color="auto"/>
            </w:tcBorders>
          </w:tcPr>
          <w:p w14:paraId="78F019B7"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10</w:t>
            </w:r>
          </w:p>
        </w:tc>
      </w:tr>
      <w:tr w:rsidR="003F330E" w:rsidRPr="003F330E" w14:paraId="20A05FDB" w14:textId="77777777" w:rsidTr="003F330E">
        <w:tc>
          <w:tcPr>
            <w:tcW w:w="674" w:type="pct"/>
            <w:vMerge/>
          </w:tcPr>
          <w:p w14:paraId="54DCFF15"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3D32A564"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13b</w:t>
            </w:r>
          </w:p>
        </w:tc>
        <w:tc>
          <w:tcPr>
            <w:tcW w:w="3571" w:type="pct"/>
          </w:tcPr>
          <w:p w14:paraId="5AFFC238"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For each group, losses and exclusions after randomisation,</w:t>
            </w:r>
            <w:r w:rsidRPr="003F330E" w:rsidDel="00646D6B">
              <w:rPr>
                <w:rFonts w:ascii="Arial" w:eastAsia="Times New Roman" w:hAnsi="Arial" w:cs="Arial"/>
                <w:sz w:val="18"/>
                <w:szCs w:val="14"/>
                <w:lang w:val="en-GB"/>
              </w:rPr>
              <w:t xml:space="preserve"> </w:t>
            </w:r>
            <w:r w:rsidRPr="003F330E">
              <w:rPr>
                <w:rFonts w:ascii="Arial" w:eastAsia="Times New Roman" w:hAnsi="Arial" w:cs="Arial"/>
                <w:sz w:val="18"/>
                <w:szCs w:val="14"/>
                <w:lang w:val="en-GB"/>
              </w:rPr>
              <w:t>together with reasons</w:t>
            </w:r>
          </w:p>
        </w:tc>
        <w:tc>
          <w:tcPr>
            <w:tcW w:w="523" w:type="pct"/>
            <w:tcBorders>
              <w:top w:val="single" w:sz="4" w:space="0" w:color="auto"/>
              <w:bottom w:val="single" w:sz="4" w:space="0" w:color="auto"/>
            </w:tcBorders>
          </w:tcPr>
          <w:p w14:paraId="20CAD6D5"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10, 11</w:t>
            </w:r>
          </w:p>
        </w:tc>
      </w:tr>
      <w:tr w:rsidR="003F330E" w:rsidRPr="003F330E" w14:paraId="5DD73402" w14:textId="77777777" w:rsidTr="003F330E">
        <w:tc>
          <w:tcPr>
            <w:tcW w:w="674" w:type="pct"/>
            <w:vMerge w:val="restart"/>
          </w:tcPr>
          <w:p w14:paraId="438A0A0F"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Recruitment</w:t>
            </w:r>
          </w:p>
        </w:tc>
        <w:tc>
          <w:tcPr>
            <w:tcW w:w="232" w:type="pct"/>
          </w:tcPr>
          <w:p w14:paraId="21B0AF74"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14a</w:t>
            </w:r>
          </w:p>
        </w:tc>
        <w:tc>
          <w:tcPr>
            <w:tcW w:w="3571" w:type="pct"/>
          </w:tcPr>
          <w:p w14:paraId="1247ABFE"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Dates defining the periods of recruitment and follow-up</w:t>
            </w:r>
          </w:p>
        </w:tc>
        <w:tc>
          <w:tcPr>
            <w:tcW w:w="523" w:type="pct"/>
            <w:tcBorders>
              <w:top w:val="single" w:sz="4" w:space="0" w:color="auto"/>
              <w:bottom w:val="single" w:sz="4" w:space="0" w:color="auto"/>
            </w:tcBorders>
          </w:tcPr>
          <w:p w14:paraId="629DE140"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N/A</w:t>
            </w:r>
          </w:p>
        </w:tc>
      </w:tr>
      <w:tr w:rsidR="003F330E" w:rsidRPr="003F330E" w14:paraId="459B29E8" w14:textId="77777777" w:rsidTr="003F330E">
        <w:tc>
          <w:tcPr>
            <w:tcW w:w="674" w:type="pct"/>
            <w:vMerge/>
          </w:tcPr>
          <w:p w14:paraId="23F30FD0"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3EB2654C"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14b</w:t>
            </w:r>
          </w:p>
        </w:tc>
        <w:tc>
          <w:tcPr>
            <w:tcW w:w="3571" w:type="pct"/>
          </w:tcPr>
          <w:p w14:paraId="5CE4DA11"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Why the trial ended or was stopped</w:t>
            </w:r>
          </w:p>
        </w:tc>
        <w:tc>
          <w:tcPr>
            <w:tcW w:w="523" w:type="pct"/>
            <w:tcBorders>
              <w:top w:val="single" w:sz="4" w:space="0" w:color="auto"/>
              <w:bottom w:val="single" w:sz="4" w:space="0" w:color="auto"/>
            </w:tcBorders>
          </w:tcPr>
          <w:p w14:paraId="528EA6A0"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N/A</w:t>
            </w:r>
          </w:p>
        </w:tc>
      </w:tr>
      <w:tr w:rsidR="003F330E" w:rsidRPr="003F330E" w14:paraId="706BE8A5" w14:textId="77777777" w:rsidTr="003F330E">
        <w:tc>
          <w:tcPr>
            <w:tcW w:w="674" w:type="pct"/>
          </w:tcPr>
          <w:p w14:paraId="6CA384B1"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Baseline data</w:t>
            </w:r>
          </w:p>
        </w:tc>
        <w:tc>
          <w:tcPr>
            <w:tcW w:w="232" w:type="pct"/>
          </w:tcPr>
          <w:p w14:paraId="58266B37"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15</w:t>
            </w:r>
          </w:p>
        </w:tc>
        <w:tc>
          <w:tcPr>
            <w:tcW w:w="3571" w:type="pct"/>
          </w:tcPr>
          <w:p w14:paraId="54EC12FE"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A table showing baseline demographic and clinical characteristics for each group</w:t>
            </w:r>
          </w:p>
        </w:tc>
        <w:tc>
          <w:tcPr>
            <w:tcW w:w="523" w:type="pct"/>
            <w:tcBorders>
              <w:top w:val="single" w:sz="4" w:space="0" w:color="auto"/>
              <w:bottom w:val="single" w:sz="4" w:space="0" w:color="auto"/>
            </w:tcBorders>
          </w:tcPr>
          <w:p w14:paraId="7FA17755"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11, 12</w:t>
            </w:r>
          </w:p>
        </w:tc>
      </w:tr>
      <w:tr w:rsidR="003F330E" w:rsidRPr="003F330E" w14:paraId="64AFC72E" w14:textId="77777777" w:rsidTr="003F330E">
        <w:tc>
          <w:tcPr>
            <w:tcW w:w="674" w:type="pct"/>
          </w:tcPr>
          <w:p w14:paraId="76C8EA04"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Numbers analysed</w:t>
            </w:r>
          </w:p>
        </w:tc>
        <w:tc>
          <w:tcPr>
            <w:tcW w:w="232" w:type="pct"/>
          </w:tcPr>
          <w:p w14:paraId="14C680D6"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16</w:t>
            </w:r>
          </w:p>
        </w:tc>
        <w:tc>
          <w:tcPr>
            <w:tcW w:w="3571" w:type="pct"/>
          </w:tcPr>
          <w:p w14:paraId="1E493C14"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For each group, number of participants (denominator) included in each analysis and whether the analysis was by original assigned groups</w:t>
            </w:r>
          </w:p>
        </w:tc>
        <w:tc>
          <w:tcPr>
            <w:tcW w:w="523" w:type="pct"/>
            <w:tcBorders>
              <w:top w:val="single" w:sz="4" w:space="0" w:color="auto"/>
              <w:bottom w:val="single" w:sz="4" w:space="0" w:color="auto"/>
            </w:tcBorders>
          </w:tcPr>
          <w:p w14:paraId="7A9296CA"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13</w:t>
            </w:r>
          </w:p>
        </w:tc>
      </w:tr>
      <w:tr w:rsidR="003F330E" w:rsidRPr="003F330E" w14:paraId="477791C0" w14:textId="77777777" w:rsidTr="003F330E">
        <w:tc>
          <w:tcPr>
            <w:tcW w:w="674" w:type="pct"/>
            <w:vMerge w:val="restart"/>
          </w:tcPr>
          <w:p w14:paraId="46791D08"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Outcomes and estimation</w:t>
            </w:r>
          </w:p>
        </w:tc>
        <w:tc>
          <w:tcPr>
            <w:tcW w:w="232" w:type="pct"/>
          </w:tcPr>
          <w:p w14:paraId="2F5B9645"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17a</w:t>
            </w:r>
          </w:p>
        </w:tc>
        <w:tc>
          <w:tcPr>
            <w:tcW w:w="3571" w:type="pct"/>
          </w:tcPr>
          <w:p w14:paraId="67A0B127"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For each primary and secondary outcome, results for each group, and the estimated effect size and its precision (such as 95% confidence interval)</w:t>
            </w:r>
          </w:p>
        </w:tc>
        <w:tc>
          <w:tcPr>
            <w:tcW w:w="523" w:type="pct"/>
            <w:tcBorders>
              <w:top w:val="single" w:sz="4" w:space="0" w:color="auto"/>
              <w:bottom w:val="single" w:sz="4" w:space="0" w:color="auto"/>
            </w:tcBorders>
          </w:tcPr>
          <w:p w14:paraId="1AB90813"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13-15</w:t>
            </w:r>
          </w:p>
        </w:tc>
      </w:tr>
      <w:tr w:rsidR="003F330E" w:rsidRPr="003F330E" w14:paraId="57EE6221" w14:textId="77777777" w:rsidTr="003F330E">
        <w:tc>
          <w:tcPr>
            <w:tcW w:w="674" w:type="pct"/>
            <w:vMerge/>
          </w:tcPr>
          <w:p w14:paraId="511F4C37" w14:textId="77777777" w:rsidR="003F330E" w:rsidRPr="003F330E" w:rsidRDefault="003F330E" w:rsidP="003F330E">
            <w:pPr>
              <w:spacing w:after="0" w:line="300" w:lineRule="exact"/>
              <w:rPr>
                <w:rFonts w:ascii="Arial" w:eastAsia="Times New Roman" w:hAnsi="Arial" w:cs="Arial"/>
                <w:sz w:val="18"/>
                <w:szCs w:val="14"/>
                <w:lang w:val="en-GB"/>
              </w:rPr>
            </w:pPr>
          </w:p>
        </w:tc>
        <w:tc>
          <w:tcPr>
            <w:tcW w:w="232" w:type="pct"/>
          </w:tcPr>
          <w:p w14:paraId="38BBAF2D"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17b</w:t>
            </w:r>
          </w:p>
        </w:tc>
        <w:tc>
          <w:tcPr>
            <w:tcW w:w="3571" w:type="pct"/>
          </w:tcPr>
          <w:p w14:paraId="133C18FB"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bCs/>
                <w:sz w:val="18"/>
                <w:szCs w:val="14"/>
                <w:lang w:val="en-GB"/>
              </w:rPr>
              <w:t>For binary outcomes, presentation of both absolute and relative effect sizes is recommended</w:t>
            </w:r>
          </w:p>
        </w:tc>
        <w:tc>
          <w:tcPr>
            <w:tcW w:w="523" w:type="pct"/>
            <w:tcBorders>
              <w:top w:val="single" w:sz="4" w:space="0" w:color="auto"/>
              <w:bottom w:val="single" w:sz="4" w:space="0" w:color="auto"/>
            </w:tcBorders>
          </w:tcPr>
          <w:p w14:paraId="0397218A"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yes</w:t>
            </w:r>
          </w:p>
        </w:tc>
      </w:tr>
      <w:tr w:rsidR="003F330E" w:rsidRPr="003F330E" w14:paraId="07526408" w14:textId="77777777" w:rsidTr="003F330E">
        <w:tc>
          <w:tcPr>
            <w:tcW w:w="674" w:type="pct"/>
          </w:tcPr>
          <w:p w14:paraId="6F377243"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Ancillary analyses</w:t>
            </w:r>
          </w:p>
        </w:tc>
        <w:tc>
          <w:tcPr>
            <w:tcW w:w="232" w:type="pct"/>
          </w:tcPr>
          <w:p w14:paraId="3D277238"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18</w:t>
            </w:r>
          </w:p>
        </w:tc>
        <w:tc>
          <w:tcPr>
            <w:tcW w:w="3571" w:type="pct"/>
          </w:tcPr>
          <w:p w14:paraId="2D55AE2E"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Results of any other analyses performed, including subgroup analyses and adjusted analyses, distinguishing pre-specified from exploratory</w:t>
            </w:r>
          </w:p>
        </w:tc>
        <w:tc>
          <w:tcPr>
            <w:tcW w:w="523" w:type="pct"/>
            <w:tcBorders>
              <w:top w:val="single" w:sz="4" w:space="0" w:color="auto"/>
              <w:bottom w:val="single" w:sz="4" w:space="0" w:color="auto"/>
            </w:tcBorders>
          </w:tcPr>
          <w:p w14:paraId="4B07DA66"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14 – 17</w:t>
            </w:r>
          </w:p>
        </w:tc>
      </w:tr>
      <w:tr w:rsidR="003F330E" w:rsidRPr="003F330E" w14:paraId="0289EE01" w14:textId="77777777" w:rsidTr="003F330E">
        <w:tc>
          <w:tcPr>
            <w:tcW w:w="674" w:type="pct"/>
          </w:tcPr>
          <w:p w14:paraId="7ED44CBC"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Harms</w:t>
            </w:r>
          </w:p>
        </w:tc>
        <w:tc>
          <w:tcPr>
            <w:tcW w:w="232" w:type="pct"/>
          </w:tcPr>
          <w:p w14:paraId="3190D397"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19</w:t>
            </w:r>
          </w:p>
        </w:tc>
        <w:tc>
          <w:tcPr>
            <w:tcW w:w="3571" w:type="pct"/>
          </w:tcPr>
          <w:p w14:paraId="1C12151C"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All important harms or unintended effects in each group (for specific guidance see CONSORT for harms)</w:t>
            </w:r>
          </w:p>
        </w:tc>
        <w:tc>
          <w:tcPr>
            <w:tcW w:w="523" w:type="pct"/>
            <w:tcBorders>
              <w:top w:val="single" w:sz="4" w:space="0" w:color="auto"/>
              <w:bottom w:val="single" w:sz="4" w:space="0" w:color="auto"/>
            </w:tcBorders>
          </w:tcPr>
          <w:p w14:paraId="7CC0910F"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18</w:t>
            </w:r>
          </w:p>
        </w:tc>
      </w:tr>
      <w:tr w:rsidR="003F330E" w:rsidRPr="003F330E" w14:paraId="3C65F8E7" w14:textId="77777777" w:rsidTr="003F330E">
        <w:tc>
          <w:tcPr>
            <w:tcW w:w="5000" w:type="pct"/>
            <w:gridSpan w:val="4"/>
          </w:tcPr>
          <w:p w14:paraId="007C5217" w14:textId="77777777" w:rsidR="003F330E" w:rsidRPr="003F330E" w:rsidRDefault="003F330E" w:rsidP="003F330E">
            <w:pPr>
              <w:spacing w:before="120" w:after="0" w:line="240" w:lineRule="auto"/>
              <w:rPr>
                <w:rFonts w:ascii="Arial" w:eastAsia="Times New Roman" w:hAnsi="Arial" w:cs="Arial"/>
                <w:b/>
                <w:sz w:val="18"/>
                <w:szCs w:val="14"/>
                <w:lang w:val="en-GB"/>
              </w:rPr>
            </w:pPr>
            <w:r w:rsidRPr="003F330E">
              <w:rPr>
                <w:rFonts w:ascii="Arial" w:eastAsia="Times New Roman" w:hAnsi="Arial" w:cs="Arial"/>
                <w:b/>
                <w:sz w:val="18"/>
                <w:szCs w:val="14"/>
                <w:lang w:val="en-GB"/>
              </w:rPr>
              <w:t>Discussion</w:t>
            </w:r>
          </w:p>
        </w:tc>
      </w:tr>
      <w:tr w:rsidR="003F330E" w:rsidRPr="003F330E" w14:paraId="053503A4" w14:textId="77777777" w:rsidTr="003F330E">
        <w:tc>
          <w:tcPr>
            <w:tcW w:w="674" w:type="pct"/>
          </w:tcPr>
          <w:p w14:paraId="2F0A7767"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Limitations</w:t>
            </w:r>
          </w:p>
        </w:tc>
        <w:tc>
          <w:tcPr>
            <w:tcW w:w="232" w:type="pct"/>
          </w:tcPr>
          <w:p w14:paraId="3F9367B6"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20</w:t>
            </w:r>
          </w:p>
        </w:tc>
        <w:tc>
          <w:tcPr>
            <w:tcW w:w="3571" w:type="pct"/>
          </w:tcPr>
          <w:p w14:paraId="14FE7AED"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Trial limitations, addressing sources of potential bias, imprecision, and, if relevant, multiplicity of analyses</w:t>
            </w:r>
          </w:p>
        </w:tc>
        <w:tc>
          <w:tcPr>
            <w:tcW w:w="523" w:type="pct"/>
            <w:tcBorders>
              <w:bottom w:val="single" w:sz="4" w:space="0" w:color="auto"/>
            </w:tcBorders>
          </w:tcPr>
          <w:p w14:paraId="01BE865B"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21-22</w:t>
            </w:r>
          </w:p>
        </w:tc>
      </w:tr>
      <w:tr w:rsidR="003F330E" w:rsidRPr="003F330E" w14:paraId="12DBBD59" w14:textId="77777777" w:rsidTr="003F330E">
        <w:tc>
          <w:tcPr>
            <w:tcW w:w="674" w:type="pct"/>
          </w:tcPr>
          <w:p w14:paraId="5DD94EFE"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Generalisability</w:t>
            </w:r>
          </w:p>
        </w:tc>
        <w:tc>
          <w:tcPr>
            <w:tcW w:w="232" w:type="pct"/>
          </w:tcPr>
          <w:p w14:paraId="74B861BE"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21</w:t>
            </w:r>
          </w:p>
        </w:tc>
        <w:tc>
          <w:tcPr>
            <w:tcW w:w="3571" w:type="pct"/>
          </w:tcPr>
          <w:p w14:paraId="608AB420"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Generalisability (external validity, applicability) of the trial findings</w:t>
            </w:r>
          </w:p>
        </w:tc>
        <w:tc>
          <w:tcPr>
            <w:tcW w:w="523" w:type="pct"/>
            <w:tcBorders>
              <w:top w:val="single" w:sz="4" w:space="0" w:color="auto"/>
              <w:bottom w:val="single" w:sz="4" w:space="0" w:color="auto"/>
            </w:tcBorders>
          </w:tcPr>
          <w:p w14:paraId="442D2470"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22-23</w:t>
            </w:r>
          </w:p>
        </w:tc>
      </w:tr>
      <w:tr w:rsidR="003F330E" w:rsidRPr="003F330E" w14:paraId="3FEADC79" w14:textId="77777777" w:rsidTr="003F330E">
        <w:tc>
          <w:tcPr>
            <w:tcW w:w="674" w:type="pct"/>
          </w:tcPr>
          <w:p w14:paraId="12FBBEF3"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Interpretation</w:t>
            </w:r>
          </w:p>
        </w:tc>
        <w:tc>
          <w:tcPr>
            <w:tcW w:w="232" w:type="pct"/>
          </w:tcPr>
          <w:p w14:paraId="5ED92BEB"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22</w:t>
            </w:r>
          </w:p>
        </w:tc>
        <w:tc>
          <w:tcPr>
            <w:tcW w:w="3571" w:type="pct"/>
          </w:tcPr>
          <w:p w14:paraId="4C76C6B0"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Interpretation consistent with results, balancing benefits and harms, and considering other relevant evidence</w:t>
            </w:r>
          </w:p>
        </w:tc>
        <w:tc>
          <w:tcPr>
            <w:tcW w:w="523" w:type="pct"/>
            <w:tcBorders>
              <w:top w:val="single" w:sz="4" w:space="0" w:color="auto"/>
              <w:bottom w:val="single" w:sz="4" w:space="0" w:color="auto"/>
            </w:tcBorders>
          </w:tcPr>
          <w:p w14:paraId="03B1327F"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22-23</w:t>
            </w:r>
          </w:p>
        </w:tc>
      </w:tr>
      <w:tr w:rsidR="003F330E" w:rsidRPr="003F330E" w14:paraId="232F26EE" w14:textId="77777777" w:rsidTr="003F330E">
        <w:tc>
          <w:tcPr>
            <w:tcW w:w="4477" w:type="pct"/>
            <w:gridSpan w:val="3"/>
          </w:tcPr>
          <w:p w14:paraId="3018D97C" w14:textId="77777777" w:rsidR="003F330E" w:rsidRPr="003F330E" w:rsidRDefault="003F330E" w:rsidP="003F330E">
            <w:pPr>
              <w:spacing w:before="120" w:after="0" w:line="240" w:lineRule="auto"/>
              <w:rPr>
                <w:rFonts w:ascii="Arial" w:eastAsia="Times New Roman" w:hAnsi="Arial" w:cs="Arial"/>
                <w:b/>
                <w:sz w:val="18"/>
                <w:szCs w:val="14"/>
                <w:lang w:val="en-GB"/>
              </w:rPr>
            </w:pPr>
            <w:r w:rsidRPr="003F330E">
              <w:rPr>
                <w:rFonts w:ascii="Arial" w:eastAsia="Times New Roman" w:hAnsi="Arial" w:cs="Arial"/>
                <w:b/>
                <w:sz w:val="18"/>
                <w:szCs w:val="14"/>
                <w:lang w:val="en-GB"/>
              </w:rPr>
              <w:t>Other information</w:t>
            </w:r>
          </w:p>
        </w:tc>
        <w:tc>
          <w:tcPr>
            <w:tcW w:w="523" w:type="pct"/>
            <w:tcBorders>
              <w:top w:val="single" w:sz="4" w:space="0" w:color="auto"/>
            </w:tcBorders>
          </w:tcPr>
          <w:p w14:paraId="445C477C" w14:textId="77777777" w:rsidR="003F330E" w:rsidRPr="003F330E" w:rsidRDefault="003F330E" w:rsidP="003F330E">
            <w:pPr>
              <w:spacing w:after="0" w:line="300" w:lineRule="exact"/>
              <w:rPr>
                <w:rFonts w:ascii="Arial" w:eastAsia="Times New Roman" w:hAnsi="Arial" w:cs="Arial"/>
                <w:sz w:val="18"/>
                <w:szCs w:val="14"/>
                <w:lang w:val="en-GB"/>
              </w:rPr>
            </w:pPr>
          </w:p>
        </w:tc>
      </w:tr>
      <w:tr w:rsidR="003F330E" w:rsidRPr="003F330E" w14:paraId="0CD400B4" w14:textId="77777777" w:rsidTr="003F330E">
        <w:tc>
          <w:tcPr>
            <w:tcW w:w="674" w:type="pct"/>
          </w:tcPr>
          <w:p w14:paraId="62F54BDB" w14:textId="77777777" w:rsidR="003F330E" w:rsidRPr="003F330E" w:rsidRDefault="003F330E" w:rsidP="003F330E">
            <w:pPr>
              <w:spacing w:after="0" w:line="300" w:lineRule="exact"/>
              <w:rPr>
                <w:rFonts w:ascii="Arial" w:eastAsia="Times New Roman" w:hAnsi="Arial" w:cs="Arial"/>
                <w:i/>
                <w:caps/>
                <w:sz w:val="18"/>
                <w:szCs w:val="14"/>
                <w:lang w:val="en-GB"/>
              </w:rPr>
            </w:pPr>
            <w:r w:rsidRPr="003F330E">
              <w:rPr>
                <w:rFonts w:ascii="Arial" w:eastAsia="Times New Roman" w:hAnsi="Arial" w:cs="Arial"/>
                <w:sz w:val="18"/>
                <w:szCs w:val="14"/>
                <w:lang w:val="en-GB"/>
              </w:rPr>
              <w:t>Registration</w:t>
            </w:r>
          </w:p>
        </w:tc>
        <w:tc>
          <w:tcPr>
            <w:tcW w:w="232" w:type="pct"/>
          </w:tcPr>
          <w:p w14:paraId="776BF0C3"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23</w:t>
            </w:r>
          </w:p>
        </w:tc>
        <w:tc>
          <w:tcPr>
            <w:tcW w:w="3571" w:type="pct"/>
          </w:tcPr>
          <w:p w14:paraId="030071BD"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Registration number and name of trial registry</w:t>
            </w:r>
          </w:p>
        </w:tc>
        <w:tc>
          <w:tcPr>
            <w:tcW w:w="523" w:type="pct"/>
            <w:tcBorders>
              <w:bottom w:val="single" w:sz="4" w:space="0" w:color="auto"/>
            </w:tcBorders>
          </w:tcPr>
          <w:p w14:paraId="43180DBE"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2</w:t>
            </w:r>
          </w:p>
        </w:tc>
      </w:tr>
      <w:tr w:rsidR="003F330E" w:rsidRPr="003F330E" w14:paraId="72FA5190" w14:textId="77777777" w:rsidTr="003F330E">
        <w:tc>
          <w:tcPr>
            <w:tcW w:w="674" w:type="pct"/>
          </w:tcPr>
          <w:p w14:paraId="3C2BB93B" w14:textId="77777777" w:rsidR="003F330E" w:rsidRPr="003F330E" w:rsidRDefault="003F330E" w:rsidP="003F330E">
            <w:pPr>
              <w:spacing w:after="0" w:line="300" w:lineRule="exact"/>
              <w:rPr>
                <w:rFonts w:ascii="Arial" w:eastAsia="Times New Roman" w:hAnsi="Arial" w:cs="Arial"/>
                <w:i/>
                <w:caps/>
                <w:sz w:val="18"/>
                <w:szCs w:val="14"/>
                <w:lang w:val="en-GB"/>
              </w:rPr>
            </w:pPr>
            <w:r w:rsidRPr="003F330E">
              <w:rPr>
                <w:rFonts w:ascii="Arial" w:eastAsia="Times New Roman" w:hAnsi="Arial" w:cs="Arial"/>
                <w:sz w:val="18"/>
                <w:szCs w:val="14"/>
                <w:lang w:val="en-GB"/>
              </w:rPr>
              <w:t>Protocol</w:t>
            </w:r>
          </w:p>
        </w:tc>
        <w:tc>
          <w:tcPr>
            <w:tcW w:w="232" w:type="pct"/>
          </w:tcPr>
          <w:p w14:paraId="746DDCFB"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24</w:t>
            </w:r>
          </w:p>
        </w:tc>
        <w:tc>
          <w:tcPr>
            <w:tcW w:w="3571" w:type="pct"/>
          </w:tcPr>
          <w:p w14:paraId="35C36D24"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Where the full trial protocol can be accessed, if available</w:t>
            </w:r>
          </w:p>
        </w:tc>
        <w:tc>
          <w:tcPr>
            <w:tcW w:w="523" w:type="pct"/>
            <w:tcBorders>
              <w:top w:val="single" w:sz="4" w:space="0" w:color="auto"/>
              <w:bottom w:val="single" w:sz="4" w:space="0" w:color="auto"/>
            </w:tcBorders>
          </w:tcPr>
          <w:p w14:paraId="253EBD8B"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 xml:space="preserve">N/A </w:t>
            </w:r>
          </w:p>
        </w:tc>
      </w:tr>
      <w:tr w:rsidR="003F330E" w:rsidRPr="003F330E" w14:paraId="16402808" w14:textId="77777777" w:rsidTr="003F330E">
        <w:tc>
          <w:tcPr>
            <w:tcW w:w="674" w:type="pct"/>
            <w:tcBorders>
              <w:bottom w:val="single" w:sz="12" w:space="0" w:color="auto"/>
            </w:tcBorders>
          </w:tcPr>
          <w:p w14:paraId="0817F9E0" w14:textId="77777777" w:rsidR="003F330E" w:rsidRPr="003F330E" w:rsidRDefault="003F330E" w:rsidP="003F330E">
            <w:pPr>
              <w:spacing w:after="0" w:line="300" w:lineRule="exact"/>
              <w:rPr>
                <w:rFonts w:ascii="Arial" w:eastAsia="Times New Roman" w:hAnsi="Arial" w:cs="Arial"/>
                <w:i/>
                <w:caps/>
                <w:sz w:val="18"/>
                <w:szCs w:val="14"/>
                <w:lang w:val="en-GB"/>
              </w:rPr>
            </w:pPr>
            <w:r w:rsidRPr="003F330E">
              <w:rPr>
                <w:rFonts w:ascii="Arial" w:eastAsia="Times New Roman" w:hAnsi="Arial" w:cs="Arial"/>
                <w:sz w:val="18"/>
                <w:szCs w:val="14"/>
                <w:lang w:val="en-GB"/>
              </w:rPr>
              <w:t>Funding</w:t>
            </w:r>
          </w:p>
        </w:tc>
        <w:tc>
          <w:tcPr>
            <w:tcW w:w="232" w:type="pct"/>
            <w:tcBorders>
              <w:bottom w:val="single" w:sz="12" w:space="0" w:color="auto"/>
            </w:tcBorders>
          </w:tcPr>
          <w:p w14:paraId="1AD9C3E5" w14:textId="77777777" w:rsidR="003F330E" w:rsidRPr="003F330E" w:rsidRDefault="003F330E" w:rsidP="003F330E">
            <w:pPr>
              <w:spacing w:after="0" w:line="300" w:lineRule="exact"/>
              <w:jc w:val="center"/>
              <w:rPr>
                <w:rFonts w:ascii="Arial" w:eastAsia="Times New Roman" w:hAnsi="Arial" w:cs="Arial"/>
                <w:sz w:val="18"/>
                <w:szCs w:val="14"/>
                <w:lang w:val="en-GB"/>
              </w:rPr>
            </w:pPr>
            <w:r w:rsidRPr="003F330E">
              <w:rPr>
                <w:rFonts w:ascii="Arial" w:eastAsia="Times New Roman" w:hAnsi="Arial" w:cs="Arial"/>
                <w:sz w:val="18"/>
                <w:szCs w:val="14"/>
                <w:lang w:val="en-GB"/>
              </w:rPr>
              <w:t>25</w:t>
            </w:r>
          </w:p>
        </w:tc>
        <w:tc>
          <w:tcPr>
            <w:tcW w:w="3571" w:type="pct"/>
            <w:tcBorders>
              <w:bottom w:val="single" w:sz="12" w:space="0" w:color="auto"/>
            </w:tcBorders>
          </w:tcPr>
          <w:p w14:paraId="2F3CE08A" w14:textId="77777777" w:rsidR="003F330E" w:rsidRPr="003F330E" w:rsidRDefault="003F330E" w:rsidP="003F330E">
            <w:pPr>
              <w:spacing w:after="0" w:line="300" w:lineRule="exact"/>
              <w:rPr>
                <w:rFonts w:ascii="Arial" w:eastAsia="Times New Roman" w:hAnsi="Arial" w:cs="Arial"/>
                <w:sz w:val="18"/>
                <w:szCs w:val="14"/>
                <w:lang w:val="en-CA"/>
              </w:rPr>
            </w:pPr>
            <w:r w:rsidRPr="003F330E">
              <w:rPr>
                <w:rFonts w:ascii="Arial" w:eastAsia="Times New Roman" w:hAnsi="Arial" w:cs="Arial"/>
                <w:sz w:val="18"/>
                <w:szCs w:val="14"/>
                <w:lang w:val="en-GB"/>
              </w:rPr>
              <w:t xml:space="preserve">Sources of funding </w:t>
            </w:r>
            <w:r w:rsidRPr="003F330E">
              <w:rPr>
                <w:rFonts w:ascii="Arial" w:eastAsia="Times New Roman" w:hAnsi="Arial" w:cs="Arial"/>
                <w:bCs/>
                <w:sz w:val="18"/>
                <w:szCs w:val="14"/>
                <w:lang w:val="en-CA"/>
              </w:rPr>
              <w:t>and other support (such as supply of drugs), role of funders</w:t>
            </w:r>
          </w:p>
        </w:tc>
        <w:tc>
          <w:tcPr>
            <w:tcW w:w="523" w:type="pct"/>
            <w:tcBorders>
              <w:top w:val="single" w:sz="4" w:space="0" w:color="auto"/>
              <w:bottom w:val="single" w:sz="12" w:space="0" w:color="auto"/>
            </w:tcBorders>
          </w:tcPr>
          <w:p w14:paraId="4D7ED863" w14:textId="77777777" w:rsidR="003F330E" w:rsidRPr="003F330E" w:rsidRDefault="003F330E" w:rsidP="003F330E">
            <w:pPr>
              <w:spacing w:after="0" w:line="300" w:lineRule="exact"/>
              <w:rPr>
                <w:rFonts w:ascii="Arial" w:eastAsia="Times New Roman" w:hAnsi="Arial" w:cs="Arial"/>
                <w:sz w:val="18"/>
                <w:szCs w:val="14"/>
                <w:lang w:val="en-GB"/>
              </w:rPr>
            </w:pPr>
            <w:r w:rsidRPr="003F330E">
              <w:rPr>
                <w:rFonts w:ascii="Arial" w:eastAsia="Times New Roman" w:hAnsi="Arial" w:cs="Arial"/>
                <w:sz w:val="18"/>
                <w:szCs w:val="14"/>
                <w:lang w:val="en-GB"/>
              </w:rPr>
              <w:t>2-3</w:t>
            </w:r>
          </w:p>
        </w:tc>
      </w:tr>
    </w:tbl>
    <w:p w14:paraId="364C7B1F" w14:textId="77777777" w:rsidR="003F330E" w:rsidRPr="003F330E" w:rsidRDefault="003F330E" w:rsidP="003F330E">
      <w:pPr>
        <w:tabs>
          <w:tab w:val="left" w:pos="4830"/>
        </w:tabs>
        <w:spacing w:before="80" w:after="0" w:line="240" w:lineRule="auto"/>
        <w:rPr>
          <w:rFonts w:ascii="Arial" w:eastAsia="Times New Roman" w:hAnsi="Arial" w:cs="Arial"/>
          <w:sz w:val="14"/>
          <w:szCs w:val="14"/>
          <w:lang w:val="en-GB"/>
        </w:rPr>
      </w:pPr>
      <w:r w:rsidRPr="003F330E">
        <w:rPr>
          <w:rFonts w:ascii="Arial" w:eastAsia="Times New Roman" w:hAnsi="Arial" w:cs="Arial"/>
          <w:sz w:val="14"/>
          <w:szCs w:val="14"/>
          <w:lang w:val="en-GB"/>
        </w:rPr>
        <w:t xml:space="preserve">Citation: Schulz KF, Altman DG, Moher D, for the CONSORT Group. CONSORT 2010 Statement: updated guidelines for reporting parallel group randomised trials. BMC Medicine. 2010;8:18. </w:t>
      </w:r>
      <w:r w:rsidRPr="003F330E">
        <w:rPr>
          <w:rFonts w:ascii="Arial" w:eastAsia="Times New Roman" w:hAnsi="Arial" w:cs="Arial"/>
          <w:sz w:val="14"/>
          <w:szCs w:val="14"/>
          <w:lang w:val="en-GB"/>
        </w:rPr>
        <w:br/>
        <w:t>© 2010 Schulz et al. This is an Open Access article distributed under the terms of the Creative Commons Attribution License (</w:t>
      </w:r>
      <w:hyperlink r:id="rId7" w:history="1">
        <w:r w:rsidRPr="003F330E">
          <w:rPr>
            <w:rFonts w:ascii="Arial" w:eastAsia="Times New Roman" w:hAnsi="Arial" w:cs="Arial"/>
            <w:color w:val="0000FF"/>
            <w:sz w:val="14"/>
            <w:szCs w:val="14"/>
            <w:u w:val="single"/>
            <w:lang w:val="en-GB"/>
          </w:rPr>
          <w:t>http://creativecommons.org/licenses/by/2.0</w:t>
        </w:r>
      </w:hyperlink>
      <w:r w:rsidRPr="003F330E">
        <w:rPr>
          <w:rFonts w:ascii="Arial" w:eastAsia="Times New Roman" w:hAnsi="Arial" w:cs="Arial"/>
          <w:sz w:val="14"/>
          <w:szCs w:val="14"/>
          <w:lang w:val="en-GB"/>
        </w:rPr>
        <w:t>), which permits unrestricted use, distribution, and reproduction in any medium, provided the original work is properly cited.</w:t>
      </w:r>
    </w:p>
    <w:p w14:paraId="2F1C214A" w14:textId="77777777" w:rsidR="003F330E" w:rsidRPr="003F330E" w:rsidRDefault="003F330E" w:rsidP="003F330E">
      <w:pPr>
        <w:tabs>
          <w:tab w:val="left" w:pos="4830"/>
        </w:tabs>
        <w:spacing w:before="80" w:after="0" w:line="240" w:lineRule="auto"/>
        <w:rPr>
          <w:rFonts w:ascii="Arial" w:eastAsia="Times New Roman" w:hAnsi="Arial" w:cs="Arial"/>
          <w:sz w:val="14"/>
          <w:szCs w:val="14"/>
          <w:lang w:val="en-GB"/>
        </w:rPr>
      </w:pPr>
      <w:r w:rsidRPr="003F330E">
        <w:rPr>
          <w:rFonts w:ascii="Arial" w:eastAsia="Times New Roman" w:hAnsi="Arial" w:cs="Arial"/>
          <w:sz w:val="14"/>
          <w:szCs w:val="14"/>
          <w:lang w:val="en-GB"/>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up-to-date references relevant to this checklist, see </w:t>
      </w:r>
      <w:hyperlink r:id="rId8" w:history="1">
        <w:r w:rsidRPr="003F330E">
          <w:rPr>
            <w:rFonts w:ascii="Arial" w:eastAsia="Times New Roman" w:hAnsi="Arial" w:cs="Arial"/>
            <w:color w:val="0000FF"/>
            <w:sz w:val="14"/>
            <w:szCs w:val="14"/>
            <w:u w:val="single"/>
            <w:lang w:val="en-GB"/>
          </w:rPr>
          <w:t>www.consort-statement.org</w:t>
        </w:r>
      </w:hyperlink>
      <w:r w:rsidRPr="003F330E">
        <w:rPr>
          <w:rFonts w:ascii="Arial" w:eastAsia="Times New Roman" w:hAnsi="Arial" w:cs="Arial"/>
          <w:sz w:val="14"/>
          <w:szCs w:val="14"/>
          <w:lang w:val="en-GB"/>
        </w:rPr>
        <w:t>.</w:t>
      </w:r>
    </w:p>
    <w:p w14:paraId="280BBDEB" w14:textId="77777777" w:rsidR="003F330E" w:rsidRPr="006A4845" w:rsidRDefault="003F330E" w:rsidP="00100649">
      <w:pPr>
        <w:spacing w:line="360" w:lineRule="auto"/>
        <w:rPr>
          <w:rFonts w:ascii="Arial" w:hAnsi="Arial" w:cs="Arial"/>
          <w:b/>
          <w:bCs/>
          <w:sz w:val="24"/>
          <w:szCs w:val="24"/>
        </w:rPr>
      </w:pPr>
    </w:p>
    <w:p w14:paraId="06C5F834" w14:textId="7E21921C" w:rsidR="00100649" w:rsidRPr="00BD3618" w:rsidRDefault="003F330E" w:rsidP="00100649">
      <w:pPr>
        <w:spacing w:line="360" w:lineRule="auto"/>
        <w:rPr>
          <w:rFonts w:ascii="Arial" w:hAnsi="Arial" w:cs="Arial"/>
          <w:b/>
          <w:bCs/>
          <w:i/>
          <w:iCs/>
          <w:sz w:val="24"/>
          <w:szCs w:val="24"/>
        </w:rPr>
      </w:pPr>
      <w:r>
        <w:rPr>
          <w:rFonts w:ascii="Arial" w:hAnsi="Arial" w:cs="Arial"/>
          <w:b/>
          <w:bCs/>
          <w:i/>
          <w:iCs/>
          <w:sz w:val="24"/>
          <w:szCs w:val="24"/>
        </w:rPr>
        <w:lastRenderedPageBreak/>
        <w:t>b</w:t>
      </w:r>
      <w:r w:rsidR="00100649" w:rsidRPr="00BD3618">
        <w:rPr>
          <w:rFonts w:ascii="Arial" w:hAnsi="Arial" w:cs="Arial"/>
          <w:b/>
          <w:bCs/>
          <w:i/>
          <w:iCs/>
          <w:sz w:val="24"/>
          <w:szCs w:val="24"/>
        </w:rPr>
        <w:t xml:space="preserve">) Development of food additive score  </w:t>
      </w:r>
    </w:p>
    <w:p w14:paraId="73CF92B1" w14:textId="77777777" w:rsidR="00100649" w:rsidRPr="00AC6A91" w:rsidRDefault="00100649" w:rsidP="00100649">
      <w:pPr>
        <w:spacing w:line="360" w:lineRule="auto"/>
        <w:rPr>
          <w:rFonts w:ascii="Arial" w:hAnsi="Arial" w:cs="Arial"/>
          <w:sz w:val="24"/>
          <w:szCs w:val="24"/>
        </w:rPr>
      </w:pPr>
      <w:r w:rsidRPr="00AC6A91">
        <w:rPr>
          <w:rFonts w:ascii="Arial" w:hAnsi="Arial" w:cs="Arial"/>
          <w:sz w:val="24"/>
          <w:szCs w:val="24"/>
          <w:lang w:eastAsia="en-GB"/>
        </w:rPr>
        <w:t>F</w:t>
      </w:r>
      <w:r w:rsidRPr="00AC6A91">
        <w:rPr>
          <w:rFonts w:ascii="Arial" w:hAnsi="Arial" w:cs="Arial"/>
          <w:sz w:val="24"/>
          <w:szCs w:val="24"/>
        </w:rPr>
        <w:t xml:space="preserve">ive food additive sub-groups were established considering the literature on food additives and gut health and frequency of exposure to specific food additives in the diet. The five-food additive sub-groups were: non-nutritive sweeteners, nitrites/nitrates, maltodextrin, P80/CMC/carrageenan gum, and other emulsifiers. </w:t>
      </w:r>
    </w:p>
    <w:p w14:paraId="7D3B8C27" w14:textId="212BCBA4" w:rsidR="00100649" w:rsidRDefault="00100649" w:rsidP="00100649">
      <w:pPr>
        <w:spacing w:line="360" w:lineRule="auto"/>
        <w:rPr>
          <w:rFonts w:ascii="Arial" w:hAnsi="Arial" w:cs="Arial"/>
          <w:sz w:val="24"/>
          <w:szCs w:val="24"/>
        </w:rPr>
      </w:pPr>
      <w:r w:rsidRPr="00AC6A91">
        <w:rPr>
          <w:rFonts w:ascii="Arial" w:hAnsi="Arial" w:cs="Arial"/>
          <w:sz w:val="24"/>
          <w:szCs w:val="24"/>
        </w:rPr>
        <w:t xml:space="preserve">Intake of aforementioned food additives was calculated from three-day food diaries. A database of food additives found in </w:t>
      </w:r>
      <w:r w:rsidR="006F0F59">
        <w:rPr>
          <w:rFonts w:ascii="Arial" w:hAnsi="Arial" w:cs="Arial"/>
          <w:sz w:val="24"/>
          <w:szCs w:val="24"/>
        </w:rPr>
        <w:t xml:space="preserve">all </w:t>
      </w:r>
      <w:r w:rsidRPr="00AC6A91">
        <w:rPr>
          <w:rFonts w:ascii="Arial" w:hAnsi="Arial" w:cs="Arial"/>
          <w:sz w:val="24"/>
          <w:szCs w:val="24"/>
        </w:rPr>
        <w:t>food items</w:t>
      </w:r>
      <w:r w:rsidR="006F0F59">
        <w:rPr>
          <w:rFonts w:ascii="Arial" w:hAnsi="Arial" w:cs="Arial"/>
          <w:sz w:val="24"/>
          <w:szCs w:val="24"/>
        </w:rPr>
        <w:t xml:space="preserve"> in </w:t>
      </w:r>
      <w:r w:rsidRPr="00AC6A91">
        <w:rPr>
          <w:rFonts w:ascii="Arial" w:hAnsi="Arial" w:cs="Arial"/>
          <w:sz w:val="24"/>
          <w:szCs w:val="24"/>
        </w:rPr>
        <w:t>the three-day food diaries was created to assist in the identification of food additives in</w:t>
      </w:r>
      <w:r w:rsidR="006F0F59">
        <w:rPr>
          <w:rFonts w:ascii="Arial" w:hAnsi="Arial" w:cs="Arial"/>
          <w:sz w:val="24"/>
          <w:szCs w:val="24"/>
        </w:rPr>
        <w:t>take.</w:t>
      </w:r>
      <w:r w:rsidRPr="00AC6A91">
        <w:rPr>
          <w:rFonts w:ascii="Arial" w:hAnsi="Arial" w:cs="Arial"/>
          <w:sz w:val="24"/>
          <w:szCs w:val="24"/>
        </w:rPr>
        <w:t xml:space="preserve"> This database expanded on work commenced by Trackman and colleagues (2020)</w:t>
      </w:r>
      <w:r w:rsidRPr="00AC6A91">
        <w:rPr>
          <w:rFonts w:ascii="Arial" w:hAnsi="Arial" w:cs="Arial"/>
          <w:sz w:val="24"/>
          <w:szCs w:val="24"/>
        </w:rPr>
        <w:fldChar w:fldCharType="begin"/>
      </w:r>
      <w:r w:rsidRPr="00AC6A91">
        <w:rPr>
          <w:rFonts w:ascii="Arial" w:hAnsi="Arial" w:cs="Arial"/>
          <w:sz w:val="24"/>
          <w:szCs w:val="24"/>
        </w:rPr>
        <w:instrText xml:space="preserve"> ADDIN EN.CITE &lt;EndNote&gt;&lt;Cite&gt;&lt;Author&gt;Trakman&lt;/Author&gt;&lt;Year&gt;2020&lt;/Year&gt;&lt;RecNum&gt;2272&lt;/RecNum&gt;&lt;DisplayText&gt;[20]&lt;/DisplayText&gt;&lt;record&gt;&lt;rec-number&gt;2272&lt;/rec-number&gt;&lt;foreign-keys&gt;&lt;key app="EN" db-id="p9fv2dsznv2awqet2e4xf0djw9dvt9wde9re" timestamp="1643685691"&gt;2272&lt;/key&gt;&lt;/foreign-keys&gt;&lt;ref-type name="Journal Article"&gt;17&lt;/ref-type&gt;&lt;contributors&gt;&lt;authors&gt;&lt;author&gt;Trakman, Gina L&lt;/author&gt;&lt;author&gt;Lin, Winnie&lt;/author&gt;&lt;author&gt;Wilson-O’Brien, Amy L&lt;/author&gt;&lt;author&gt;Stanley, Annalise&lt;/author&gt;&lt;author&gt;Hamilton, Amy L&lt;/author&gt;&lt;author&gt;Tang, Whitney&lt;/author&gt;&lt;author&gt;Or, Leo&lt;/author&gt;&lt;author&gt;Ching, Jessica&lt;/author&gt;&lt;author&gt;Morrison, Mark&lt;/author&gt;&lt;author&gt;Yu, Jun&lt;/author&gt;&lt;/authors&gt;&lt;/contributors&gt;&lt;titles&gt;&lt;title&gt;Development and Validation of Surveys to Estimate Food Additive Intake&lt;/title&gt;&lt;secondary-title&gt;Nutrients&lt;/secondary-title&gt;&lt;/titles&gt;&lt;periodical&gt;&lt;full-title&gt;Nutrients&lt;/full-title&gt;&lt;/periodical&gt;&lt;pages&gt;812&lt;/pages&gt;&lt;volume&gt;12&lt;/volume&gt;&lt;number&gt;3&lt;/number&gt;&lt;dates&gt;&lt;year&gt;2020&lt;/year&gt;&lt;/dates&gt;&lt;urls&gt;&lt;/urls&gt;&lt;/record&gt;&lt;/Cite&gt;&lt;/EndNote&gt;</w:instrText>
      </w:r>
      <w:r w:rsidR="00000000">
        <w:rPr>
          <w:rFonts w:ascii="Arial" w:hAnsi="Arial" w:cs="Arial"/>
          <w:sz w:val="24"/>
          <w:szCs w:val="24"/>
        </w:rPr>
        <w:fldChar w:fldCharType="separate"/>
      </w:r>
      <w:r w:rsidRPr="00AC6A91">
        <w:rPr>
          <w:rFonts w:ascii="Arial" w:hAnsi="Arial" w:cs="Arial"/>
          <w:sz w:val="24"/>
          <w:szCs w:val="24"/>
        </w:rPr>
        <w:fldChar w:fldCharType="end"/>
      </w:r>
      <w:r w:rsidRPr="00AC6A91">
        <w:rPr>
          <w:rFonts w:ascii="Arial" w:hAnsi="Arial" w:cs="Arial"/>
          <w:sz w:val="24"/>
          <w:szCs w:val="24"/>
        </w:rPr>
        <w:t xml:space="preserve"> who created a database of food additives in food items consumed by participants of the ‘Enigma study</w:t>
      </w:r>
      <w:r w:rsidR="00FD2E92">
        <w:rPr>
          <w:rFonts w:ascii="Arial" w:hAnsi="Arial" w:cs="Arial"/>
          <w:sz w:val="24"/>
          <w:szCs w:val="24"/>
        </w:rPr>
        <w:t>.</w:t>
      </w:r>
      <w:r w:rsidRPr="00AC6A91">
        <w:rPr>
          <w:rFonts w:ascii="Arial" w:hAnsi="Arial" w:cs="Arial"/>
          <w:sz w:val="24"/>
          <w:szCs w:val="24"/>
        </w:rPr>
        <w:t>’</w:t>
      </w:r>
      <w:r w:rsidR="00FD2E92" w:rsidRPr="00D2345B">
        <w:rPr>
          <w:rFonts w:ascii="Arial" w:hAnsi="Arial" w:cs="Arial"/>
          <w:sz w:val="24"/>
          <w:szCs w:val="24"/>
          <w:vertAlign w:val="superscript"/>
        </w:rPr>
        <w:t>20, 29</w:t>
      </w:r>
      <w:r w:rsidRPr="00AC6A91">
        <w:rPr>
          <w:rFonts w:ascii="Arial" w:hAnsi="Arial" w:cs="Arial"/>
          <w:sz w:val="24"/>
          <w:szCs w:val="24"/>
        </w:rPr>
        <w:t xml:space="preserve">. The database </w:t>
      </w:r>
      <w:r w:rsidR="00DF2408">
        <w:rPr>
          <w:rFonts w:ascii="Arial" w:hAnsi="Arial" w:cs="Arial"/>
          <w:sz w:val="24"/>
          <w:szCs w:val="24"/>
        </w:rPr>
        <w:t xml:space="preserve">created by Trackman and colleagues </w:t>
      </w:r>
      <w:r w:rsidRPr="00AC6A91">
        <w:rPr>
          <w:rFonts w:ascii="Arial" w:hAnsi="Arial" w:cs="Arial"/>
          <w:sz w:val="24"/>
          <w:szCs w:val="24"/>
        </w:rPr>
        <w:t>contained 145 food items with the additives as listed on the nutrition information panel. If food items consumed in participants’ food diaries were not listed in the database, they were added to this database. The final database consisted of 1524 food items. If participants did not report the brand of a particular food item, the brand was assumed to be a common Australian brand for that product</w:t>
      </w:r>
      <w:r w:rsidR="006F0F59">
        <w:rPr>
          <w:rFonts w:ascii="Arial" w:hAnsi="Arial" w:cs="Arial"/>
          <w:sz w:val="24"/>
          <w:szCs w:val="24"/>
        </w:rPr>
        <w:t>.</w:t>
      </w:r>
      <w:r w:rsidRPr="00AC6A91">
        <w:rPr>
          <w:rFonts w:ascii="Arial" w:hAnsi="Arial" w:cs="Arial"/>
          <w:sz w:val="24"/>
          <w:szCs w:val="24"/>
        </w:rPr>
        <w:t xml:space="preserve"> </w:t>
      </w:r>
      <w:r w:rsidR="006F0F59">
        <w:rPr>
          <w:rFonts w:ascii="Arial" w:hAnsi="Arial" w:cs="Arial"/>
          <w:sz w:val="24"/>
          <w:szCs w:val="24"/>
        </w:rPr>
        <w:t>A</w:t>
      </w:r>
      <w:r w:rsidRPr="00AC6A91">
        <w:rPr>
          <w:rFonts w:ascii="Arial" w:hAnsi="Arial" w:cs="Arial"/>
          <w:sz w:val="24"/>
          <w:szCs w:val="24"/>
        </w:rPr>
        <w:t xml:space="preserve"> list of assumptions was created</w:t>
      </w:r>
      <w:r w:rsidR="006F0F59">
        <w:rPr>
          <w:rFonts w:ascii="Arial" w:hAnsi="Arial" w:cs="Arial"/>
          <w:sz w:val="24"/>
          <w:szCs w:val="24"/>
        </w:rPr>
        <w:t xml:space="preserve"> for consistency.</w:t>
      </w:r>
    </w:p>
    <w:p w14:paraId="7C962171" w14:textId="502ADE7F" w:rsidR="00100649" w:rsidRPr="00AC6A91" w:rsidRDefault="00FD2E92" w:rsidP="00100649">
      <w:pPr>
        <w:spacing w:line="360" w:lineRule="auto"/>
        <w:rPr>
          <w:rFonts w:ascii="Arial" w:hAnsi="Arial" w:cs="Arial"/>
          <w:sz w:val="24"/>
          <w:szCs w:val="24"/>
        </w:rPr>
      </w:pPr>
      <w:r>
        <w:rPr>
          <w:rFonts w:ascii="Arial" w:hAnsi="Arial" w:cs="Arial"/>
          <w:sz w:val="24"/>
          <w:szCs w:val="24"/>
        </w:rPr>
        <w:t xml:space="preserve"> Table 1: Food additive scoring table </w:t>
      </w:r>
      <w:r w:rsidRPr="00AC6A91">
        <w:rPr>
          <w:rFonts w:ascii="Arial" w:hAnsi="Arial" w:cs="Arial"/>
          <w:noProof/>
          <w:sz w:val="24"/>
          <w:szCs w:val="24"/>
          <w:lang w:val="en-US"/>
        </w:rPr>
        <w:drawing>
          <wp:inline distT="0" distB="0" distL="0" distR="0" wp14:anchorId="41013CC1" wp14:editId="7E755164">
            <wp:extent cx="5731510" cy="3362325"/>
            <wp:effectExtent l="0" t="0" r="2540" b="952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9"/>
                    <a:stretch>
                      <a:fillRect/>
                    </a:stretch>
                  </pic:blipFill>
                  <pic:spPr>
                    <a:xfrm>
                      <a:off x="0" y="0"/>
                      <a:ext cx="5731510" cy="3362325"/>
                    </a:xfrm>
                    <a:prstGeom prst="rect">
                      <a:avLst/>
                    </a:prstGeom>
                  </pic:spPr>
                </pic:pic>
              </a:graphicData>
            </a:graphic>
          </wp:inline>
        </w:drawing>
      </w:r>
      <w:r w:rsidR="00100649" w:rsidRPr="00AC6A91">
        <w:rPr>
          <w:rFonts w:ascii="Arial" w:hAnsi="Arial" w:cs="Arial"/>
          <w:sz w:val="24"/>
          <w:szCs w:val="24"/>
        </w:rPr>
        <w:t>From th</w:t>
      </w:r>
      <w:r w:rsidR="006F0F59">
        <w:rPr>
          <w:rFonts w:ascii="Arial" w:hAnsi="Arial" w:cs="Arial"/>
          <w:sz w:val="24"/>
          <w:szCs w:val="24"/>
        </w:rPr>
        <w:t>e</w:t>
      </w:r>
      <w:r w:rsidR="00100649" w:rsidRPr="00AC6A91">
        <w:rPr>
          <w:rFonts w:ascii="Arial" w:hAnsi="Arial" w:cs="Arial"/>
          <w:sz w:val="24"/>
          <w:szCs w:val="24"/>
        </w:rPr>
        <w:t xml:space="preserve"> database</w:t>
      </w:r>
      <w:r w:rsidR="006F0F59">
        <w:rPr>
          <w:rFonts w:ascii="Arial" w:hAnsi="Arial" w:cs="Arial"/>
          <w:sz w:val="24"/>
          <w:szCs w:val="24"/>
        </w:rPr>
        <w:t xml:space="preserve">, </w:t>
      </w:r>
      <w:r w:rsidR="00100649" w:rsidRPr="00AC6A91">
        <w:rPr>
          <w:rFonts w:ascii="Arial" w:hAnsi="Arial" w:cs="Arial"/>
          <w:sz w:val="24"/>
          <w:szCs w:val="24"/>
        </w:rPr>
        <w:t xml:space="preserve">a scoring system was developed to categorise food </w:t>
      </w:r>
      <w:r w:rsidR="006F0F59" w:rsidRPr="00AC6A91">
        <w:rPr>
          <w:rFonts w:ascii="Arial" w:hAnsi="Arial" w:cs="Arial"/>
          <w:sz w:val="24"/>
          <w:szCs w:val="24"/>
        </w:rPr>
        <w:t>additiv</w:t>
      </w:r>
      <w:r w:rsidR="006F0F59">
        <w:rPr>
          <w:rFonts w:ascii="Arial" w:hAnsi="Arial" w:cs="Arial"/>
          <w:sz w:val="24"/>
          <w:szCs w:val="24"/>
        </w:rPr>
        <w:t>es</w:t>
      </w:r>
      <w:r w:rsidR="006F0F59" w:rsidRPr="00AC6A91">
        <w:rPr>
          <w:rFonts w:ascii="Arial" w:hAnsi="Arial" w:cs="Arial"/>
          <w:sz w:val="24"/>
          <w:szCs w:val="24"/>
        </w:rPr>
        <w:t xml:space="preserve"> </w:t>
      </w:r>
      <w:r w:rsidR="00100649" w:rsidRPr="00AC6A91">
        <w:rPr>
          <w:rFonts w:ascii="Arial" w:hAnsi="Arial" w:cs="Arial"/>
          <w:sz w:val="24"/>
          <w:szCs w:val="24"/>
        </w:rPr>
        <w:lastRenderedPageBreak/>
        <w:t xml:space="preserve">intake. </w:t>
      </w:r>
      <w:r w:rsidR="006F0F59">
        <w:rPr>
          <w:rFonts w:ascii="Arial" w:hAnsi="Arial" w:cs="Arial"/>
          <w:sz w:val="24"/>
          <w:szCs w:val="24"/>
        </w:rPr>
        <w:t>P</w:t>
      </w:r>
      <w:r w:rsidR="00100649" w:rsidRPr="00AC6A91">
        <w:rPr>
          <w:rFonts w:ascii="Arial" w:hAnsi="Arial" w:cs="Arial"/>
          <w:sz w:val="24"/>
          <w:szCs w:val="24"/>
        </w:rPr>
        <w:t>articipants who consumed additives</w:t>
      </w:r>
      <w:r w:rsidR="006F0F59">
        <w:rPr>
          <w:rFonts w:ascii="Arial" w:hAnsi="Arial" w:cs="Arial"/>
          <w:sz w:val="24"/>
          <w:szCs w:val="24"/>
        </w:rPr>
        <w:t xml:space="preserve"> from each subgroup</w:t>
      </w:r>
      <w:r w:rsidR="00100649" w:rsidRPr="00AC6A91">
        <w:rPr>
          <w:rFonts w:ascii="Arial" w:hAnsi="Arial" w:cs="Arial"/>
          <w:sz w:val="24"/>
          <w:szCs w:val="24"/>
        </w:rPr>
        <w:t xml:space="preserve"> </w:t>
      </w:r>
      <w:r w:rsidR="006F0F59">
        <w:rPr>
          <w:rFonts w:ascii="Arial" w:hAnsi="Arial" w:cs="Arial"/>
          <w:sz w:val="24"/>
          <w:szCs w:val="24"/>
        </w:rPr>
        <w:t xml:space="preserve">nil or one time </w:t>
      </w:r>
      <w:r w:rsidR="00100649" w:rsidRPr="00AC6A91">
        <w:rPr>
          <w:rFonts w:ascii="Arial" w:hAnsi="Arial" w:cs="Arial"/>
          <w:sz w:val="24"/>
          <w:szCs w:val="24"/>
        </w:rPr>
        <w:t>across the three-days were allocated a zero, two to four times were allocated one</w:t>
      </w:r>
      <w:r w:rsidR="006F0F59">
        <w:rPr>
          <w:rFonts w:ascii="Arial" w:hAnsi="Arial" w:cs="Arial"/>
          <w:sz w:val="24"/>
          <w:szCs w:val="24"/>
        </w:rPr>
        <w:t>,</w:t>
      </w:r>
      <w:r w:rsidR="00100649" w:rsidRPr="00AC6A91">
        <w:rPr>
          <w:rFonts w:ascii="Arial" w:hAnsi="Arial" w:cs="Arial"/>
          <w:sz w:val="24"/>
          <w:szCs w:val="24"/>
        </w:rPr>
        <w:t xml:space="preserve"> and participants who consumed the food additives on more than five occurrences were allocated two. Therefore, </w:t>
      </w:r>
      <w:r w:rsidR="006F0F59">
        <w:rPr>
          <w:rFonts w:ascii="Arial" w:hAnsi="Arial" w:cs="Arial"/>
          <w:sz w:val="24"/>
          <w:szCs w:val="24"/>
        </w:rPr>
        <w:t xml:space="preserve">the </w:t>
      </w:r>
      <w:r w:rsidR="00100649" w:rsidRPr="00AC6A91">
        <w:rPr>
          <w:rFonts w:ascii="Arial" w:hAnsi="Arial" w:cs="Arial"/>
          <w:sz w:val="24"/>
          <w:szCs w:val="24"/>
        </w:rPr>
        <w:t xml:space="preserve">total food additive score ranged from zero to ten across the three days. </w:t>
      </w:r>
    </w:p>
    <w:p w14:paraId="268DF433" w14:textId="27337F90" w:rsidR="00100649" w:rsidRDefault="00100649" w:rsidP="00100649">
      <w:pPr>
        <w:spacing w:line="360" w:lineRule="auto"/>
        <w:rPr>
          <w:rFonts w:ascii="Arial" w:hAnsi="Arial" w:cs="Arial"/>
          <w:sz w:val="24"/>
          <w:szCs w:val="24"/>
        </w:rPr>
      </w:pPr>
      <w:r w:rsidRPr="00AC6A91">
        <w:rPr>
          <w:rFonts w:ascii="Arial" w:hAnsi="Arial" w:cs="Arial"/>
          <w:sz w:val="24"/>
          <w:szCs w:val="24"/>
        </w:rPr>
        <w:t>A food additive score of less than three was determined as dietary compliance</w:t>
      </w:r>
      <w:r w:rsidR="008E2C8D">
        <w:rPr>
          <w:rFonts w:ascii="Arial" w:hAnsi="Arial" w:cs="Arial"/>
          <w:sz w:val="24"/>
          <w:szCs w:val="24"/>
        </w:rPr>
        <w:t xml:space="preserve"> to the study dietary prescription.</w:t>
      </w:r>
      <w:r w:rsidRPr="00AC6A91">
        <w:rPr>
          <w:rFonts w:ascii="Arial" w:hAnsi="Arial" w:cs="Arial"/>
          <w:sz w:val="24"/>
          <w:szCs w:val="24"/>
        </w:rPr>
        <w:t xml:space="preserve"> This was determined from face to face validity testing at different scores</w:t>
      </w:r>
      <w:r w:rsidR="00FD2E92">
        <w:rPr>
          <w:rFonts w:ascii="Arial" w:hAnsi="Arial" w:cs="Arial"/>
          <w:sz w:val="24"/>
          <w:szCs w:val="24"/>
        </w:rPr>
        <w:t xml:space="preserve"> e.g. 0, 1, 2, 3, 4). </w:t>
      </w:r>
    </w:p>
    <w:p w14:paraId="30F748A9" w14:textId="47FD0162" w:rsidR="003F330E" w:rsidRPr="003F330E" w:rsidRDefault="003F330E" w:rsidP="003F330E">
      <w:pPr>
        <w:spacing w:line="360" w:lineRule="auto"/>
        <w:rPr>
          <w:rFonts w:ascii="Arial" w:hAnsi="Arial" w:cs="Arial"/>
          <w:b/>
          <w:bCs/>
          <w:i/>
          <w:iCs/>
          <w:sz w:val="24"/>
          <w:szCs w:val="24"/>
        </w:rPr>
      </w:pPr>
      <w:r w:rsidRPr="003F330E">
        <w:rPr>
          <w:rFonts w:ascii="Arial" w:hAnsi="Arial" w:cs="Arial"/>
          <w:b/>
          <w:bCs/>
          <w:i/>
          <w:iCs/>
          <w:sz w:val="24"/>
          <w:szCs w:val="24"/>
        </w:rPr>
        <w:t>c</w:t>
      </w:r>
      <w:r w:rsidR="00013170" w:rsidRPr="003F330E">
        <w:rPr>
          <w:rFonts w:ascii="Arial" w:hAnsi="Arial" w:cs="Arial"/>
          <w:b/>
          <w:bCs/>
          <w:i/>
          <w:iCs/>
          <w:sz w:val="24"/>
          <w:szCs w:val="24"/>
        </w:rPr>
        <w:t>)</w:t>
      </w:r>
      <w:r w:rsidRPr="003F330E">
        <w:rPr>
          <w:rFonts w:ascii="Arial" w:hAnsi="Arial" w:cs="Arial"/>
          <w:b/>
          <w:bCs/>
          <w:i/>
          <w:iCs/>
          <w:sz w:val="24"/>
          <w:szCs w:val="24"/>
        </w:rPr>
        <w:t xml:space="preserve"> Medical characteristics of participants stratified by disease subtype</w:t>
      </w:r>
      <w:r w:rsidR="00013170" w:rsidRPr="003F330E">
        <w:rPr>
          <w:rFonts w:ascii="Arial" w:hAnsi="Arial" w:cs="Arial"/>
          <w:b/>
          <w:bCs/>
          <w:i/>
          <w:iCs/>
          <w:sz w:val="24"/>
          <w:szCs w:val="24"/>
        </w:rPr>
        <w:t xml:space="preserve"> </w:t>
      </w:r>
    </w:p>
    <w:p w14:paraId="66EA3349" w14:textId="4B37A665" w:rsidR="00013170" w:rsidRPr="00A76B78" w:rsidRDefault="00013170" w:rsidP="003F330E">
      <w:pPr>
        <w:spacing w:line="360" w:lineRule="auto"/>
        <w:rPr>
          <w:rFonts w:ascii="Arial" w:hAnsi="Arial" w:cs="Arial"/>
          <w:i/>
          <w:iCs/>
          <w:sz w:val="24"/>
          <w:szCs w:val="24"/>
          <w:lang w:eastAsia="en-AU"/>
        </w:rPr>
      </w:pPr>
      <w:r w:rsidRPr="00A76B78">
        <w:rPr>
          <w:rFonts w:ascii="Arial" w:hAnsi="Arial" w:cs="Arial"/>
          <w:i/>
          <w:iCs/>
          <w:sz w:val="24"/>
          <w:szCs w:val="24"/>
          <w:lang w:eastAsia="en-AU"/>
        </w:rPr>
        <w:t xml:space="preserve">Table 1: Medical characteristics of participants with ulcerative colitis at baseline </w:t>
      </w:r>
    </w:p>
    <w:tbl>
      <w:tblPr>
        <w:tblStyle w:val="TableGrid"/>
        <w:tblpPr w:leftFromText="181" w:rightFromText="181" w:vertAnchor="text" w:horzAnchor="margin" w:tblpY="1"/>
        <w:tblOverlap w:val="never"/>
        <w:tblW w:w="5000" w:type="pct"/>
        <w:tblLook w:val="04A0" w:firstRow="1" w:lastRow="0" w:firstColumn="1" w:lastColumn="0" w:noHBand="0" w:noVBand="1"/>
      </w:tblPr>
      <w:tblGrid>
        <w:gridCol w:w="3448"/>
        <w:gridCol w:w="2609"/>
        <w:gridCol w:w="2959"/>
      </w:tblGrid>
      <w:tr w:rsidR="00013170" w:rsidRPr="00A76B78" w14:paraId="1FEDF0F9" w14:textId="77777777" w:rsidTr="0044445F">
        <w:trPr>
          <w:trHeight w:val="301"/>
        </w:trPr>
        <w:tc>
          <w:tcPr>
            <w:tcW w:w="1912" w:type="pct"/>
          </w:tcPr>
          <w:p w14:paraId="41BE6AC2" w14:textId="77777777" w:rsidR="00013170" w:rsidRPr="00A76B78" w:rsidRDefault="00013170" w:rsidP="0044445F">
            <w:pPr>
              <w:spacing w:line="360" w:lineRule="auto"/>
              <w:rPr>
                <w:rFonts w:ascii="Arial" w:hAnsi="Arial" w:cs="Arial"/>
                <w:sz w:val="24"/>
                <w:szCs w:val="24"/>
              </w:rPr>
            </w:pPr>
          </w:p>
        </w:tc>
        <w:tc>
          <w:tcPr>
            <w:tcW w:w="1447" w:type="pct"/>
          </w:tcPr>
          <w:p w14:paraId="41127C41" w14:textId="77777777" w:rsidR="00013170" w:rsidRPr="00A76B78" w:rsidRDefault="00013170" w:rsidP="0044445F">
            <w:pPr>
              <w:spacing w:line="360" w:lineRule="auto"/>
              <w:rPr>
                <w:rFonts w:ascii="Arial" w:hAnsi="Arial" w:cs="Arial"/>
                <w:b/>
                <w:bCs/>
                <w:sz w:val="24"/>
                <w:szCs w:val="24"/>
              </w:rPr>
            </w:pPr>
            <w:r w:rsidRPr="00A76B78">
              <w:rPr>
                <w:rFonts w:ascii="Arial" w:hAnsi="Arial" w:cs="Arial"/>
                <w:b/>
                <w:bCs/>
                <w:sz w:val="24"/>
                <w:szCs w:val="24"/>
              </w:rPr>
              <w:t xml:space="preserve">Comparator (GHE) </w:t>
            </w:r>
          </w:p>
          <w:p w14:paraId="7D35930A"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(n = 1</w:t>
            </w:r>
            <w:r>
              <w:rPr>
                <w:rFonts w:ascii="Arial" w:hAnsi="Arial" w:cs="Arial"/>
                <w:sz w:val="24"/>
                <w:szCs w:val="24"/>
              </w:rPr>
              <w:t>8</w:t>
            </w:r>
            <w:r w:rsidRPr="00A76B78">
              <w:rPr>
                <w:rFonts w:ascii="Arial" w:hAnsi="Arial" w:cs="Arial"/>
                <w:sz w:val="24"/>
                <w:szCs w:val="24"/>
              </w:rPr>
              <w:t>)</w:t>
            </w:r>
          </w:p>
        </w:tc>
        <w:tc>
          <w:tcPr>
            <w:tcW w:w="1641" w:type="pct"/>
          </w:tcPr>
          <w:p w14:paraId="0B56E723" w14:textId="77777777" w:rsidR="00013170" w:rsidRPr="00A76B78" w:rsidRDefault="00013170" w:rsidP="0044445F">
            <w:pPr>
              <w:spacing w:line="360" w:lineRule="auto"/>
              <w:rPr>
                <w:rFonts w:ascii="Arial" w:hAnsi="Arial" w:cs="Arial"/>
                <w:sz w:val="24"/>
                <w:szCs w:val="24"/>
              </w:rPr>
            </w:pPr>
            <w:r w:rsidRPr="00A76B78">
              <w:rPr>
                <w:rFonts w:ascii="Arial" w:hAnsi="Arial" w:cs="Arial"/>
                <w:b/>
                <w:bCs/>
                <w:sz w:val="24"/>
                <w:szCs w:val="24"/>
              </w:rPr>
              <w:t>Intervention (IBD MAID meals)</w:t>
            </w:r>
            <w:r w:rsidRPr="00A76B78">
              <w:rPr>
                <w:rFonts w:ascii="Arial" w:hAnsi="Arial" w:cs="Arial"/>
                <w:sz w:val="24"/>
                <w:szCs w:val="24"/>
              </w:rPr>
              <w:t xml:space="preserve"> (n=19)</w:t>
            </w:r>
          </w:p>
        </w:tc>
      </w:tr>
      <w:tr w:rsidR="00013170" w:rsidRPr="00A76B78" w14:paraId="1202B41F" w14:textId="77777777" w:rsidTr="0044445F">
        <w:trPr>
          <w:trHeight w:val="301"/>
        </w:trPr>
        <w:tc>
          <w:tcPr>
            <w:tcW w:w="1912" w:type="pct"/>
          </w:tcPr>
          <w:p w14:paraId="06425056" w14:textId="77777777" w:rsidR="00013170" w:rsidRPr="00E110F6" w:rsidRDefault="00013170" w:rsidP="0044445F">
            <w:pPr>
              <w:spacing w:line="360" w:lineRule="auto"/>
              <w:rPr>
                <w:rFonts w:ascii="Arial" w:hAnsi="Arial" w:cs="Arial"/>
                <w:sz w:val="24"/>
                <w:szCs w:val="24"/>
              </w:rPr>
            </w:pPr>
            <w:r w:rsidRPr="00E110F6">
              <w:rPr>
                <w:rFonts w:ascii="Arial" w:hAnsi="Arial" w:cs="Arial"/>
                <w:sz w:val="24"/>
                <w:szCs w:val="24"/>
              </w:rPr>
              <w:t>Time since UC diagnosis (years), median (IQR)</w:t>
            </w:r>
          </w:p>
        </w:tc>
        <w:tc>
          <w:tcPr>
            <w:tcW w:w="1447" w:type="pct"/>
          </w:tcPr>
          <w:p w14:paraId="3910987B"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6.5 (2.3 -14.7)</w:t>
            </w:r>
          </w:p>
        </w:tc>
        <w:tc>
          <w:tcPr>
            <w:tcW w:w="1641" w:type="pct"/>
          </w:tcPr>
          <w:p w14:paraId="4CB68B16"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6.8 (2.5-15.7)</w:t>
            </w:r>
          </w:p>
        </w:tc>
      </w:tr>
      <w:tr w:rsidR="00013170" w:rsidRPr="00A76B78" w14:paraId="2A1A32DE" w14:textId="77777777" w:rsidTr="0044445F">
        <w:trPr>
          <w:trHeight w:val="295"/>
        </w:trPr>
        <w:tc>
          <w:tcPr>
            <w:tcW w:w="1912" w:type="pct"/>
          </w:tcPr>
          <w:p w14:paraId="0CC4B6AC" w14:textId="77777777" w:rsidR="00013170" w:rsidRPr="00E110F6" w:rsidRDefault="00013170" w:rsidP="0044445F">
            <w:pPr>
              <w:spacing w:line="360" w:lineRule="auto"/>
              <w:rPr>
                <w:rFonts w:ascii="Arial" w:hAnsi="Arial" w:cs="Arial"/>
                <w:sz w:val="24"/>
                <w:szCs w:val="24"/>
              </w:rPr>
            </w:pPr>
            <w:r w:rsidRPr="00E110F6">
              <w:rPr>
                <w:rFonts w:ascii="Arial" w:hAnsi="Arial" w:cs="Arial"/>
                <w:sz w:val="24"/>
                <w:szCs w:val="24"/>
              </w:rPr>
              <w:t>Extent of disease</w:t>
            </w:r>
          </w:p>
        </w:tc>
        <w:tc>
          <w:tcPr>
            <w:tcW w:w="1447" w:type="pct"/>
          </w:tcPr>
          <w:p w14:paraId="71A09ACE" w14:textId="77777777" w:rsidR="00013170" w:rsidRPr="00A76B78" w:rsidRDefault="00013170" w:rsidP="0044445F">
            <w:pPr>
              <w:spacing w:line="360" w:lineRule="auto"/>
              <w:rPr>
                <w:rFonts w:ascii="Arial" w:hAnsi="Arial" w:cs="Arial"/>
                <w:sz w:val="24"/>
                <w:szCs w:val="24"/>
              </w:rPr>
            </w:pPr>
          </w:p>
        </w:tc>
        <w:tc>
          <w:tcPr>
            <w:tcW w:w="1641" w:type="pct"/>
          </w:tcPr>
          <w:p w14:paraId="395FC520" w14:textId="77777777" w:rsidR="00013170" w:rsidRPr="00A76B78" w:rsidRDefault="00013170" w:rsidP="0044445F">
            <w:pPr>
              <w:spacing w:line="360" w:lineRule="auto"/>
              <w:rPr>
                <w:rFonts w:ascii="Arial" w:hAnsi="Arial" w:cs="Arial"/>
                <w:sz w:val="24"/>
                <w:szCs w:val="24"/>
              </w:rPr>
            </w:pPr>
          </w:p>
        </w:tc>
      </w:tr>
      <w:tr w:rsidR="00013170" w:rsidRPr="00A76B78" w14:paraId="7FDC4523" w14:textId="77777777" w:rsidTr="0044445F">
        <w:trPr>
          <w:trHeight w:val="301"/>
        </w:trPr>
        <w:tc>
          <w:tcPr>
            <w:tcW w:w="1912" w:type="pct"/>
          </w:tcPr>
          <w:p w14:paraId="4A1E4B1C"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Ulcerative proctitis (E1), n(%)</w:t>
            </w:r>
          </w:p>
        </w:tc>
        <w:tc>
          <w:tcPr>
            <w:tcW w:w="1447" w:type="pct"/>
          </w:tcPr>
          <w:p w14:paraId="0734508F"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4 (2</w:t>
            </w:r>
            <w:r>
              <w:rPr>
                <w:rFonts w:ascii="Arial" w:hAnsi="Arial" w:cs="Arial"/>
                <w:sz w:val="24"/>
                <w:szCs w:val="24"/>
              </w:rPr>
              <w:t>2</w:t>
            </w:r>
            <w:r w:rsidRPr="00A76B78">
              <w:rPr>
                <w:rFonts w:ascii="Arial" w:hAnsi="Arial" w:cs="Arial"/>
                <w:sz w:val="24"/>
                <w:szCs w:val="24"/>
              </w:rPr>
              <w:t>)</w:t>
            </w:r>
          </w:p>
        </w:tc>
        <w:tc>
          <w:tcPr>
            <w:tcW w:w="1641" w:type="pct"/>
          </w:tcPr>
          <w:p w14:paraId="7D033A30"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5 (26)</w:t>
            </w:r>
          </w:p>
        </w:tc>
      </w:tr>
      <w:tr w:rsidR="00013170" w:rsidRPr="00A76B78" w14:paraId="3F021110" w14:textId="77777777" w:rsidTr="0044445F">
        <w:trPr>
          <w:trHeight w:val="301"/>
        </w:trPr>
        <w:tc>
          <w:tcPr>
            <w:tcW w:w="1912" w:type="pct"/>
          </w:tcPr>
          <w:p w14:paraId="405539BD"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Distal UC (E2), n(%)</w:t>
            </w:r>
          </w:p>
        </w:tc>
        <w:tc>
          <w:tcPr>
            <w:tcW w:w="1447" w:type="pct"/>
          </w:tcPr>
          <w:p w14:paraId="2094E267"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4 (2</w:t>
            </w:r>
            <w:r>
              <w:rPr>
                <w:rFonts w:ascii="Arial" w:hAnsi="Arial" w:cs="Arial"/>
                <w:sz w:val="24"/>
                <w:szCs w:val="24"/>
              </w:rPr>
              <w:t>2</w:t>
            </w:r>
            <w:r w:rsidRPr="00A76B78">
              <w:rPr>
                <w:rFonts w:ascii="Arial" w:hAnsi="Arial" w:cs="Arial"/>
                <w:sz w:val="24"/>
                <w:szCs w:val="24"/>
              </w:rPr>
              <w:t>)</w:t>
            </w:r>
          </w:p>
        </w:tc>
        <w:tc>
          <w:tcPr>
            <w:tcW w:w="1641" w:type="pct"/>
          </w:tcPr>
          <w:p w14:paraId="0ABE3BA0"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5 (26)</w:t>
            </w:r>
          </w:p>
        </w:tc>
      </w:tr>
      <w:tr w:rsidR="00013170" w:rsidRPr="00A76B78" w14:paraId="3E0E0F99" w14:textId="77777777" w:rsidTr="0044445F">
        <w:trPr>
          <w:trHeight w:val="301"/>
        </w:trPr>
        <w:tc>
          <w:tcPr>
            <w:tcW w:w="1912" w:type="pct"/>
          </w:tcPr>
          <w:p w14:paraId="4D556588"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Pancolitis (E3), n(%)</w:t>
            </w:r>
          </w:p>
        </w:tc>
        <w:tc>
          <w:tcPr>
            <w:tcW w:w="1447" w:type="pct"/>
          </w:tcPr>
          <w:p w14:paraId="602500A0"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w:t>
            </w:r>
            <w:r>
              <w:rPr>
                <w:rFonts w:ascii="Arial" w:hAnsi="Arial" w:cs="Arial"/>
                <w:sz w:val="24"/>
                <w:szCs w:val="24"/>
              </w:rPr>
              <w:t>0</w:t>
            </w:r>
            <w:r w:rsidRPr="00A76B78">
              <w:rPr>
                <w:rFonts w:ascii="Arial" w:hAnsi="Arial" w:cs="Arial"/>
                <w:sz w:val="24"/>
                <w:szCs w:val="24"/>
              </w:rPr>
              <w:t xml:space="preserve"> (5</w:t>
            </w:r>
            <w:r>
              <w:rPr>
                <w:rFonts w:ascii="Arial" w:hAnsi="Arial" w:cs="Arial"/>
                <w:sz w:val="24"/>
                <w:szCs w:val="24"/>
              </w:rPr>
              <w:t>6</w:t>
            </w:r>
            <w:r w:rsidRPr="00A76B78">
              <w:rPr>
                <w:rFonts w:ascii="Arial" w:hAnsi="Arial" w:cs="Arial"/>
                <w:sz w:val="24"/>
                <w:szCs w:val="24"/>
              </w:rPr>
              <w:t>)</w:t>
            </w:r>
          </w:p>
        </w:tc>
        <w:tc>
          <w:tcPr>
            <w:tcW w:w="1641" w:type="pct"/>
          </w:tcPr>
          <w:p w14:paraId="0695DB63"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9 (47)</w:t>
            </w:r>
          </w:p>
        </w:tc>
      </w:tr>
      <w:tr w:rsidR="00013170" w:rsidRPr="00A76B78" w14:paraId="46287469" w14:textId="77777777" w:rsidTr="0044445F">
        <w:trPr>
          <w:trHeight w:val="295"/>
        </w:trPr>
        <w:tc>
          <w:tcPr>
            <w:tcW w:w="1912" w:type="pct"/>
          </w:tcPr>
          <w:p w14:paraId="3C7947FC" w14:textId="77777777" w:rsidR="00013170" w:rsidRPr="00E110F6" w:rsidRDefault="00013170" w:rsidP="0044445F">
            <w:pPr>
              <w:spacing w:line="360" w:lineRule="auto"/>
              <w:rPr>
                <w:rFonts w:ascii="Arial" w:hAnsi="Arial" w:cs="Arial"/>
                <w:sz w:val="24"/>
                <w:szCs w:val="24"/>
              </w:rPr>
            </w:pPr>
            <w:r w:rsidRPr="00E110F6">
              <w:rPr>
                <w:rFonts w:ascii="Arial" w:hAnsi="Arial" w:cs="Arial"/>
                <w:sz w:val="24"/>
                <w:szCs w:val="24"/>
              </w:rPr>
              <w:t>Resection surgery</w:t>
            </w:r>
          </w:p>
        </w:tc>
        <w:tc>
          <w:tcPr>
            <w:tcW w:w="1447" w:type="pct"/>
          </w:tcPr>
          <w:p w14:paraId="13CB5B80" w14:textId="77777777" w:rsidR="00013170" w:rsidRPr="00A76B78" w:rsidRDefault="00013170" w:rsidP="0044445F">
            <w:pPr>
              <w:spacing w:line="360" w:lineRule="auto"/>
              <w:rPr>
                <w:rFonts w:ascii="Arial" w:hAnsi="Arial" w:cs="Arial"/>
                <w:sz w:val="24"/>
                <w:szCs w:val="24"/>
              </w:rPr>
            </w:pPr>
            <w:r>
              <w:rPr>
                <w:rFonts w:ascii="Arial" w:hAnsi="Arial" w:cs="Arial"/>
                <w:sz w:val="24"/>
                <w:szCs w:val="24"/>
              </w:rPr>
              <w:t>0 (0)</w:t>
            </w:r>
          </w:p>
        </w:tc>
        <w:tc>
          <w:tcPr>
            <w:tcW w:w="1641" w:type="pct"/>
          </w:tcPr>
          <w:p w14:paraId="7B8205E1"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0 (0)</w:t>
            </w:r>
          </w:p>
        </w:tc>
      </w:tr>
      <w:tr w:rsidR="00013170" w:rsidRPr="00A76B78" w14:paraId="504ADF8D" w14:textId="77777777" w:rsidTr="0044445F">
        <w:trPr>
          <w:trHeight w:val="500"/>
        </w:trPr>
        <w:tc>
          <w:tcPr>
            <w:tcW w:w="1912" w:type="pct"/>
          </w:tcPr>
          <w:p w14:paraId="1906BABC" w14:textId="77777777" w:rsidR="00013170" w:rsidRPr="00E110F6" w:rsidRDefault="00013170" w:rsidP="0044445F">
            <w:pPr>
              <w:spacing w:line="360" w:lineRule="auto"/>
              <w:rPr>
                <w:rFonts w:ascii="Arial" w:hAnsi="Arial" w:cs="Arial"/>
                <w:sz w:val="24"/>
                <w:szCs w:val="24"/>
              </w:rPr>
            </w:pPr>
            <w:r w:rsidRPr="00E110F6">
              <w:rPr>
                <w:rFonts w:ascii="Arial" w:hAnsi="Arial" w:cs="Arial"/>
                <w:sz w:val="24"/>
                <w:szCs w:val="24"/>
              </w:rPr>
              <w:t>History of extra-intestinal manifestation, n (%)</w:t>
            </w:r>
          </w:p>
        </w:tc>
        <w:tc>
          <w:tcPr>
            <w:tcW w:w="1447" w:type="pct"/>
          </w:tcPr>
          <w:p w14:paraId="323688ED"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6 (3</w:t>
            </w:r>
            <w:r>
              <w:rPr>
                <w:rFonts w:ascii="Arial" w:hAnsi="Arial" w:cs="Arial"/>
                <w:sz w:val="24"/>
                <w:szCs w:val="24"/>
              </w:rPr>
              <w:t>3</w:t>
            </w:r>
            <w:r w:rsidRPr="00A76B78">
              <w:rPr>
                <w:rFonts w:ascii="Arial" w:hAnsi="Arial" w:cs="Arial"/>
                <w:sz w:val="24"/>
                <w:szCs w:val="24"/>
              </w:rPr>
              <w:t>)</w:t>
            </w:r>
          </w:p>
        </w:tc>
        <w:tc>
          <w:tcPr>
            <w:tcW w:w="1641" w:type="pct"/>
          </w:tcPr>
          <w:p w14:paraId="712FC2A3"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8 (42)</w:t>
            </w:r>
          </w:p>
        </w:tc>
      </w:tr>
      <w:tr w:rsidR="00013170" w:rsidRPr="00A76B78" w14:paraId="4A1794B7" w14:textId="77777777" w:rsidTr="0044445F">
        <w:trPr>
          <w:trHeight w:val="301"/>
        </w:trPr>
        <w:tc>
          <w:tcPr>
            <w:tcW w:w="1912" w:type="pct"/>
          </w:tcPr>
          <w:p w14:paraId="636EF345"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Arthritis</w:t>
            </w:r>
          </w:p>
        </w:tc>
        <w:tc>
          <w:tcPr>
            <w:tcW w:w="1447" w:type="pct"/>
          </w:tcPr>
          <w:p w14:paraId="3277901C"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5 (2</w:t>
            </w:r>
            <w:r>
              <w:rPr>
                <w:rFonts w:ascii="Arial" w:hAnsi="Arial" w:cs="Arial"/>
                <w:sz w:val="24"/>
                <w:szCs w:val="24"/>
              </w:rPr>
              <w:t>8</w:t>
            </w:r>
            <w:r w:rsidRPr="00A76B78">
              <w:rPr>
                <w:rFonts w:ascii="Arial" w:hAnsi="Arial" w:cs="Arial"/>
                <w:sz w:val="24"/>
                <w:szCs w:val="24"/>
              </w:rPr>
              <w:t>)</w:t>
            </w:r>
          </w:p>
        </w:tc>
        <w:tc>
          <w:tcPr>
            <w:tcW w:w="1641" w:type="pct"/>
          </w:tcPr>
          <w:p w14:paraId="2FE0472F"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5 (26)</w:t>
            </w:r>
          </w:p>
        </w:tc>
      </w:tr>
      <w:tr w:rsidR="00013170" w:rsidRPr="00A76B78" w14:paraId="21A0AFDE" w14:textId="77777777" w:rsidTr="0044445F">
        <w:trPr>
          <w:trHeight w:val="301"/>
        </w:trPr>
        <w:tc>
          <w:tcPr>
            <w:tcW w:w="1912" w:type="pct"/>
          </w:tcPr>
          <w:p w14:paraId="05B104A1"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Iritis</w:t>
            </w:r>
          </w:p>
        </w:tc>
        <w:tc>
          <w:tcPr>
            <w:tcW w:w="1447" w:type="pct"/>
          </w:tcPr>
          <w:p w14:paraId="730B4749"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w:t>
            </w:r>
            <w:r>
              <w:rPr>
                <w:rFonts w:ascii="Arial" w:hAnsi="Arial" w:cs="Arial"/>
                <w:sz w:val="24"/>
                <w:szCs w:val="24"/>
              </w:rPr>
              <w:t>6</w:t>
            </w:r>
            <w:r w:rsidRPr="00A76B78">
              <w:rPr>
                <w:rFonts w:ascii="Arial" w:hAnsi="Arial" w:cs="Arial"/>
                <w:sz w:val="24"/>
                <w:szCs w:val="24"/>
              </w:rPr>
              <w:t>)</w:t>
            </w:r>
          </w:p>
        </w:tc>
        <w:tc>
          <w:tcPr>
            <w:tcW w:w="1641" w:type="pct"/>
          </w:tcPr>
          <w:p w14:paraId="12BAC192"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2 (11)</w:t>
            </w:r>
          </w:p>
        </w:tc>
      </w:tr>
      <w:tr w:rsidR="00013170" w:rsidRPr="00A76B78" w14:paraId="7C9ED57E" w14:textId="77777777" w:rsidTr="0044445F">
        <w:trPr>
          <w:trHeight w:val="295"/>
        </w:trPr>
        <w:tc>
          <w:tcPr>
            <w:tcW w:w="1912" w:type="pct"/>
          </w:tcPr>
          <w:p w14:paraId="2C87A979"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Skin/mouth lesions</w:t>
            </w:r>
          </w:p>
        </w:tc>
        <w:tc>
          <w:tcPr>
            <w:tcW w:w="1447" w:type="pct"/>
          </w:tcPr>
          <w:p w14:paraId="6B7D47EB"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3 (1</w:t>
            </w:r>
            <w:r>
              <w:rPr>
                <w:rFonts w:ascii="Arial" w:hAnsi="Arial" w:cs="Arial"/>
                <w:sz w:val="24"/>
                <w:szCs w:val="24"/>
              </w:rPr>
              <w:t>7</w:t>
            </w:r>
            <w:r w:rsidRPr="00A76B78">
              <w:rPr>
                <w:rFonts w:ascii="Arial" w:hAnsi="Arial" w:cs="Arial"/>
                <w:sz w:val="24"/>
                <w:szCs w:val="24"/>
              </w:rPr>
              <w:t>)</w:t>
            </w:r>
          </w:p>
        </w:tc>
        <w:tc>
          <w:tcPr>
            <w:tcW w:w="1641" w:type="pct"/>
          </w:tcPr>
          <w:p w14:paraId="403CEEB8"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3 (16)</w:t>
            </w:r>
          </w:p>
        </w:tc>
      </w:tr>
      <w:tr w:rsidR="00013170" w:rsidRPr="00A76B78" w14:paraId="2E9B6B47" w14:textId="77777777" w:rsidTr="0044445F">
        <w:trPr>
          <w:trHeight w:val="301"/>
        </w:trPr>
        <w:tc>
          <w:tcPr>
            <w:tcW w:w="1912" w:type="pct"/>
          </w:tcPr>
          <w:p w14:paraId="74713C01" w14:textId="77777777" w:rsidR="00013170" w:rsidRPr="00E110F6" w:rsidRDefault="00013170" w:rsidP="0044445F">
            <w:pPr>
              <w:spacing w:line="360" w:lineRule="auto"/>
              <w:rPr>
                <w:rFonts w:ascii="Arial" w:hAnsi="Arial" w:cs="Arial"/>
                <w:sz w:val="24"/>
                <w:szCs w:val="24"/>
              </w:rPr>
            </w:pPr>
            <w:r w:rsidRPr="00E110F6">
              <w:rPr>
                <w:rFonts w:ascii="Arial" w:hAnsi="Arial" w:cs="Arial"/>
                <w:sz w:val="24"/>
                <w:szCs w:val="24"/>
              </w:rPr>
              <w:t>Current UC medications</w:t>
            </w:r>
          </w:p>
        </w:tc>
        <w:tc>
          <w:tcPr>
            <w:tcW w:w="1447" w:type="pct"/>
          </w:tcPr>
          <w:p w14:paraId="3717EEAC" w14:textId="77777777" w:rsidR="00013170" w:rsidRPr="00A76B78" w:rsidRDefault="00013170" w:rsidP="0044445F">
            <w:pPr>
              <w:spacing w:line="360" w:lineRule="auto"/>
              <w:rPr>
                <w:rFonts w:ascii="Arial" w:hAnsi="Arial" w:cs="Arial"/>
                <w:sz w:val="24"/>
                <w:szCs w:val="24"/>
              </w:rPr>
            </w:pPr>
          </w:p>
        </w:tc>
        <w:tc>
          <w:tcPr>
            <w:tcW w:w="1641" w:type="pct"/>
          </w:tcPr>
          <w:p w14:paraId="2C2BFD26" w14:textId="77777777" w:rsidR="00013170" w:rsidRPr="00A76B78" w:rsidRDefault="00013170" w:rsidP="0044445F">
            <w:pPr>
              <w:spacing w:line="360" w:lineRule="auto"/>
              <w:rPr>
                <w:rFonts w:ascii="Arial" w:hAnsi="Arial" w:cs="Arial"/>
                <w:sz w:val="24"/>
                <w:szCs w:val="24"/>
              </w:rPr>
            </w:pPr>
          </w:p>
        </w:tc>
      </w:tr>
      <w:tr w:rsidR="00013170" w:rsidRPr="00A76B78" w14:paraId="5BC3C347" w14:textId="77777777" w:rsidTr="0044445F">
        <w:trPr>
          <w:trHeight w:val="301"/>
        </w:trPr>
        <w:tc>
          <w:tcPr>
            <w:tcW w:w="1912" w:type="pct"/>
          </w:tcPr>
          <w:p w14:paraId="1B6F5FC8"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Oral corticosteroids</w:t>
            </w:r>
          </w:p>
        </w:tc>
        <w:tc>
          <w:tcPr>
            <w:tcW w:w="1447" w:type="pct"/>
          </w:tcPr>
          <w:p w14:paraId="1ABA3F18"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2 (11)</w:t>
            </w:r>
          </w:p>
        </w:tc>
        <w:tc>
          <w:tcPr>
            <w:tcW w:w="1641" w:type="pct"/>
          </w:tcPr>
          <w:p w14:paraId="76134179"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3 (16)</w:t>
            </w:r>
          </w:p>
        </w:tc>
      </w:tr>
      <w:tr w:rsidR="00013170" w:rsidRPr="00A76B78" w14:paraId="11D3D23F" w14:textId="77777777" w:rsidTr="0044445F">
        <w:trPr>
          <w:trHeight w:val="301"/>
        </w:trPr>
        <w:tc>
          <w:tcPr>
            <w:tcW w:w="1912" w:type="pct"/>
          </w:tcPr>
          <w:p w14:paraId="0027729C"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Corticosteroid suppositories</w:t>
            </w:r>
          </w:p>
        </w:tc>
        <w:tc>
          <w:tcPr>
            <w:tcW w:w="1447" w:type="pct"/>
          </w:tcPr>
          <w:p w14:paraId="046468CC"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4 (2</w:t>
            </w:r>
            <w:r>
              <w:rPr>
                <w:rFonts w:ascii="Arial" w:hAnsi="Arial" w:cs="Arial"/>
                <w:sz w:val="24"/>
                <w:szCs w:val="24"/>
              </w:rPr>
              <w:t>3</w:t>
            </w:r>
            <w:r w:rsidRPr="00A76B78">
              <w:rPr>
                <w:rFonts w:ascii="Arial" w:hAnsi="Arial" w:cs="Arial"/>
                <w:sz w:val="24"/>
                <w:szCs w:val="24"/>
              </w:rPr>
              <w:t>)</w:t>
            </w:r>
          </w:p>
        </w:tc>
        <w:tc>
          <w:tcPr>
            <w:tcW w:w="1641" w:type="pct"/>
          </w:tcPr>
          <w:p w14:paraId="1B150E57"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(5)</w:t>
            </w:r>
          </w:p>
        </w:tc>
      </w:tr>
      <w:tr w:rsidR="00013170" w:rsidRPr="00A76B78" w14:paraId="0AF4E75B" w14:textId="77777777" w:rsidTr="0044445F">
        <w:trPr>
          <w:trHeight w:val="301"/>
        </w:trPr>
        <w:tc>
          <w:tcPr>
            <w:tcW w:w="1912" w:type="pct"/>
          </w:tcPr>
          <w:p w14:paraId="063575BF" w14:textId="77777777" w:rsidR="00013170" w:rsidRPr="00A76B78" w:rsidRDefault="00013170" w:rsidP="0044445F">
            <w:pPr>
              <w:spacing w:line="360" w:lineRule="auto"/>
              <w:rPr>
                <w:rFonts w:ascii="Arial" w:hAnsi="Arial" w:cs="Arial"/>
                <w:i/>
                <w:iCs/>
                <w:sz w:val="24"/>
                <w:szCs w:val="24"/>
              </w:rPr>
            </w:pPr>
            <w:proofErr w:type="spellStart"/>
            <w:r w:rsidRPr="00A76B78">
              <w:rPr>
                <w:rFonts w:ascii="Arial" w:hAnsi="Arial" w:cs="Arial"/>
                <w:i/>
                <w:iCs/>
                <w:sz w:val="24"/>
                <w:szCs w:val="24"/>
              </w:rPr>
              <w:t>Aminosalicylates</w:t>
            </w:r>
            <w:proofErr w:type="spellEnd"/>
          </w:p>
        </w:tc>
        <w:tc>
          <w:tcPr>
            <w:tcW w:w="1447" w:type="pct"/>
          </w:tcPr>
          <w:p w14:paraId="4BF2DAB8"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16 (8</w:t>
            </w:r>
            <w:r>
              <w:rPr>
                <w:rFonts w:ascii="Arial" w:hAnsi="Arial" w:cs="Arial"/>
                <w:sz w:val="24"/>
                <w:szCs w:val="24"/>
              </w:rPr>
              <w:t>9</w:t>
            </w:r>
            <w:r w:rsidRPr="00A76B78">
              <w:rPr>
                <w:rFonts w:ascii="Arial" w:hAnsi="Arial" w:cs="Arial"/>
                <w:sz w:val="24"/>
                <w:szCs w:val="24"/>
              </w:rPr>
              <w:t>)</w:t>
            </w:r>
          </w:p>
        </w:tc>
        <w:tc>
          <w:tcPr>
            <w:tcW w:w="1641" w:type="pct"/>
          </w:tcPr>
          <w:p w14:paraId="3EBD9B20"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19 (100)</w:t>
            </w:r>
          </w:p>
        </w:tc>
      </w:tr>
      <w:tr w:rsidR="00013170" w:rsidRPr="00A76B78" w14:paraId="0B1E4B05" w14:textId="77777777" w:rsidTr="0044445F">
        <w:trPr>
          <w:trHeight w:val="295"/>
        </w:trPr>
        <w:tc>
          <w:tcPr>
            <w:tcW w:w="1912" w:type="pct"/>
          </w:tcPr>
          <w:p w14:paraId="705C4188"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Immunomodulators</w:t>
            </w:r>
          </w:p>
        </w:tc>
        <w:tc>
          <w:tcPr>
            <w:tcW w:w="1447" w:type="pct"/>
          </w:tcPr>
          <w:p w14:paraId="1E4AF672"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4 (2</w:t>
            </w:r>
            <w:r>
              <w:rPr>
                <w:rFonts w:ascii="Arial" w:hAnsi="Arial" w:cs="Arial"/>
                <w:sz w:val="24"/>
                <w:szCs w:val="24"/>
              </w:rPr>
              <w:t>3</w:t>
            </w:r>
            <w:r w:rsidRPr="00A76B78">
              <w:rPr>
                <w:rFonts w:ascii="Arial" w:hAnsi="Arial" w:cs="Arial"/>
                <w:sz w:val="24"/>
                <w:szCs w:val="24"/>
              </w:rPr>
              <w:t>)</w:t>
            </w:r>
          </w:p>
        </w:tc>
        <w:tc>
          <w:tcPr>
            <w:tcW w:w="1641" w:type="pct"/>
          </w:tcPr>
          <w:p w14:paraId="3CDD2697"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2 (11)</w:t>
            </w:r>
          </w:p>
        </w:tc>
      </w:tr>
      <w:tr w:rsidR="00013170" w:rsidRPr="00A76B78" w14:paraId="50075A88" w14:textId="77777777" w:rsidTr="0044445F">
        <w:trPr>
          <w:trHeight w:val="301"/>
        </w:trPr>
        <w:tc>
          <w:tcPr>
            <w:tcW w:w="1912" w:type="pct"/>
          </w:tcPr>
          <w:p w14:paraId="2430C254"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Biologics</w:t>
            </w:r>
          </w:p>
        </w:tc>
        <w:tc>
          <w:tcPr>
            <w:tcW w:w="1447" w:type="pct"/>
          </w:tcPr>
          <w:p w14:paraId="7D9BDD3D"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3 (1</w:t>
            </w:r>
            <w:r>
              <w:rPr>
                <w:rFonts w:ascii="Arial" w:hAnsi="Arial" w:cs="Arial"/>
                <w:sz w:val="24"/>
                <w:szCs w:val="24"/>
              </w:rPr>
              <w:t>7</w:t>
            </w:r>
            <w:r w:rsidRPr="00A76B78">
              <w:rPr>
                <w:rFonts w:ascii="Arial" w:hAnsi="Arial" w:cs="Arial"/>
                <w:sz w:val="24"/>
                <w:szCs w:val="24"/>
              </w:rPr>
              <w:t>)</w:t>
            </w:r>
          </w:p>
        </w:tc>
        <w:tc>
          <w:tcPr>
            <w:tcW w:w="1641" w:type="pct"/>
          </w:tcPr>
          <w:p w14:paraId="5F836D5C"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4 (21)</w:t>
            </w:r>
          </w:p>
        </w:tc>
      </w:tr>
      <w:tr w:rsidR="00013170" w:rsidRPr="00A76B78" w14:paraId="472F5779" w14:textId="77777777" w:rsidTr="0044445F">
        <w:trPr>
          <w:trHeight w:val="301"/>
        </w:trPr>
        <w:tc>
          <w:tcPr>
            <w:tcW w:w="1912" w:type="pct"/>
          </w:tcPr>
          <w:p w14:paraId="4528F3C4"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Laxatives</w:t>
            </w:r>
          </w:p>
        </w:tc>
        <w:tc>
          <w:tcPr>
            <w:tcW w:w="1447" w:type="pct"/>
          </w:tcPr>
          <w:p w14:paraId="4F1C704E"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3 (1</w:t>
            </w:r>
            <w:r>
              <w:rPr>
                <w:rFonts w:ascii="Arial" w:hAnsi="Arial" w:cs="Arial"/>
                <w:sz w:val="24"/>
                <w:szCs w:val="24"/>
              </w:rPr>
              <w:t>7</w:t>
            </w:r>
            <w:r w:rsidRPr="00A76B78">
              <w:rPr>
                <w:rFonts w:ascii="Arial" w:hAnsi="Arial" w:cs="Arial"/>
                <w:sz w:val="24"/>
                <w:szCs w:val="24"/>
              </w:rPr>
              <w:t>)</w:t>
            </w:r>
          </w:p>
        </w:tc>
        <w:tc>
          <w:tcPr>
            <w:tcW w:w="1641" w:type="pct"/>
          </w:tcPr>
          <w:p w14:paraId="110D52D4"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2 (11)</w:t>
            </w:r>
          </w:p>
        </w:tc>
      </w:tr>
    </w:tbl>
    <w:p w14:paraId="7E3B893B" w14:textId="77777777" w:rsidR="00013170" w:rsidRPr="00A76B78" w:rsidRDefault="00013170" w:rsidP="00013170">
      <w:pPr>
        <w:spacing w:before="100" w:beforeAutospacing="1" w:after="100" w:afterAutospacing="1" w:line="360" w:lineRule="auto"/>
        <w:rPr>
          <w:rFonts w:ascii="Arial" w:hAnsi="Arial" w:cs="Arial"/>
          <w:sz w:val="24"/>
          <w:szCs w:val="24"/>
          <w:lang w:eastAsia="en-AU"/>
        </w:rPr>
      </w:pPr>
    </w:p>
    <w:p w14:paraId="4D0C9930" w14:textId="77777777" w:rsidR="00013170" w:rsidRPr="00A76B78" w:rsidRDefault="00013170" w:rsidP="00013170">
      <w:pPr>
        <w:spacing w:before="100" w:beforeAutospacing="1" w:after="100" w:afterAutospacing="1" w:line="360" w:lineRule="auto"/>
        <w:rPr>
          <w:rFonts w:ascii="Arial" w:hAnsi="Arial" w:cs="Arial"/>
          <w:i/>
          <w:iCs/>
          <w:sz w:val="24"/>
          <w:szCs w:val="24"/>
          <w:lang w:eastAsia="en-AU"/>
        </w:rPr>
      </w:pPr>
      <w:r w:rsidRPr="00A76B78">
        <w:rPr>
          <w:rFonts w:ascii="Arial" w:hAnsi="Arial" w:cs="Arial"/>
          <w:i/>
          <w:iCs/>
          <w:sz w:val="24"/>
          <w:szCs w:val="24"/>
          <w:lang w:eastAsia="en-AU"/>
        </w:rPr>
        <w:lastRenderedPageBreak/>
        <w:t xml:space="preserve">Table 2: Baseline characteristics of participants with Crohn’s disease </w:t>
      </w:r>
    </w:p>
    <w:tbl>
      <w:tblPr>
        <w:tblStyle w:val="TableGrid"/>
        <w:tblpPr w:leftFromText="181" w:rightFromText="181" w:vertAnchor="text" w:horzAnchor="margin" w:tblpY="1"/>
        <w:tblW w:w="5023" w:type="pct"/>
        <w:tblLook w:val="04A0" w:firstRow="1" w:lastRow="0" w:firstColumn="1" w:lastColumn="0" w:noHBand="0" w:noVBand="1"/>
      </w:tblPr>
      <w:tblGrid>
        <w:gridCol w:w="3358"/>
        <w:gridCol w:w="2851"/>
        <w:gridCol w:w="2848"/>
      </w:tblGrid>
      <w:tr w:rsidR="00013170" w:rsidRPr="00A76B78" w14:paraId="1AEB6201" w14:textId="77777777" w:rsidTr="0044445F">
        <w:trPr>
          <w:trHeight w:val="283"/>
        </w:trPr>
        <w:tc>
          <w:tcPr>
            <w:tcW w:w="1854" w:type="pct"/>
          </w:tcPr>
          <w:p w14:paraId="775DB0E8" w14:textId="77777777" w:rsidR="00013170" w:rsidRPr="00A76B78" w:rsidRDefault="00013170" w:rsidP="0044445F">
            <w:pPr>
              <w:spacing w:line="360" w:lineRule="auto"/>
              <w:rPr>
                <w:rFonts w:ascii="Arial" w:hAnsi="Arial" w:cs="Arial"/>
                <w:sz w:val="24"/>
                <w:szCs w:val="24"/>
              </w:rPr>
            </w:pPr>
          </w:p>
        </w:tc>
        <w:tc>
          <w:tcPr>
            <w:tcW w:w="1574" w:type="pct"/>
          </w:tcPr>
          <w:p w14:paraId="6058B8C1" w14:textId="77777777" w:rsidR="00013170" w:rsidRPr="00A76B78" w:rsidRDefault="00013170" w:rsidP="0044445F">
            <w:pPr>
              <w:spacing w:line="360" w:lineRule="auto"/>
              <w:rPr>
                <w:rFonts w:ascii="Arial" w:hAnsi="Arial" w:cs="Arial"/>
                <w:sz w:val="24"/>
                <w:szCs w:val="24"/>
              </w:rPr>
            </w:pPr>
            <w:r w:rsidRPr="00A76B78">
              <w:rPr>
                <w:rFonts w:ascii="Arial" w:hAnsi="Arial" w:cs="Arial"/>
                <w:b/>
                <w:bCs/>
                <w:sz w:val="24"/>
                <w:szCs w:val="24"/>
              </w:rPr>
              <w:t>Comparator (GHE)</w:t>
            </w:r>
            <w:r w:rsidRPr="00A76B78">
              <w:rPr>
                <w:rFonts w:ascii="Arial" w:hAnsi="Arial" w:cs="Arial"/>
                <w:sz w:val="24"/>
                <w:szCs w:val="24"/>
              </w:rPr>
              <w:t xml:space="preserve"> (n=6) </w:t>
            </w:r>
          </w:p>
        </w:tc>
        <w:tc>
          <w:tcPr>
            <w:tcW w:w="1572" w:type="pct"/>
          </w:tcPr>
          <w:p w14:paraId="46B4A359" w14:textId="77777777" w:rsidR="00013170" w:rsidRPr="00A76B78" w:rsidRDefault="00013170" w:rsidP="0044445F">
            <w:pPr>
              <w:spacing w:line="360" w:lineRule="auto"/>
              <w:rPr>
                <w:rFonts w:ascii="Arial" w:hAnsi="Arial" w:cs="Arial"/>
                <w:sz w:val="24"/>
                <w:szCs w:val="24"/>
              </w:rPr>
            </w:pPr>
            <w:r w:rsidRPr="00A76B78">
              <w:rPr>
                <w:rFonts w:ascii="Arial" w:hAnsi="Arial" w:cs="Arial"/>
                <w:b/>
                <w:bCs/>
                <w:sz w:val="24"/>
                <w:szCs w:val="24"/>
              </w:rPr>
              <w:t xml:space="preserve">Intervention (IBD MAID meals) </w:t>
            </w:r>
            <w:r w:rsidRPr="00A76B78">
              <w:rPr>
                <w:rFonts w:ascii="Arial" w:hAnsi="Arial" w:cs="Arial"/>
                <w:sz w:val="24"/>
                <w:szCs w:val="24"/>
              </w:rPr>
              <w:t xml:space="preserve">(n=7) </w:t>
            </w:r>
          </w:p>
        </w:tc>
      </w:tr>
      <w:tr w:rsidR="00013170" w:rsidRPr="00A76B78" w14:paraId="232C3129" w14:textId="77777777" w:rsidTr="0044445F">
        <w:trPr>
          <w:trHeight w:val="283"/>
        </w:trPr>
        <w:tc>
          <w:tcPr>
            <w:tcW w:w="1854" w:type="pct"/>
          </w:tcPr>
          <w:p w14:paraId="531B7D94" w14:textId="77777777" w:rsidR="00013170" w:rsidRPr="00E110F6" w:rsidRDefault="00013170" w:rsidP="0044445F">
            <w:pPr>
              <w:spacing w:line="360" w:lineRule="auto"/>
              <w:rPr>
                <w:rFonts w:ascii="Arial" w:hAnsi="Arial" w:cs="Arial"/>
                <w:iCs/>
                <w:sz w:val="24"/>
                <w:szCs w:val="24"/>
              </w:rPr>
            </w:pPr>
            <w:r w:rsidRPr="00E110F6">
              <w:rPr>
                <w:rFonts w:ascii="Arial" w:hAnsi="Arial" w:cs="Arial"/>
                <w:sz w:val="24"/>
                <w:szCs w:val="24"/>
              </w:rPr>
              <w:t>Time since CD diagnosis (years), median (IQR)</w:t>
            </w:r>
          </w:p>
        </w:tc>
        <w:tc>
          <w:tcPr>
            <w:tcW w:w="1574" w:type="pct"/>
          </w:tcPr>
          <w:p w14:paraId="60AD7FF7"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5.6 (1.8-13.4)</w:t>
            </w:r>
          </w:p>
        </w:tc>
        <w:tc>
          <w:tcPr>
            <w:tcW w:w="1572" w:type="pct"/>
          </w:tcPr>
          <w:p w14:paraId="7B130177"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6.8 (2.5-15.7)</w:t>
            </w:r>
          </w:p>
        </w:tc>
      </w:tr>
      <w:tr w:rsidR="00013170" w:rsidRPr="00A76B78" w14:paraId="23043732" w14:textId="77777777" w:rsidTr="0044445F">
        <w:trPr>
          <w:trHeight w:val="283"/>
        </w:trPr>
        <w:tc>
          <w:tcPr>
            <w:tcW w:w="1854" w:type="pct"/>
          </w:tcPr>
          <w:p w14:paraId="7166C057" w14:textId="77777777" w:rsidR="00013170" w:rsidRPr="00E110F6" w:rsidRDefault="00013170" w:rsidP="0044445F">
            <w:pPr>
              <w:spacing w:line="360" w:lineRule="auto"/>
              <w:rPr>
                <w:rFonts w:ascii="Arial" w:hAnsi="Arial" w:cs="Arial"/>
                <w:iCs/>
                <w:sz w:val="24"/>
                <w:szCs w:val="24"/>
              </w:rPr>
            </w:pPr>
            <w:r w:rsidRPr="00E110F6">
              <w:rPr>
                <w:rFonts w:ascii="Arial" w:hAnsi="Arial" w:cs="Arial"/>
                <w:sz w:val="24"/>
                <w:szCs w:val="24"/>
              </w:rPr>
              <w:t>Extent of disease n (%)</w:t>
            </w:r>
          </w:p>
        </w:tc>
        <w:tc>
          <w:tcPr>
            <w:tcW w:w="1574" w:type="pct"/>
          </w:tcPr>
          <w:p w14:paraId="0DEDD0A1" w14:textId="77777777" w:rsidR="00013170" w:rsidRPr="00A76B78" w:rsidRDefault="00013170" w:rsidP="0044445F">
            <w:pPr>
              <w:spacing w:line="360" w:lineRule="auto"/>
              <w:rPr>
                <w:rFonts w:ascii="Arial" w:hAnsi="Arial" w:cs="Arial"/>
                <w:sz w:val="24"/>
                <w:szCs w:val="24"/>
              </w:rPr>
            </w:pPr>
          </w:p>
        </w:tc>
        <w:tc>
          <w:tcPr>
            <w:tcW w:w="1572" w:type="pct"/>
          </w:tcPr>
          <w:p w14:paraId="77697040" w14:textId="77777777" w:rsidR="00013170" w:rsidRPr="00A76B78" w:rsidRDefault="00013170" w:rsidP="0044445F">
            <w:pPr>
              <w:spacing w:line="360" w:lineRule="auto"/>
              <w:rPr>
                <w:rFonts w:ascii="Arial" w:hAnsi="Arial" w:cs="Arial"/>
                <w:sz w:val="24"/>
                <w:szCs w:val="24"/>
              </w:rPr>
            </w:pPr>
          </w:p>
        </w:tc>
      </w:tr>
      <w:tr w:rsidR="00013170" w:rsidRPr="00A76B78" w14:paraId="605A2179" w14:textId="77777777" w:rsidTr="0044445F">
        <w:trPr>
          <w:trHeight w:val="283"/>
        </w:trPr>
        <w:tc>
          <w:tcPr>
            <w:tcW w:w="1854" w:type="pct"/>
          </w:tcPr>
          <w:p w14:paraId="73C63B06"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Ileum (L1)</w:t>
            </w:r>
          </w:p>
        </w:tc>
        <w:tc>
          <w:tcPr>
            <w:tcW w:w="1574" w:type="pct"/>
          </w:tcPr>
          <w:p w14:paraId="16D3486C"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3 (50)</w:t>
            </w:r>
          </w:p>
        </w:tc>
        <w:tc>
          <w:tcPr>
            <w:tcW w:w="1572" w:type="pct"/>
          </w:tcPr>
          <w:p w14:paraId="428E18CC"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3 (43)</w:t>
            </w:r>
          </w:p>
        </w:tc>
      </w:tr>
      <w:tr w:rsidR="00013170" w:rsidRPr="00A76B78" w14:paraId="7386A9E8" w14:textId="77777777" w:rsidTr="0044445F">
        <w:trPr>
          <w:trHeight w:val="283"/>
        </w:trPr>
        <w:tc>
          <w:tcPr>
            <w:tcW w:w="1854" w:type="pct"/>
          </w:tcPr>
          <w:p w14:paraId="7CC31737"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Colon (L2)</w:t>
            </w:r>
          </w:p>
        </w:tc>
        <w:tc>
          <w:tcPr>
            <w:tcW w:w="1574" w:type="pct"/>
          </w:tcPr>
          <w:p w14:paraId="635E8746"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2 (33)</w:t>
            </w:r>
          </w:p>
        </w:tc>
        <w:tc>
          <w:tcPr>
            <w:tcW w:w="1572" w:type="pct"/>
          </w:tcPr>
          <w:p w14:paraId="3C7870A8"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(14)</w:t>
            </w:r>
          </w:p>
        </w:tc>
      </w:tr>
      <w:tr w:rsidR="00013170" w:rsidRPr="00A76B78" w14:paraId="4BD832CF" w14:textId="77777777" w:rsidTr="0044445F">
        <w:trPr>
          <w:trHeight w:val="283"/>
        </w:trPr>
        <w:tc>
          <w:tcPr>
            <w:tcW w:w="1854" w:type="pct"/>
          </w:tcPr>
          <w:p w14:paraId="1031110F" w14:textId="77777777" w:rsidR="00013170" w:rsidRPr="00A76B78" w:rsidRDefault="00013170" w:rsidP="0044445F">
            <w:pPr>
              <w:spacing w:line="360" w:lineRule="auto"/>
              <w:rPr>
                <w:rFonts w:ascii="Arial" w:hAnsi="Arial" w:cs="Arial"/>
                <w:i/>
                <w:iCs/>
                <w:sz w:val="24"/>
                <w:szCs w:val="24"/>
              </w:rPr>
            </w:pPr>
            <w:proofErr w:type="spellStart"/>
            <w:r w:rsidRPr="00A76B78">
              <w:rPr>
                <w:rFonts w:ascii="Arial" w:hAnsi="Arial" w:cs="Arial"/>
                <w:i/>
                <w:iCs/>
                <w:sz w:val="24"/>
                <w:szCs w:val="24"/>
              </w:rPr>
              <w:t>Ileocolon</w:t>
            </w:r>
            <w:proofErr w:type="spellEnd"/>
            <w:r w:rsidRPr="00A76B78">
              <w:rPr>
                <w:rFonts w:ascii="Arial" w:hAnsi="Arial" w:cs="Arial"/>
                <w:i/>
                <w:iCs/>
                <w:sz w:val="24"/>
                <w:szCs w:val="24"/>
              </w:rPr>
              <w:t xml:space="preserve"> (L3))</w:t>
            </w:r>
          </w:p>
        </w:tc>
        <w:tc>
          <w:tcPr>
            <w:tcW w:w="1574" w:type="pct"/>
          </w:tcPr>
          <w:p w14:paraId="456835F4"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(17)</w:t>
            </w:r>
          </w:p>
        </w:tc>
        <w:tc>
          <w:tcPr>
            <w:tcW w:w="1572" w:type="pct"/>
          </w:tcPr>
          <w:p w14:paraId="49EAB2BF"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3 (43)</w:t>
            </w:r>
          </w:p>
        </w:tc>
      </w:tr>
      <w:tr w:rsidR="00013170" w:rsidRPr="00A76B78" w14:paraId="58E463CD" w14:textId="77777777" w:rsidTr="0044445F">
        <w:trPr>
          <w:trHeight w:val="283"/>
        </w:trPr>
        <w:tc>
          <w:tcPr>
            <w:tcW w:w="1854" w:type="pct"/>
          </w:tcPr>
          <w:p w14:paraId="40221ED8"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Upper gastrointestinal (L4)</w:t>
            </w:r>
          </w:p>
        </w:tc>
        <w:tc>
          <w:tcPr>
            <w:tcW w:w="1574" w:type="pct"/>
          </w:tcPr>
          <w:p w14:paraId="780610AB"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0 (0)</w:t>
            </w:r>
          </w:p>
        </w:tc>
        <w:tc>
          <w:tcPr>
            <w:tcW w:w="1572" w:type="pct"/>
          </w:tcPr>
          <w:p w14:paraId="1BBA65E9"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0 (0)</w:t>
            </w:r>
          </w:p>
        </w:tc>
      </w:tr>
      <w:tr w:rsidR="00013170" w:rsidRPr="00A76B78" w14:paraId="0F5691DA" w14:textId="77777777" w:rsidTr="0044445F">
        <w:trPr>
          <w:trHeight w:val="283"/>
        </w:trPr>
        <w:tc>
          <w:tcPr>
            <w:tcW w:w="1854" w:type="pct"/>
          </w:tcPr>
          <w:p w14:paraId="4CD5863D" w14:textId="77777777" w:rsidR="00013170" w:rsidRPr="00E110F6" w:rsidRDefault="00013170" w:rsidP="0044445F">
            <w:pPr>
              <w:spacing w:line="360" w:lineRule="auto"/>
              <w:rPr>
                <w:rFonts w:ascii="Arial" w:hAnsi="Arial" w:cs="Arial"/>
                <w:bCs/>
                <w:iCs/>
                <w:sz w:val="24"/>
                <w:szCs w:val="24"/>
              </w:rPr>
            </w:pPr>
            <w:r w:rsidRPr="00E110F6">
              <w:rPr>
                <w:rFonts w:ascii="Arial" w:hAnsi="Arial" w:cs="Arial"/>
                <w:bCs/>
                <w:iCs/>
                <w:sz w:val="24"/>
                <w:szCs w:val="24"/>
              </w:rPr>
              <w:t xml:space="preserve">CD behaviour </w:t>
            </w:r>
            <w:r w:rsidRPr="00E110F6">
              <w:rPr>
                <w:rFonts w:ascii="Arial" w:hAnsi="Arial" w:cs="Arial"/>
                <w:bCs/>
                <w:sz w:val="24"/>
                <w:szCs w:val="24"/>
              </w:rPr>
              <w:t>n (%)</w:t>
            </w:r>
          </w:p>
        </w:tc>
        <w:tc>
          <w:tcPr>
            <w:tcW w:w="1574" w:type="pct"/>
          </w:tcPr>
          <w:p w14:paraId="368BB90A" w14:textId="77777777" w:rsidR="00013170" w:rsidRPr="00A76B78" w:rsidRDefault="00013170" w:rsidP="0044445F">
            <w:pPr>
              <w:spacing w:line="360" w:lineRule="auto"/>
              <w:rPr>
                <w:rFonts w:ascii="Arial" w:hAnsi="Arial" w:cs="Arial"/>
                <w:sz w:val="24"/>
                <w:szCs w:val="24"/>
              </w:rPr>
            </w:pPr>
          </w:p>
        </w:tc>
        <w:tc>
          <w:tcPr>
            <w:tcW w:w="1572" w:type="pct"/>
          </w:tcPr>
          <w:p w14:paraId="2946772C" w14:textId="77777777" w:rsidR="00013170" w:rsidRPr="00A76B78" w:rsidRDefault="00013170" w:rsidP="0044445F">
            <w:pPr>
              <w:spacing w:line="360" w:lineRule="auto"/>
              <w:rPr>
                <w:rFonts w:ascii="Arial" w:hAnsi="Arial" w:cs="Arial"/>
                <w:sz w:val="24"/>
                <w:szCs w:val="24"/>
              </w:rPr>
            </w:pPr>
          </w:p>
        </w:tc>
      </w:tr>
      <w:tr w:rsidR="00013170" w:rsidRPr="00A76B78" w14:paraId="7F516F1E" w14:textId="77777777" w:rsidTr="0044445F">
        <w:trPr>
          <w:trHeight w:val="582"/>
        </w:trPr>
        <w:tc>
          <w:tcPr>
            <w:tcW w:w="1854" w:type="pct"/>
          </w:tcPr>
          <w:p w14:paraId="07261AE3"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Non-</w:t>
            </w:r>
            <w:proofErr w:type="spellStart"/>
            <w:r w:rsidRPr="00A76B78">
              <w:rPr>
                <w:rFonts w:ascii="Arial" w:hAnsi="Arial" w:cs="Arial"/>
                <w:i/>
                <w:iCs/>
                <w:sz w:val="24"/>
                <w:szCs w:val="24"/>
              </w:rPr>
              <w:t>stricturing</w:t>
            </w:r>
            <w:proofErr w:type="spellEnd"/>
            <w:r w:rsidRPr="00A76B78">
              <w:rPr>
                <w:rFonts w:ascii="Arial" w:hAnsi="Arial" w:cs="Arial"/>
                <w:i/>
                <w:iCs/>
                <w:sz w:val="24"/>
                <w:szCs w:val="24"/>
              </w:rPr>
              <w:t>, non-penetrating (B1)</w:t>
            </w:r>
          </w:p>
        </w:tc>
        <w:tc>
          <w:tcPr>
            <w:tcW w:w="1574" w:type="pct"/>
          </w:tcPr>
          <w:p w14:paraId="5BE21CE7"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4 (67)</w:t>
            </w:r>
          </w:p>
        </w:tc>
        <w:tc>
          <w:tcPr>
            <w:tcW w:w="1572" w:type="pct"/>
          </w:tcPr>
          <w:p w14:paraId="0C7BAABB"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6 (86)</w:t>
            </w:r>
          </w:p>
        </w:tc>
      </w:tr>
      <w:tr w:rsidR="00013170" w:rsidRPr="00A76B78" w14:paraId="71A709A1" w14:textId="77777777" w:rsidTr="0044445F">
        <w:trPr>
          <w:trHeight w:val="283"/>
        </w:trPr>
        <w:tc>
          <w:tcPr>
            <w:tcW w:w="1854" w:type="pct"/>
          </w:tcPr>
          <w:p w14:paraId="7220D206" w14:textId="77777777" w:rsidR="00013170" w:rsidRPr="00A76B78" w:rsidRDefault="00013170" w:rsidP="0044445F">
            <w:pPr>
              <w:spacing w:line="360" w:lineRule="auto"/>
              <w:rPr>
                <w:rFonts w:ascii="Arial" w:hAnsi="Arial" w:cs="Arial"/>
                <w:i/>
                <w:iCs/>
                <w:sz w:val="24"/>
                <w:szCs w:val="24"/>
              </w:rPr>
            </w:pPr>
            <w:proofErr w:type="spellStart"/>
            <w:r w:rsidRPr="00A76B78">
              <w:rPr>
                <w:rFonts w:ascii="Arial" w:hAnsi="Arial" w:cs="Arial"/>
                <w:i/>
                <w:iCs/>
                <w:sz w:val="24"/>
                <w:szCs w:val="24"/>
              </w:rPr>
              <w:t>Stricturing</w:t>
            </w:r>
            <w:proofErr w:type="spellEnd"/>
            <w:r w:rsidRPr="00A76B78">
              <w:rPr>
                <w:rFonts w:ascii="Arial" w:hAnsi="Arial" w:cs="Arial"/>
                <w:i/>
                <w:iCs/>
                <w:sz w:val="24"/>
                <w:szCs w:val="24"/>
              </w:rPr>
              <w:t xml:space="preserve"> (B2)</w:t>
            </w:r>
          </w:p>
        </w:tc>
        <w:tc>
          <w:tcPr>
            <w:tcW w:w="1574" w:type="pct"/>
          </w:tcPr>
          <w:p w14:paraId="70262165"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(17)</w:t>
            </w:r>
          </w:p>
        </w:tc>
        <w:tc>
          <w:tcPr>
            <w:tcW w:w="1572" w:type="pct"/>
          </w:tcPr>
          <w:p w14:paraId="01DC0B38"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(14)</w:t>
            </w:r>
          </w:p>
        </w:tc>
      </w:tr>
      <w:tr w:rsidR="00013170" w:rsidRPr="00A76B78" w14:paraId="354FC386" w14:textId="77777777" w:rsidTr="0044445F">
        <w:trPr>
          <w:trHeight w:val="283"/>
        </w:trPr>
        <w:tc>
          <w:tcPr>
            <w:tcW w:w="1854" w:type="pct"/>
          </w:tcPr>
          <w:p w14:paraId="30295EBA"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Penetrating (B3)</w:t>
            </w:r>
          </w:p>
        </w:tc>
        <w:tc>
          <w:tcPr>
            <w:tcW w:w="1574" w:type="pct"/>
          </w:tcPr>
          <w:p w14:paraId="3E23CC14"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2 (33)</w:t>
            </w:r>
          </w:p>
        </w:tc>
        <w:tc>
          <w:tcPr>
            <w:tcW w:w="1572" w:type="pct"/>
          </w:tcPr>
          <w:p w14:paraId="7E58F22E"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0 (0)</w:t>
            </w:r>
          </w:p>
        </w:tc>
      </w:tr>
      <w:tr w:rsidR="00013170" w:rsidRPr="00A76B78" w14:paraId="18C8D1DB" w14:textId="77777777" w:rsidTr="0044445F">
        <w:trPr>
          <w:trHeight w:val="283"/>
        </w:trPr>
        <w:tc>
          <w:tcPr>
            <w:tcW w:w="1854" w:type="pct"/>
          </w:tcPr>
          <w:p w14:paraId="500CCC69"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Perianal disease</w:t>
            </w:r>
          </w:p>
        </w:tc>
        <w:tc>
          <w:tcPr>
            <w:tcW w:w="1574" w:type="pct"/>
          </w:tcPr>
          <w:p w14:paraId="160AC518"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(17)</w:t>
            </w:r>
          </w:p>
        </w:tc>
        <w:tc>
          <w:tcPr>
            <w:tcW w:w="1572" w:type="pct"/>
          </w:tcPr>
          <w:p w14:paraId="3637E13E"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2 (29)</w:t>
            </w:r>
          </w:p>
        </w:tc>
      </w:tr>
      <w:tr w:rsidR="00013170" w:rsidRPr="00A76B78" w14:paraId="651850FB" w14:textId="77777777" w:rsidTr="0044445F">
        <w:trPr>
          <w:trHeight w:val="283"/>
        </w:trPr>
        <w:tc>
          <w:tcPr>
            <w:tcW w:w="1854" w:type="pct"/>
          </w:tcPr>
          <w:p w14:paraId="6B27793A" w14:textId="77777777" w:rsidR="00013170" w:rsidRPr="00E110F6" w:rsidRDefault="00013170" w:rsidP="0044445F">
            <w:pPr>
              <w:spacing w:line="360" w:lineRule="auto"/>
              <w:rPr>
                <w:rFonts w:ascii="Arial" w:hAnsi="Arial" w:cs="Arial"/>
                <w:bCs/>
                <w:iCs/>
                <w:sz w:val="24"/>
                <w:szCs w:val="24"/>
              </w:rPr>
            </w:pPr>
            <w:r w:rsidRPr="00E110F6">
              <w:rPr>
                <w:rFonts w:ascii="Arial" w:hAnsi="Arial" w:cs="Arial"/>
                <w:bCs/>
                <w:iCs/>
                <w:sz w:val="24"/>
                <w:szCs w:val="24"/>
              </w:rPr>
              <w:t>Resection surgery</w:t>
            </w:r>
          </w:p>
        </w:tc>
        <w:tc>
          <w:tcPr>
            <w:tcW w:w="1574" w:type="pct"/>
          </w:tcPr>
          <w:p w14:paraId="64628886"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2 (33)</w:t>
            </w:r>
          </w:p>
        </w:tc>
        <w:tc>
          <w:tcPr>
            <w:tcW w:w="1572" w:type="pct"/>
          </w:tcPr>
          <w:p w14:paraId="331C7098"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(14)</w:t>
            </w:r>
          </w:p>
        </w:tc>
      </w:tr>
      <w:tr w:rsidR="00013170" w:rsidRPr="00A76B78" w14:paraId="7C8AAD93" w14:textId="77777777" w:rsidTr="0044445F">
        <w:trPr>
          <w:trHeight w:val="582"/>
        </w:trPr>
        <w:tc>
          <w:tcPr>
            <w:tcW w:w="1854" w:type="pct"/>
          </w:tcPr>
          <w:p w14:paraId="70E79E3F" w14:textId="77777777" w:rsidR="00013170" w:rsidRPr="00E110F6" w:rsidRDefault="00013170" w:rsidP="0044445F">
            <w:pPr>
              <w:spacing w:line="360" w:lineRule="auto"/>
              <w:rPr>
                <w:rFonts w:ascii="Arial" w:hAnsi="Arial" w:cs="Arial"/>
                <w:bCs/>
                <w:iCs/>
                <w:sz w:val="24"/>
                <w:szCs w:val="24"/>
              </w:rPr>
            </w:pPr>
            <w:r w:rsidRPr="00E110F6">
              <w:rPr>
                <w:rFonts w:ascii="Arial" w:hAnsi="Arial" w:cs="Arial"/>
                <w:bCs/>
                <w:iCs/>
                <w:sz w:val="24"/>
                <w:szCs w:val="24"/>
              </w:rPr>
              <w:t xml:space="preserve">History of extra-intestinal manifestation, </w:t>
            </w:r>
            <w:r w:rsidRPr="00E110F6">
              <w:rPr>
                <w:rFonts w:ascii="Arial" w:hAnsi="Arial" w:cs="Arial"/>
                <w:bCs/>
                <w:sz w:val="24"/>
                <w:szCs w:val="24"/>
              </w:rPr>
              <w:t>n (%</w:t>
            </w:r>
            <w:r w:rsidRPr="00E110F6">
              <w:rPr>
                <w:rFonts w:ascii="Arial" w:hAnsi="Arial" w:cs="Arial"/>
                <w:bCs/>
                <w:iCs/>
                <w:sz w:val="24"/>
                <w:szCs w:val="24"/>
              </w:rPr>
              <w:t>)</w:t>
            </w:r>
          </w:p>
        </w:tc>
        <w:tc>
          <w:tcPr>
            <w:tcW w:w="1574" w:type="pct"/>
          </w:tcPr>
          <w:p w14:paraId="00AEDAC4"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2 (33)</w:t>
            </w:r>
          </w:p>
        </w:tc>
        <w:tc>
          <w:tcPr>
            <w:tcW w:w="1572" w:type="pct"/>
          </w:tcPr>
          <w:p w14:paraId="4F0B38B1"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(14)</w:t>
            </w:r>
          </w:p>
        </w:tc>
      </w:tr>
      <w:tr w:rsidR="00013170" w:rsidRPr="00A76B78" w14:paraId="42C023BC" w14:textId="77777777" w:rsidTr="0044445F">
        <w:trPr>
          <w:trHeight w:val="283"/>
        </w:trPr>
        <w:tc>
          <w:tcPr>
            <w:tcW w:w="1854" w:type="pct"/>
          </w:tcPr>
          <w:p w14:paraId="6F31CC72" w14:textId="77777777" w:rsidR="00013170" w:rsidRPr="00E110F6" w:rsidRDefault="00013170" w:rsidP="0044445F">
            <w:pPr>
              <w:spacing w:line="360" w:lineRule="auto"/>
              <w:rPr>
                <w:rFonts w:ascii="Arial" w:hAnsi="Arial" w:cs="Arial"/>
                <w:bCs/>
                <w:i/>
                <w:iCs/>
                <w:sz w:val="24"/>
                <w:szCs w:val="24"/>
              </w:rPr>
            </w:pPr>
            <w:r w:rsidRPr="00E110F6">
              <w:rPr>
                <w:rFonts w:ascii="Arial" w:hAnsi="Arial" w:cs="Arial"/>
                <w:bCs/>
                <w:i/>
                <w:iCs/>
                <w:sz w:val="24"/>
                <w:szCs w:val="24"/>
              </w:rPr>
              <w:t>Arthritis</w:t>
            </w:r>
          </w:p>
        </w:tc>
        <w:tc>
          <w:tcPr>
            <w:tcW w:w="1574" w:type="pct"/>
          </w:tcPr>
          <w:p w14:paraId="647D2EEB"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(17)</w:t>
            </w:r>
          </w:p>
        </w:tc>
        <w:tc>
          <w:tcPr>
            <w:tcW w:w="1572" w:type="pct"/>
          </w:tcPr>
          <w:p w14:paraId="317DD0CD"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0 (0)</w:t>
            </w:r>
          </w:p>
        </w:tc>
      </w:tr>
      <w:tr w:rsidR="00013170" w:rsidRPr="00A76B78" w14:paraId="5CEE7E18" w14:textId="77777777" w:rsidTr="0044445F">
        <w:trPr>
          <w:trHeight w:val="283"/>
        </w:trPr>
        <w:tc>
          <w:tcPr>
            <w:tcW w:w="1854" w:type="pct"/>
          </w:tcPr>
          <w:p w14:paraId="6027C647" w14:textId="77777777" w:rsidR="00013170" w:rsidRPr="00E110F6" w:rsidRDefault="00013170" w:rsidP="0044445F">
            <w:pPr>
              <w:spacing w:line="360" w:lineRule="auto"/>
              <w:rPr>
                <w:rFonts w:ascii="Arial" w:hAnsi="Arial" w:cs="Arial"/>
                <w:bCs/>
                <w:i/>
                <w:iCs/>
                <w:sz w:val="24"/>
                <w:szCs w:val="24"/>
              </w:rPr>
            </w:pPr>
            <w:r w:rsidRPr="00E110F6">
              <w:rPr>
                <w:rFonts w:ascii="Arial" w:hAnsi="Arial" w:cs="Arial"/>
                <w:bCs/>
                <w:i/>
                <w:iCs/>
                <w:sz w:val="24"/>
                <w:szCs w:val="24"/>
              </w:rPr>
              <w:t>Iritis</w:t>
            </w:r>
          </w:p>
        </w:tc>
        <w:tc>
          <w:tcPr>
            <w:tcW w:w="1574" w:type="pct"/>
          </w:tcPr>
          <w:p w14:paraId="70EE699B"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0 (0)</w:t>
            </w:r>
          </w:p>
        </w:tc>
        <w:tc>
          <w:tcPr>
            <w:tcW w:w="1572" w:type="pct"/>
          </w:tcPr>
          <w:p w14:paraId="05565B05"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0 (0)</w:t>
            </w:r>
          </w:p>
        </w:tc>
      </w:tr>
      <w:tr w:rsidR="00013170" w:rsidRPr="00A76B78" w14:paraId="7929BE43" w14:textId="77777777" w:rsidTr="0044445F">
        <w:trPr>
          <w:trHeight w:val="283"/>
        </w:trPr>
        <w:tc>
          <w:tcPr>
            <w:tcW w:w="1854" w:type="pct"/>
          </w:tcPr>
          <w:p w14:paraId="44685029" w14:textId="77777777" w:rsidR="00013170" w:rsidRPr="00E110F6" w:rsidRDefault="00013170" w:rsidP="0044445F">
            <w:pPr>
              <w:spacing w:line="360" w:lineRule="auto"/>
              <w:rPr>
                <w:rFonts w:ascii="Arial" w:hAnsi="Arial" w:cs="Arial"/>
                <w:bCs/>
                <w:i/>
                <w:iCs/>
                <w:sz w:val="24"/>
                <w:szCs w:val="24"/>
              </w:rPr>
            </w:pPr>
            <w:r w:rsidRPr="00E110F6">
              <w:rPr>
                <w:rFonts w:ascii="Arial" w:hAnsi="Arial" w:cs="Arial"/>
                <w:bCs/>
                <w:i/>
                <w:iCs/>
                <w:sz w:val="24"/>
                <w:szCs w:val="24"/>
              </w:rPr>
              <w:t>Skin/mouth lesions</w:t>
            </w:r>
          </w:p>
        </w:tc>
        <w:tc>
          <w:tcPr>
            <w:tcW w:w="1574" w:type="pct"/>
          </w:tcPr>
          <w:p w14:paraId="70D80EE1"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(17)</w:t>
            </w:r>
          </w:p>
        </w:tc>
        <w:tc>
          <w:tcPr>
            <w:tcW w:w="1572" w:type="pct"/>
          </w:tcPr>
          <w:p w14:paraId="2BBFD3B6"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(14)</w:t>
            </w:r>
          </w:p>
        </w:tc>
      </w:tr>
      <w:tr w:rsidR="00013170" w:rsidRPr="00A76B78" w14:paraId="07478CB3" w14:textId="77777777" w:rsidTr="0044445F">
        <w:trPr>
          <w:trHeight w:val="283"/>
        </w:trPr>
        <w:tc>
          <w:tcPr>
            <w:tcW w:w="1854" w:type="pct"/>
          </w:tcPr>
          <w:p w14:paraId="517505AD" w14:textId="77777777" w:rsidR="00013170" w:rsidRPr="00E110F6" w:rsidRDefault="00013170" w:rsidP="0044445F">
            <w:pPr>
              <w:spacing w:line="360" w:lineRule="auto"/>
              <w:rPr>
                <w:rFonts w:ascii="Arial" w:hAnsi="Arial" w:cs="Arial"/>
                <w:bCs/>
                <w:iCs/>
                <w:sz w:val="24"/>
                <w:szCs w:val="24"/>
              </w:rPr>
            </w:pPr>
            <w:r w:rsidRPr="00E110F6">
              <w:rPr>
                <w:rFonts w:ascii="Arial" w:hAnsi="Arial" w:cs="Arial"/>
                <w:bCs/>
                <w:iCs/>
                <w:sz w:val="24"/>
                <w:szCs w:val="24"/>
              </w:rPr>
              <w:t xml:space="preserve">Current CD medications </w:t>
            </w:r>
          </w:p>
        </w:tc>
        <w:tc>
          <w:tcPr>
            <w:tcW w:w="1574" w:type="pct"/>
          </w:tcPr>
          <w:p w14:paraId="1167A913" w14:textId="77777777" w:rsidR="00013170" w:rsidRPr="00A76B78" w:rsidRDefault="00013170" w:rsidP="0044445F">
            <w:pPr>
              <w:spacing w:line="360" w:lineRule="auto"/>
              <w:rPr>
                <w:rFonts w:ascii="Arial" w:hAnsi="Arial" w:cs="Arial"/>
                <w:sz w:val="24"/>
                <w:szCs w:val="24"/>
              </w:rPr>
            </w:pPr>
          </w:p>
        </w:tc>
        <w:tc>
          <w:tcPr>
            <w:tcW w:w="1572" w:type="pct"/>
          </w:tcPr>
          <w:p w14:paraId="50CDEE9B" w14:textId="77777777" w:rsidR="00013170" w:rsidRPr="00A76B78" w:rsidRDefault="00013170" w:rsidP="0044445F">
            <w:pPr>
              <w:spacing w:line="360" w:lineRule="auto"/>
              <w:rPr>
                <w:rFonts w:ascii="Arial" w:hAnsi="Arial" w:cs="Arial"/>
                <w:sz w:val="24"/>
                <w:szCs w:val="24"/>
              </w:rPr>
            </w:pPr>
          </w:p>
        </w:tc>
      </w:tr>
      <w:tr w:rsidR="00013170" w:rsidRPr="00A76B78" w14:paraId="236DFC45" w14:textId="77777777" w:rsidTr="0044445F">
        <w:trPr>
          <w:trHeight w:val="283"/>
        </w:trPr>
        <w:tc>
          <w:tcPr>
            <w:tcW w:w="1854" w:type="pct"/>
          </w:tcPr>
          <w:p w14:paraId="5EED6114"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Oral corticosteroids</w:t>
            </w:r>
          </w:p>
        </w:tc>
        <w:tc>
          <w:tcPr>
            <w:tcW w:w="1574" w:type="pct"/>
          </w:tcPr>
          <w:p w14:paraId="53B222FE"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0 (0)</w:t>
            </w:r>
          </w:p>
        </w:tc>
        <w:tc>
          <w:tcPr>
            <w:tcW w:w="1572" w:type="pct"/>
          </w:tcPr>
          <w:p w14:paraId="73F5453C"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0 (0)</w:t>
            </w:r>
          </w:p>
        </w:tc>
      </w:tr>
      <w:tr w:rsidR="00013170" w:rsidRPr="00A76B78" w14:paraId="3F718BA7" w14:textId="77777777" w:rsidTr="0044445F">
        <w:trPr>
          <w:trHeight w:val="283"/>
        </w:trPr>
        <w:tc>
          <w:tcPr>
            <w:tcW w:w="1854" w:type="pct"/>
          </w:tcPr>
          <w:p w14:paraId="4D73A514"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Corticosteroid suppositories)</w:t>
            </w:r>
          </w:p>
        </w:tc>
        <w:tc>
          <w:tcPr>
            <w:tcW w:w="1574" w:type="pct"/>
          </w:tcPr>
          <w:p w14:paraId="6890CB14"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0 (0)</w:t>
            </w:r>
          </w:p>
        </w:tc>
        <w:tc>
          <w:tcPr>
            <w:tcW w:w="1572" w:type="pct"/>
          </w:tcPr>
          <w:p w14:paraId="15CB9DCD"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0 (0)</w:t>
            </w:r>
          </w:p>
        </w:tc>
      </w:tr>
      <w:tr w:rsidR="00013170" w:rsidRPr="00A76B78" w14:paraId="4A418DE5" w14:textId="77777777" w:rsidTr="0044445F">
        <w:trPr>
          <w:trHeight w:val="283"/>
        </w:trPr>
        <w:tc>
          <w:tcPr>
            <w:tcW w:w="1854" w:type="pct"/>
          </w:tcPr>
          <w:p w14:paraId="020758C4" w14:textId="77777777" w:rsidR="00013170" w:rsidRPr="00A76B78" w:rsidRDefault="00013170" w:rsidP="0044445F">
            <w:pPr>
              <w:spacing w:line="360" w:lineRule="auto"/>
              <w:rPr>
                <w:rFonts w:ascii="Arial" w:hAnsi="Arial" w:cs="Arial"/>
                <w:i/>
                <w:iCs/>
                <w:sz w:val="24"/>
                <w:szCs w:val="24"/>
              </w:rPr>
            </w:pPr>
            <w:proofErr w:type="spellStart"/>
            <w:r w:rsidRPr="00A76B78">
              <w:rPr>
                <w:rFonts w:ascii="Arial" w:hAnsi="Arial" w:cs="Arial"/>
                <w:i/>
                <w:iCs/>
                <w:sz w:val="24"/>
                <w:szCs w:val="24"/>
                <w:shd w:val="clear" w:color="auto" w:fill="FFFFFF"/>
              </w:rPr>
              <w:t>Aminosalicylates</w:t>
            </w:r>
            <w:proofErr w:type="spellEnd"/>
          </w:p>
        </w:tc>
        <w:tc>
          <w:tcPr>
            <w:tcW w:w="1574" w:type="pct"/>
          </w:tcPr>
          <w:p w14:paraId="6EE51B89"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(17)</w:t>
            </w:r>
          </w:p>
        </w:tc>
        <w:tc>
          <w:tcPr>
            <w:tcW w:w="1572" w:type="pct"/>
          </w:tcPr>
          <w:p w14:paraId="665E49C9"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2 (29)</w:t>
            </w:r>
          </w:p>
        </w:tc>
      </w:tr>
      <w:tr w:rsidR="00013170" w:rsidRPr="00A76B78" w14:paraId="6D639C45" w14:textId="77777777" w:rsidTr="0044445F">
        <w:trPr>
          <w:trHeight w:val="283"/>
        </w:trPr>
        <w:tc>
          <w:tcPr>
            <w:tcW w:w="1854" w:type="pct"/>
          </w:tcPr>
          <w:p w14:paraId="4FED56EB"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Immunomodulators</w:t>
            </w:r>
          </w:p>
        </w:tc>
        <w:tc>
          <w:tcPr>
            <w:tcW w:w="1574" w:type="pct"/>
          </w:tcPr>
          <w:p w14:paraId="5F2C4F35"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4 (67)</w:t>
            </w:r>
          </w:p>
        </w:tc>
        <w:tc>
          <w:tcPr>
            <w:tcW w:w="1572" w:type="pct"/>
          </w:tcPr>
          <w:p w14:paraId="41E79C4A"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4 (57)</w:t>
            </w:r>
          </w:p>
        </w:tc>
      </w:tr>
      <w:tr w:rsidR="00013170" w:rsidRPr="00A76B78" w14:paraId="2690A485" w14:textId="77777777" w:rsidTr="0044445F">
        <w:trPr>
          <w:trHeight w:val="283"/>
        </w:trPr>
        <w:tc>
          <w:tcPr>
            <w:tcW w:w="1854" w:type="pct"/>
          </w:tcPr>
          <w:p w14:paraId="216EF7A8"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Biologics</w:t>
            </w:r>
          </w:p>
        </w:tc>
        <w:tc>
          <w:tcPr>
            <w:tcW w:w="1574" w:type="pct"/>
          </w:tcPr>
          <w:p w14:paraId="391FB3C9"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(17)</w:t>
            </w:r>
          </w:p>
        </w:tc>
        <w:tc>
          <w:tcPr>
            <w:tcW w:w="1572" w:type="pct"/>
          </w:tcPr>
          <w:p w14:paraId="1040F200"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2 (29)</w:t>
            </w:r>
          </w:p>
        </w:tc>
      </w:tr>
      <w:tr w:rsidR="00013170" w:rsidRPr="00A76B78" w14:paraId="171009FD" w14:textId="77777777" w:rsidTr="0044445F">
        <w:trPr>
          <w:trHeight w:val="283"/>
        </w:trPr>
        <w:tc>
          <w:tcPr>
            <w:tcW w:w="1854" w:type="pct"/>
          </w:tcPr>
          <w:p w14:paraId="160456D7" w14:textId="77777777" w:rsidR="00013170" w:rsidRPr="00A76B78" w:rsidRDefault="00013170" w:rsidP="0044445F">
            <w:pPr>
              <w:spacing w:line="360" w:lineRule="auto"/>
              <w:rPr>
                <w:rFonts w:ascii="Arial" w:hAnsi="Arial" w:cs="Arial"/>
                <w:i/>
                <w:iCs/>
                <w:sz w:val="24"/>
                <w:szCs w:val="24"/>
              </w:rPr>
            </w:pPr>
            <w:r w:rsidRPr="00A76B78">
              <w:rPr>
                <w:rFonts w:ascii="Arial" w:hAnsi="Arial" w:cs="Arial"/>
                <w:i/>
                <w:iCs/>
                <w:sz w:val="24"/>
                <w:szCs w:val="24"/>
              </w:rPr>
              <w:t>Laxatives</w:t>
            </w:r>
          </w:p>
        </w:tc>
        <w:tc>
          <w:tcPr>
            <w:tcW w:w="1574" w:type="pct"/>
          </w:tcPr>
          <w:p w14:paraId="3F842563"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1 (17)</w:t>
            </w:r>
          </w:p>
        </w:tc>
        <w:tc>
          <w:tcPr>
            <w:tcW w:w="1572" w:type="pct"/>
          </w:tcPr>
          <w:p w14:paraId="4B9B120B" w14:textId="77777777" w:rsidR="00013170" w:rsidRPr="00A76B78" w:rsidRDefault="00013170" w:rsidP="0044445F">
            <w:pPr>
              <w:spacing w:line="360" w:lineRule="auto"/>
              <w:rPr>
                <w:rFonts w:ascii="Arial" w:hAnsi="Arial" w:cs="Arial"/>
                <w:sz w:val="24"/>
                <w:szCs w:val="24"/>
              </w:rPr>
            </w:pPr>
            <w:r w:rsidRPr="00A76B78">
              <w:rPr>
                <w:rFonts w:ascii="Arial" w:hAnsi="Arial" w:cs="Arial"/>
                <w:sz w:val="24"/>
                <w:szCs w:val="24"/>
              </w:rPr>
              <w:t>0 (0)</w:t>
            </w:r>
          </w:p>
        </w:tc>
      </w:tr>
    </w:tbl>
    <w:p w14:paraId="5D5BE827" w14:textId="77777777" w:rsidR="00013170" w:rsidRDefault="00013170" w:rsidP="00013170">
      <w:pPr>
        <w:spacing w:before="100" w:beforeAutospacing="1" w:after="100" w:afterAutospacing="1" w:line="360" w:lineRule="auto"/>
        <w:rPr>
          <w:rFonts w:ascii="Arial" w:hAnsi="Arial" w:cs="Arial"/>
          <w:sz w:val="24"/>
          <w:szCs w:val="24"/>
          <w:lang w:eastAsia="en-AU"/>
        </w:rPr>
      </w:pPr>
    </w:p>
    <w:p w14:paraId="4DA5A650" w14:textId="77777777" w:rsidR="00013170" w:rsidRPr="00AC6A91" w:rsidRDefault="00013170" w:rsidP="00100649">
      <w:pPr>
        <w:spacing w:line="360" w:lineRule="auto"/>
        <w:rPr>
          <w:rFonts w:ascii="Arial" w:hAnsi="Arial" w:cs="Arial"/>
          <w:sz w:val="24"/>
          <w:szCs w:val="24"/>
        </w:rPr>
      </w:pPr>
    </w:p>
    <w:p w14:paraId="3E1D9969" w14:textId="761EAEAB" w:rsidR="00BD3618" w:rsidRPr="00BD3618" w:rsidRDefault="003F330E">
      <w:pPr>
        <w:rPr>
          <w:rFonts w:ascii="Arial" w:hAnsi="Arial" w:cs="Arial"/>
          <w:b/>
          <w:bCs/>
          <w:i/>
          <w:iCs/>
          <w:sz w:val="24"/>
          <w:szCs w:val="24"/>
        </w:rPr>
      </w:pPr>
      <w:r>
        <w:rPr>
          <w:rFonts w:ascii="Arial" w:hAnsi="Arial" w:cs="Arial"/>
          <w:b/>
          <w:bCs/>
          <w:i/>
          <w:iCs/>
          <w:sz w:val="24"/>
          <w:szCs w:val="24"/>
        </w:rPr>
        <w:lastRenderedPageBreak/>
        <w:t>d</w:t>
      </w:r>
      <w:r w:rsidR="005576ED" w:rsidRPr="00BD3618">
        <w:rPr>
          <w:rFonts w:ascii="Arial" w:hAnsi="Arial" w:cs="Arial"/>
          <w:b/>
          <w:bCs/>
          <w:i/>
          <w:iCs/>
          <w:sz w:val="24"/>
          <w:szCs w:val="24"/>
        </w:rPr>
        <w:t xml:space="preserve">) </w:t>
      </w:r>
      <w:r w:rsidR="00BD3618" w:rsidRPr="00BD3618">
        <w:rPr>
          <w:rFonts w:ascii="Arial" w:hAnsi="Arial" w:cs="Arial"/>
          <w:b/>
          <w:bCs/>
          <w:i/>
          <w:iCs/>
          <w:sz w:val="24"/>
          <w:szCs w:val="24"/>
        </w:rPr>
        <w:t xml:space="preserve">Exploratory Analysis </w:t>
      </w:r>
    </w:p>
    <w:p w14:paraId="573093DA" w14:textId="77D96183" w:rsidR="005576ED" w:rsidRDefault="005576ED">
      <w:pPr>
        <w:rPr>
          <w:rFonts w:ascii="Arial" w:hAnsi="Arial" w:cs="Arial"/>
          <w:i/>
          <w:iCs/>
          <w:sz w:val="24"/>
          <w:szCs w:val="24"/>
        </w:rPr>
      </w:pPr>
      <w:r w:rsidRPr="005576ED">
        <w:rPr>
          <w:rFonts w:ascii="Arial" w:hAnsi="Arial" w:cs="Arial"/>
          <w:i/>
          <w:iCs/>
          <w:sz w:val="24"/>
          <w:szCs w:val="24"/>
        </w:rPr>
        <w:t>S</w:t>
      </w:r>
      <w:r w:rsidR="008617EB">
        <w:rPr>
          <w:rFonts w:ascii="Arial" w:hAnsi="Arial" w:cs="Arial"/>
          <w:i/>
          <w:iCs/>
          <w:sz w:val="24"/>
          <w:szCs w:val="24"/>
        </w:rPr>
        <w:t>pe</w:t>
      </w:r>
      <w:r w:rsidRPr="005576ED">
        <w:rPr>
          <w:rFonts w:ascii="Arial" w:hAnsi="Arial" w:cs="Arial"/>
          <w:i/>
          <w:iCs/>
          <w:sz w:val="24"/>
          <w:szCs w:val="24"/>
        </w:rPr>
        <w:t xml:space="preserve">arman correlation analysis </w:t>
      </w:r>
    </w:p>
    <w:p w14:paraId="08322C92" w14:textId="08DA83C5" w:rsidR="005576ED" w:rsidRPr="006A4845" w:rsidRDefault="00FD2E92">
      <w:pPr>
        <w:rPr>
          <w:rFonts w:ascii="Arial" w:hAnsi="Arial" w:cs="Arial"/>
          <w:sz w:val="24"/>
          <w:szCs w:val="24"/>
        </w:rPr>
      </w:pPr>
      <w:bookmarkStart w:id="0" w:name="_Hlk153264723"/>
      <w:r w:rsidRPr="006A4845">
        <w:rPr>
          <w:rFonts w:ascii="Arial" w:hAnsi="Arial" w:cs="Arial"/>
          <w:sz w:val="24"/>
          <w:szCs w:val="24"/>
        </w:rPr>
        <w:t xml:space="preserve">Table 2: </w:t>
      </w:r>
      <w:r w:rsidR="00AF175D" w:rsidRPr="006A4845">
        <w:rPr>
          <w:rFonts w:ascii="Arial" w:hAnsi="Arial" w:cs="Arial"/>
          <w:sz w:val="24"/>
          <w:szCs w:val="24"/>
        </w:rPr>
        <w:t>Matrix summarising Spearman correlation analysis p</w:t>
      </w:r>
      <w:r w:rsidR="005576ED" w:rsidRPr="006A4845">
        <w:rPr>
          <w:rFonts w:ascii="Arial" w:hAnsi="Arial" w:cs="Arial"/>
          <w:sz w:val="24"/>
          <w:szCs w:val="24"/>
        </w:rPr>
        <w:t>erformed to examine the relationship between diet adherence (MEDAS score and food additive score) and change in outcome measures</w:t>
      </w:r>
    </w:p>
    <w:tbl>
      <w:tblPr>
        <w:tblStyle w:val="TableGrid"/>
        <w:tblW w:w="9907" w:type="dxa"/>
        <w:tblInd w:w="-431" w:type="dxa"/>
        <w:tblLook w:val="04A0" w:firstRow="1" w:lastRow="0" w:firstColumn="1" w:lastColumn="0" w:noHBand="0" w:noVBand="1"/>
      </w:tblPr>
      <w:tblGrid>
        <w:gridCol w:w="1951"/>
        <w:gridCol w:w="1853"/>
        <w:gridCol w:w="1191"/>
        <w:gridCol w:w="3066"/>
        <w:gridCol w:w="1846"/>
      </w:tblGrid>
      <w:tr w:rsidR="00013170" w:rsidRPr="006A4845" w14:paraId="4593C7BE" w14:textId="77777777" w:rsidTr="00013170">
        <w:trPr>
          <w:trHeight w:val="303"/>
        </w:trPr>
        <w:tc>
          <w:tcPr>
            <w:tcW w:w="1951" w:type="dxa"/>
            <w:noWrap/>
            <w:hideMark/>
          </w:tcPr>
          <w:p w14:paraId="5698018A" w14:textId="64C9FDED" w:rsidR="00013170" w:rsidRPr="006A4845" w:rsidRDefault="00013170">
            <w:pPr>
              <w:rPr>
                <w:rFonts w:ascii="Arial" w:hAnsi="Arial" w:cs="Arial"/>
                <w:b/>
                <w:bCs/>
              </w:rPr>
            </w:pPr>
            <w:bookmarkStart w:id="1" w:name="_Hlk153264607"/>
            <w:bookmarkEnd w:id="0"/>
            <w:r w:rsidRPr="006A4845">
              <w:rPr>
                <w:rFonts w:ascii="Arial" w:hAnsi="Arial" w:cs="Arial"/>
                <w:b/>
                <w:bCs/>
              </w:rPr>
              <w:t xml:space="preserve">Diet score </w:t>
            </w:r>
          </w:p>
        </w:tc>
        <w:tc>
          <w:tcPr>
            <w:tcW w:w="1853" w:type="dxa"/>
            <w:noWrap/>
            <w:hideMark/>
          </w:tcPr>
          <w:p w14:paraId="207FFDA0" w14:textId="674E6A8A" w:rsidR="00013170" w:rsidRPr="006A4845" w:rsidRDefault="00013170">
            <w:pPr>
              <w:rPr>
                <w:rFonts w:ascii="Arial" w:hAnsi="Arial" w:cs="Arial"/>
                <w:b/>
                <w:bCs/>
              </w:rPr>
            </w:pPr>
            <w:r w:rsidRPr="006A4845">
              <w:rPr>
                <w:rFonts w:ascii="Arial" w:hAnsi="Arial" w:cs="Arial"/>
                <w:b/>
                <w:bCs/>
              </w:rPr>
              <w:t>Outcome</w:t>
            </w:r>
          </w:p>
        </w:tc>
        <w:tc>
          <w:tcPr>
            <w:tcW w:w="1191" w:type="dxa"/>
            <w:noWrap/>
            <w:hideMark/>
          </w:tcPr>
          <w:p w14:paraId="6931AB94" w14:textId="77777777" w:rsidR="00013170" w:rsidRPr="006A4845" w:rsidRDefault="00013170">
            <w:pPr>
              <w:rPr>
                <w:rFonts w:ascii="Arial" w:hAnsi="Arial" w:cs="Arial"/>
                <w:b/>
                <w:bCs/>
              </w:rPr>
            </w:pPr>
            <w:r w:rsidRPr="006A4845">
              <w:rPr>
                <w:rFonts w:ascii="Arial" w:hAnsi="Arial" w:cs="Arial"/>
                <w:b/>
                <w:bCs/>
              </w:rPr>
              <w:t>n</w:t>
            </w:r>
          </w:p>
        </w:tc>
        <w:tc>
          <w:tcPr>
            <w:tcW w:w="3066" w:type="dxa"/>
            <w:noWrap/>
            <w:hideMark/>
          </w:tcPr>
          <w:p w14:paraId="31903F68" w14:textId="1B9E59CA" w:rsidR="00013170" w:rsidRPr="006A4845" w:rsidRDefault="00013170">
            <w:pPr>
              <w:rPr>
                <w:rFonts w:ascii="Arial" w:hAnsi="Arial" w:cs="Arial"/>
                <w:b/>
                <w:bCs/>
              </w:rPr>
            </w:pPr>
            <w:r w:rsidRPr="006A4845">
              <w:rPr>
                <w:rFonts w:ascii="Arial" w:hAnsi="Arial" w:cs="Arial"/>
                <w:b/>
                <w:bCs/>
              </w:rPr>
              <w:t>Correlation coefficient (95% CI)</w:t>
            </w:r>
          </w:p>
        </w:tc>
        <w:tc>
          <w:tcPr>
            <w:tcW w:w="1846" w:type="dxa"/>
            <w:noWrap/>
            <w:hideMark/>
          </w:tcPr>
          <w:p w14:paraId="16333563" w14:textId="77777777" w:rsidR="00013170" w:rsidRPr="006A4845" w:rsidRDefault="00013170">
            <w:pPr>
              <w:rPr>
                <w:rFonts w:ascii="Arial" w:hAnsi="Arial" w:cs="Arial"/>
                <w:b/>
                <w:bCs/>
              </w:rPr>
            </w:pPr>
            <w:r w:rsidRPr="006A4845">
              <w:rPr>
                <w:rFonts w:ascii="Arial" w:hAnsi="Arial" w:cs="Arial"/>
                <w:b/>
                <w:bCs/>
              </w:rPr>
              <w:t>p.adj.BH</w:t>
            </w:r>
          </w:p>
        </w:tc>
      </w:tr>
      <w:tr w:rsidR="00013170" w:rsidRPr="006A4845" w14:paraId="0607FCB8" w14:textId="77777777" w:rsidTr="00013170">
        <w:trPr>
          <w:trHeight w:val="303"/>
        </w:trPr>
        <w:tc>
          <w:tcPr>
            <w:tcW w:w="1951" w:type="dxa"/>
            <w:noWrap/>
            <w:hideMark/>
          </w:tcPr>
          <w:p w14:paraId="50BC0888" w14:textId="679248B4" w:rsidR="00013170" w:rsidRPr="006A4845" w:rsidRDefault="00013170" w:rsidP="006A4845">
            <w:pPr>
              <w:jc w:val="center"/>
              <w:rPr>
                <w:rFonts w:ascii="Arial" w:hAnsi="Arial" w:cs="Arial"/>
              </w:rPr>
            </w:pPr>
            <w:r w:rsidRPr="006A4845">
              <w:rPr>
                <w:rFonts w:ascii="Arial" w:hAnsi="Arial" w:cs="Arial"/>
              </w:rPr>
              <w:t>MEDAS</w:t>
            </w:r>
          </w:p>
        </w:tc>
        <w:tc>
          <w:tcPr>
            <w:tcW w:w="1853" w:type="dxa"/>
            <w:noWrap/>
            <w:hideMark/>
          </w:tcPr>
          <w:p w14:paraId="58A03082" w14:textId="1BACE936" w:rsidR="00013170" w:rsidRPr="006A4845" w:rsidRDefault="00013170" w:rsidP="006A4845">
            <w:pPr>
              <w:jc w:val="center"/>
              <w:rPr>
                <w:rFonts w:ascii="Arial" w:hAnsi="Arial" w:cs="Arial"/>
              </w:rPr>
            </w:pPr>
            <w:r w:rsidRPr="006A4845">
              <w:rPr>
                <w:rFonts w:ascii="Arial" w:hAnsi="Arial" w:cs="Arial"/>
              </w:rPr>
              <w:t>PRO2</w:t>
            </w:r>
          </w:p>
        </w:tc>
        <w:tc>
          <w:tcPr>
            <w:tcW w:w="1191" w:type="dxa"/>
            <w:noWrap/>
            <w:hideMark/>
          </w:tcPr>
          <w:p w14:paraId="1471C2AC" w14:textId="77777777" w:rsidR="00013170" w:rsidRPr="006A4845" w:rsidRDefault="00013170" w:rsidP="006A4845">
            <w:pPr>
              <w:jc w:val="center"/>
              <w:rPr>
                <w:rFonts w:ascii="Arial" w:hAnsi="Arial" w:cs="Arial"/>
              </w:rPr>
            </w:pPr>
            <w:r w:rsidRPr="006A4845">
              <w:rPr>
                <w:rFonts w:ascii="Arial" w:hAnsi="Arial" w:cs="Arial"/>
              </w:rPr>
              <w:t>49</w:t>
            </w:r>
          </w:p>
        </w:tc>
        <w:tc>
          <w:tcPr>
            <w:tcW w:w="3066" w:type="dxa"/>
            <w:noWrap/>
            <w:hideMark/>
          </w:tcPr>
          <w:p w14:paraId="6B45F2FC" w14:textId="4E16A544" w:rsidR="00013170" w:rsidRPr="006A4845" w:rsidRDefault="00013170" w:rsidP="006A4845">
            <w:pPr>
              <w:jc w:val="center"/>
              <w:rPr>
                <w:rFonts w:ascii="Arial" w:hAnsi="Arial" w:cs="Arial"/>
              </w:rPr>
            </w:pPr>
            <w:r w:rsidRPr="006A4845">
              <w:rPr>
                <w:rFonts w:ascii="Arial" w:hAnsi="Arial" w:cs="Arial"/>
              </w:rPr>
              <w:t>-0.16 (0.43, 0.12)</w:t>
            </w:r>
          </w:p>
        </w:tc>
        <w:tc>
          <w:tcPr>
            <w:tcW w:w="1846" w:type="dxa"/>
            <w:noWrap/>
            <w:hideMark/>
          </w:tcPr>
          <w:p w14:paraId="6DD45684" w14:textId="77777777" w:rsidR="00013170" w:rsidRPr="006A4845" w:rsidRDefault="00013170" w:rsidP="006A4845">
            <w:pPr>
              <w:jc w:val="center"/>
              <w:rPr>
                <w:rFonts w:ascii="Arial" w:hAnsi="Arial" w:cs="Arial"/>
              </w:rPr>
            </w:pPr>
            <w:r w:rsidRPr="006A4845">
              <w:rPr>
                <w:rFonts w:ascii="Arial" w:hAnsi="Arial" w:cs="Arial"/>
              </w:rPr>
              <w:t>0.31</w:t>
            </w:r>
          </w:p>
        </w:tc>
      </w:tr>
      <w:tr w:rsidR="00013170" w:rsidRPr="006A4845" w14:paraId="4E1F9662" w14:textId="77777777" w:rsidTr="00013170">
        <w:trPr>
          <w:trHeight w:val="303"/>
        </w:trPr>
        <w:tc>
          <w:tcPr>
            <w:tcW w:w="1951" w:type="dxa"/>
            <w:noWrap/>
            <w:hideMark/>
          </w:tcPr>
          <w:p w14:paraId="17DFABEE" w14:textId="1C94DFAD" w:rsidR="00013170" w:rsidRPr="006A4845" w:rsidRDefault="00013170" w:rsidP="006A4845">
            <w:pPr>
              <w:jc w:val="center"/>
              <w:rPr>
                <w:rFonts w:ascii="Arial" w:hAnsi="Arial" w:cs="Arial"/>
              </w:rPr>
            </w:pPr>
            <w:r w:rsidRPr="006A4845">
              <w:rPr>
                <w:rFonts w:ascii="Arial" w:hAnsi="Arial" w:cs="Arial"/>
              </w:rPr>
              <w:t>MEDAS</w:t>
            </w:r>
          </w:p>
        </w:tc>
        <w:tc>
          <w:tcPr>
            <w:tcW w:w="1853" w:type="dxa"/>
            <w:noWrap/>
            <w:hideMark/>
          </w:tcPr>
          <w:p w14:paraId="7AD38AB8" w14:textId="77A94DB0" w:rsidR="00013170" w:rsidRPr="006A4845" w:rsidRDefault="00013170" w:rsidP="006A4845">
            <w:pPr>
              <w:jc w:val="center"/>
              <w:rPr>
                <w:rFonts w:ascii="Arial" w:hAnsi="Arial" w:cs="Arial"/>
              </w:rPr>
            </w:pPr>
            <w:r w:rsidRPr="006A4845">
              <w:rPr>
                <w:rFonts w:ascii="Arial" w:hAnsi="Arial" w:cs="Arial"/>
              </w:rPr>
              <w:t>SIBDQ</w:t>
            </w:r>
          </w:p>
        </w:tc>
        <w:tc>
          <w:tcPr>
            <w:tcW w:w="1191" w:type="dxa"/>
            <w:noWrap/>
            <w:hideMark/>
          </w:tcPr>
          <w:p w14:paraId="207DBD11" w14:textId="77777777" w:rsidR="00013170" w:rsidRPr="006A4845" w:rsidRDefault="00013170" w:rsidP="006A4845">
            <w:pPr>
              <w:jc w:val="center"/>
              <w:rPr>
                <w:rFonts w:ascii="Arial" w:hAnsi="Arial" w:cs="Arial"/>
              </w:rPr>
            </w:pPr>
            <w:r w:rsidRPr="006A4845">
              <w:rPr>
                <w:rFonts w:ascii="Arial" w:hAnsi="Arial" w:cs="Arial"/>
              </w:rPr>
              <w:t>49</w:t>
            </w:r>
          </w:p>
        </w:tc>
        <w:tc>
          <w:tcPr>
            <w:tcW w:w="3066" w:type="dxa"/>
            <w:noWrap/>
            <w:hideMark/>
          </w:tcPr>
          <w:p w14:paraId="12CAF159" w14:textId="55CEFDA4" w:rsidR="00013170" w:rsidRPr="006A4845" w:rsidRDefault="00013170" w:rsidP="006A4845">
            <w:pPr>
              <w:jc w:val="center"/>
              <w:rPr>
                <w:rFonts w:ascii="Arial" w:hAnsi="Arial" w:cs="Arial"/>
              </w:rPr>
            </w:pPr>
            <w:r w:rsidRPr="006A4845">
              <w:rPr>
                <w:rFonts w:ascii="Arial" w:hAnsi="Arial" w:cs="Arial"/>
              </w:rPr>
              <w:t>0.09 (0.20,0.36)</w:t>
            </w:r>
          </w:p>
        </w:tc>
        <w:tc>
          <w:tcPr>
            <w:tcW w:w="1846" w:type="dxa"/>
            <w:noWrap/>
            <w:hideMark/>
          </w:tcPr>
          <w:p w14:paraId="34697E50" w14:textId="77777777" w:rsidR="00013170" w:rsidRPr="006A4845" w:rsidRDefault="00013170" w:rsidP="006A4845">
            <w:pPr>
              <w:jc w:val="center"/>
              <w:rPr>
                <w:rFonts w:ascii="Arial" w:hAnsi="Arial" w:cs="Arial"/>
              </w:rPr>
            </w:pPr>
            <w:r w:rsidRPr="006A4845">
              <w:rPr>
                <w:rFonts w:ascii="Arial" w:hAnsi="Arial" w:cs="Arial"/>
              </w:rPr>
              <w:t>0.553</w:t>
            </w:r>
          </w:p>
        </w:tc>
      </w:tr>
      <w:tr w:rsidR="00013170" w:rsidRPr="006A4845" w14:paraId="7A0C414A" w14:textId="77777777" w:rsidTr="00013170">
        <w:trPr>
          <w:trHeight w:val="303"/>
        </w:trPr>
        <w:tc>
          <w:tcPr>
            <w:tcW w:w="1951" w:type="dxa"/>
            <w:noWrap/>
            <w:hideMark/>
          </w:tcPr>
          <w:p w14:paraId="1CE84CC2" w14:textId="72BD06E7" w:rsidR="00013170" w:rsidRPr="006A4845" w:rsidRDefault="00013170" w:rsidP="006A4845">
            <w:pPr>
              <w:jc w:val="center"/>
              <w:rPr>
                <w:rFonts w:ascii="Arial" w:hAnsi="Arial" w:cs="Arial"/>
              </w:rPr>
            </w:pPr>
            <w:r w:rsidRPr="006A4845">
              <w:rPr>
                <w:rFonts w:ascii="Arial" w:hAnsi="Arial" w:cs="Arial"/>
              </w:rPr>
              <w:t>MEDAS</w:t>
            </w:r>
          </w:p>
        </w:tc>
        <w:tc>
          <w:tcPr>
            <w:tcW w:w="1853" w:type="dxa"/>
            <w:noWrap/>
            <w:hideMark/>
          </w:tcPr>
          <w:p w14:paraId="16D58279" w14:textId="11FBB43F" w:rsidR="00013170" w:rsidRPr="006A4845" w:rsidRDefault="00013170" w:rsidP="006A4845">
            <w:pPr>
              <w:jc w:val="center"/>
              <w:rPr>
                <w:rFonts w:ascii="Arial" w:hAnsi="Arial" w:cs="Arial"/>
              </w:rPr>
            </w:pPr>
            <w:r w:rsidRPr="006A4845">
              <w:rPr>
                <w:rFonts w:ascii="Arial" w:hAnsi="Arial" w:cs="Arial"/>
              </w:rPr>
              <w:t>FC</w:t>
            </w:r>
          </w:p>
        </w:tc>
        <w:tc>
          <w:tcPr>
            <w:tcW w:w="1191" w:type="dxa"/>
            <w:noWrap/>
            <w:hideMark/>
          </w:tcPr>
          <w:p w14:paraId="17FB2730" w14:textId="77777777" w:rsidR="00013170" w:rsidRPr="006A4845" w:rsidRDefault="00013170" w:rsidP="006A4845">
            <w:pPr>
              <w:jc w:val="center"/>
              <w:rPr>
                <w:rFonts w:ascii="Arial" w:hAnsi="Arial" w:cs="Arial"/>
              </w:rPr>
            </w:pPr>
            <w:r w:rsidRPr="006A4845">
              <w:rPr>
                <w:rFonts w:ascii="Arial" w:hAnsi="Arial" w:cs="Arial"/>
              </w:rPr>
              <w:t>48</w:t>
            </w:r>
          </w:p>
        </w:tc>
        <w:tc>
          <w:tcPr>
            <w:tcW w:w="3066" w:type="dxa"/>
            <w:noWrap/>
            <w:hideMark/>
          </w:tcPr>
          <w:p w14:paraId="191B1E01" w14:textId="538B700C" w:rsidR="00013170" w:rsidRPr="006A4845" w:rsidRDefault="00013170" w:rsidP="006A4845">
            <w:pPr>
              <w:jc w:val="center"/>
              <w:rPr>
                <w:rFonts w:ascii="Arial" w:hAnsi="Arial" w:cs="Arial"/>
              </w:rPr>
            </w:pPr>
            <w:r w:rsidRPr="006A4845">
              <w:rPr>
                <w:rFonts w:ascii="Arial" w:hAnsi="Arial" w:cs="Arial"/>
              </w:rPr>
              <w:t>-0.33 (-0.56,-0.06)</w:t>
            </w:r>
          </w:p>
        </w:tc>
        <w:tc>
          <w:tcPr>
            <w:tcW w:w="1846" w:type="dxa"/>
            <w:noWrap/>
            <w:hideMark/>
          </w:tcPr>
          <w:p w14:paraId="741F910B" w14:textId="77777777" w:rsidR="00013170" w:rsidRPr="006A4845" w:rsidRDefault="00013170" w:rsidP="006A4845">
            <w:pPr>
              <w:jc w:val="center"/>
              <w:rPr>
                <w:rFonts w:ascii="Arial" w:hAnsi="Arial" w:cs="Arial"/>
              </w:rPr>
            </w:pPr>
            <w:r w:rsidRPr="006A4845">
              <w:rPr>
                <w:rFonts w:ascii="Arial" w:hAnsi="Arial" w:cs="Arial"/>
              </w:rPr>
              <w:t>0.039</w:t>
            </w:r>
          </w:p>
        </w:tc>
      </w:tr>
      <w:tr w:rsidR="00013170" w:rsidRPr="006A4845" w14:paraId="6C1355F8" w14:textId="77777777" w:rsidTr="00013170">
        <w:trPr>
          <w:trHeight w:val="303"/>
        </w:trPr>
        <w:tc>
          <w:tcPr>
            <w:tcW w:w="1951" w:type="dxa"/>
            <w:noWrap/>
            <w:hideMark/>
          </w:tcPr>
          <w:p w14:paraId="613EAB1F" w14:textId="1ADAA594" w:rsidR="00013170" w:rsidRPr="006A4845" w:rsidRDefault="00013170" w:rsidP="006A4845">
            <w:pPr>
              <w:jc w:val="center"/>
              <w:rPr>
                <w:rFonts w:ascii="Arial" w:hAnsi="Arial" w:cs="Arial"/>
              </w:rPr>
            </w:pPr>
            <w:r w:rsidRPr="006A4845">
              <w:rPr>
                <w:rFonts w:ascii="Arial" w:hAnsi="Arial" w:cs="Arial"/>
              </w:rPr>
              <w:t>Food additive</w:t>
            </w:r>
          </w:p>
        </w:tc>
        <w:tc>
          <w:tcPr>
            <w:tcW w:w="1853" w:type="dxa"/>
            <w:noWrap/>
            <w:hideMark/>
          </w:tcPr>
          <w:p w14:paraId="3C37B302" w14:textId="1851CFC3" w:rsidR="00013170" w:rsidRPr="006A4845" w:rsidRDefault="00013170" w:rsidP="006A4845">
            <w:pPr>
              <w:jc w:val="center"/>
              <w:rPr>
                <w:rFonts w:ascii="Arial" w:hAnsi="Arial" w:cs="Arial"/>
              </w:rPr>
            </w:pPr>
            <w:r w:rsidRPr="006A4845">
              <w:rPr>
                <w:rFonts w:ascii="Arial" w:hAnsi="Arial" w:cs="Arial"/>
              </w:rPr>
              <w:t>PRO2</w:t>
            </w:r>
          </w:p>
        </w:tc>
        <w:tc>
          <w:tcPr>
            <w:tcW w:w="1191" w:type="dxa"/>
            <w:noWrap/>
            <w:hideMark/>
          </w:tcPr>
          <w:p w14:paraId="3FDB1909" w14:textId="77777777" w:rsidR="00013170" w:rsidRPr="006A4845" w:rsidRDefault="00013170" w:rsidP="006A4845">
            <w:pPr>
              <w:jc w:val="center"/>
              <w:rPr>
                <w:rFonts w:ascii="Arial" w:hAnsi="Arial" w:cs="Arial"/>
              </w:rPr>
            </w:pPr>
            <w:r w:rsidRPr="006A4845">
              <w:rPr>
                <w:rFonts w:ascii="Arial" w:hAnsi="Arial" w:cs="Arial"/>
              </w:rPr>
              <w:t>47</w:t>
            </w:r>
          </w:p>
        </w:tc>
        <w:tc>
          <w:tcPr>
            <w:tcW w:w="3066" w:type="dxa"/>
            <w:noWrap/>
            <w:hideMark/>
          </w:tcPr>
          <w:p w14:paraId="535C48C8" w14:textId="27564F02" w:rsidR="00013170" w:rsidRPr="006A4845" w:rsidRDefault="00013170" w:rsidP="006A4845">
            <w:pPr>
              <w:jc w:val="center"/>
              <w:rPr>
                <w:rFonts w:ascii="Arial" w:hAnsi="Arial" w:cs="Arial"/>
              </w:rPr>
            </w:pPr>
            <w:r w:rsidRPr="006A4845">
              <w:rPr>
                <w:rFonts w:ascii="Arial" w:hAnsi="Arial" w:cs="Arial"/>
              </w:rPr>
              <w:t>0.33 (0.04,0.56)</w:t>
            </w:r>
          </w:p>
        </w:tc>
        <w:tc>
          <w:tcPr>
            <w:tcW w:w="1846" w:type="dxa"/>
            <w:noWrap/>
            <w:hideMark/>
          </w:tcPr>
          <w:p w14:paraId="23E38FE0" w14:textId="77777777" w:rsidR="00013170" w:rsidRPr="006A4845" w:rsidRDefault="00013170" w:rsidP="006A4845">
            <w:pPr>
              <w:jc w:val="center"/>
              <w:rPr>
                <w:rFonts w:ascii="Arial" w:hAnsi="Arial" w:cs="Arial"/>
              </w:rPr>
            </w:pPr>
            <w:r w:rsidRPr="006A4845">
              <w:rPr>
                <w:rFonts w:ascii="Arial" w:hAnsi="Arial" w:cs="Arial"/>
              </w:rPr>
              <w:t>0.039</w:t>
            </w:r>
          </w:p>
        </w:tc>
      </w:tr>
      <w:tr w:rsidR="00013170" w:rsidRPr="006A4845" w14:paraId="3D2D5DFE" w14:textId="77777777" w:rsidTr="00013170">
        <w:trPr>
          <w:trHeight w:val="303"/>
        </w:trPr>
        <w:tc>
          <w:tcPr>
            <w:tcW w:w="1951" w:type="dxa"/>
            <w:noWrap/>
            <w:hideMark/>
          </w:tcPr>
          <w:p w14:paraId="795FA115" w14:textId="256C206A" w:rsidR="00013170" w:rsidRPr="006A4845" w:rsidRDefault="00013170" w:rsidP="006A4845">
            <w:pPr>
              <w:jc w:val="center"/>
              <w:rPr>
                <w:rFonts w:ascii="Arial" w:hAnsi="Arial" w:cs="Arial"/>
              </w:rPr>
            </w:pPr>
            <w:r w:rsidRPr="006A4845">
              <w:rPr>
                <w:rFonts w:ascii="Arial" w:hAnsi="Arial" w:cs="Arial"/>
              </w:rPr>
              <w:t>Food additive</w:t>
            </w:r>
          </w:p>
        </w:tc>
        <w:tc>
          <w:tcPr>
            <w:tcW w:w="1853" w:type="dxa"/>
            <w:noWrap/>
            <w:hideMark/>
          </w:tcPr>
          <w:p w14:paraId="64B3945E" w14:textId="232D83CC" w:rsidR="00013170" w:rsidRPr="006A4845" w:rsidRDefault="00013170" w:rsidP="006A4845">
            <w:pPr>
              <w:jc w:val="center"/>
              <w:rPr>
                <w:rFonts w:ascii="Arial" w:hAnsi="Arial" w:cs="Arial"/>
              </w:rPr>
            </w:pPr>
            <w:r w:rsidRPr="006A4845">
              <w:rPr>
                <w:rFonts w:ascii="Arial" w:hAnsi="Arial" w:cs="Arial"/>
              </w:rPr>
              <w:t>SIBDQ</w:t>
            </w:r>
          </w:p>
        </w:tc>
        <w:tc>
          <w:tcPr>
            <w:tcW w:w="1191" w:type="dxa"/>
            <w:noWrap/>
            <w:hideMark/>
          </w:tcPr>
          <w:p w14:paraId="584FD029" w14:textId="77777777" w:rsidR="00013170" w:rsidRPr="006A4845" w:rsidRDefault="00013170" w:rsidP="006A4845">
            <w:pPr>
              <w:jc w:val="center"/>
              <w:rPr>
                <w:rFonts w:ascii="Arial" w:hAnsi="Arial" w:cs="Arial"/>
              </w:rPr>
            </w:pPr>
            <w:r w:rsidRPr="006A4845">
              <w:rPr>
                <w:rFonts w:ascii="Arial" w:hAnsi="Arial" w:cs="Arial"/>
              </w:rPr>
              <w:t>47</w:t>
            </w:r>
          </w:p>
        </w:tc>
        <w:tc>
          <w:tcPr>
            <w:tcW w:w="3066" w:type="dxa"/>
            <w:noWrap/>
            <w:hideMark/>
          </w:tcPr>
          <w:p w14:paraId="08F191F6" w14:textId="419FAF22" w:rsidR="00013170" w:rsidRPr="006A4845" w:rsidRDefault="00013170" w:rsidP="006A4845">
            <w:pPr>
              <w:jc w:val="center"/>
              <w:rPr>
                <w:rFonts w:ascii="Arial" w:hAnsi="Arial" w:cs="Arial"/>
              </w:rPr>
            </w:pPr>
            <w:r w:rsidRPr="006A4845">
              <w:rPr>
                <w:rFonts w:ascii="Arial" w:hAnsi="Arial" w:cs="Arial"/>
              </w:rPr>
              <w:t>-0.37 (0.59,-0.09)</w:t>
            </w:r>
          </w:p>
        </w:tc>
        <w:tc>
          <w:tcPr>
            <w:tcW w:w="1846" w:type="dxa"/>
            <w:noWrap/>
            <w:hideMark/>
          </w:tcPr>
          <w:p w14:paraId="61F633C8" w14:textId="77777777" w:rsidR="00013170" w:rsidRPr="006A4845" w:rsidRDefault="00013170" w:rsidP="006A4845">
            <w:pPr>
              <w:jc w:val="center"/>
              <w:rPr>
                <w:rFonts w:ascii="Arial" w:hAnsi="Arial" w:cs="Arial"/>
              </w:rPr>
            </w:pPr>
            <w:r w:rsidRPr="006A4845">
              <w:rPr>
                <w:rFonts w:ascii="Arial" w:hAnsi="Arial" w:cs="Arial"/>
              </w:rPr>
              <w:t>0.039</w:t>
            </w:r>
          </w:p>
        </w:tc>
      </w:tr>
      <w:tr w:rsidR="00013170" w:rsidRPr="006A4845" w14:paraId="624C615E" w14:textId="77777777" w:rsidTr="00013170">
        <w:trPr>
          <w:trHeight w:val="303"/>
        </w:trPr>
        <w:tc>
          <w:tcPr>
            <w:tcW w:w="1951" w:type="dxa"/>
            <w:noWrap/>
            <w:hideMark/>
          </w:tcPr>
          <w:p w14:paraId="72C46607" w14:textId="4D119E59" w:rsidR="00013170" w:rsidRPr="006A4845" w:rsidRDefault="00013170" w:rsidP="006A4845">
            <w:pPr>
              <w:jc w:val="center"/>
              <w:rPr>
                <w:rFonts w:ascii="Arial" w:hAnsi="Arial" w:cs="Arial"/>
              </w:rPr>
            </w:pPr>
            <w:r w:rsidRPr="006A4845">
              <w:rPr>
                <w:rFonts w:ascii="Arial" w:hAnsi="Arial" w:cs="Arial"/>
              </w:rPr>
              <w:t>Food additive</w:t>
            </w:r>
          </w:p>
        </w:tc>
        <w:tc>
          <w:tcPr>
            <w:tcW w:w="1853" w:type="dxa"/>
            <w:noWrap/>
            <w:hideMark/>
          </w:tcPr>
          <w:p w14:paraId="738AFF3E" w14:textId="5C415004" w:rsidR="00013170" w:rsidRPr="006A4845" w:rsidRDefault="00013170" w:rsidP="006A4845">
            <w:pPr>
              <w:jc w:val="center"/>
              <w:rPr>
                <w:rFonts w:ascii="Arial" w:hAnsi="Arial" w:cs="Arial"/>
              </w:rPr>
            </w:pPr>
            <w:r w:rsidRPr="006A4845">
              <w:rPr>
                <w:rFonts w:ascii="Arial" w:hAnsi="Arial" w:cs="Arial"/>
              </w:rPr>
              <w:t>FC</w:t>
            </w:r>
          </w:p>
        </w:tc>
        <w:tc>
          <w:tcPr>
            <w:tcW w:w="1191" w:type="dxa"/>
            <w:noWrap/>
            <w:hideMark/>
          </w:tcPr>
          <w:p w14:paraId="366EF286" w14:textId="77777777" w:rsidR="00013170" w:rsidRPr="006A4845" w:rsidRDefault="00013170" w:rsidP="006A4845">
            <w:pPr>
              <w:jc w:val="center"/>
              <w:rPr>
                <w:rFonts w:ascii="Arial" w:hAnsi="Arial" w:cs="Arial"/>
              </w:rPr>
            </w:pPr>
            <w:r w:rsidRPr="006A4845">
              <w:rPr>
                <w:rFonts w:ascii="Arial" w:hAnsi="Arial" w:cs="Arial"/>
              </w:rPr>
              <w:t>46</w:t>
            </w:r>
          </w:p>
        </w:tc>
        <w:tc>
          <w:tcPr>
            <w:tcW w:w="3066" w:type="dxa"/>
            <w:noWrap/>
            <w:hideMark/>
          </w:tcPr>
          <w:p w14:paraId="595AC20A" w14:textId="260E6FEA" w:rsidR="00013170" w:rsidRPr="006A4845" w:rsidRDefault="00013170" w:rsidP="006A4845">
            <w:pPr>
              <w:jc w:val="center"/>
              <w:rPr>
                <w:rFonts w:ascii="Arial" w:hAnsi="Arial" w:cs="Arial"/>
              </w:rPr>
            </w:pPr>
            <w:r w:rsidRPr="006A4845">
              <w:rPr>
                <w:rFonts w:ascii="Arial" w:hAnsi="Arial" w:cs="Arial"/>
              </w:rPr>
              <w:t>0.35 (0.07,0.58)</w:t>
            </w:r>
          </w:p>
        </w:tc>
        <w:tc>
          <w:tcPr>
            <w:tcW w:w="1846" w:type="dxa"/>
            <w:noWrap/>
            <w:hideMark/>
          </w:tcPr>
          <w:p w14:paraId="79B9A719" w14:textId="77777777" w:rsidR="00013170" w:rsidRPr="006A4845" w:rsidRDefault="00013170" w:rsidP="006A4845">
            <w:pPr>
              <w:jc w:val="center"/>
              <w:rPr>
                <w:rFonts w:ascii="Arial" w:hAnsi="Arial" w:cs="Arial"/>
              </w:rPr>
            </w:pPr>
            <w:r w:rsidRPr="006A4845">
              <w:rPr>
                <w:rFonts w:ascii="Arial" w:hAnsi="Arial" w:cs="Arial"/>
              </w:rPr>
              <w:t>0.039</w:t>
            </w:r>
          </w:p>
        </w:tc>
      </w:tr>
      <w:bookmarkEnd w:id="1"/>
    </w:tbl>
    <w:p w14:paraId="6695CEDD" w14:textId="77777777" w:rsidR="006A4845" w:rsidRDefault="006A4845">
      <w:pPr>
        <w:rPr>
          <w:rFonts w:ascii="Calibri" w:hAnsi="Calibri" w:cs="Calibri"/>
          <w:color w:val="1F497D"/>
          <w:lang w:val="en-US"/>
        </w:rPr>
      </w:pPr>
    </w:p>
    <w:p w14:paraId="53DC6138" w14:textId="54B77725" w:rsidR="00AF175D" w:rsidRPr="006A4845" w:rsidRDefault="006A4845">
      <w:pPr>
        <w:rPr>
          <w:rFonts w:ascii="Arial" w:hAnsi="Arial" w:cs="Arial"/>
          <w:i/>
          <w:iCs/>
        </w:rPr>
      </w:pPr>
      <w:bookmarkStart w:id="2" w:name="_Hlk153264715"/>
      <w:r w:rsidRPr="006A4845">
        <w:rPr>
          <w:rFonts w:ascii="Arial" w:hAnsi="Arial" w:cs="Arial"/>
          <w:i/>
          <w:iCs/>
          <w:lang w:val="en-US"/>
        </w:rPr>
        <w:t>Spearmen correlation analysis; d</w:t>
      </w:r>
      <w:r w:rsidR="00D2345B" w:rsidRPr="006A4845">
        <w:rPr>
          <w:rFonts w:ascii="Arial" w:hAnsi="Arial" w:cs="Arial"/>
          <w:i/>
          <w:iCs/>
          <w:lang w:val="en-US"/>
        </w:rPr>
        <w:t>ata presented as</w:t>
      </w:r>
      <w:r w:rsidRPr="006A4845">
        <w:rPr>
          <w:rFonts w:ascii="Arial" w:hAnsi="Arial" w:cs="Arial"/>
          <w:i/>
          <w:iCs/>
          <w:lang w:val="en-US"/>
        </w:rPr>
        <w:t xml:space="preserve"> correlation coefficient with</w:t>
      </w:r>
      <w:r w:rsidR="00D2345B" w:rsidRPr="006A4845">
        <w:rPr>
          <w:rFonts w:ascii="Arial" w:hAnsi="Arial" w:cs="Arial"/>
          <w:i/>
          <w:iCs/>
          <w:lang w:val="en-US"/>
        </w:rPr>
        <w:t xml:space="preserve"> 95% CI and unadjusted and adjusted p-values using the </w:t>
      </w:r>
      <w:proofErr w:type="spellStart"/>
      <w:r w:rsidR="00D2345B" w:rsidRPr="006A4845">
        <w:rPr>
          <w:rFonts w:ascii="Arial" w:hAnsi="Arial" w:cs="Arial"/>
          <w:i/>
          <w:iCs/>
          <w:lang w:val="en-US"/>
        </w:rPr>
        <w:t>Benjamini</w:t>
      </w:r>
      <w:proofErr w:type="spellEnd"/>
      <w:r w:rsidR="00D2345B" w:rsidRPr="006A4845">
        <w:rPr>
          <w:rFonts w:ascii="Arial" w:hAnsi="Arial" w:cs="Arial"/>
          <w:i/>
          <w:iCs/>
          <w:lang w:val="en-US"/>
        </w:rPr>
        <w:t xml:space="preserve"> &amp; Hochberg method. </w:t>
      </w:r>
      <w:r w:rsidR="00AF175D" w:rsidRPr="006A4845">
        <w:rPr>
          <w:rFonts w:ascii="Arial" w:eastAsia="Calibri" w:hAnsi="Arial" w:cs="Arial"/>
          <w:i/>
          <w:iCs/>
        </w:rPr>
        <w:t>CDAI: Crohn’s disease activity index;</w:t>
      </w:r>
      <w:r w:rsidR="00AF175D" w:rsidRPr="006A4845">
        <w:rPr>
          <w:rFonts w:ascii="Arial" w:hAnsi="Arial" w:cs="Arial"/>
          <w:i/>
          <w:iCs/>
        </w:rPr>
        <w:t xml:space="preserve"> FC: Faecal Calprotectin; MEDAS: Mediterranean Diet Adherence Screener; PRO2: Patient Reported Outcome 2 Score;</w:t>
      </w:r>
      <w:r>
        <w:rPr>
          <w:rFonts w:ascii="Arial" w:hAnsi="Arial" w:cs="Arial"/>
          <w:i/>
          <w:iCs/>
        </w:rPr>
        <w:t xml:space="preserve"> </w:t>
      </w:r>
      <w:r w:rsidR="00AF175D" w:rsidRPr="006A4845">
        <w:rPr>
          <w:rFonts w:ascii="Arial" w:hAnsi="Arial" w:cs="Arial"/>
          <w:i/>
          <w:iCs/>
        </w:rPr>
        <w:t>SIBDQ: Short Inflammatory Bowel Disease Questionnaire</w:t>
      </w:r>
    </w:p>
    <w:p w14:paraId="7BAD3F24" w14:textId="6774423E" w:rsidR="00BD3618" w:rsidRPr="00BD3618" w:rsidRDefault="003F330E" w:rsidP="00BD3618">
      <w:pPr>
        <w:spacing w:line="360" w:lineRule="auto"/>
        <w:rPr>
          <w:rFonts w:ascii="Arial" w:hAnsi="Arial" w:cs="Arial"/>
          <w:b/>
          <w:bCs/>
          <w:i/>
          <w:iCs/>
          <w:sz w:val="24"/>
          <w:szCs w:val="24"/>
        </w:rPr>
      </w:pPr>
      <w:bookmarkStart w:id="3" w:name="_Toc101613200"/>
      <w:bookmarkStart w:id="4" w:name="_Toc120604404"/>
      <w:bookmarkEnd w:id="2"/>
      <w:r>
        <w:rPr>
          <w:rFonts w:ascii="Arial" w:hAnsi="Arial" w:cs="Arial"/>
          <w:b/>
          <w:bCs/>
          <w:i/>
          <w:iCs/>
          <w:sz w:val="24"/>
          <w:szCs w:val="24"/>
        </w:rPr>
        <w:t>e</w:t>
      </w:r>
      <w:r w:rsidR="00BD3618" w:rsidRPr="00BD3618">
        <w:rPr>
          <w:rFonts w:ascii="Arial" w:hAnsi="Arial" w:cs="Arial"/>
          <w:b/>
          <w:bCs/>
          <w:i/>
          <w:iCs/>
          <w:sz w:val="24"/>
          <w:szCs w:val="24"/>
        </w:rPr>
        <w:t>) Comparison of results in IBD MAID meals vs IBD MAID education</w:t>
      </w:r>
    </w:p>
    <w:p w14:paraId="42EA2F4F" w14:textId="53764371" w:rsidR="00BD3618" w:rsidRPr="00AC6A91" w:rsidRDefault="00FD2E92" w:rsidP="00BD3618">
      <w:pPr>
        <w:keepNext/>
        <w:spacing w:after="200" w:line="240" w:lineRule="auto"/>
        <w:rPr>
          <w:rFonts w:ascii="Arial" w:hAnsi="Arial" w:cs="Arial"/>
          <w:i/>
          <w:iCs/>
          <w:sz w:val="24"/>
          <w:szCs w:val="24"/>
        </w:rPr>
      </w:pPr>
      <w:r>
        <w:rPr>
          <w:rFonts w:ascii="Arial" w:hAnsi="Arial" w:cs="Arial"/>
          <w:i/>
          <w:iCs/>
          <w:sz w:val="24"/>
          <w:szCs w:val="24"/>
        </w:rPr>
        <w:t xml:space="preserve">Table 3: </w:t>
      </w:r>
      <w:r w:rsidR="00BD3618" w:rsidRPr="00AC6A91">
        <w:rPr>
          <w:rFonts w:ascii="Arial" w:hAnsi="Arial" w:cs="Arial"/>
          <w:i/>
          <w:iCs/>
          <w:sz w:val="24"/>
          <w:szCs w:val="24"/>
        </w:rPr>
        <w:t>Change in parameters from week 8 to week 16 in Comparator group compared to change from baseline to week 8 in Intervention group</w:t>
      </w:r>
      <w:bookmarkEnd w:id="3"/>
      <w:bookmarkEnd w:id="4"/>
      <w:r w:rsidR="00BD3618" w:rsidRPr="00AC6A91">
        <w:rPr>
          <w:rFonts w:ascii="Arial" w:hAnsi="Arial" w:cs="Arial"/>
          <w:i/>
          <w:iCs/>
          <w:sz w:val="24"/>
          <w:szCs w:val="24"/>
        </w:rPr>
        <w:t xml:space="preserve"> </w:t>
      </w:r>
    </w:p>
    <w:tbl>
      <w:tblPr>
        <w:tblStyle w:val="TableGrid"/>
        <w:tblW w:w="0" w:type="auto"/>
        <w:tblLook w:val="04A0" w:firstRow="1" w:lastRow="0" w:firstColumn="1" w:lastColumn="0" w:noHBand="0" w:noVBand="1"/>
      </w:tblPr>
      <w:tblGrid>
        <w:gridCol w:w="1697"/>
        <w:gridCol w:w="483"/>
        <w:gridCol w:w="1844"/>
        <w:gridCol w:w="709"/>
        <w:gridCol w:w="2020"/>
        <w:gridCol w:w="1459"/>
        <w:gridCol w:w="804"/>
      </w:tblGrid>
      <w:tr w:rsidR="00BD3618" w:rsidRPr="006A4845" w14:paraId="7D83AD51" w14:textId="77777777" w:rsidTr="006A6DA3">
        <w:trPr>
          <w:trHeight w:val="272"/>
        </w:trPr>
        <w:tc>
          <w:tcPr>
            <w:tcW w:w="1696" w:type="dxa"/>
          </w:tcPr>
          <w:p w14:paraId="2D25D0CD" w14:textId="77777777" w:rsidR="00BD3618" w:rsidRPr="006A4845" w:rsidRDefault="00BD3618" w:rsidP="006A6DA3">
            <w:pPr>
              <w:rPr>
                <w:rFonts w:ascii="Arial" w:hAnsi="Arial" w:cs="Arial"/>
              </w:rPr>
            </w:pPr>
            <w:bookmarkStart w:id="5" w:name="_Hlk93476702"/>
            <w:r w:rsidRPr="006A4845">
              <w:rPr>
                <w:rFonts w:ascii="Arial" w:hAnsi="Arial" w:cs="Arial"/>
                <w:b/>
                <w:bCs/>
                <w:lang w:val="en-US"/>
              </w:rPr>
              <w:t>Parameters</w:t>
            </w:r>
          </w:p>
        </w:tc>
        <w:tc>
          <w:tcPr>
            <w:tcW w:w="483" w:type="dxa"/>
          </w:tcPr>
          <w:p w14:paraId="1EC81FEB" w14:textId="77777777" w:rsidR="00BD3618" w:rsidRPr="006A4845" w:rsidRDefault="00BD3618" w:rsidP="006A6DA3">
            <w:pPr>
              <w:rPr>
                <w:rFonts w:ascii="Arial" w:hAnsi="Arial" w:cs="Arial"/>
              </w:rPr>
            </w:pPr>
            <w:r w:rsidRPr="006A4845">
              <w:rPr>
                <w:rFonts w:ascii="Arial" w:hAnsi="Arial" w:cs="Arial"/>
                <w:b/>
              </w:rPr>
              <w:t>N</w:t>
            </w:r>
          </w:p>
        </w:tc>
        <w:tc>
          <w:tcPr>
            <w:tcW w:w="1844" w:type="dxa"/>
          </w:tcPr>
          <w:p w14:paraId="7E7D2CDF" w14:textId="77777777" w:rsidR="00BD3618" w:rsidRPr="006A4845" w:rsidRDefault="00BD3618" w:rsidP="006A6DA3">
            <w:pPr>
              <w:rPr>
                <w:rFonts w:ascii="Arial" w:hAnsi="Arial" w:cs="Arial"/>
              </w:rPr>
            </w:pPr>
            <w:r w:rsidRPr="006A4845">
              <w:rPr>
                <w:rFonts w:ascii="Arial" w:hAnsi="Arial" w:cs="Arial"/>
                <w:b/>
              </w:rPr>
              <w:t xml:space="preserve">Comparator </w:t>
            </w:r>
            <w:r w:rsidRPr="006A4845">
              <w:rPr>
                <w:rFonts w:ascii="Arial" w:hAnsi="Arial" w:cs="Arial"/>
                <w:bCs/>
              </w:rPr>
              <w:t>(Week 8 - 16)</w:t>
            </w:r>
          </w:p>
        </w:tc>
        <w:tc>
          <w:tcPr>
            <w:tcW w:w="709" w:type="dxa"/>
          </w:tcPr>
          <w:p w14:paraId="232F5130" w14:textId="77777777" w:rsidR="00BD3618" w:rsidRPr="006A4845" w:rsidRDefault="00BD3618" w:rsidP="006A6DA3">
            <w:pPr>
              <w:rPr>
                <w:rFonts w:ascii="Arial" w:hAnsi="Arial" w:cs="Arial"/>
              </w:rPr>
            </w:pPr>
            <w:r w:rsidRPr="006A4845">
              <w:rPr>
                <w:rFonts w:ascii="Arial" w:hAnsi="Arial" w:cs="Arial"/>
                <w:b/>
              </w:rPr>
              <w:t>n</w:t>
            </w:r>
          </w:p>
        </w:tc>
        <w:tc>
          <w:tcPr>
            <w:tcW w:w="2020" w:type="dxa"/>
          </w:tcPr>
          <w:p w14:paraId="694A60BF" w14:textId="77777777" w:rsidR="00BD3618" w:rsidRPr="006A4845" w:rsidRDefault="00BD3618" w:rsidP="006A6DA3">
            <w:pPr>
              <w:rPr>
                <w:rFonts w:ascii="Arial" w:hAnsi="Arial" w:cs="Arial"/>
              </w:rPr>
            </w:pPr>
            <w:r w:rsidRPr="006A4845">
              <w:rPr>
                <w:rFonts w:ascii="Arial" w:hAnsi="Arial" w:cs="Arial"/>
                <w:b/>
              </w:rPr>
              <w:t xml:space="preserve">Intervention </w:t>
            </w:r>
            <w:r w:rsidRPr="006A4845">
              <w:rPr>
                <w:rFonts w:ascii="Arial" w:hAnsi="Arial" w:cs="Arial"/>
                <w:bCs/>
              </w:rPr>
              <w:t>(Week 0 - 8)</w:t>
            </w:r>
          </w:p>
        </w:tc>
        <w:tc>
          <w:tcPr>
            <w:tcW w:w="0" w:type="auto"/>
          </w:tcPr>
          <w:p w14:paraId="656E7612" w14:textId="77777777" w:rsidR="00BD3618" w:rsidRPr="006A4845" w:rsidRDefault="00BD3618" w:rsidP="006A6DA3">
            <w:pPr>
              <w:rPr>
                <w:rFonts w:ascii="Arial" w:hAnsi="Arial" w:cs="Arial"/>
                <w:b/>
              </w:rPr>
            </w:pPr>
            <w:r w:rsidRPr="006A4845">
              <w:rPr>
                <w:rFonts w:ascii="Arial" w:hAnsi="Arial" w:cs="Arial"/>
                <w:b/>
              </w:rPr>
              <w:t xml:space="preserve">Mean difference </w:t>
            </w:r>
            <w:r w:rsidRPr="006A4845">
              <w:rPr>
                <w:rFonts w:ascii="Arial" w:hAnsi="Arial" w:cs="Arial"/>
                <w:bCs/>
              </w:rPr>
              <w:t>(95% CI)</w:t>
            </w:r>
          </w:p>
        </w:tc>
        <w:tc>
          <w:tcPr>
            <w:tcW w:w="0" w:type="auto"/>
          </w:tcPr>
          <w:p w14:paraId="59B485F3" w14:textId="77777777" w:rsidR="00BD3618" w:rsidRPr="006A4845" w:rsidRDefault="00BD3618" w:rsidP="006A6DA3">
            <w:pPr>
              <w:rPr>
                <w:rFonts w:ascii="Arial" w:hAnsi="Arial" w:cs="Arial"/>
              </w:rPr>
            </w:pPr>
            <w:r w:rsidRPr="006A4845">
              <w:rPr>
                <w:rFonts w:ascii="Arial" w:hAnsi="Arial" w:cs="Arial"/>
                <w:b/>
              </w:rPr>
              <w:t>P-value</w:t>
            </w:r>
          </w:p>
        </w:tc>
      </w:tr>
      <w:bookmarkEnd w:id="5"/>
      <w:tr w:rsidR="00BD3618" w:rsidRPr="006A4845" w14:paraId="18746F54" w14:textId="77777777" w:rsidTr="006A6DA3">
        <w:trPr>
          <w:trHeight w:val="272"/>
        </w:trPr>
        <w:tc>
          <w:tcPr>
            <w:tcW w:w="1696" w:type="dxa"/>
          </w:tcPr>
          <w:p w14:paraId="3F9CE7CC" w14:textId="77777777" w:rsidR="00BD3618" w:rsidRPr="006A4845" w:rsidRDefault="00BD3618" w:rsidP="006A6DA3">
            <w:pPr>
              <w:rPr>
                <w:rFonts w:ascii="Arial" w:hAnsi="Arial" w:cs="Arial"/>
              </w:rPr>
            </w:pPr>
            <w:r w:rsidRPr="006A4845">
              <w:rPr>
                <w:rFonts w:ascii="Arial" w:hAnsi="Arial" w:cs="Arial"/>
                <w:iCs/>
                <w:lang w:val="en-US"/>
              </w:rPr>
              <w:t>SCCAI</w:t>
            </w:r>
            <w:r w:rsidRPr="006A4845">
              <w:rPr>
                <w:rFonts w:ascii="Arial" w:hAnsi="Arial" w:cs="Arial"/>
                <w:vertAlign w:val="superscript"/>
                <w:lang w:eastAsia="en-AU"/>
              </w:rPr>
              <w:t>¶</w:t>
            </w:r>
          </w:p>
        </w:tc>
        <w:tc>
          <w:tcPr>
            <w:tcW w:w="483" w:type="dxa"/>
          </w:tcPr>
          <w:p w14:paraId="01756231" w14:textId="77777777" w:rsidR="00BD3618" w:rsidRPr="006A4845" w:rsidRDefault="00BD3618" w:rsidP="006A6DA3">
            <w:pPr>
              <w:rPr>
                <w:rFonts w:ascii="Arial" w:hAnsi="Arial" w:cs="Arial"/>
              </w:rPr>
            </w:pPr>
            <w:r w:rsidRPr="006A4845">
              <w:rPr>
                <w:rFonts w:ascii="Arial" w:hAnsi="Arial" w:cs="Arial"/>
              </w:rPr>
              <w:t>16</w:t>
            </w:r>
          </w:p>
        </w:tc>
        <w:tc>
          <w:tcPr>
            <w:tcW w:w="1844" w:type="dxa"/>
          </w:tcPr>
          <w:p w14:paraId="0F44A68E" w14:textId="77777777" w:rsidR="00BD3618" w:rsidRPr="006A4845" w:rsidRDefault="00BD3618" w:rsidP="006A6DA3">
            <w:pPr>
              <w:rPr>
                <w:rFonts w:ascii="Arial" w:hAnsi="Arial" w:cs="Arial"/>
              </w:rPr>
            </w:pPr>
            <w:r w:rsidRPr="006A4845">
              <w:rPr>
                <w:rFonts w:ascii="Arial" w:eastAsia="Calibri" w:hAnsi="Arial" w:cs="Arial"/>
              </w:rPr>
              <w:t>-0.7 ± 3.7</w:t>
            </w:r>
          </w:p>
        </w:tc>
        <w:tc>
          <w:tcPr>
            <w:tcW w:w="709" w:type="dxa"/>
          </w:tcPr>
          <w:p w14:paraId="57B64444" w14:textId="77777777" w:rsidR="00BD3618" w:rsidRPr="006A4845" w:rsidRDefault="00BD3618" w:rsidP="006A6DA3">
            <w:pPr>
              <w:rPr>
                <w:rFonts w:ascii="Arial" w:hAnsi="Arial" w:cs="Arial"/>
              </w:rPr>
            </w:pPr>
            <w:r w:rsidRPr="006A4845">
              <w:rPr>
                <w:rFonts w:ascii="Arial" w:hAnsi="Arial" w:cs="Arial"/>
              </w:rPr>
              <w:t>19</w:t>
            </w:r>
          </w:p>
        </w:tc>
        <w:tc>
          <w:tcPr>
            <w:tcW w:w="2020" w:type="dxa"/>
          </w:tcPr>
          <w:p w14:paraId="0665D044" w14:textId="77777777" w:rsidR="00BD3618" w:rsidRPr="006A4845" w:rsidRDefault="00BD3618" w:rsidP="006A6DA3">
            <w:pPr>
              <w:rPr>
                <w:rFonts w:ascii="Arial" w:hAnsi="Arial" w:cs="Arial"/>
              </w:rPr>
            </w:pPr>
            <w:r w:rsidRPr="006A4845">
              <w:rPr>
                <w:rFonts w:ascii="Arial" w:eastAsia="Calibri" w:hAnsi="Arial" w:cs="Arial"/>
              </w:rPr>
              <w:t>-0.7 ±  2.5</w:t>
            </w:r>
          </w:p>
        </w:tc>
        <w:tc>
          <w:tcPr>
            <w:tcW w:w="0" w:type="auto"/>
          </w:tcPr>
          <w:p w14:paraId="0AF37D8C" w14:textId="77777777" w:rsidR="00BD3618" w:rsidRPr="006A4845" w:rsidRDefault="00BD3618" w:rsidP="006A6DA3">
            <w:pPr>
              <w:rPr>
                <w:rFonts w:ascii="Arial" w:eastAsia="Calibri" w:hAnsi="Arial" w:cs="Arial"/>
              </w:rPr>
            </w:pPr>
            <w:r w:rsidRPr="006A4845">
              <w:rPr>
                <w:rFonts w:ascii="Arial" w:eastAsia="Calibri" w:hAnsi="Arial" w:cs="Arial"/>
              </w:rPr>
              <w:t>-0.05 (-2.2,2.1)</w:t>
            </w:r>
          </w:p>
        </w:tc>
        <w:tc>
          <w:tcPr>
            <w:tcW w:w="0" w:type="auto"/>
          </w:tcPr>
          <w:p w14:paraId="3A242A38" w14:textId="77777777" w:rsidR="00BD3618" w:rsidRPr="006A4845" w:rsidRDefault="00BD3618" w:rsidP="006A6DA3">
            <w:pPr>
              <w:rPr>
                <w:rFonts w:ascii="Arial" w:hAnsi="Arial" w:cs="Arial"/>
              </w:rPr>
            </w:pPr>
            <w:r w:rsidRPr="006A4845">
              <w:rPr>
                <w:rFonts w:ascii="Arial" w:hAnsi="Arial" w:cs="Arial"/>
              </w:rPr>
              <w:t>0.96</w:t>
            </w:r>
          </w:p>
        </w:tc>
      </w:tr>
      <w:tr w:rsidR="00BD3618" w:rsidRPr="006A4845" w14:paraId="73281178" w14:textId="77777777" w:rsidTr="006A6DA3">
        <w:trPr>
          <w:trHeight w:val="272"/>
        </w:trPr>
        <w:tc>
          <w:tcPr>
            <w:tcW w:w="1696" w:type="dxa"/>
          </w:tcPr>
          <w:p w14:paraId="45DF99D8" w14:textId="77777777" w:rsidR="00BD3618" w:rsidRPr="006A4845" w:rsidRDefault="00BD3618" w:rsidP="006A6DA3">
            <w:pPr>
              <w:rPr>
                <w:rFonts w:ascii="Arial" w:eastAsia="Calibri" w:hAnsi="Arial" w:cs="Arial"/>
              </w:rPr>
            </w:pPr>
            <w:r w:rsidRPr="006A4845">
              <w:rPr>
                <w:rFonts w:ascii="Arial" w:hAnsi="Arial" w:cs="Arial"/>
                <w:iCs/>
                <w:lang w:val="en-US"/>
              </w:rPr>
              <w:t>CDAI</w:t>
            </w:r>
            <w:r w:rsidRPr="006A4845">
              <w:rPr>
                <w:rFonts w:ascii="Arial" w:hAnsi="Arial" w:cs="Arial"/>
                <w:vertAlign w:val="superscript"/>
                <w:lang w:eastAsia="en-AU"/>
              </w:rPr>
              <w:t>¶</w:t>
            </w:r>
          </w:p>
        </w:tc>
        <w:tc>
          <w:tcPr>
            <w:tcW w:w="483" w:type="dxa"/>
          </w:tcPr>
          <w:p w14:paraId="2E1DD361" w14:textId="77777777" w:rsidR="00BD3618" w:rsidRPr="006A4845" w:rsidRDefault="00BD3618" w:rsidP="006A6DA3">
            <w:pPr>
              <w:rPr>
                <w:rFonts w:ascii="Arial" w:hAnsi="Arial" w:cs="Arial"/>
              </w:rPr>
            </w:pPr>
            <w:r w:rsidRPr="006A4845">
              <w:rPr>
                <w:rFonts w:ascii="Arial" w:hAnsi="Arial" w:cs="Arial"/>
              </w:rPr>
              <w:t>5</w:t>
            </w:r>
          </w:p>
        </w:tc>
        <w:tc>
          <w:tcPr>
            <w:tcW w:w="1844" w:type="dxa"/>
          </w:tcPr>
          <w:p w14:paraId="4942F6E5" w14:textId="77777777" w:rsidR="00BD3618" w:rsidRPr="006A4845" w:rsidRDefault="00BD3618" w:rsidP="006A6DA3">
            <w:pPr>
              <w:rPr>
                <w:rFonts w:ascii="Arial" w:eastAsia="Calibri" w:hAnsi="Arial" w:cs="Arial"/>
              </w:rPr>
            </w:pPr>
            <w:r w:rsidRPr="006A4845">
              <w:rPr>
                <w:rFonts w:ascii="Arial" w:eastAsia="Calibri" w:hAnsi="Arial" w:cs="Arial"/>
              </w:rPr>
              <w:t>-16.0 ± 56.4</w:t>
            </w:r>
          </w:p>
        </w:tc>
        <w:tc>
          <w:tcPr>
            <w:tcW w:w="709" w:type="dxa"/>
          </w:tcPr>
          <w:p w14:paraId="2906940C" w14:textId="77777777" w:rsidR="00BD3618" w:rsidRPr="006A4845" w:rsidRDefault="00BD3618" w:rsidP="006A6DA3">
            <w:pPr>
              <w:rPr>
                <w:rFonts w:ascii="Arial" w:hAnsi="Arial" w:cs="Arial"/>
              </w:rPr>
            </w:pPr>
            <w:r w:rsidRPr="006A4845">
              <w:rPr>
                <w:rFonts w:ascii="Arial" w:hAnsi="Arial" w:cs="Arial"/>
              </w:rPr>
              <w:t>7</w:t>
            </w:r>
          </w:p>
        </w:tc>
        <w:tc>
          <w:tcPr>
            <w:tcW w:w="2020" w:type="dxa"/>
          </w:tcPr>
          <w:p w14:paraId="7C6A5690" w14:textId="77777777" w:rsidR="00BD3618" w:rsidRPr="006A4845" w:rsidRDefault="00BD3618" w:rsidP="006A6DA3">
            <w:pPr>
              <w:rPr>
                <w:rFonts w:ascii="Arial" w:eastAsia="Calibri" w:hAnsi="Arial" w:cs="Arial"/>
              </w:rPr>
            </w:pPr>
            <w:r w:rsidRPr="006A4845">
              <w:rPr>
                <w:rFonts w:ascii="Arial" w:eastAsia="Calibri" w:hAnsi="Arial" w:cs="Arial"/>
              </w:rPr>
              <w:t>-46.0 ± 43.1*</w:t>
            </w:r>
          </w:p>
        </w:tc>
        <w:tc>
          <w:tcPr>
            <w:tcW w:w="0" w:type="auto"/>
          </w:tcPr>
          <w:p w14:paraId="1687DA16" w14:textId="77777777" w:rsidR="00BD3618" w:rsidRPr="006A4845" w:rsidRDefault="00BD3618" w:rsidP="006A6DA3">
            <w:pPr>
              <w:rPr>
                <w:rFonts w:ascii="Arial" w:eastAsia="Calibri" w:hAnsi="Arial" w:cs="Arial"/>
              </w:rPr>
            </w:pPr>
            <w:r w:rsidRPr="006A4845">
              <w:rPr>
                <w:rFonts w:ascii="Arial" w:eastAsia="Calibri" w:hAnsi="Arial" w:cs="Arial"/>
              </w:rPr>
              <w:t>-30.0 (-93.7,33.7)</w:t>
            </w:r>
          </w:p>
        </w:tc>
        <w:tc>
          <w:tcPr>
            <w:tcW w:w="0" w:type="auto"/>
          </w:tcPr>
          <w:p w14:paraId="74C6368F" w14:textId="77777777" w:rsidR="00BD3618" w:rsidRPr="006A4845" w:rsidRDefault="00BD3618" w:rsidP="006A6DA3">
            <w:pPr>
              <w:rPr>
                <w:rFonts w:ascii="Arial" w:hAnsi="Arial" w:cs="Arial"/>
              </w:rPr>
            </w:pPr>
            <w:r w:rsidRPr="006A4845">
              <w:rPr>
                <w:rFonts w:ascii="Arial" w:hAnsi="Arial" w:cs="Arial"/>
              </w:rPr>
              <w:t>0.32</w:t>
            </w:r>
          </w:p>
        </w:tc>
      </w:tr>
      <w:tr w:rsidR="00BD3618" w:rsidRPr="006A4845" w14:paraId="6D4E76CC" w14:textId="77777777" w:rsidTr="006A6DA3">
        <w:trPr>
          <w:trHeight w:val="272"/>
        </w:trPr>
        <w:tc>
          <w:tcPr>
            <w:tcW w:w="1696" w:type="dxa"/>
          </w:tcPr>
          <w:p w14:paraId="63331CCE" w14:textId="77777777" w:rsidR="00BD3618" w:rsidRPr="006A4845" w:rsidRDefault="00BD3618" w:rsidP="006A6DA3">
            <w:pPr>
              <w:rPr>
                <w:rFonts w:ascii="Arial" w:hAnsi="Arial" w:cs="Arial"/>
              </w:rPr>
            </w:pPr>
            <w:r w:rsidRPr="006A4845">
              <w:rPr>
                <w:rFonts w:ascii="Arial" w:hAnsi="Arial" w:cs="Arial"/>
                <w:iCs/>
                <w:lang w:val="en-US"/>
              </w:rPr>
              <w:t xml:space="preserve">PRO2 </w:t>
            </w:r>
            <w:r w:rsidRPr="006A4845">
              <w:rPr>
                <w:rFonts w:ascii="Arial" w:eastAsia="Calibri" w:hAnsi="Arial" w:cs="Arial"/>
                <w:lang w:val="en-US"/>
              </w:rPr>
              <w:t>score</w:t>
            </w:r>
            <w:r w:rsidRPr="006A4845">
              <w:rPr>
                <w:rFonts w:ascii="Arial" w:hAnsi="Arial" w:cs="Arial"/>
                <w:vertAlign w:val="superscript"/>
                <w:lang w:eastAsia="en-AU"/>
              </w:rPr>
              <w:t>¶</w:t>
            </w:r>
          </w:p>
        </w:tc>
        <w:tc>
          <w:tcPr>
            <w:tcW w:w="483" w:type="dxa"/>
          </w:tcPr>
          <w:p w14:paraId="3AE5008D" w14:textId="77777777" w:rsidR="00BD3618" w:rsidRPr="006A4845" w:rsidRDefault="00BD3618" w:rsidP="006A6DA3">
            <w:pPr>
              <w:rPr>
                <w:rFonts w:ascii="Arial" w:hAnsi="Arial" w:cs="Arial"/>
              </w:rPr>
            </w:pPr>
            <w:r w:rsidRPr="006A4845">
              <w:rPr>
                <w:rFonts w:ascii="Arial" w:hAnsi="Arial" w:cs="Arial"/>
              </w:rPr>
              <w:t>22</w:t>
            </w:r>
          </w:p>
        </w:tc>
        <w:tc>
          <w:tcPr>
            <w:tcW w:w="1844" w:type="dxa"/>
          </w:tcPr>
          <w:p w14:paraId="7E52E268" w14:textId="77777777" w:rsidR="00BD3618" w:rsidRPr="006A4845" w:rsidRDefault="00BD3618" w:rsidP="006A6DA3">
            <w:pPr>
              <w:rPr>
                <w:rFonts w:ascii="Arial" w:hAnsi="Arial" w:cs="Arial"/>
              </w:rPr>
            </w:pPr>
            <w:r w:rsidRPr="006A4845">
              <w:rPr>
                <w:rFonts w:ascii="Arial" w:eastAsia="Calibri" w:hAnsi="Arial" w:cs="Arial"/>
              </w:rPr>
              <w:t>-1.8 ± 6.1</w:t>
            </w:r>
          </w:p>
        </w:tc>
        <w:tc>
          <w:tcPr>
            <w:tcW w:w="709" w:type="dxa"/>
          </w:tcPr>
          <w:p w14:paraId="4CC4B108" w14:textId="77777777" w:rsidR="00BD3618" w:rsidRPr="006A4845" w:rsidRDefault="00BD3618" w:rsidP="006A6DA3">
            <w:pPr>
              <w:rPr>
                <w:rFonts w:ascii="Arial" w:hAnsi="Arial" w:cs="Arial"/>
              </w:rPr>
            </w:pPr>
            <w:r w:rsidRPr="006A4845">
              <w:rPr>
                <w:rFonts w:ascii="Arial" w:hAnsi="Arial" w:cs="Arial"/>
              </w:rPr>
              <w:t>25</w:t>
            </w:r>
          </w:p>
        </w:tc>
        <w:tc>
          <w:tcPr>
            <w:tcW w:w="2020" w:type="dxa"/>
          </w:tcPr>
          <w:p w14:paraId="30C8667C" w14:textId="77777777" w:rsidR="00BD3618" w:rsidRPr="006A4845" w:rsidRDefault="00BD3618" w:rsidP="006A6DA3">
            <w:pPr>
              <w:rPr>
                <w:rFonts w:ascii="Arial" w:hAnsi="Arial" w:cs="Arial"/>
              </w:rPr>
            </w:pPr>
            <w:r w:rsidRPr="006A4845">
              <w:rPr>
                <w:rFonts w:ascii="Arial" w:eastAsia="Calibri" w:hAnsi="Arial" w:cs="Arial"/>
              </w:rPr>
              <w:t>-4.3 ± 5.8**</w:t>
            </w:r>
          </w:p>
        </w:tc>
        <w:tc>
          <w:tcPr>
            <w:tcW w:w="0" w:type="auto"/>
          </w:tcPr>
          <w:p w14:paraId="13107014" w14:textId="77777777" w:rsidR="00BD3618" w:rsidRPr="006A4845" w:rsidRDefault="00BD3618" w:rsidP="006A6DA3">
            <w:pPr>
              <w:rPr>
                <w:rFonts w:ascii="Arial" w:eastAsia="Calibri" w:hAnsi="Arial" w:cs="Arial"/>
              </w:rPr>
            </w:pPr>
            <w:r w:rsidRPr="006A4845">
              <w:rPr>
                <w:rFonts w:ascii="Arial" w:eastAsia="Calibri" w:hAnsi="Arial" w:cs="Arial"/>
              </w:rPr>
              <w:t>-2.5 (-6.0,1.0)</w:t>
            </w:r>
          </w:p>
        </w:tc>
        <w:tc>
          <w:tcPr>
            <w:tcW w:w="0" w:type="auto"/>
          </w:tcPr>
          <w:p w14:paraId="78A85840" w14:textId="77777777" w:rsidR="00BD3618" w:rsidRPr="006A4845" w:rsidRDefault="00BD3618" w:rsidP="006A6DA3">
            <w:pPr>
              <w:rPr>
                <w:rFonts w:ascii="Arial" w:hAnsi="Arial" w:cs="Arial"/>
              </w:rPr>
            </w:pPr>
            <w:r w:rsidRPr="006A4845">
              <w:rPr>
                <w:rFonts w:ascii="Arial" w:hAnsi="Arial" w:cs="Arial"/>
              </w:rPr>
              <w:t>0.16</w:t>
            </w:r>
          </w:p>
        </w:tc>
      </w:tr>
      <w:tr w:rsidR="00BD3618" w:rsidRPr="006A4845" w14:paraId="594E4FB0" w14:textId="77777777" w:rsidTr="006A6DA3">
        <w:trPr>
          <w:trHeight w:val="272"/>
        </w:trPr>
        <w:tc>
          <w:tcPr>
            <w:tcW w:w="1696" w:type="dxa"/>
          </w:tcPr>
          <w:p w14:paraId="76307182" w14:textId="77777777" w:rsidR="00BD3618" w:rsidRPr="006A4845" w:rsidRDefault="00BD3618" w:rsidP="006A6DA3">
            <w:pPr>
              <w:rPr>
                <w:rFonts w:ascii="Arial" w:hAnsi="Arial" w:cs="Arial"/>
              </w:rPr>
            </w:pPr>
            <w:r w:rsidRPr="006A4845">
              <w:rPr>
                <w:rFonts w:ascii="Arial" w:hAnsi="Arial" w:cs="Arial"/>
                <w:iCs/>
                <w:lang w:val="en-US"/>
              </w:rPr>
              <w:t xml:space="preserve">SIBDQ </w:t>
            </w:r>
            <w:r w:rsidRPr="006A4845">
              <w:rPr>
                <w:rFonts w:ascii="Arial" w:eastAsia="Calibri" w:hAnsi="Arial" w:cs="Arial"/>
                <w:lang w:val="en-US"/>
              </w:rPr>
              <w:t>score</w:t>
            </w:r>
            <w:r w:rsidRPr="006A4845">
              <w:rPr>
                <w:rFonts w:ascii="Arial" w:hAnsi="Arial" w:cs="Arial"/>
                <w:vertAlign w:val="superscript"/>
                <w:lang w:eastAsia="en-AU"/>
              </w:rPr>
              <w:t>¶</w:t>
            </w:r>
          </w:p>
        </w:tc>
        <w:tc>
          <w:tcPr>
            <w:tcW w:w="483" w:type="dxa"/>
          </w:tcPr>
          <w:p w14:paraId="3B7F7CBE" w14:textId="77777777" w:rsidR="00BD3618" w:rsidRPr="006A4845" w:rsidRDefault="00BD3618" w:rsidP="006A6DA3">
            <w:pPr>
              <w:rPr>
                <w:rFonts w:ascii="Arial" w:hAnsi="Arial" w:cs="Arial"/>
              </w:rPr>
            </w:pPr>
            <w:r w:rsidRPr="006A4845">
              <w:rPr>
                <w:rFonts w:ascii="Arial" w:hAnsi="Arial" w:cs="Arial"/>
              </w:rPr>
              <w:t>21</w:t>
            </w:r>
          </w:p>
        </w:tc>
        <w:tc>
          <w:tcPr>
            <w:tcW w:w="1844" w:type="dxa"/>
          </w:tcPr>
          <w:p w14:paraId="24E149E2" w14:textId="77777777" w:rsidR="00BD3618" w:rsidRPr="006A4845" w:rsidRDefault="00BD3618" w:rsidP="006A6DA3">
            <w:pPr>
              <w:rPr>
                <w:rFonts w:ascii="Arial" w:hAnsi="Arial" w:cs="Arial"/>
              </w:rPr>
            </w:pPr>
            <w:r w:rsidRPr="006A4845">
              <w:rPr>
                <w:rFonts w:ascii="Arial" w:eastAsia="Calibri" w:hAnsi="Arial" w:cs="Arial"/>
              </w:rPr>
              <w:t xml:space="preserve"> 0.3 ± 0.7</w:t>
            </w:r>
          </w:p>
        </w:tc>
        <w:tc>
          <w:tcPr>
            <w:tcW w:w="709" w:type="dxa"/>
          </w:tcPr>
          <w:p w14:paraId="71DC3A2A" w14:textId="77777777" w:rsidR="00BD3618" w:rsidRPr="006A4845" w:rsidRDefault="00BD3618" w:rsidP="006A6DA3">
            <w:pPr>
              <w:rPr>
                <w:rFonts w:ascii="Arial" w:hAnsi="Arial" w:cs="Arial"/>
              </w:rPr>
            </w:pPr>
            <w:r w:rsidRPr="006A4845">
              <w:rPr>
                <w:rFonts w:ascii="Arial" w:hAnsi="Arial" w:cs="Arial"/>
              </w:rPr>
              <w:t>25</w:t>
            </w:r>
          </w:p>
        </w:tc>
        <w:tc>
          <w:tcPr>
            <w:tcW w:w="2020" w:type="dxa"/>
          </w:tcPr>
          <w:p w14:paraId="28B06002" w14:textId="77777777" w:rsidR="00BD3618" w:rsidRPr="006A4845" w:rsidRDefault="00BD3618" w:rsidP="006A6DA3">
            <w:pPr>
              <w:rPr>
                <w:rFonts w:ascii="Arial" w:hAnsi="Arial" w:cs="Arial"/>
              </w:rPr>
            </w:pPr>
            <w:r w:rsidRPr="006A4845">
              <w:rPr>
                <w:rFonts w:ascii="Arial" w:eastAsia="Calibri" w:hAnsi="Arial" w:cs="Arial"/>
              </w:rPr>
              <w:t xml:space="preserve"> 0.5 ± 0.8**</w:t>
            </w:r>
          </w:p>
        </w:tc>
        <w:tc>
          <w:tcPr>
            <w:tcW w:w="0" w:type="auto"/>
          </w:tcPr>
          <w:p w14:paraId="11600538" w14:textId="77777777" w:rsidR="00BD3618" w:rsidRPr="006A4845" w:rsidRDefault="00BD3618" w:rsidP="006A6DA3">
            <w:pPr>
              <w:rPr>
                <w:rFonts w:ascii="Arial" w:eastAsia="Calibri" w:hAnsi="Arial" w:cs="Arial"/>
              </w:rPr>
            </w:pPr>
            <w:r w:rsidRPr="006A4845">
              <w:rPr>
                <w:rFonts w:ascii="Arial" w:eastAsia="Calibri" w:hAnsi="Arial" w:cs="Arial"/>
              </w:rPr>
              <w:t xml:space="preserve"> 0.2 (-0.2,0.6)</w:t>
            </w:r>
          </w:p>
        </w:tc>
        <w:tc>
          <w:tcPr>
            <w:tcW w:w="0" w:type="auto"/>
          </w:tcPr>
          <w:p w14:paraId="2BB4FCAD" w14:textId="77777777" w:rsidR="00BD3618" w:rsidRPr="006A4845" w:rsidRDefault="00BD3618" w:rsidP="006A6DA3">
            <w:pPr>
              <w:rPr>
                <w:rFonts w:ascii="Arial" w:hAnsi="Arial" w:cs="Arial"/>
              </w:rPr>
            </w:pPr>
            <w:r w:rsidRPr="006A4845">
              <w:rPr>
                <w:rFonts w:ascii="Arial" w:hAnsi="Arial" w:cs="Arial"/>
              </w:rPr>
              <w:t>0.38</w:t>
            </w:r>
          </w:p>
        </w:tc>
      </w:tr>
      <w:tr w:rsidR="00BD3618" w:rsidRPr="006A4845" w14:paraId="6EBD5D33" w14:textId="77777777" w:rsidTr="006A6DA3">
        <w:trPr>
          <w:trHeight w:val="272"/>
        </w:trPr>
        <w:tc>
          <w:tcPr>
            <w:tcW w:w="1696" w:type="dxa"/>
          </w:tcPr>
          <w:p w14:paraId="2C5400C9" w14:textId="77777777" w:rsidR="00BD3618" w:rsidRPr="006A4845" w:rsidRDefault="00BD3618" w:rsidP="006A6DA3">
            <w:pPr>
              <w:rPr>
                <w:rFonts w:ascii="Arial" w:hAnsi="Arial" w:cs="Arial"/>
              </w:rPr>
            </w:pPr>
            <w:r w:rsidRPr="006A4845">
              <w:rPr>
                <w:rFonts w:ascii="Arial" w:hAnsi="Arial" w:cs="Arial"/>
                <w:iCs/>
                <w:lang w:val="en-US"/>
              </w:rPr>
              <w:t>FC†</w:t>
            </w:r>
          </w:p>
        </w:tc>
        <w:tc>
          <w:tcPr>
            <w:tcW w:w="483" w:type="dxa"/>
          </w:tcPr>
          <w:p w14:paraId="2DAEDD70" w14:textId="77777777" w:rsidR="00BD3618" w:rsidRPr="006A4845" w:rsidRDefault="00BD3618" w:rsidP="006A6DA3">
            <w:pPr>
              <w:rPr>
                <w:rFonts w:ascii="Arial" w:hAnsi="Arial" w:cs="Arial"/>
              </w:rPr>
            </w:pPr>
            <w:r w:rsidRPr="006A4845">
              <w:rPr>
                <w:rFonts w:ascii="Arial" w:hAnsi="Arial" w:cs="Arial"/>
              </w:rPr>
              <w:t>21</w:t>
            </w:r>
          </w:p>
        </w:tc>
        <w:tc>
          <w:tcPr>
            <w:tcW w:w="1844" w:type="dxa"/>
          </w:tcPr>
          <w:p w14:paraId="2871D0EE" w14:textId="77777777" w:rsidR="00BD3618" w:rsidRPr="006A4845" w:rsidRDefault="00BD3618" w:rsidP="006A6DA3">
            <w:pPr>
              <w:rPr>
                <w:rFonts w:ascii="Arial" w:hAnsi="Arial" w:cs="Arial"/>
              </w:rPr>
            </w:pPr>
            <w:r w:rsidRPr="006A4845">
              <w:rPr>
                <w:rFonts w:ascii="Arial" w:eastAsia="Calibri" w:hAnsi="Arial" w:cs="Arial"/>
              </w:rPr>
              <w:t xml:space="preserve"> 0.57(0.29,1.11)</w:t>
            </w:r>
          </w:p>
        </w:tc>
        <w:tc>
          <w:tcPr>
            <w:tcW w:w="709" w:type="dxa"/>
          </w:tcPr>
          <w:p w14:paraId="3168F9A0" w14:textId="77777777" w:rsidR="00BD3618" w:rsidRPr="006A4845" w:rsidRDefault="00BD3618" w:rsidP="006A6DA3">
            <w:pPr>
              <w:rPr>
                <w:rFonts w:ascii="Arial" w:hAnsi="Arial" w:cs="Arial"/>
              </w:rPr>
            </w:pPr>
            <w:r w:rsidRPr="006A4845">
              <w:rPr>
                <w:rFonts w:ascii="Arial" w:hAnsi="Arial" w:cs="Arial"/>
              </w:rPr>
              <w:t>25</w:t>
            </w:r>
          </w:p>
        </w:tc>
        <w:tc>
          <w:tcPr>
            <w:tcW w:w="2020" w:type="dxa"/>
          </w:tcPr>
          <w:p w14:paraId="233D4DB0" w14:textId="77777777" w:rsidR="00BD3618" w:rsidRPr="006A4845" w:rsidRDefault="00BD3618" w:rsidP="006A6DA3">
            <w:pPr>
              <w:rPr>
                <w:rFonts w:ascii="Arial" w:hAnsi="Arial" w:cs="Arial"/>
              </w:rPr>
            </w:pPr>
            <w:r w:rsidRPr="006A4845">
              <w:rPr>
                <w:rFonts w:ascii="Arial" w:eastAsia="Calibri" w:hAnsi="Arial" w:cs="Arial"/>
              </w:rPr>
              <w:t xml:space="preserve"> 0.57(0.29,1.11)</w:t>
            </w:r>
          </w:p>
        </w:tc>
        <w:tc>
          <w:tcPr>
            <w:tcW w:w="0" w:type="auto"/>
          </w:tcPr>
          <w:p w14:paraId="01DA1542" w14:textId="77777777" w:rsidR="00BD3618" w:rsidRPr="006A4845" w:rsidRDefault="00BD3618" w:rsidP="006A6DA3">
            <w:pPr>
              <w:rPr>
                <w:rFonts w:ascii="Arial" w:eastAsia="Calibri" w:hAnsi="Arial" w:cs="Arial"/>
              </w:rPr>
            </w:pPr>
            <w:r w:rsidRPr="006A4845">
              <w:rPr>
                <w:rFonts w:ascii="Arial" w:eastAsia="Calibri" w:hAnsi="Arial" w:cs="Arial"/>
              </w:rPr>
              <w:t xml:space="preserve"> 0.49 (0.18,1.34)</w:t>
            </w:r>
          </w:p>
        </w:tc>
        <w:tc>
          <w:tcPr>
            <w:tcW w:w="0" w:type="auto"/>
          </w:tcPr>
          <w:p w14:paraId="266E40EC" w14:textId="77777777" w:rsidR="00BD3618" w:rsidRPr="006A4845" w:rsidRDefault="00BD3618" w:rsidP="006A6DA3">
            <w:pPr>
              <w:rPr>
                <w:rFonts w:ascii="Arial" w:hAnsi="Arial" w:cs="Arial"/>
              </w:rPr>
            </w:pPr>
            <w:r w:rsidRPr="006A4845">
              <w:rPr>
                <w:rFonts w:ascii="Arial" w:hAnsi="Arial" w:cs="Arial"/>
              </w:rPr>
              <w:t>0.16</w:t>
            </w:r>
          </w:p>
        </w:tc>
      </w:tr>
      <w:tr w:rsidR="00BD3618" w:rsidRPr="006A4845" w14:paraId="16C3293C" w14:textId="77777777" w:rsidTr="006A6DA3">
        <w:trPr>
          <w:trHeight w:val="272"/>
        </w:trPr>
        <w:tc>
          <w:tcPr>
            <w:tcW w:w="1696" w:type="dxa"/>
          </w:tcPr>
          <w:p w14:paraId="71AD5899" w14:textId="77777777" w:rsidR="00BD3618" w:rsidRPr="006A4845" w:rsidRDefault="00BD3618" w:rsidP="006A6DA3">
            <w:pPr>
              <w:rPr>
                <w:rFonts w:ascii="Arial" w:hAnsi="Arial" w:cs="Arial"/>
              </w:rPr>
            </w:pPr>
            <w:r w:rsidRPr="006A4845">
              <w:rPr>
                <w:rFonts w:ascii="Arial" w:hAnsi="Arial" w:cs="Arial"/>
                <w:iCs/>
                <w:lang w:val="en-US"/>
              </w:rPr>
              <w:t xml:space="preserve">CRP </w:t>
            </w:r>
            <w:r w:rsidRPr="006A4845">
              <w:rPr>
                <w:rFonts w:ascii="Arial" w:hAnsi="Arial" w:cs="Arial"/>
                <w:lang w:val="en-US"/>
              </w:rPr>
              <w:t>response achieved§</w:t>
            </w:r>
          </w:p>
        </w:tc>
        <w:tc>
          <w:tcPr>
            <w:tcW w:w="483" w:type="dxa"/>
          </w:tcPr>
          <w:p w14:paraId="222CD527" w14:textId="77777777" w:rsidR="00BD3618" w:rsidRPr="006A4845" w:rsidRDefault="00BD3618" w:rsidP="006A6DA3">
            <w:pPr>
              <w:rPr>
                <w:rFonts w:ascii="Arial" w:hAnsi="Arial" w:cs="Arial"/>
              </w:rPr>
            </w:pPr>
            <w:r w:rsidRPr="006A4845">
              <w:rPr>
                <w:rFonts w:ascii="Arial" w:hAnsi="Arial" w:cs="Arial"/>
              </w:rPr>
              <w:t>16</w:t>
            </w:r>
          </w:p>
        </w:tc>
        <w:tc>
          <w:tcPr>
            <w:tcW w:w="1844" w:type="dxa"/>
          </w:tcPr>
          <w:p w14:paraId="2CF9FE7A" w14:textId="77777777" w:rsidR="00BD3618" w:rsidRPr="006A4845" w:rsidRDefault="00BD3618" w:rsidP="006A6DA3">
            <w:pPr>
              <w:rPr>
                <w:rFonts w:ascii="Arial" w:hAnsi="Arial" w:cs="Arial"/>
              </w:rPr>
            </w:pPr>
            <w:r w:rsidRPr="006A4845">
              <w:rPr>
                <w:rFonts w:ascii="Arial" w:eastAsia="Calibri" w:hAnsi="Arial" w:cs="Arial"/>
              </w:rPr>
              <w:t xml:space="preserve"> 88% (14)</w:t>
            </w:r>
          </w:p>
        </w:tc>
        <w:tc>
          <w:tcPr>
            <w:tcW w:w="709" w:type="dxa"/>
          </w:tcPr>
          <w:p w14:paraId="0DA468D6" w14:textId="77777777" w:rsidR="00BD3618" w:rsidRPr="006A4845" w:rsidRDefault="00BD3618" w:rsidP="006A6DA3">
            <w:pPr>
              <w:rPr>
                <w:rFonts w:ascii="Arial" w:hAnsi="Arial" w:cs="Arial"/>
              </w:rPr>
            </w:pPr>
            <w:r w:rsidRPr="006A4845">
              <w:rPr>
                <w:rFonts w:ascii="Arial" w:hAnsi="Arial" w:cs="Arial"/>
              </w:rPr>
              <w:t>22</w:t>
            </w:r>
          </w:p>
        </w:tc>
        <w:tc>
          <w:tcPr>
            <w:tcW w:w="2020" w:type="dxa"/>
          </w:tcPr>
          <w:p w14:paraId="77569D66" w14:textId="77777777" w:rsidR="00BD3618" w:rsidRPr="006A4845" w:rsidRDefault="00BD3618" w:rsidP="006A6DA3">
            <w:pPr>
              <w:rPr>
                <w:rFonts w:ascii="Arial" w:hAnsi="Arial" w:cs="Arial"/>
              </w:rPr>
            </w:pPr>
            <w:r w:rsidRPr="006A4845">
              <w:rPr>
                <w:rFonts w:ascii="Arial" w:eastAsia="Calibri" w:hAnsi="Arial" w:cs="Arial"/>
              </w:rPr>
              <w:t xml:space="preserve"> 73% (16)</w:t>
            </w:r>
          </w:p>
        </w:tc>
        <w:tc>
          <w:tcPr>
            <w:tcW w:w="0" w:type="auto"/>
          </w:tcPr>
          <w:p w14:paraId="50E15315" w14:textId="77777777" w:rsidR="00BD3618" w:rsidRPr="006A4845" w:rsidRDefault="00BD3618" w:rsidP="006A6DA3">
            <w:pPr>
              <w:rPr>
                <w:rFonts w:ascii="Arial" w:eastAsia="Calibri" w:hAnsi="Arial" w:cs="Arial"/>
              </w:rPr>
            </w:pPr>
            <w:r w:rsidRPr="006A4845">
              <w:rPr>
                <w:rFonts w:ascii="Arial" w:eastAsia="Calibri" w:hAnsi="Arial" w:cs="Arial"/>
              </w:rPr>
              <w:t xml:space="preserve"> 0.4 (0.1,2.2)</w:t>
            </w:r>
          </w:p>
        </w:tc>
        <w:tc>
          <w:tcPr>
            <w:tcW w:w="0" w:type="auto"/>
          </w:tcPr>
          <w:p w14:paraId="6F3D1E60" w14:textId="77777777" w:rsidR="00BD3618" w:rsidRPr="006A4845" w:rsidRDefault="00BD3618" w:rsidP="006A6DA3">
            <w:pPr>
              <w:rPr>
                <w:rFonts w:ascii="Arial" w:hAnsi="Arial" w:cs="Arial"/>
              </w:rPr>
            </w:pPr>
            <w:r w:rsidRPr="006A4845">
              <w:rPr>
                <w:rFonts w:ascii="Arial" w:hAnsi="Arial" w:cs="Arial"/>
              </w:rPr>
              <w:t>0.28</w:t>
            </w:r>
          </w:p>
        </w:tc>
      </w:tr>
    </w:tbl>
    <w:p w14:paraId="6A598FCD" w14:textId="721E3DC1" w:rsidR="00BD3618" w:rsidRPr="00AF175D" w:rsidRDefault="00BD3618" w:rsidP="003F330E">
      <w:pPr>
        <w:spacing w:line="240" w:lineRule="auto"/>
        <w:rPr>
          <w:rFonts w:ascii="Arial" w:hAnsi="Arial" w:cs="Arial"/>
          <w:i/>
          <w:sz w:val="24"/>
          <w:szCs w:val="24"/>
        </w:rPr>
      </w:pPr>
      <w:r w:rsidRPr="006A4845">
        <w:rPr>
          <w:rFonts w:ascii="Arial" w:hAnsi="Arial" w:cs="Arial"/>
          <w:vertAlign w:val="superscript"/>
          <w:lang w:eastAsia="en-AU"/>
        </w:rPr>
        <w:t>¶</w:t>
      </w:r>
      <w:r w:rsidRPr="006A4845">
        <w:rPr>
          <w:rFonts w:ascii="Arial" w:hAnsi="Arial" w:cs="Arial"/>
          <w:lang w:eastAsia="en-AU"/>
        </w:rPr>
        <w:t xml:space="preserve"> reported as mean change (SD) and tested using </w:t>
      </w:r>
      <w:r w:rsidRPr="006A4845">
        <w:rPr>
          <w:rFonts w:ascii="Arial" w:hAnsi="Arial" w:cs="Arial"/>
          <w:i/>
          <w:lang w:eastAsia="en-AU"/>
        </w:rPr>
        <w:t xml:space="preserve">independent sample t-test, </w:t>
      </w:r>
      <w:r w:rsidRPr="006A4845">
        <w:rPr>
          <w:rFonts w:ascii="Arial" w:eastAsia="Calibri" w:hAnsi="Arial" w:cs="Arial"/>
          <w:i/>
        </w:rPr>
        <w:t xml:space="preserve">† </w:t>
      </w:r>
      <w:r w:rsidRPr="006A4845">
        <w:rPr>
          <w:rFonts w:ascii="Arial" w:hAnsi="Arial" w:cs="Arial"/>
          <w:lang w:eastAsia="en-AU"/>
        </w:rPr>
        <w:t xml:space="preserve">reported as geometric mean fold change (95% CI) and tested using </w:t>
      </w:r>
      <w:r w:rsidRPr="006A4845">
        <w:rPr>
          <w:rFonts w:ascii="Arial" w:hAnsi="Arial" w:cs="Arial"/>
          <w:i/>
          <w:lang w:eastAsia="en-AU"/>
        </w:rPr>
        <w:t>independent sample t-test on log-transformed fold change</w:t>
      </w:r>
      <w:r w:rsidRPr="006A4845">
        <w:rPr>
          <w:rFonts w:ascii="Arial" w:hAnsi="Arial" w:cs="Arial"/>
          <w:lang w:eastAsia="en-AU"/>
        </w:rPr>
        <w:t>,</w:t>
      </w:r>
      <w:r w:rsidRPr="006A4845">
        <w:rPr>
          <w:rFonts w:ascii="Arial" w:hAnsi="Arial" w:cs="Arial"/>
          <w:i/>
          <w:lang w:eastAsia="en-AU"/>
        </w:rPr>
        <w:t xml:space="preserve"> § reported as % (n) and tested using logistic regression and presented as Odds ratio (95%CI). A </w:t>
      </w:r>
      <w:r w:rsidRPr="006A4845">
        <w:rPr>
          <w:rFonts w:ascii="Arial" w:eastAsia="Calibri" w:hAnsi="Arial" w:cs="Arial"/>
          <w:i/>
        </w:rPr>
        <w:t xml:space="preserve">paired sample t-test was used to compare in SCCAI, CDAI, PROS score, SIBDQ score and FC </w:t>
      </w:r>
      <w:r w:rsidRPr="006A4845">
        <w:rPr>
          <w:rFonts w:ascii="Arial" w:hAnsi="Arial" w:cs="Arial"/>
          <w:i/>
          <w:lang w:eastAsia="en-AU"/>
        </w:rPr>
        <w:t>between baseline and week 8 for Intervention group or between week 8 and 16 for Comparator group (</w:t>
      </w:r>
      <w:r w:rsidRPr="006A4845">
        <w:rPr>
          <w:rFonts w:ascii="Arial" w:hAnsi="Arial" w:cs="Arial"/>
          <w:i/>
          <w:lang w:val="en-US"/>
        </w:rPr>
        <w:t>*P &lt;0.05, **P &lt; 0.01)</w:t>
      </w:r>
      <w:r w:rsidRPr="006A4845">
        <w:rPr>
          <w:rFonts w:ascii="Arial" w:hAnsi="Arial" w:cs="Arial"/>
          <w:i/>
          <w:lang w:eastAsia="en-AU"/>
        </w:rPr>
        <w:t xml:space="preserve"> </w:t>
      </w:r>
      <w:r w:rsidRPr="006A4845">
        <w:rPr>
          <w:rFonts w:ascii="Arial" w:eastAsia="Calibri" w:hAnsi="Arial" w:cs="Arial"/>
          <w:i/>
        </w:rPr>
        <w:t>CDAI: Crohn’s disease activity index;</w:t>
      </w:r>
      <w:r w:rsidRPr="006A4845">
        <w:rPr>
          <w:rFonts w:ascii="Arial" w:hAnsi="Arial" w:cs="Arial"/>
          <w:i/>
        </w:rPr>
        <w:t xml:space="preserve"> FC: Faecal Calprotectin; PRO2: Patient Reported Outcome 2 Score;</w:t>
      </w:r>
      <w:r w:rsidRPr="006A4845">
        <w:rPr>
          <w:rFonts w:ascii="Arial" w:eastAsia="Calibri" w:hAnsi="Arial" w:cs="Arial"/>
          <w:i/>
        </w:rPr>
        <w:t xml:space="preserve"> SCCAI: Simple Clinical Colitis Activity Index;</w:t>
      </w:r>
      <w:r w:rsidRPr="006A4845">
        <w:rPr>
          <w:rFonts w:ascii="Arial" w:hAnsi="Arial" w:cs="Arial"/>
          <w:i/>
        </w:rPr>
        <w:t xml:space="preserve"> SIBDQ: Short Inflammatory Bowel Disease Questionnaire</w:t>
      </w:r>
    </w:p>
    <w:sectPr w:rsidR="00BD3618" w:rsidRPr="00AF17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E823F" w14:textId="77777777" w:rsidR="00C12E39" w:rsidRDefault="00C12E39" w:rsidP="00100649">
      <w:pPr>
        <w:spacing w:after="0" w:line="240" w:lineRule="auto"/>
      </w:pPr>
      <w:r>
        <w:separator/>
      </w:r>
    </w:p>
  </w:endnote>
  <w:endnote w:type="continuationSeparator" w:id="0">
    <w:p w14:paraId="75DB3F91" w14:textId="77777777" w:rsidR="00C12E39" w:rsidRDefault="00C12E39" w:rsidP="0010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709C" w14:textId="77777777" w:rsidR="00C12E39" w:rsidRDefault="00C12E39" w:rsidP="00100649">
      <w:pPr>
        <w:spacing w:after="0" w:line="240" w:lineRule="auto"/>
      </w:pPr>
      <w:r>
        <w:separator/>
      </w:r>
    </w:p>
  </w:footnote>
  <w:footnote w:type="continuationSeparator" w:id="0">
    <w:p w14:paraId="2E72FD31" w14:textId="77777777" w:rsidR="00C12E39" w:rsidRDefault="00C12E39" w:rsidP="001006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49"/>
    <w:rsid w:val="00013170"/>
    <w:rsid w:val="00030B66"/>
    <w:rsid w:val="00100649"/>
    <w:rsid w:val="00305705"/>
    <w:rsid w:val="003E133F"/>
    <w:rsid w:val="003F330E"/>
    <w:rsid w:val="0045051D"/>
    <w:rsid w:val="00483CC7"/>
    <w:rsid w:val="004F10BB"/>
    <w:rsid w:val="005576ED"/>
    <w:rsid w:val="00683B8E"/>
    <w:rsid w:val="006A4845"/>
    <w:rsid w:val="006B2557"/>
    <w:rsid w:val="006B791A"/>
    <w:rsid w:val="006C74A3"/>
    <w:rsid w:val="006F0F59"/>
    <w:rsid w:val="00776234"/>
    <w:rsid w:val="00784F2E"/>
    <w:rsid w:val="007E17DB"/>
    <w:rsid w:val="00803A5A"/>
    <w:rsid w:val="00854F43"/>
    <w:rsid w:val="008617EB"/>
    <w:rsid w:val="008E2C8D"/>
    <w:rsid w:val="00954493"/>
    <w:rsid w:val="00A06F04"/>
    <w:rsid w:val="00A36A3F"/>
    <w:rsid w:val="00AC6A91"/>
    <w:rsid w:val="00AF1709"/>
    <w:rsid w:val="00AF175D"/>
    <w:rsid w:val="00B37DA8"/>
    <w:rsid w:val="00B45536"/>
    <w:rsid w:val="00BD3618"/>
    <w:rsid w:val="00C12E39"/>
    <w:rsid w:val="00D2345B"/>
    <w:rsid w:val="00DF2408"/>
    <w:rsid w:val="00E05B3B"/>
    <w:rsid w:val="00E80E77"/>
    <w:rsid w:val="00ED3F9F"/>
    <w:rsid w:val="00EF136A"/>
    <w:rsid w:val="00FD2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8FFBC"/>
  <w15:chartTrackingRefBased/>
  <w15:docId w15:val="{6CF5EAA4-A393-4BDA-BB65-EA9CC50B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E77"/>
    <w:pPr>
      <w:spacing w:after="0" w:line="240" w:lineRule="auto"/>
    </w:pPr>
  </w:style>
  <w:style w:type="character" w:styleId="CommentReference">
    <w:name w:val="annotation reference"/>
    <w:basedOn w:val="DefaultParagraphFont"/>
    <w:uiPriority w:val="99"/>
    <w:semiHidden/>
    <w:unhideWhenUsed/>
    <w:rsid w:val="006F0F59"/>
    <w:rPr>
      <w:sz w:val="16"/>
      <w:szCs w:val="16"/>
    </w:rPr>
  </w:style>
  <w:style w:type="paragraph" w:styleId="CommentText">
    <w:name w:val="annotation text"/>
    <w:basedOn w:val="Normal"/>
    <w:link w:val="CommentTextChar"/>
    <w:uiPriority w:val="99"/>
    <w:semiHidden/>
    <w:unhideWhenUsed/>
    <w:rsid w:val="006F0F59"/>
    <w:pPr>
      <w:spacing w:line="240" w:lineRule="auto"/>
    </w:pPr>
    <w:rPr>
      <w:sz w:val="20"/>
      <w:szCs w:val="20"/>
    </w:rPr>
  </w:style>
  <w:style w:type="character" w:customStyle="1" w:styleId="CommentTextChar">
    <w:name w:val="Comment Text Char"/>
    <w:basedOn w:val="DefaultParagraphFont"/>
    <w:link w:val="CommentText"/>
    <w:uiPriority w:val="99"/>
    <w:semiHidden/>
    <w:rsid w:val="006F0F59"/>
    <w:rPr>
      <w:sz w:val="20"/>
      <w:szCs w:val="20"/>
    </w:rPr>
  </w:style>
  <w:style w:type="paragraph" w:styleId="CommentSubject">
    <w:name w:val="annotation subject"/>
    <w:basedOn w:val="CommentText"/>
    <w:next w:val="CommentText"/>
    <w:link w:val="CommentSubjectChar"/>
    <w:uiPriority w:val="99"/>
    <w:semiHidden/>
    <w:unhideWhenUsed/>
    <w:rsid w:val="006F0F59"/>
    <w:rPr>
      <w:b/>
      <w:bCs/>
    </w:rPr>
  </w:style>
  <w:style w:type="character" w:customStyle="1" w:styleId="CommentSubjectChar">
    <w:name w:val="Comment Subject Char"/>
    <w:basedOn w:val="CommentTextChar"/>
    <w:link w:val="CommentSubject"/>
    <w:uiPriority w:val="99"/>
    <w:semiHidden/>
    <w:rsid w:val="006F0F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85850">
      <w:bodyDiv w:val="1"/>
      <w:marLeft w:val="0"/>
      <w:marRight w:val="0"/>
      <w:marTop w:val="0"/>
      <w:marBottom w:val="0"/>
      <w:divBdr>
        <w:top w:val="none" w:sz="0" w:space="0" w:color="auto"/>
        <w:left w:val="none" w:sz="0" w:space="0" w:color="auto"/>
        <w:bottom w:val="none" w:sz="0" w:space="0" w:color="auto"/>
        <w:right w:val="none" w:sz="0" w:space="0" w:color="auto"/>
      </w:divBdr>
    </w:div>
    <w:div w:id="568881146">
      <w:bodyDiv w:val="1"/>
      <w:marLeft w:val="0"/>
      <w:marRight w:val="0"/>
      <w:marTop w:val="0"/>
      <w:marBottom w:val="0"/>
      <w:divBdr>
        <w:top w:val="none" w:sz="0" w:space="0" w:color="auto"/>
        <w:left w:val="none" w:sz="0" w:space="0" w:color="auto"/>
        <w:bottom w:val="none" w:sz="0" w:space="0" w:color="auto"/>
        <w:right w:val="none" w:sz="0" w:space="0" w:color="auto"/>
      </w:divBdr>
    </w:div>
    <w:div w:id="665666903">
      <w:bodyDiv w:val="1"/>
      <w:marLeft w:val="0"/>
      <w:marRight w:val="0"/>
      <w:marTop w:val="0"/>
      <w:marBottom w:val="0"/>
      <w:divBdr>
        <w:top w:val="none" w:sz="0" w:space="0" w:color="auto"/>
        <w:left w:val="none" w:sz="0" w:space="0" w:color="auto"/>
        <w:bottom w:val="none" w:sz="0" w:space="0" w:color="auto"/>
        <w:right w:val="none" w:sz="0" w:space="0" w:color="auto"/>
      </w:divBdr>
    </w:div>
    <w:div w:id="1189293481">
      <w:bodyDiv w:val="1"/>
      <w:marLeft w:val="0"/>
      <w:marRight w:val="0"/>
      <w:marTop w:val="0"/>
      <w:marBottom w:val="0"/>
      <w:divBdr>
        <w:top w:val="none" w:sz="0" w:space="0" w:color="auto"/>
        <w:left w:val="none" w:sz="0" w:space="0" w:color="auto"/>
        <w:bottom w:val="none" w:sz="0" w:space="0" w:color="auto"/>
        <w:right w:val="none" w:sz="0" w:space="0" w:color="auto"/>
      </w:divBdr>
    </w:div>
    <w:div w:id="1563979164">
      <w:bodyDiv w:val="1"/>
      <w:marLeft w:val="0"/>
      <w:marRight w:val="0"/>
      <w:marTop w:val="0"/>
      <w:marBottom w:val="0"/>
      <w:divBdr>
        <w:top w:val="none" w:sz="0" w:space="0" w:color="auto"/>
        <w:left w:val="none" w:sz="0" w:space="0" w:color="auto"/>
        <w:bottom w:val="none" w:sz="0" w:space="0" w:color="auto"/>
        <w:right w:val="none" w:sz="0" w:space="0" w:color="auto"/>
      </w:divBdr>
    </w:div>
    <w:div w:id="178179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 TargetMode="External"/><Relationship Id="rId3" Type="http://schemas.openxmlformats.org/officeDocument/2006/relationships/webSettings" Target="webSettings.xml"/><Relationship Id="rId7" Type="http://schemas.openxmlformats.org/officeDocument/2006/relationships/hyperlink" Target="http://creativecommons.org/licenses/by/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Marsh</dc:creator>
  <cp:keywords/>
  <dc:description/>
  <cp:lastModifiedBy>Abigail Marsh</cp:lastModifiedBy>
  <cp:revision>2</cp:revision>
  <dcterms:created xsi:type="dcterms:W3CDTF">2024-01-18T05:43:00Z</dcterms:created>
  <dcterms:modified xsi:type="dcterms:W3CDTF">2024-01-18T05:43:00Z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2023-03-18T04:49:15Z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f866bce2-7222-4f47-8ed2-9edbeef6f810</vt:lpwstr>
  </property>
  <property fmtid="{D5CDD505-2E9C-101B-9397-08002B2CF9AE}" pid="8" name="MSIP_Label_0f488380-630a-4f55-a077-a19445e3f360_ContentBits">
    <vt:lpwstr>0</vt:lpwstr>
  </property>
</Properties>
</file>