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89A70" w14:textId="77777777" w:rsidR="00F92A9B" w:rsidRPr="006F6820" w:rsidRDefault="00F92A9B" w:rsidP="00144B96">
      <w:pPr>
        <w:spacing w:line="240" w:lineRule="auto"/>
        <w:contextualSpacing/>
        <w:rPr>
          <w:rFonts w:ascii="Times New Roman" w:hAnsi="Times New Roman"/>
          <w:b/>
          <w:lang w:val="en-US"/>
        </w:rPr>
      </w:pPr>
      <w:r w:rsidRPr="006F6820">
        <w:rPr>
          <w:rFonts w:ascii="Times New Roman" w:hAnsi="Times New Roman"/>
          <w:b/>
          <w:lang w:val="en-US"/>
        </w:rPr>
        <w:t xml:space="preserve">Supplementary Materials </w:t>
      </w:r>
    </w:p>
    <w:p w14:paraId="1DB217B9" w14:textId="77777777" w:rsidR="00144B96" w:rsidRPr="00144B96" w:rsidRDefault="00144B96" w:rsidP="00144B96">
      <w:pPr>
        <w:spacing w:line="240" w:lineRule="auto"/>
        <w:contextualSpacing/>
        <w:rPr>
          <w:rFonts w:ascii="Times New Roman" w:hAnsi="Times New Roman"/>
          <w:b/>
          <w:u w:val="single"/>
          <w:lang w:val="en-US"/>
        </w:rPr>
      </w:pPr>
    </w:p>
    <w:p w14:paraId="1469A636" w14:textId="3D1F92B9" w:rsidR="00F92A9B" w:rsidRDefault="00F92A9B" w:rsidP="00144B96">
      <w:pPr>
        <w:spacing w:line="240" w:lineRule="auto"/>
        <w:contextualSpacing/>
        <w:rPr>
          <w:rFonts w:ascii="Times New Roman" w:hAnsi="Times New Roman"/>
          <w:bCs/>
          <w:i/>
          <w:iCs/>
          <w:u w:val="single"/>
          <w:lang w:val="en-US"/>
        </w:rPr>
      </w:pPr>
      <w:r w:rsidRPr="00144B96">
        <w:rPr>
          <w:rFonts w:ascii="Times New Roman" w:hAnsi="Times New Roman"/>
          <w:bCs/>
          <w:i/>
          <w:iCs/>
          <w:u w:val="single"/>
          <w:lang w:val="en-US"/>
        </w:rPr>
        <w:t>Study site</w:t>
      </w:r>
      <w:r w:rsidR="001E778A" w:rsidRPr="00144B96">
        <w:rPr>
          <w:rFonts w:ascii="Times New Roman" w:hAnsi="Times New Roman"/>
          <w:bCs/>
          <w:i/>
          <w:iCs/>
          <w:u w:val="single"/>
          <w:lang w:val="en-US"/>
        </w:rPr>
        <w:t xml:space="preserve"> for behavioral classifier development and magnetometer assessment</w:t>
      </w:r>
    </w:p>
    <w:p w14:paraId="418E16F4" w14:textId="77777777" w:rsidR="00144B96" w:rsidRPr="00144B96" w:rsidRDefault="00144B96" w:rsidP="00144B96">
      <w:pPr>
        <w:spacing w:line="240" w:lineRule="auto"/>
        <w:contextualSpacing/>
        <w:rPr>
          <w:rFonts w:ascii="Times New Roman" w:hAnsi="Times New Roman"/>
          <w:bCs/>
          <w:i/>
          <w:iCs/>
          <w:lang w:val="en-US"/>
        </w:rPr>
      </w:pPr>
    </w:p>
    <w:p w14:paraId="341A3232" w14:textId="664374B7" w:rsidR="00F92A9B" w:rsidRDefault="00F92A9B" w:rsidP="00144B96">
      <w:pPr>
        <w:spacing w:line="240" w:lineRule="auto"/>
        <w:contextualSpacing/>
        <w:rPr>
          <w:rFonts w:ascii="Times New Roman" w:eastAsia="Times New Roman" w:hAnsi="Times New Roman"/>
        </w:rPr>
      </w:pPr>
      <w:r w:rsidRPr="00144B96">
        <w:rPr>
          <w:rFonts w:ascii="Times New Roman" w:eastAsia="Times New Roman" w:hAnsi="Times New Roman"/>
        </w:rPr>
        <w:t xml:space="preserve">The </w:t>
      </w:r>
      <w:r w:rsidR="00311CE8" w:rsidRPr="00144B96">
        <w:rPr>
          <w:rFonts w:ascii="Times New Roman" w:eastAsia="Times New Roman" w:hAnsi="Times New Roman"/>
        </w:rPr>
        <w:t xml:space="preserve">wildlife </w:t>
      </w:r>
      <w:r w:rsidRPr="00144B96">
        <w:rPr>
          <w:rFonts w:ascii="Times New Roman" w:eastAsia="Times New Roman" w:hAnsi="Times New Roman"/>
        </w:rPr>
        <w:t>reserve housed populations of wild boar (</w:t>
      </w:r>
      <w:r w:rsidRPr="00144B96">
        <w:rPr>
          <w:rFonts w:ascii="Times New Roman" w:eastAsia="Times New Roman" w:hAnsi="Times New Roman"/>
          <w:i/>
        </w:rPr>
        <w:t>Sus scrofa</w:t>
      </w:r>
      <w:r w:rsidRPr="00144B96">
        <w:rPr>
          <w:rFonts w:ascii="Times New Roman" w:eastAsia="Times New Roman" w:hAnsi="Times New Roman"/>
        </w:rPr>
        <w:t>) (pop size = 57 individuals), fallow deer (</w:t>
      </w:r>
      <w:r w:rsidRPr="00144B96">
        <w:rPr>
          <w:rFonts w:ascii="Times New Roman" w:eastAsia="Times New Roman" w:hAnsi="Times New Roman"/>
          <w:i/>
        </w:rPr>
        <w:t>Dama dama)</w:t>
      </w:r>
      <w:r w:rsidRPr="00144B96">
        <w:rPr>
          <w:rFonts w:ascii="Times New Roman" w:eastAsia="Times New Roman" w:hAnsi="Times New Roman"/>
        </w:rPr>
        <w:t xml:space="preserve"> (population size = 12 individuals) and sika deer (</w:t>
      </w:r>
      <w:r w:rsidRPr="00144B96">
        <w:rPr>
          <w:rFonts w:ascii="Times New Roman" w:eastAsia="Times New Roman" w:hAnsi="Times New Roman"/>
          <w:i/>
        </w:rPr>
        <w:t>Cervus nippon nippon)</w:t>
      </w:r>
      <w:r w:rsidRPr="00144B96">
        <w:rPr>
          <w:rFonts w:ascii="Times New Roman" w:eastAsia="Times New Roman" w:hAnsi="Times New Roman"/>
        </w:rPr>
        <w:t xml:space="preserve"> (pop size = 53) free roaming within a ~100-hectare area composed of undisturbed forests, grasslands, freshwater ponds, and small streams. Boar were baited to a common feeding area supplied with corn, carrots, and other feeds. An air rifle (Pnue-Dart G2 X-Caliber) equipped with a tranquilizer dart (Pnue-Dart 3CC Type U RDD) containing 250 mg of Xylazine, 150 mg of Ketamine and 250 mg of Zoletile (dosage based on 90 kg body-mass) was used to sedate and transport individual</w:t>
      </w:r>
      <w:r w:rsidR="00311CE8" w:rsidRPr="00144B96">
        <w:rPr>
          <w:rFonts w:ascii="Times New Roman" w:eastAsia="Times New Roman" w:hAnsi="Times New Roman"/>
        </w:rPr>
        <w:t>s</w:t>
      </w:r>
      <w:r w:rsidRPr="00144B96">
        <w:rPr>
          <w:rFonts w:ascii="Times New Roman" w:eastAsia="Times New Roman" w:hAnsi="Times New Roman"/>
        </w:rPr>
        <w:t xml:space="preserve"> to the behavioral enclosure where collars were then securely fastened to the animal using non-magnetic </w:t>
      </w:r>
      <w:r w:rsidR="00AE19C2" w:rsidRPr="00144B96">
        <w:rPr>
          <w:rFonts w:ascii="Times New Roman" w:eastAsia="Times New Roman" w:hAnsi="Times New Roman"/>
        </w:rPr>
        <w:t>stainless-steel</w:t>
      </w:r>
      <w:r w:rsidRPr="00144B96">
        <w:rPr>
          <w:rFonts w:ascii="Times New Roman" w:eastAsia="Times New Roman" w:hAnsi="Times New Roman"/>
        </w:rPr>
        <w:t xml:space="preserve"> hardware. Boar were allowed to wake naturally without injection of reversal sedative medications.</w:t>
      </w:r>
    </w:p>
    <w:p w14:paraId="4C9FEA57" w14:textId="77777777" w:rsidR="00144B96" w:rsidRPr="00144B96" w:rsidRDefault="00144B96" w:rsidP="00144B96">
      <w:pPr>
        <w:spacing w:line="240" w:lineRule="auto"/>
        <w:contextualSpacing/>
        <w:rPr>
          <w:rFonts w:ascii="Times New Roman" w:eastAsia="Times New Roman" w:hAnsi="Times New Roman"/>
        </w:rPr>
      </w:pPr>
    </w:p>
    <w:p w14:paraId="6C047410" w14:textId="45B96951" w:rsidR="00F92A9B" w:rsidRPr="00144B96" w:rsidRDefault="009039BE" w:rsidP="00144B96">
      <w:pPr>
        <w:spacing w:line="240" w:lineRule="auto"/>
        <w:contextualSpacing/>
        <w:rPr>
          <w:rFonts w:ascii="Times New Roman" w:eastAsia="Times New Roman" w:hAnsi="Times New Roman"/>
        </w:rPr>
      </w:pPr>
      <w:r w:rsidRPr="00144B96">
        <w:rPr>
          <w:rFonts w:ascii="Times New Roman" w:eastAsia="Times New Roman" w:hAnsi="Times New Roman"/>
        </w:rPr>
        <w:t xml:space="preserve">The environment within the behavioral enclosure closely resembled that of the natural environment of the surrounding wildlife preserve. </w:t>
      </w:r>
      <w:r w:rsidR="00F92A9B" w:rsidRPr="00144B96">
        <w:rPr>
          <w:rFonts w:ascii="Times New Roman" w:eastAsia="Times New Roman" w:hAnsi="Times New Roman"/>
        </w:rPr>
        <w:t xml:space="preserve">Several mature pines and deciduous trees were located within the behavioral enclosure, providing </w:t>
      </w:r>
      <w:proofErr w:type="gramStart"/>
      <w:r w:rsidR="00F92A9B" w:rsidRPr="00144B96">
        <w:rPr>
          <w:rFonts w:ascii="Times New Roman" w:eastAsia="Times New Roman" w:hAnsi="Times New Roman"/>
        </w:rPr>
        <w:t>shade</w:t>
      </w:r>
      <w:proofErr w:type="gramEnd"/>
      <w:r w:rsidR="00F92A9B" w:rsidRPr="00144B96">
        <w:rPr>
          <w:rFonts w:ascii="Times New Roman" w:eastAsia="Times New Roman" w:hAnsi="Times New Roman"/>
        </w:rPr>
        <w:t xml:space="preserve"> and bedding sites for the boar, and ground cover was mixed and varied by season (e.g., dirt, low growing grasses, dense shrubs). Because there was no consistent water source within the enclosure, a water trough was provided and feed (e.g., corn and root vegetables) was distributed within a ‘feeding area’</w:t>
      </w:r>
      <w:r w:rsidR="001E778A" w:rsidRPr="00144B96">
        <w:rPr>
          <w:rFonts w:ascii="Times New Roman" w:eastAsia="Times New Roman" w:hAnsi="Times New Roman"/>
        </w:rPr>
        <w:t xml:space="preserve"> inside the enclosure</w:t>
      </w:r>
      <w:r w:rsidR="00F92A9B" w:rsidRPr="00144B96">
        <w:rPr>
          <w:rFonts w:ascii="Times New Roman" w:eastAsia="Times New Roman" w:hAnsi="Times New Roman"/>
        </w:rPr>
        <w:t xml:space="preserve">, both supplied ad libitum. </w:t>
      </w:r>
      <w:r w:rsidR="00E537AB" w:rsidRPr="00144B96">
        <w:rPr>
          <w:rFonts w:ascii="Times New Roman" w:eastAsia="Times New Roman" w:hAnsi="Times New Roman"/>
        </w:rPr>
        <w:t xml:space="preserve">No behavioral data was </w:t>
      </w:r>
      <w:r w:rsidR="001638D9" w:rsidRPr="00144B96">
        <w:rPr>
          <w:rFonts w:ascii="Times New Roman" w:eastAsia="Times New Roman" w:hAnsi="Times New Roman"/>
        </w:rPr>
        <w:t xml:space="preserve">collected </w:t>
      </w:r>
      <w:r w:rsidR="00E537AB" w:rsidRPr="00144B96">
        <w:rPr>
          <w:rFonts w:ascii="Times New Roman" w:eastAsia="Times New Roman" w:hAnsi="Times New Roman"/>
        </w:rPr>
        <w:t xml:space="preserve">for classifier training or testing when subjects were within 1 m of the water trough to </w:t>
      </w:r>
      <w:r w:rsidR="001E778A" w:rsidRPr="00144B96">
        <w:rPr>
          <w:rFonts w:ascii="Times New Roman" w:eastAsia="Times New Roman" w:hAnsi="Times New Roman"/>
        </w:rPr>
        <w:t>avoid any potential behavioral</w:t>
      </w:r>
      <w:r w:rsidR="00E537AB" w:rsidRPr="00144B96">
        <w:rPr>
          <w:rFonts w:ascii="Times New Roman" w:eastAsia="Times New Roman" w:hAnsi="Times New Roman"/>
        </w:rPr>
        <w:t xml:space="preserve"> biases. </w:t>
      </w:r>
      <w:r w:rsidR="00F92A9B" w:rsidRPr="00144B96">
        <w:rPr>
          <w:rFonts w:ascii="Times New Roman" w:eastAsia="Times New Roman" w:hAnsi="Times New Roman"/>
        </w:rPr>
        <w:t xml:space="preserve">Game cameras were installed throughout the enclosure </w:t>
      </w:r>
      <w:r w:rsidR="001E778A" w:rsidRPr="00144B96">
        <w:rPr>
          <w:rFonts w:ascii="Times New Roman" w:eastAsia="Times New Roman" w:hAnsi="Times New Roman"/>
        </w:rPr>
        <w:t xml:space="preserve">used </w:t>
      </w:r>
      <w:r w:rsidR="00F92A9B" w:rsidRPr="00144B96">
        <w:rPr>
          <w:rFonts w:ascii="Times New Roman" w:eastAsia="Times New Roman" w:hAnsi="Times New Roman"/>
        </w:rPr>
        <w:t>to ground</w:t>
      </w:r>
      <w:r w:rsidR="001E778A" w:rsidRPr="00144B96">
        <w:rPr>
          <w:rFonts w:ascii="Times New Roman" w:eastAsia="Times New Roman" w:hAnsi="Times New Roman"/>
        </w:rPr>
        <w:t xml:space="preserve"> </w:t>
      </w:r>
      <w:r w:rsidR="00F92A9B" w:rsidRPr="00144B96">
        <w:rPr>
          <w:rFonts w:ascii="Times New Roman" w:eastAsia="Times New Roman" w:hAnsi="Times New Roman"/>
        </w:rPr>
        <w:t xml:space="preserve">truth </w:t>
      </w:r>
      <w:r w:rsidR="001E778A" w:rsidRPr="00144B96">
        <w:rPr>
          <w:rFonts w:ascii="Times New Roman" w:eastAsia="Times New Roman" w:hAnsi="Times New Roman"/>
        </w:rPr>
        <w:t>accelerometer (i.e., behavioral) and magnetometer (i.e., magnetic heading) data</w:t>
      </w:r>
      <w:r w:rsidR="00F92A9B" w:rsidRPr="00144B96">
        <w:rPr>
          <w:rFonts w:ascii="Times New Roman" w:eastAsia="Times New Roman" w:hAnsi="Times New Roman"/>
        </w:rPr>
        <w:t xml:space="preserve"> (Fig S1). Upon motion detection, cameras were programmed to record for 60 sec followed by a 30 sec ‘time out’ period to help preserve battery life. Videos were saved to removable SD cards and transferred to a PC for later analysis. Boar were held within the behavioral enclosure for different </w:t>
      </w:r>
      <w:r w:rsidR="00E537AB" w:rsidRPr="00144B96">
        <w:rPr>
          <w:rFonts w:ascii="Times New Roman" w:eastAsia="Times New Roman" w:hAnsi="Times New Roman"/>
        </w:rPr>
        <w:t xml:space="preserve">durations ranging from </w:t>
      </w:r>
      <w:r w:rsidR="00D8058D" w:rsidRPr="00144B96">
        <w:rPr>
          <w:rFonts w:ascii="Times New Roman" w:eastAsia="Times New Roman" w:hAnsi="Times New Roman"/>
        </w:rPr>
        <w:t>4</w:t>
      </w:r>
      <w:r w:rsidR="00E537AB" w:rsidRPr="00144B96">
        <w:rPr>
          <w:rFonts w:ascii="Times New Roman" w:eastAsia="Times New Roman" w:hAnsi="Times New Roman"/>
        </w:rPr>
        <w:t xml:space="preserve"> to 10 weeks throughout the study period</w:t>
      </w:r>
      <w:r w:rsidR="00F92A9B" w:rsidRPr="00144B96">
        <w:rPr>
          <w:rFonts w:ascii="Times New Roman" w:eastAsia="Times New Roman" w:hAnsi="Times New Roman"/>
        </w:rPr>
        <w:t xml:space="preserve">. Prior to release, individuals were sedated using identical tranquilization procedures </w:t>
      </w:r>
      <w:r w:rsidR="001E778A" w:rsidRPr="00144B96">
        <w:rPr>
          <w:rFonts w:ascii="Times New Roman" w:eastAsia="Times New Roman" w:hAnsi="Times New Roman"/>
        </w:rPr>
        <w:t xml:space="preserve">to those </w:t>
      </w:r>
      <w:r w:rsidR="00F92A9B" w:rsidRPr="00144B96">
        <w:rPr>
          <w:rFonts w:ascii="Times New Roman" w:eastAsia="Times New Roman" w:hAnsi="Times New Roman"/>
        </w:rPr>
        <w:t xml:space="preserve">described </w:t>
      </w:r>
      <w:r w:rsidR="001E778A" w:rsidRPr="00144B96">
        <w:rPr>
          <w:rFonts w:ascii="Times New Roman" w:eastAsia="Times New Roman" w:hAnsi="Times New Roman"/>
        </w:rPr>
        <w:t>above</w:t>
      </w:r>
      <w:r w:rsidR="00E537AB" w:rsidRPr="00144B96">
        <w:rPr>
          <w:rFonts w:ascii="Times New Roman" w:eastAsia="Times New Roman" w:hAnsi="Times New Roman"/>
        </w:rPr>
        <w:t xml:space="preserve">, at which point </w:t>
      </w:r>
      <w:r w:rsidR="00F92A9B" w:rsidRPr="00144B96">
        <w:rPr>
          <w:rFonts w:ascii="Times New Roman" w:eastAsia="Times New Roman" w:hAnsi="Times New Roman"/>
        </w:rPr>
        <w:t>collars were manually removed</w:t>
      </w:r>
      <w:r w:rsidR="00E537AB" w:rsidRPr="00144B96">
        <w:rPr>
          <w:rFonts w:ascii="Times New Roman" w:eastAsia="Times New Roman" w:hAnsi="Times New Roman"/>
        </w:rPr>
        <w:t xml:space="preserve"> and boar </w:t>
      </w:r>
      <w:r w:rsidR="001E778A" w:rsidRPr="00144B96">
        <w:rPr>
          <w:rFonts w:ascii="Times New Roman" w:eastAsia="Times New Roman" w:hAnsi="Times New Roman"/>
        </w:rPr>
        <w:t>were</w:t>
      </w:r>
      <w:r w:rsidR="00E537AB" w:rsidRPr="00144B96">
        <w:rPr>
          <w:rFonts w:ascii="Times New Roman" w:eastAsia="Times New Roman" w:hAnsi="Times New Roman"/>
        </w:rPr>
        <w:t xml:space="preserve"> translocated to a shaded area outside of the enclosure</w:t>
      </w:r>
      <w:r w:rsidR="001E778A" w:rsidRPr="00144B96">
        <w:rPr>
          <w:rFonts w:ascii="Times New Roman" w:eastAsia="Times New Roman" w:hAnsi="Times New Roman"/>
        </w:rPr>
        <w:t xml:space="preserve"> and allowed to wake naturally</w:t>
      </w:r>
      <w:r w:rsidR="00E537AB" w:rsidRPr="00144B96">
        <w:rPr>
          <w:rFonts w:ascii="Times New Roman" w:eastAsia="Times New Roman" w:hAnsi="Times New Roman"/>
        </w:rPr>
        <w:t>.</w:t>
      </w:r>
    </w:p>
    <w:p w14:paraId="73F49E57" w14:textId="77777777" w:rsidR="00D7166E" w:rsidRPr="00144B96" w:rsidRDefault="00D7166E" w:rsidP="00144B96">
      <w:pPr>
        <w:spacing w:line="240" w:lineRule="auto"/>
        <w:contextualSpacing/>
        <w:rPr>
          <w:rFonts w:ascii="Times New Roman" w:eastAsia="Times New Roman" w:hAnsi="Times New Roman"/>
        </w:rPr>
      </w:pPr>
    </w:p>
    <w:p w14:paraId="01E58A18" w14:textId="0A4212C5" w:rsidR="00F92A9B" w:rsidRPr="00144B96" w:rsidRDefault="00F92A9B" w:rsidP="00144B96">
      <w:pPr>
        <w:spacing w:line="240" w:lineRule="auto"/>
        <w:contextualSpacing/>
        <w:rPr>
          <w:rFonts w:ascii="Times New Roman" w:eastAsia="Times New Roman" w:hAnsi="Times New Roman"/>
          <w:i/>
          <w:iCs/>
          <w:u w:val="single"/>
        </w:rPr>
      </w:pPr>
      <w:r w:rsidRPr="00144B96">
        <w:rPr>
          <w:rFonts w:ascii="Times New Roman" w:eastAsia="Times New Roman" w:hAnsi="Times New Roman"/>
          <w:i/>
          <w:iCs/>
          <w:u w:val="single"/>
        </w:rPr>
        <w:t>Single Tag Collar</w:t>
      </w:r>
      <w:r w:rsidR="00144B96">
        <w:rPr>
          <w:rFonts w:ascii="Times New Roman" w:eastAsia="Times New Roman" w:hAnsi="Times New Roman"/>
          <w:i/>
          <w:iCs/>
          <w:u w:val="single"/>
        </w:rPr>
        <w:t xml:space="preserve"> (STC)</w:t>
      </w:r>
      <w:r w:rsidRPr="00144B96">
        <w:rPr>
          <w:rFonts w:ascii="Times New Roman" w:eastAsia="Times New Roman" w:hAnsi="Times New Roman"/>
          <w:i/>
          <w:iCs/>
          <w:u w:val="single"/>
        </w:rPr>
        <w:t xml:space="preserve"> Specifications</w:t>
      </w:r>
    </w:p>
    <w:p w14:paraId="0808CD64" w14:textId="77777777" w:rsidR="001E778A" w:rsidRPr="00144B96" w:rsidRDefault="001E778A" w:rsidP="00144B96">
      <w:pPr>
        <w:spacing w:line="240" w:lineRule="auto"/>
        <w:contextualSpacing/>
        <w:rPr>
          <w:rFonts w:ascii="Times New Roman" w:eastAsia="Times New Roman" w:hAnsi="Times New Roman"/>
          <w:i/>
          <w:iCs/>
          <w:u w:val="single"/>
        </w:rPr>
      </w:pPr>
    </w:p>
    <w:p w14:paraId="7A802DE4" w14:textId="77777777" w:rsidR="00144B96" w:rsidRDefault="00131A99" w:rsidP="00144B96">
      <w:pPr>
        <w:spacing w:line="240" w:lineRule="auto"/>
        <w:contextualSpacing/>
        <w:rPr>
          <w:rFonts w:ascii="Times New Roman" w:eastAsia="Times New Roman" w:hAnsi="Times New Roman"/>
        </w:rPr>
      </w:pPr>
      <w:r w:rsidRPr="00144B96">
        <w:rPr>
          <w:rFonts w:ascii="Times New Roman" w:eastAsia="Times New Roman" w:hAnsi="Times New Roman"/>
        </w:rPr>
        <w:t>Combined b</w:t>
      </w:r>
      <w:r w:rsidR="00F92A9B" w:rsidRPr="00144B96">
        <w:rPr>
          <w:rFonts w:ascii="Times New Roman" w:eastAsia="Times New Roman" w:hAnsi="Times New Roman"/>
        </w:rPr>
        <w:t xml:space="preserve">attery and tag weight totalled 26 g </w:t>
      </w:r>
      <w:r w:rsidRPr="00144B96">
        <w:rPr>
          <w:rFonts w:ascii="Times New Roman" w:eastAsia="Times New Roman" w:hAnsi="Times New Roman"/>
        </w:rPr>
        <w:t xml:space="preserve">without the protective housing, which consisted of a </w:t>
      </w:r>
      <w:r w:rsidR="00F92A9B" w:rsidRPr="00144B96">
        <w:rPr>
          <w:rFonts w:ascii="Times New Roman" w:eastAsia="Times New Roman" w:hAnsi="Times New Roman"/>
        </w:rPr>
        <w:t xml:space="preserve">12 cm x 4.8 cm dia PVC-U cylindrical tube. Prior to capping the tube ends with KGM socket stoppers, the tube was </w:t>
      </w:r>
      <w:proofErr w:type="gramStart"/>
      <w:r w:rsidR="00F92A9B" w:rsidRPr="00144B96">
        <w:rPr>
          <w:rFonts w:ascii="Times New Roman" w:eastAsia="Times New Roman" w:hAnsi="Times New Roman"/>
        </w:rPr>
        <w:t>completely filled</w:t>
      </w:r>
      <w:proofErr w:type="gramEnd"/>
      <w:r w:rsidR="00F92A9B" w:rsidRPr="00144B96">
        <w:rPr>
          <w:rFonts w:ascii="Times New Roman" w:eastAsia="Times New Roman" w:hAnsi="Times New Roman"/>
        </w:rPr>
        <w:t xml:space="preserve"> with Guronic casting resin, which secured the electronics within the housing, fixed the relationship between the tag and battery, a requisite for the magnetometer sensor axes calibrations, and provided waterproofing and protection from mechanical shock. Housings were then secured to plastic belts using adjustable stainless steel hose clamps or plastic cable ties and were precisely oriented such that the accelerometer and magnetometer axes were fixed in a consistent alignment relative to the frame of the boar for </w:t>
      </w:r>
      <w:r w:rsidR="001E778A" w:rsidRPr="00144B96">
        <w:rPr>
          <w:rFonts w:ascii="Times New Roman" w:eastAsia="Times New Roman" w:hAnsi="Times New Roman"/>
        </w:rPr>
        <w:t xml:space="preserve">four </w:t>
      </w:r>
      <w:r w:rsidR="00F92A9B" w:rsidRPr="00144B96">
        <w:rPr>
          <w:rFonts w:ascii="Times New Roman" w:eastAsia="Times New Roman" w:hAnsi="Times New Roman"/>
        </w:rPr>
        <w:t xml:space="preserve">STC deployments, </w:t>
      </w:r>
      <w:r w:rsidR="00144B96" w:rsidRPr="00144B96">
        <w:rPr>
          <w:rFonts w:ascii="Times New Roman" w:eastAsia="Times New Roman" w:hAnsi="Times New Roman"/>
        </w:rPr>
        <w:t xml:space="preserve">while the sensor axes in an additional STC deployment was rotated to test classification plasticity </w:t>
      </w:r>
      <w:r w:rsidR="00F92A9B" w:rsidRPr="00144B96">
        <w:rPr>
          <w:rFonts w:ascii="Times New Roman" w:eastAsia="Times New Roman" w:hAnsi="Times New Roman"/>
        </w:rPr>
        <w:t xml:space="preserve">(Fig </w:t>
      </w:r>
      <w:r w:rsidR="004C04C9" w:rsidRPr="00144B96">
        <w:rPr>
          <w:rFonts w:ascii="Times New Roman" w:eastAsia="Times New Roman" w:hAnsi="Times New Roman"/>
        </w:rPr>
        <w:t>1, Table 1</w:t>
      </w:r>
      <w:r w:rsidR="00F92A9B" w:rsidRPr="00144B96">
        <w:rPr>
          <w:rFonts w:ascii="Times New Roman" w:eastAsia="Times New Roman" w:hAnsi="Times New Roman"/>
        </w:rPr>
        <w:t>).</w:t>
      </w:r>
    </w:p>
    <w:p w14:paraId="3F51A992" w14:textId="77777777" w:rsidR="00144B96" w:rsidRDefault="00144B96" w:rsidP="00144B96">
      <w:pPr>
        <w:spacing w:line="240" w:lineRule="auto"/>
        <w:contextualSpacing/>
        <w:rPr>
          <w:rFonts w:ascii="Times New Roman" w:eastAsia="Times New Roman" w:hAnsi="Times New Roman"/>
        </w:rPr>
      </w:pPr>
    </w:p>
    <w:p w14:paraId="5DEF6CFE" w14:textId="4D793E23" w:rsidR="00F92A9B" w:rsidRPr="00144B96" w:rsidRDefault="00F92A9B" w:rsidP="00144B96">
      <w:pPr>
        <w:spacing w:line="240" w:lineRule="auto"/>
        <w:contextualSpacing/>
        <w:rPr>
          <w:rFonts w:ascii="Times New Roman" w:eastAsia="Times New Roman" w:hAnsi="Times New Roman"/>
        </w:rPr>
      </w:pPr>
      <w:r w:rsidRPr="00144B96">
        <w:rPr>
          <w:rFonts w:ascii="Times New Roman" w:eastAsia="Times New Roman" w:hAnsi="Times New Roman"/>
        </w:rPr>
        <w:t xml:space="preserve">During deployment, collar belts were cut to appropriate size and securely fastened with stainless-steel bolts and locknuts. Housings were positioned on the outside of the belt and centered at the base of the neck for all deployments (Fig </w:t>
      </w:r>
      <w:r w:rsidR="004C04C9" w:rsidRPr="00144B96">
        <w:rPr>
          <w:rFonts w:ascii="Times New Roman" w:eastAsia="Times New Roman" w:hAnsi="Times New Roman"/>
        </w:rPr>
        <w:t>1</w:t>
      </w:r>
      <w:r w:rsidRPr="00144B96">
        <w:rPr>
          <w:rFonts w:ascii="Times New Roman" w:eastAsia="Times New Roman" w:hAnsi="Times New Roman"/>
        </w:rPr>
        <w:t>). Total weight of the STC was 250</w:t>
      </w:r>
      <w:r w:rsidR="004C04C9" w:rsidRPr="00144B96">
        <w:rPr>
          <w:rFonts w:ascii="Times New Roman" w:eastAsia="Times New Roman" w:hAnsi="Times New Roman"/>
        </w:rPr>
        <w:t xml:space="preserve"> </w:t>
      </w:r>
      <w:r w:rsidRPr="00144B96">
        <w:rPr>
          <w:rFonts w:ascii="Times New Roman" w:eastAsia="Times New Roman" w:hAnsi="Times New Roman"/>
        </w:rPr>
        <w:t xml:space="preserve">g. Before collaring, the Daily Diary was activated using a magnetic reed switch and logged continuously (10 Hz) until the collars were recovered or the battery voltage dropped below </w:t>
      </w:r>
      <w:r w:rsidR="004C04C9" w:rsidRPr="00144B96">
        <w:rPr>
          <w:rFonts w:ascii="Times New Roman" w:eastAsia="Times New Roman" w:hAnsi="Times New Roman"/>
        </w:rPr>
        <w:t>3.0</w:t>
      </w:r>
      <w:r w:rsidRPr="00144B96">
        <w:rPr>
          <w:rFonts w:ascii="Times New Roman" w:eastAsia="Times New Roman" w:hAnsi="Times New Roman"/>
        </w:rPr>
        <w:t xml:space="preserve"> V, which automatically triggered the tag to power down and preserve the stored data. Upon recovery, housings were opened, the Guronic resin was removed from the tag, and the microSD card was recovered for data analysis. </w:t>
      </w:r>
    </w:p>
    <w:p w14:paraId="6B0F0574" w14:textId="77777777" w:rsidR="00144B96" w:rsidRPr="00144B96" w:rsidRDefault="00144B96" w:rsidP="00144B96">
      <w:pPr>
        <w:spacing w:line="240" w:lineRule="auto"/>
        <w:contextualSpacing/>
        <w:rPr>
          <w:rFonts w:ascii="Times New Roman" w:eastAsia="Times New Roman" w:hAnsi="Times New Roman"/>
        </w:rPr>
      </w:pPr>
    </w:p>
    <w:p w14:paraId="453547E8" w14:textId="6BB3DD48" w:rsidR="00F92A9B" w:rsidRDefault="00F92A9B" w:rsidP="00144B96">
      <w:pPr>
        <w:spacing w:line="240" w:lineRule="auto"/>
        <w:contextualSpacing/>
        <w:rPr>
          <w:rFonts w:ascii="Times New Roman" w:eastAsia="Times New Roman" w:hAnsi="Times New Roman"/>
          <w:i/>
          <w:iCs/>
          <w:u w:val="single"/>
        </w:rPr>
      </w:pPr>
      <w:r w:rsidRPr="00144B96">
        <w:rPr>
          <w:rFonts w:ascii="Times New Roman" w:eastAsia="Times New Roman" w:hAnsi="Times New Roman"/>
          <w:i/>
          <w:iCs/>
          <w:u w:val="single"/>
        </w:rPr>
        <w:t>Integrated Multi-sensor Collars</w:t>
      </w:r>
      <w:r w:rsidR="00144B96">
        <w:rPr>
          <w:rFonts w:ascii="Times New Roman" w:eastAsia="Times New Roman" w:hAnsi="Times New Roman"/>
          <w:i/>
          <w:iCs/>
          <w:u w:val="single"/>
        </w:rPr>
        <w:t xml:space="preserve"> (IMSC)</w:t>
      </w:r>
    </w:p>
    <w:p w14:paraId="6A91C17A" w14:textId="77777777" w:rsidR="00144B96" w:rsidRPr="00144B96" w:rsidRDefault="00144B96" w:rsidP="00144B96">
      <w:pPr>
        <w:spacing w:line="240" w:lineRule="auto"/>
        <w:contextualSpacing/>
        <w:rPr>
          <w:rFonts w:ascii="Times New Roman" w:eastAsia="Times New Roman" w:hAnsi="Times New Roman"/>
          <w:i/>
          <w:iCs/>
          <w:u w:val="single"/>
        </w:rPr>
      </w:pPr>
    </w:p>
    <w:p w14:paraId="281474E3" w14:textId="5EDC8593" w:rsidR="00F92A9B" w:rsidRDefault="00613A4B" w:rsidP="00144B96">
      <w:pPr>
        <w:spacing w:line="240" w:lineRule="auto"/>
        <w:contextualSpacing/>
        <w:rPr>
          <w:rFonts w:ascii="Times New Roman" w:eastAsia="Times New Roman" w:hAnsi="Times New Roman"/>
        </w:rPr>
      </w:pPr>
      <w:r w:rsidRPr="00144B96">
        <w:rPr>
          <w:rFonts w:ascii="Times New Roman" w:eastAsia="Times New Roman" w:hAnsi="Times New Roman"/>
        </w:rPr>
        <w:t xml:space="preserve">In collaboration with Wildbyte Technologies and </w:t>
      </w:r>
      <w:proofErr w:type="spellStart"/>
      <w:r w:rsidRPr="00144B96">
        <w:rPr>
          <w:rFonts w:ascii="Times New Roman" w:eastAsia="Times New Roman" w:hAnsi="Times New Roman"/>
        </w:rPr>
        <w:t>Vectronic</w:t>
      </w:r>
      <w:proofErr w:type="spellEnd"/>
      <w:r w:rsidRPr="00144B96">
        <w:rPr>
          <w:rFonts w:ascii="Times New Roman" w:eastAsia="Times New Roman" w:hAnsi="Times New Roman"/>
        </w:rPr>
        <w:t xml:space="preserve"> Aerospace GmbH, the IMSC was developed with the intent of producing a more dynamic, robust, and standardized collar with increased </w:t>
      </w:r>
      <w:r w:rsidRPr="00144B96">
        <w:rPr>
          <w:rFonts w:ascii="Times New Roman" w:eastAsia="Times New Roman" w:hAnsi="Times New Roman"/>
        </w:rPr>
        <w:lastRenderedPageBreak/>
        <w:t xml:space="preserve">functionality and reliability. </w:t>
      </w:r>
      <w:r w:rsidR="004C04C9" w:rsidRPr="00144B96">
        <w:rPr>
          <w:rFonts w:ascii="Times New Roman" w:eastAsia="Times New Roman" w:hAnsi="Times New Roman"/>
        </w:rPr>
        <w:t xml:space="preserve">Collars were fastened to the individual using non-magnetic </w:t>
      </w:r>
      <w:proofErr w:type="gramStart"/>
      <w:r w:rsidR="004C04C9" w:rsidRPr="00144B96">
        <w:rPr>
          <w:rFonts w:ascii="Times New Roman" w:eastAsia="Times New Roman" w:hAnsi="Times New Roman"/>
        </w:rPr>
        <w:t>stainless steel</w:t>
      </w:r>
      <w:proofErr w:type="gramEnd"/>
      <w:r w:rsidR="004C04C9" w:rsidRPr="00144B96">
        <w:rPr>
          <w:rFonts w:ascii="Times New Roman" w:eastAsia="Times New Roman" w:hAnsi="Times New Roman"/>
        </w:rPr>
        <w:t xml:space="preserve"> bolts and locknuts. As with the STCs, the biologger and GPS were powered before deployment and logged continuously until the collars were recovered, the battery voltage dropped below 3.0 V, or the 32 GB SD card was at capacity, at which point only the GPS remained active.</w:t>
      </w:r>
      <w:r w:rsidR="00D8058D" w:rsidRPr="00144B96">
        <w:rPr>
          <w:rFonts w:ascii="Times New Roman" w:eastAsia="Times New Roman" w:hAnsi="Times New Roman"/>
        </w:rPr>
        <w:t xml:space="preserve"> </w:t>
      </w:r>
      <w:r w:rsidR="00A411A6" w:rsidRPr="00144B96">
        <w:rPr>
          <w:rFonts w:ascii="Times New Roman" w:eastAsia="Times New Roman" w:hAnsi="Times New Roman"/>
        </w:rPr>
        <w:t xml:space="preserve">Collar devices contained a SIM card enabling automatic upload of </w:t>
      </w:r>
      <w:r w:rsidR="00F92A9B" w:rsidRPr="00144B96">
        <w:rPr>
          <w:rFonts w:ascii="Times New Roman" w:eastAsia="Times New Roman" w:hAnsi="Times New Roman"/>
        </w:rPr>
        <w:t>GPS data to satellite</w:t>
      </w:r>
      <w:r w:rsidR="00860E63" w:rsidRPr="00144B96">
        <w:rPr>
          <w:rFonts w:ascii="Times New Roman" w:eastAsia="Times New Roman" w:hAnsi="Times New Roman"/>
        </w:rPr>
        <w:t>;</w:t>
      </w:r>
      <w:r w:rsidR="00F92A9B" w:rsidRPr="00144B96">
        <w:rPr>
          <w:rFonts w:ascii="Times New Roman" w:eastAsia="Times New Roman" w:hAnsi="Times New Roman"/>
        </w:rPr>
        <w:t xml:space="preserve"> if data transmission was not possible, GPS fixes were stored until a reliable connection was established. Initiation of the drop-off feature</w:t>
      </w:r>
      <w:r w:rsidR="0094227A" w:rsidRPr="00144B96">
        <w:rPr>
          <w:rFonts w:ascii="Times New Roman" w:eastAsia="Times New Roman" w:hAnsi="Times New Roman"/>
        </w:rPr>
        <w:t>, allowing the collar to be</w:t>
      </w:r>
      <w:r w:rsidR="00144B96">
        <w:rPr>
          <w:rFonts w:ascii="Times New Roman" w:eastAsia="Times New Roman" w:hAnsi="Times New Roman"/>
        </w:rPr>
        <w:t xml:space="preserve"> remotely</w:t>
      </w:r>
      <w:r w:rsidR="0094227A" w:rsidRPr="00144B96">
        <w:rPr>
          <w:rFonts w:ascii="Times New Roman" w:eastAsia="Times New Roman" w:hAnsi="Times New Roman"/>
        </w:rPr>
        <w:t xml:space="preserve"> released from the animal’s neck, </w:t>
      </w:r>
      <w:r w:rsidR="00F92A9B" w:rsidRPr="00144B96">
        <w:rPr>
          <w:rFonts w:ascii="Times New Roman" w:eastAsia="Times New Roman" w:hAnsi="Times New Roman"/>
        </w:rPr>
        <w:t xml:space="preserve">triggered the collar to broadcast a VHF signal used to pinpoint the </w:t>
      </w:r>
      <w:r w:rsidR="00144B96">
        <w:rPr>
          <w:rFonts w:ascii="Times New Roman" w:eastAsia="Times New Roman" w:hAnsi="Times New Roman"/>
        </w:rPr>
        <w:t xml:space="preserve">collar </w:t>
      </w:r>
      <w:r w:rsidR="00F92A9B" w:rsidRPr="00144B96">
        <w:rPr>
          <w:rFonts w:ascii="Times New Roman" w:eastAsia="Times New Roman" w:hAnsi="Times New Roman"/>
        </w:rPr>
        <w:t>during recovery efforts. Once recovered from the field, collars were sent to Vectronic Aerospace where the housings were opened, and data w</w:t>
      </w:r>
      <w:r w:rsidR="00860E63" w:rsidRPr="00144B96">
        <w:rPr>
          <w:rFonts w:ascii="Times New Roman" w:eastAsia="Times New Roman" w:hAnsi="Times New Roman"/>
        </w:rPr>
        <w:t>ere</w:t>
      </w:r>
      <w:r w:rsidR="00F92A9B" w:rsidRPr="00144B96">
        <w:rPr>
          <w:rFonts w:ascii="Times New Roman" w:eastAsia="Times New Roman" w:hAnsi="Times New Roman"/>
        </w:rPr>
        <w:t xml:space="preserve"> accessed and uploaded to a shared drive for analysis.</w:t>
      </w:r>
    </w:p>
    <w:p w14:paraId="7817AC09" w14:textId="77777777" w:rsidR="00144B96" w:rsidRPr="00144B96" w:rsidRDefault="00144B96" w:rsidP="00144B96">
      <w:pPr>
        <w:spacing w:line="240" w:lineRule="auto"/>
        <w:contextualSpacing/>
        <w:rPr>
          <w:rFonts w:ascii="Times New Roman" w:eastAsia="Times New Roman" w:hAnsi="Times New Roman"/>
        </w:rPr>
      </w:pPr>
    </w:p>
    <w:p w14:paraId="0D4A0F88" w14:textId="27AF3E3B" w:rsidR="00AE0C64" w:rsidRPr="00144B96" w:rsidRDefault="00886722" w:rsidP="00144B96">
      <w:pPr>
        <w:spacing w:line="240" w:lineRule="auto"/>
        <w:contextualSpacing/>
        <w:rPr>
          <w:rFonts w:ascii="Times New Roman" w:eastAsia="Times New Roman" w:hAnsi="Times New Roman"/>
        </w:rPr>
      </w:pPr>
      <w:r w:rsidRPr="00144B96">
        <w:rPr>
          <w:rFonts w:ascii="Times New Roman" w:eastAsia="Times New Roman" w:hAnsi="Times New Roman"/>
        </w:rPr>
        <w:t>The IMSC was equipped with a</w:t>
      </w:r>
      <w:r w:rsidR="00AE0C64" w:rsidRPr="00144B96">
        <w:rPr>
          <w:rFonts w:ascii="Times New Roman" w:eastAsia="Times New Roman" w:hAnsi="Times New Roman"/>
        </w:rPr>
        <w:t>dditional logger sensors (e.g., pressure, temperature, light sensors),</w:t>
      </w:r>
      <w:r w:rsidR="00860E63" w:rsidRPr="00144B96">
        <w:rPr>
          <w:rFonts w:ascii="Times New Roman" w:eastAsia="Times New Roman" w:hAnsi="Times New Roman"/>
        </w:rPr>
        <w:t xml:space="preserve"> which</w:t>
      </w:r>
      <w:r w:rsidR="00AE0C64" w:rsidRPr="00144B96">
        <w:rPr>
          <w:rFonts w:ascii="Times New Roman" w:eastAsia="Times New Roman" w:hAnsi="Times New Roman"/>
        </w:rPr>
        <w:t xml:space="preserve"> were deactivated to preserve tag lifetime and reduce data volume. </w:t>
      </w:r>
    </w:p>
    <w:p w14:paraId="65F03894" w14:textId="77777777" w:rsidR="00AE0C64" w:rsidRPr="00144B96" w:rsidRDefault="00AE0C64" w:rsidP="00144B96">
      <w:pPr>
        <w:spacing w:line="240" w:lineRule="auto"/>
        <w:contextualSpacing/>
        <w:rPr>
          <w:rFonts w:ascii="Times New Roman" w:eastAsia="Times New Roman" w:hAnsi="Times New Roman"/>
        </w:rPr>
      </w:pPr>
    </w:p>
    <w:p w14:paraId="33D4E7A1" w14:textId="77777777" w:rsidR="00F92A9B" w:rsidRDefault="00F92A9B" w:rsidP="00144B96">
      <w:pPr>
        <w:spacing w:line="240" w:lineRule="auto"/>
        <w:contextualSpacing/>
        <w:rPr>
          <w:rFonts w:ascii="Times New Roman" w:eastAsia="Times New Roman" w:hAnsi="Times New Roman"/>
          <w:i/>
          <w:iCs/>
          <w:u w:val="single"/>
        </w:rPr>
      </w:pPr>
      <w:r w:rsidRPr="00144B96">
        <w:rPr>
          <w:rFonts w:ascii="Times New Roman" w:eastAsia="Times New Roman" w:hAnsi="Times New Roman"/>
          <w:i/>
          <w:iCs/>
          <w:u w:val="single"/>
        </w:rPr>
        <w:t>Tag Orientations</w:t>
      </w:r>
    </w:p>
    <w:p w14:paraId="66DF9433" w14:textId="77777777" w:rsidR="00144B96" w:rsidRPr="00144B96" w:rsidRDefault="00144B96" w:rsidP="00144B96">
      <w:pPr>
        <w:spacing w:line="240" w:lineRule="auto"/>
        <w:contextualSpacing/>
        <w:rPr>
          <w:rFonts w:ascii="Times New Roman" w:eastAsia="Times New Roman" w:hAnsi="Times New Roman"/>
          <w:i/>
          <w:iCs/>
          <w:u w:val="single"/>
        </w:rPr>
      </w:pPr>
    </w:p>
    <w:p w14:paraId="09C6EA0D" w14:textId="51C969BC" w:rsidR="00F92A9B" w:rsidRDefault="004C04C9" w:rsidP="00144B96">
      <w:pPr>
        <w:spacing w:line="240" w:lineRule="auto"/>
        <w:contextualSpacing/>
        <w:rPr>
          <w:rFonts w:ascii="Times New Roman" w:eastAsia="Times New Roman" w:hAnsi="Times New Roman"/>
        </w:rPr>
      </w:pPr>
      <w:r w:rsidRPr="00144B96">
        <w:rPr>
          <w:rFonts w:ascii="Times New Roman" w:eastAsia="Times New Roman" w:hAnsi="Times New Roman"/>
        </w:rPr>
        <w:t xml:space="preserve">The position of the logger for all STC deployments </w:t>
      </w:r>
      <w:r w:rsidR="0094227A" w:rsidRPr="00144B96">
        <w:rPr>
          <w:rFonts w:ascii="Times New Roman" w:eastAsia="Times New Roman" w:hAnsi="Times New Roman"/>
        </w:rPr>
        <w:t>was the same</w:t>
      </w:r>
      <w:r w:rsidRPr="00144B96">
        <w:rPr>
          <w:rFonts w:ascii="Times New Roman" w:eastAsia="Times New Roman" w:hAnsi="Times New Roman"/>
        </w:rPr>
        <w:t>, located at the base of the animal’s neck. F</w:t>
      </w:r>
      <w:r w:rsidR="00F92A9B" w:rsidRPr="00144B96">
        <w:rPr>
          <w:rFonts w:ascii="Times New Roman" w:eastAsia="Times New Roman" w:hAnsi="Times New Roman"/>
        </w:rPr>
        <w:t>or B3, B5, B6, and B7</w:t>
      </w:r>
      <w:r w:rsidR="00860E63" w:rsidRPr="00144B96">
        <w:rPr>
          <w:rFonts w:ascii="Times New Roman" w:eastAsia="Times New Roman" w:hAnsi="Times New Roman"/>
        </w:rPr>
        <w:t>,</w:t>
      </w:r>
      <w:r w:rsidR="00F92A9B" w:rsidRPr="00144B96">
        <w:rPr>
          <w:rFonts w:ascii="Times New Roman" w:eastAsia="Times New Roman" w:hAnsi="Times New Roman"/>
        </w:rPr>
        <w:t xml:space="preserve"> </w:t>
      </w:r>
      <w:r w:rsidRPr="00144B96">
        <w:rPr>
          <w:rFonts w:ascii="Times New Roman" w:eastAsia="Times New Roman" w:hAnsi="Times New Roman"/>
        </w:rPr>
        <w:t xml:space="preserve">the alignment of the sensor axes </w:t>
      </w:r>
      <w:r w:rsidR="00860E63" w:rsidRPr="00144B96">
        <w:rPr>
          <w:rFonts w:ascii="Times New Roman" w:eastAsia="Times New Roman" w:hAnsi="Times New Roman"/>
        </w:rPr>
        <w:t>is</w:t>
      </w:r>
      <w:r w:rsidRPr="00144B96">
        <w:rPr>
          <w:rFonts w:ascii="Times New Roman" w:eastAsia="Times New Roman" w:hAnsi="Times New Roman"/>
        </w:rPr>
        <w:t xml:space="preserve"> </w:t>
      </w:r>
      <w:r w:rsidR="00F92A9B" w:rsidRPr="00144B96">
        <w:rPr>
          <w:rFonts w:ascii="Times New Roman" w:eastAsia="Times New Roman" w:hAnsi="Times New Roman"/>
        </w:rPr>
        <w:t xml:space="preserve">as follows: x-axes aligned parallel to the spine (+ polarity towards posterior end); y-axis aligned perpendicular to the spine (+ polarity towards animal’s left side); z-axis aligned along the animal’s dorsal-ventral axis (+ polarity pointing towards dorsal end) </w:t>
      </w:r>
      <w:bookmarkStart w:id="0" w:name="_Hlk141594699"/>
      <w:r w:rsidR="00F92A9B" w:rsidRPr="00144B96">
        <w:rPr>
          <w:rFonts w:ascii="Times New Roman" w:eastAsia="Times New Roman" w:hAnsi="Times New Roman"/>
        </w:rPr>
        <w:t xml:space="preserve">(Fig </w:t>
      </w:r>
      <w:r w:rsidRPr="00144B96">
        <w:rPr>
          <w:rFonts w:ascii="Times New Roman" w:eastAsia="Times New Roman" w:hAnsi="Times New Roman"/>
        </w:rPr>
        <w:t>1</w:t>
      </w:r>
      <w:bookmarkEnd w:id="0"/>
      <w:r w:rsidR="00144B96">
        <w:rPr>
          <w:rFonts w:ascii="Times New Roman" w:eastAsia="Times New Roman" w:hAnsi="Times New Roman"/>
        </w:rPr>
        <w:t>A</w:t>
      </w:r>
      <w:r w:rsidRPr="00144B96">
        <w:rPr>
          <w:rFonts w:ascii="Times New Roman" w:eastAsia="Times New Roman" w:hAnsi="Times New Roman"/>
        </w:rPr>
        <w:t xml:space="preserve">). </w:t>
      </w:r>
      <w:r w:rsidR="00F92A9B" w:rsidRPr="00144B96">
        <w:rPr>
          <w:rFonts w:ascii="Times New Roman" w:eastAsia="Times New Roman" w:hAnsi="Times New Roman"/>
        </w:rPr>
        <w:t>To test the plasticity and adaptability of the behavioral classifier, the orientation of the biologging tag deployed on B4 was rotated such that the polarities of the y- and z-axes were oriented precisely 180° relative to the tag orientation described for B3, B5, B6, and B7</w:t>
      </w:r>
      <w:r w:rsidRPr="00144B96">
        <w:rPr>
          <w:rFonts w:ascii="Times New Roman" w:eastAsia="Times New Roman" w:hAnsi="Times New Roman"/>
        </w:rPr>
        <w:t xml:space="preserve"> (Fig 1B)</w:t>
      </w:r>
      <w:r w:rsidR="00F92A9B" w:rsidRPr="00144B96">
        <w:rPr>
          <w:rFonts w:ascii="Times New Roman" w:eastAsia="Times New Roman" w:hAnsi="Times New Roman"/>
        </w:rPr>
        <w:t xml:space="preserve">. </w:t>
      </w:r>
    </w:p>
    <w:p w14:paraId="495F908C" w14:textId="77777777" w:rsidR="00144B96" w:rsidRPr="00144B96" w:rsidRDefault="00144B96" w:rsidP="00144B96">
      <w:pPr>
        <w:spacing w:line="240" w:lineRule="auto"/>
        <w:contextualSpacing/>
        <w:rPr>
          <w:rFonts w:ascii="Times New Roman" w:eastAsia="Times New Roman" w:hAnsi="Times New Roman"/>
        </w:rPr>
      </w:pPr>
    </w:p>
    <w:p w14:paraId="2F0DB10B" w14:textId="20605B53" w:rsidR="00F92A9B" w:rsidRPr="00144B96" w:rsidRDefault="004C04C9" w:rsidP="00144B96">
      <w:pPr>
        <w:spacing w:line="240" w:lineRule="auto"/>
        <w:contextualSpacing/>
        <w:rPr>
          <w:rFonts w:ascii="Times New Roman" w:eastAsia="Times New Roman" w:hAnsi="Times New Roman"/>
        </w:rPr>
      </w:pPr>
      <w:r w:rsidRPr="00144B96">
        <w:rPr>
          <w:rFonts w:ascii="Times New Roman" w:eastAsia="Times New Roman" w:hAnsi="Times New Roman"/>
        </w:rPr>
        <w:t>For the IMSC deployment, t</w:t>
      </w:r>
      <w:r w:rsidR="00F92A9B" w:rsidRPr="00144B96">
        <w:rPr>
          <w:rFonts w:ascii="Times New Roman" w:eastAsia="Times New Roman" w:hAnsi="Times New Roman"/>
        </w:rPr>
        <w:t xml:space="preserve">he tag was positioned on the left side of the animal’s neck and the sensor axes were aligned as follows:  x-axes aligned parallel to the spine (+ polarity towards posterior end); y-axis aligned along the animal’s dorsal-ventral axis (+ polarity pointing towards dorsal end); z-axis aligned perpendicular to the spine (+ polarity towards animal’s right side) (Fig </w:t>
      </w:r>
      <w:r w:rsidRPr="00144B96">
        <w:rPr>
          <w:rFonts w:ascii="Times New Roman" w:eastAsia="Times New Roman" w:hAnsi="Times New Roman"/>
        </w:rPr>
        <w:t>1</w:t>
      </w:r>
      <w:r w:rsidR="00F92A9B" w:rsidRPr="00144B96">
        <w:rPr>
          <w:rFonts w:ascii="Times New Roman" w:eastAsia="Times New Roman" w:hAnsi="Times New Roman"/>
        </w:rPr>
        <w:t>C).</w:t>
      </w:r>
    </w:p>
    <w:p w14:paraId="3B4DAEF0" w14:textId="77777777" w:rsidR="00F92A9B" w:rsidRPr="00144B96" w:rsidRDefault="00F92A9B" w:rsidP="00144B96">
      <w:pPr>
        <w:spacing w:line="240" w:lineRule="auto"/>
        <w:contextualSpacing/>
        <w:rPr>
          <w:rFonts w:ascii="Times New Roman" w:hAnsi="Times New Roman"/>
          <w:b/>
          <w:u w:val="single"/>
          <w:lang w:val="en-US"/>
        </w:rPr>
      </w:pPr>
    </w:p>
    <w:p w14:paraId="2E3D1304" w14:textId="77777777" w:rsidR="00F92A9B" w:rsidRDefault="00F92A9B" w:rsidP="00144B96">
      <w:pPr>
        <w:spacing w:line="240" w:lineRule="auto"/>
        <w:contextualSpacing/>
        <w:rPr>
          <w:rFonts w:ascii="Times New Roman" w:hAnsi="Times New Roman"/>
          <w:bCs/>
          <w:i/>
          <w:iCs/>
          <w:u w:val="single"/>
          <w:lang w:val="en-US"/>
        </w:rPr>
      </w:pPr>
      <w:r w:rsidRPr="00144B96">
        <w:rPr>
          <w:rFonts w:ascii="Times New Roman" w:hAnsi="Times New Roman"/>
          <w:bCs/>
          <w:i/>
          <w:iCs/>
          <w:u w:val="single"/>
          <w:lang w:val="en-US"/>
        </w:rPr>
        <w:t>Behavior Classification Criteria</w:t>
      </w:r>
    </w:p>
    <w:p w14:paraId="37ED7146" w14:textId="77777777" w:rsidR="00144B96" w:rsidRPr="00144B96" w:rsidRDefault="00144B96" w:rsidP="00144B96">
      <w:pPr>
        <w:spacing w:line="240" w:lineRule="auto"/>
        <w:contextualSpacing/>
        <w:rPr>
          <w:rFonts w:ascii="Times New Roman" w:hAnsi="Times New Roman"/>
          <w:bCs/>
          <w:i/>
          <w:iCs/>
          <w:u w:val="single"/>
          <w:lang w:val="en-US"/>
        </w:rPr>
      </w:pPr>
    </w:p>
    <w:p w14:paraId="780F5485" w14:textId="47451687" w:rsidR="00F92A9B"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t>Resting</w:t>
      </w:r>
      <w:r w:rsidRPr="00144B96">
        <w:rPr>
          <w:rFonts w:ascii="Times New Roman" w:hAnsi="Times New Roman"/>
          <w:lang w:val="en-US"/>
        </w:rPr>
        <w:t>: subject laying down on</w:t>
      </w:r>
      <w:r w:rsidR="00144B96">
        <w:rPr>
          <w:rFonts w:ascii="Times New Roman" w:hAnsi="Times New Roman"/>
          <w:lang w:val="en-US"/>
        </w:rPr>
        <w:t xml:space="preserve"> the</w:t>
      </w:r>
      <w:r w:rsidRPr="00144B96">
        <w:rPr>
          <w:rFonts w:ascii="Times New Roman" w:hAnsi="Times New Roman"/>
          <w:lang w:val="en-US"/>
        </w:rPr>
        <w:t xml:space="preserve"> ventral or lateral side. Head may be resting on ground or raised. Overall, body and head are relatively motionless (minimum = </w:t>
      </w:r>
      <w:r w:rsidRPr="00144B96">
        <w:rPr>
          <w:rFonts w:ascii="Times New Roman" w:hAnsi="Times New Roman"/>
          <w:b/>
          <w:lang w:val="en-US"/>
        </w:rPr>
        <w:t>120</w:t>
      </w:r>
      <w:r w:rsidRPr="00144B96">
        <w:rPr>
          <w:rFonts w:ascii="Times New Roman" w:hAnsi="Times New Roman"/>
          <w:lang w:val="en-US"/>
        </w:rPr>
        <w:t xml:space="preserve"> sec)</w:t>
      </w:r>
    </w:p>
    <w:p w14:paraId="434D3829" w14:textId="77777777" w:rsidR="00144B96" w:rsidRPr="00144B96" w:rsidRDefault="00144B96" w:rsidP="00144B96">
      <w:pPr>
        <w:spacing w:line="240" w:lineRule="auto"/>
        <w:contextualSpacing/>
        <w:rPr>
          <w:rFonts w:ascii="Times New Roman" w:hAnsi="Times New Roman"/>
          <w:lang w:val="en-US"/>
        </w:rPr>
      </w:pPr>
    </w:p>
    <w:p w14:paraId="7F2A6ADF" w14:textId="266B5B58" w:rsidR="00F92A9B"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t>Foraging</w:t>
      </w:r>
      <w:r w:rsidRPr="00144B96">
        <w:rPr>
          <w:rFonts w:ascii="Times New Roman" w:hAnsi="Times New Roman"/>
          <w:lang w:val="en-US"/>
        </w:rPr>
        <w:t xml:space="preserve">: </w:t>
      </w:r>
      <w:r w:rsidR="00144B96">
        <w:rPr>
          <w:rFonts w:ascii="Times New Roman" w:hAnsi="Times New Roman"/>
          <w:lang w:val="en-US"/>
        </w:rPr>
        <w:t>s</w:t>
      </w:r>
      <w:r w:rsidRPr="00144B96">
        <w:rPr>
          <w:rFonts w:ascii="Times New Roman" w:hAnsi="Times New Roman"/>
          <w:lang w:val="en-US"/>
        </w:rPr>
        <w:t xml:space="preserve">tanding, head and snout pointed downward and touching ground. Clear indication that the snout is </w:t>
      </w:r>
      <w:proofErr w:type="gramStart"/>
      <w:r w:rsidRPr="00144B96">
        <w:rPr>
          <w:rFonts w:ascii="Times New Roman" w:hAnsi="Times New Roman"/>
          <w:lang w:val="en-US"/>
        </w:rPr>
        <w:t>making contact with</w:t>
      </w:r>
      <w:proofErr w:type="gramEnd"/>
      <w:r w:rsidRPr="00144B96">
        <w:rPr>
          <w:rFonts w:ascii="Times New Roman" w:hAnsi="Times New Roman"/>
          <w:lang w:val="en-US"/>
        </w:rPr>
        <w:t xml:space="preserve"> ground and subject is sniffing, grasping feed with </w:t>
      </w:r>
      <w:r w:rsidR="00144B96">
        <w:rPr>
          <w:rFonts w:ascii="Times New Roman" w:hAnsi="Times New Roman"/>
          <w:lang w:val="en-US"/>
        </w:rPr>
        <w:t>snout</w:t>
      </w:r>
      <w:r w:rsidRPr="00144B96">
        <w:rPr>
          <w:rFonts w:ascii="Times New Roman" w:hAnsi="Times New Roman"/>
          <w:lang w:val="en-US"/>
        </w:rPr>
        <w:t xml:space="preserve">, and/or chewing feed (minimum = </w:t>
      </w:r>
      <w:r w:rsidRPr="00144B96">
        <w:rPr>
          <w:rFonts w:ascii="Times New Roman" w:hAnsi="Times New Roman"/>
          <w:b/>
          <w:lang w:val="en-US"/>
        </w:rPr>
        <w:t>5</w:t>
      </w:r>
      <w:r w:rsidRPr="00144B96">
        <w:rPr>
          <w:rFonts w:ascii="Times New Roman" w:hAnsi="Times New Roman"/>
          <w:lang w:val="en-US"/>
        </w:rPr>
        <w:t xml:space="preserve"> sec)</w:t>
      </w:r>
    </w:p>
    <w:p w14:paraId="65C210F4" w14:textId="77777777" w:rsidR="00144B96" w:rsidRPr="00144B96" w:rsidRDefault="00144B96" w:rsidP="00144B96">
      <w:pPr>
        <w:spacing w:line="240" w:lineRule="auto"/>
        <w:contextualSpacing/>
        <w:rPr>
          <w:rFonts w:ascii="Times New Roman" w:hAnsi="Times New Roman"/>
          <w:lang w:val="en-US"/>
        </w:rPr>
      </w:pPr>
    </w:p>
    <w:p w14:paraId="1952F742" w14:textId="2EE3C33C" w:rsidR="00F92A9B"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t>Rooting</w:t>
      </w:r>
      <w:r w:rsidRPr="00144B96">
        <w:rPr>
          <w:rFonts w:ascii="Times New Roman" w:hAnsi="Times New Roman"/>
          <w:lang w:val="en-US"/>
        </w:rPr>
        <w:t xml:space="preserve">: </w:t>
      </w:r>
      <w:r w:rsidR="00144B96">
        <w:rPr>
          <w:rFonts w:ascii="Times New Roman" w:hAnsi="Times New Roman"/>
          <w:lang w:val="en-US"/>
        </w:rPr>
        <w:t>s</w:t>
      </w:r>
      <w:r w:rsidRPr="00144B96">
        <w:rPr>
          <w:rFonts w:ascii="Times New Roman" w:hAnsi="Times New Roman"/>
          <w:lang w:val="en-US"/>
        </w:rPr>
        <w:t xml:space="preserve">imilar body position to foraging with the additional movement of forcefully digging/clearing dirt with snout causing a front-to-back swinging motion of the head (minimum = </w:t>
      </w:r>
      <w:r w:rsidRPr="00144B96">
        <w:rPr>
          <w:rFonts w:ascii="Times New Roman" w:hAnsi="Times New Roman"/>
          <w:b/>
          <w:lang w:val="en-US"/>
        </w:rPr>
        <w:t>3</w:t>
      </w:r>
      <w:r w:rsidRPr="00144B96">
        <w:rPr>
          <w:rFonts w:ascii="Times New Roman" w:hAnsi="Times New Roman"/>
          <w:lang w:val="en-US"/>
        </w:rPr>
        <w:t xml:space="preserve"> sec)</w:t>
      </w:r>
    </w:p>
    <w:p w14:paraId="4A3EDEBD" w14:textId="77777777" w:rsidR="00144B96" w:rsidRPr="00144B96" w:rsidRDefault="00144B96" w:rsidP="00144B96">
      <w:pPr>
        <w:spacing w:line="240" w:lineRule="auto"/>
        <w:contextualSpacing/>
        <w:rPr>
          <w:rFonts w:ascii="Times New Roman" w:hAnsi="Times New Roman"/>
          <w:lang w:val="en-US"/>
        </w:rPr>
      </w:pPr>
    </w:p>
    <w:p w14:paraId="1EE45766" w14:textId="115DD28D" w:rsidR="00F92A9B"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t>Continuous walk</w:t>
      </w:r>
      <w:r w:rsidRPr="00144B96">
        <w:rPr>
          <w:rFonts w:ascii="Times New Roman" w:hAnsi="Times New Roman"/>
          <w:lang w:val="en-US"/>
        </w:rPr>
        <w:t xml:space="preserve">: </w:t>
      </w:r>
      <w:r w:rsidR="00144B96">
        <w:rPr>
          <w:rFonts w:ascii="Times New Roman" w:hAnsi="Times New Roman"/>
          <w:lang w:val="en-US"/>
        </w:rPr>
        <w:t>u</w:t>
      </w:r>
      <w:r w:rsidRPr="00144B96">
        <w:rPr>
          <w:rFonts w:ascii="Times New Roman" w:hAnsi="Times New Roman"/>
          <w:lang w:val="en-US"/>
        </w:rPr>
        <w:t xml:space="preserve">ninterrupted walking motion in a consistent trajectory, no more than 1 hoof off </w:t>
      </w:r>
      <w:r w:rsidR="0017665B">
        <w:rPr>
          <w:rFonts w:ascii="Times New Roman" w:hAnsi="Times New Roman"/>
          <w:lang w:val="en-US"/>
        </w:rPr>
        <w:t xml:space="preserve">the </w:t>
      </w:r>
      <w:r w:rsidRPr="00144B96">
        <w:rPr>
          <w:rFonts w:ascii="Times New Roman" w:hAnsi="Times New Roman"/>
          <w:lang w:val="en-US"/>
        </w:rPr>
        <w:t xml:space="preserve">ground at a time during </w:t>
      </w:r>
      <w:r w:rsidR="00144B96">
        <w:rPr>
          <w:rFonts w:ascii="Times New Roman" w:hAnsi="Times New Roman"/>
          <w:lang w:val="en-US"/>
        </w:rPr>
        <w:t xml:space="preserve">the </w:t>
      </w:r>
      <w:r w:rsidRPr="00144B96">
        <w:rPr>
          <w:rFonts w:ascii="Times New Roman" w:hAnsi="Times New Roman"/>
          <w:lang w:val="en-US"/>
        </w:rPr>
        <w:t xml:space="preserve">gait (minimum = </w:t>
      </w:r>
      <w:r w:rsidRPr="00144B96">
        <w:rPr>
          <w:rFonts w:ascii="Times New Roman" w:hAnsi="Times New Roman"/>
          <w:b/>
          <w:lang w:val="en-US"/>
        </w:rPr>
        <w:t>4</w:t>
      </w:r>
      <w:r w:rsidRPr="00144B96">
        <w:rPr>
          <w:rFonts w:ascii="Times New Roman" w:hAnsi="Times New Roman"/>
          <w:lang w:val="en-US"/>
        </w:rPr>
        <w:t xml:space="preserve"> sec)</w:t>
      </w:r>
    </w:p>
    <w:p w14:paraId="72564E91" w14:textId="77777777" w:rsidR="00144B96" w:rsidRPr="00144B96" w:rsidRDefault="00144B96" w:rsidP="00144B96">
      <w:pPr>
        <w:spacing w:line="240" w:lineRule="auto"/>
        <w:contextualSpacing/>
        <w:rPr>
          <w:rFonts w:ascii="Times New Roman" w:hAnsi="Times New Roman"/>
          <w:lang w:val="en-US"/>
        </w:rPr>
      </w:pPr>
    </w:p>
    <w:p w14:paraId="38F9B547" w14:textId="2AB48492" w:rsidR="00F92A9B"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t>Running</w:t>
      </w:r>
      <w:r w:rsidRPr="00144B96">
        <w:rPr>
          <w:rFonts w:ascii="Times New Roman" w:hAnsi="Times New Roman"/>
          <w:lang w:val="en-US"/>
        </w:rPr>
        <w:t xml:space="preserve">: subject in a full sprint resulting in paired hooves (i.e., front hooves or back hooves) off </w:t>
      </w:r>
      <w:r w:rsidR="0017665B">
        <w:rPr>
          <w:rFonts w:ascii="Times New Roman" w:hAnsi="Times New Roman"/>
          <w:lang w:val="en-US"/>
        </w:rPr>
        <w:t xml:space="preserve">the </w:t>
      </w:r>
      <w:r w:rsidRPr="00144B96">
        <w:rPr>
          <w:rFonts w:ascii="Times New Roman" w:hAnsi="Times New Roman"/>
          <w:lang w:val="en-US"/>
        </w:rPr>
        <w:t xml:space="preserve">ground </w:t>
      </w:r>
      <w:r w:rsidR="0017665B">
        <w:rPr>
          <w:rFonts w:ascii="Times New Roman" w:hAnsi="Times New Roman"/>
          <w:lang w:val="en-US"/>
        </w:rPr>
        <w:t>simultaneously</w:t>
      </w:r>
      <w:r w:rsidRPr="00144B96">
        <w:rPr>
          <w:rFonts w:ascii="Times New Roman" w:hAnsi="Times New Roman"/>
          <w:lang w:val="en-US"/>
        </w:rPr>
        <w:t xml:space="preserve"> (minimum = </w:t>
      </w:r>
      <w:r w:rsidRPr="00144B96">
        <w:rPr>
          <w:rFonts w:ascii="Times New Roman" w:hAnsi="Times New Roman"/>
          <w:b/>
          <w:lang w:val="en-US"/>
        </w:rPr>
        <w:t>3</w:t>
      </w:r>
      <w:r w:rsidRPr="00144B96">
        <w:rPr>
          <w:rFonts w:ascii="Times New Roman" w:hAnsi="Times New Roman"/>
          <w:lang w:val="en-US"/>
        </w:rPr>
        <w:t xml:space="preserve"> sec)</w:t>
      </w:r>
    </w:p>
    <w:p w14:paraId="5837EBD7" w14:textId="77777777" w:rsidR="00144B96" w:rsidRPr="00144B96" w:rsidRDefault="00144B96" w:rsidP="00144B96">
      <w:pPr>
        <w:spacing w:line="240" w:lineRule="auto"/>
        <w:contextualSpacing/>
        <w:rPr>
          <w:rFonts w:ascii="Times New Roman" w:hAnsi="Times New Roman"/>
          <w:lang w:val="en-US"/>
        </w:rPr>
      </w:pPr>
    </w:p>
    <w:p w14:paraId="5EAC3ABC" w14:textId="50C5EB62" w:rsidR="00F92A9B"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t>Trotting</w:t>
      </w:r>
      <w:r w:rsidRPr="00144B96">
        <w:rPr>
          <w:rFonts w:ascii="Times New Roman" w:hAnsi="Times New Roman"/>
          <w:lang w:val="en-US"/>
        </w:rPr>
        <w:t xml:space="preserve">: continuous and rhythmic gait with 2 opposing hooves on opposite sides of the body off </w:t>
      </w:r>
      <w:r w:rsidR="0017665B">
        <w:rPr>
          <w:rFonts w:ascii="Times New Roman" w:hAnsi="Times New Roman"/>
          <w:lang w:val="en-US"/>
        </w:rPr>
        <w:t xml:space="preserve">the </w:t>
      </w:r>
      <w:r w:rsidRPr="00144B96">
        <w:rPr>
          <w:rFonts w:ascii="Times New Roman" w:hAnsi="Times New Roman"/>
          <w:lang w:val="en-US"/>
        </w:rPr>
        <w:t xml:space="preserve">ground </w:t>
      </w:r>
      <w:r w:rsidR="0017665B">
        <w:rPr>
          <w:rFonts w:ascii="Times New Roman" w:hAnsi="Times New Roman"/>
          <w:lang w:val="en-US"/>
        </w:rPr>
        <w:t>simultaneously</w:t>
      </w:r>
      <w:r w:rsidRPr="00144B96">
        <w:rPr>
          <w:rFonts w:ascii="Times New Roman" w:hAnsi="Times New Roman"/>
          <w:lang w:val="en-US"/>
        </w:rPr>
        <w:t xml:space="preserve"> (e.g., front left and right back hooves off ground) (minimum = </w:t>
      </w:r>
      <w:r w:rsidRPr="00144B96">
        <w:rPr>
          <w:rFonts w:ascii="Times New Roman" w:hAnsi="Times New Roman"/>
          <w:b/>
          <w:lang w:val="en-US"/>
        </w:rPr>
        <w:t>3</w:t>
      </w:r>
      <w:r w:rsidRPr="00144B96">
        <w:rPr>
          <w:rFonts w:ascii="Times New Roman" w:hAnsi="Times New Roman"/>
          <w:lang w:val="en-US"/>
        </w:rPr>
        <w:t xml:space="preserve"> sec)</w:t>
      </w:r>
    </w:p>
    <w:p w14:paraId="3DF652B9" w14:textId="77777777" w:rsidR="00144B96" w:rsidRPr="00144B96" w:rsidRDefault="00144B96" w:rsidP="00144B96">
      <w:pPr>
        <w:spacing w:line="240" w:lineRule="auto"/>
        <w:contextualSpacing/>
        <w:rPr>
          <w:rFonts w:ascii="Times New Roman" w:hAnsi="Times New Roman"/>
          <w:lang w:val="en-US"/>
        </w:rPr>
      </w:pPr>
    </w:p>
    <w:p w14:paraId="10562540" w14:textId="07857851" w:rsidR="00F92A9B"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t>Standing</w:t>
      </w:r>
      <w:r w:rsidRPr="00144B96">
        <w:rPr>
          <w:rFonts w:ascii="Times New Roman" w:hAnsi="Times New Roman"/>
          <w:lang w:val="en-US"/>
        </w:rPr>
        <w:t>: subject standing motionless</w:t>
      </w:r>
      <w:r w:rsidR="004A32B3" w:rsidRPr="00144B96">
        <w:rPr>
          <w:rFonts w:ascii="Times New Roman" w:hAnsi="Times New Roman"/>
          <w:lang w:val="en-US"/>
        </w:rPr>
        <w:t>,</w:t>
      </w:r>
      <w:r w:rsidRPr="00144B96">
        <w:rPr>
          <w:rFonts w:ascii="Times New Roman" w:hAnsi="Times New Roman"/>
          <w:lang w:val="en-US"/>
        </w:rPr>
        <w:t xml:space="preserve"> </w:t>
      </w:r>
      <w:r w:rsidR="004A32B3" w:rsidRPr="00144B96">
        <w:rPr>
          <w:rFonts w:ascii="Times New Roman" w:hAnsi="Times New Roman"/>
          <w:lang w:val="en-US"/>
        </w:rPr>
        <w:t>h</w:t>
      </w:r>
      <w:r w:rsidRPr="00144B96">
        <w:rPr>
          <w:rFonts w:ascii="Times New Roman" w:hAnsi="Times New Roman"/>
          <w:lang w:val="en-US"/>
        </w:rPr>
        <w:t xml:space="preserve">ead direction is parallel with spine direction and little to no side-to-side head movement (minimum = </w:t>
      </w:r>
      <w:r w:rsidRPr="00144B96">
        <w:rPr>
          <w:rFonts w:ascii="Times New Roman" w:hAnsi="Times New Roman"/>
          <w:b/>
          <w:lang w:val="en-US"/>
        </w:rPr>
        <w:t>2</w:t>
      </w:r>
      <w:r w:rsidRPr="00144B96">
        <w:rPr>
          <w:rFonts w:ascii="Times New Roman" w:hAnsi="Times New Roman"/>
          <w:lang w:val="en-US"/>
        </w:rPr>
        <w:t xml:space="preserve"> sec)</w:t>
      </w:r>
    </w:p>
    <w:p w14:paraId="52574F9F" w14:textId="77777777" w:rsidR="00144B96" w:rsidRPr="00144B96" w:rsidRDefault="00144B96" w:rsidP="00144B96">
      <w:pPr>
        <w:spacing w:line="240" w:lineRule="auto"/>
        <w:contextualSpacing/>
        <w:rPr>
          <w:rFonts w:ascii="Times New Roman" w:hAnsi="Times New Roman"/>
          <w:lang w:val="en-US"/>
        </w:rPr>
      </w:pPr>
    </w:p>
    <w:p w14:paraId="53DFD1C1" w14:textId="6F998E23" w:rsidR="00F92A9B"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lastRenderedPageBreak/>
        <w:t>Vigilance</w:t>
      </w:r>
      <w:r w:rsidRPr="00144B96">
        <w:rPr>
          <w:rFonts w:ascii="Times New Roman" w:hAnsi="Times New Roman"/>
          <w:lang w:val="en-US"/>
        </w:rPr>
        <w:t>: subject abruptly interrupts current behavior, stands still and distinctly raises head to visually search/survey surroundings. Often associated with sniffing and intentionally moves head side-to-side</w:t>
      </w:r>
      <w:r w:rsidR="0017665B">
        <w:rPr>
          <w:rFonts w:ascii="Times New Roman" w:hAnsi="Times New Roman"/>
          <w:lang w:val="en-US"/>
        </w:rPr>
        <w:t xml:space="preserve"> as the individual visually scans surroundings</w:t>
      </w:r>
      <w:r w:rsidRPr="00144B96">
        <w:rPr>
          <w:rFonts w:ascii="Times New Roman" w:hAnsi="Times New Roman"/>
          <w:lang w:val="en-US"/>
        </w:rPr>
        <w:t xml:space="preserve"> (minimum = </w:t>
      </w:r>
      <w:r w:rsidRPr="00144B96">
        <w:rPr>
          <w:rFonts w:ascii="Times New Roman" w:hAnsi="Times New Roman"/>
          <w:b/>
          <w:lang w:val="en-US"/>
        </w:rPr>
        <w:t>2</w:t>
      </w:r>
      <w:r w:rsidRPr="00144B96">
        <w:rPr>
          <w:rFonts w:ascii="Times New Roman" w:hAnsi="Times New Roman"/>
          <w:lang w:val="en-US"/>
        </w:rPr>
        <w:t xml:space="preserve"> sec)</w:t>
      </w:r>
    </w:p>
    <w:p w14:paraId="340B5A3D" w14:textId="77777777" w:rsidR="00144B96" w:rsidRPr="00144B96" w:rsidRDefault="00144B96" w:rsidP="00144B96">
      <w:pPr>
        <w:spacing w:line="240" w:lineRule="auto"/>
        <w:contextualSpacing/>
        <w:rPr>
          <w:rFonts w:ascii="Times New Roman" w:hAnsi="Times New Roman"/>
          <w:lang w:val="en-US"/>
        </w:rPr>
      </w:pPr>
    </w:p>
    <w:p w14:paraId="4C7EBA38" w14:textId="1F878204" w:rsidR="00F92A9B" w:rsidRPr="00144B96" w:rsidRDefault="00F92A9B" w:rsidP="00144B96">
      <w:pPr>
        <w:spacing w:line="240" w:lineRule="auto"/>
        <w:contextualSpacing/>
        <w:rPr>
          <w:rFonts w:ascii="Times New Roman" w:hAnsi="Times New Roman"/>
          <w:lang w:val="en-US"/>
        </w:rPr>
      </w:pPr>
      <w:r w:rsidRPr="00144B96">
        <w:rPr>
          <w:rFonts w:ascii="Times New Roman" w:hAnsi="Times New Roman"/>
          <w:u w:val="single"/>
          <w:lang w:val="en-US"/>
        </w:rPr>
        <w:t>Other</w:t>
      </w:r>
      <w:r w:rsidRPr="00144B96">
        <w:rPr>
          <w:rFonts w:ascii="Times New Roman" w:hAnsi="Times New Roman"/>
          <w:lang w:val="en-US"/>
        </w:rPr>
        <w:t>: any remaining behavior or movements that do not fall into the categories defined above, including self-scratching, rubbing against trees or other structures, shaking head/body, aggressive behavior towards other subjects</w:t>
      </w:r>
      <w:r w:rsidR="0017665B">
        <w:rPr>
          <w:rFonts w:ascii="Times New Roman" w:hAnsi="Times New Roman"/>
          <w:lang w:val="en-US"/>
        </w:rPr>
        <w:t>, and/</w:t>
      </w:r>
      <w:r w:rsidRPr="00144B96">
        <w:rPr>
          <w:rFonts w:ascii="Times New Roman" w:hAnsi="Times New Roman"/>
          <w:lang w:val="en-US"/>
        </w:rPr>
        <w:t>or</w:t>
      </w:r>
      <w:r w:rsidR="0017665B">
        <w:rPr>
          <w:rFonts w:ascii="Times New Roman" w:hAnsi="Times New Roman"/>
          <w:lang w:val="en-US"/>
        </w:rPr>
        <w:t xml:space="preserve"> startling</w:t>
      </w:r>
      <w:r w:rsidRPr="00144B96">
        <w:rPr>
          <w:rFonts w:ascii="Times New Roman" w:hAnsi="Times New Roman"/>
          <w:lang w:val="en-US"/>
        </w:rPr>
        <w:t xml:space="preserve"> disturbances</w:t>
      </w:r>
      <w:r w:rsidR="0017665B">
        <w:rPr>
          <w:rFonts w:ascii="Times New Roman" w:hAnsi="Times New Roman"/>
          <w:lang w:val="en-US"/>
        </w:rPr>
        <w:t xml:space="preserve"> in the environment </w:t>
      </w:r>
      <w:r w:rsidRPr="00144B96">
        <w:rPr>
          <w:rFonts w:ascii="Times New Roman" w:hAnsi="Times New Roman"/>
          <w:lang w:val="en-US"/>
        </w:rPr>
        <w:t xml:space="preserve">(minimum = </w:t>
      </w:r>
      <w:r w:rsidRPr="00144B96">
        <w:rPr>
          <w:rFonts w:ascii="Times New Roman" w:hAnsi="Times New Roman"/>
          <w:b/>
          <w:lang w:val="en-US"/>
        </w:rPr>
        <w:t>1</w:t>
      </w:r>
      <w:r w:rsidRPr="00144B96">
        <w:rPr>
          <w:rFonts w:ascii="Times New Roman" w:hAnsi="Times New Roman"/>
          <w:lang w:val="en-US"/>
        </w:rPr>
        <w:t xml:space="preserve"> sec) </w:t>
      </w:r>
    </w:p>
    <w:p w14:paraId="34BADFC5" w14:textId="77777777" w:rsidR="00F92A9B" w:rsidRPr="006F6820" w:rsidRDefault="00F92A9B" w:rsidP="00144B96">
      <w:pPr>
        <w:spacing w:line="240" w:lineRule="auto"/>
        <w:contextualSpacing/>
        <w:rPr>
          <w:rFonts w:ascii="Times New Roman" w:hAnsi="Times New Roman"/>
          <w:lang w:val="en-US"/>
        </w:rPr>
      </w:pPr>
    </w:p>
    <w:p w14:paraId="3C73E2B4" w14:textId="12604A59" w:rsidR="002E7710" w:rsidRPr="006F6820" w:rsidRDefault="0017665B" w:rsidP="00144B96">
      <w:pPr>
        <w:spacing w:after="0" w:line="240" w:lineRule="auto"/>
        <w:contextualSpacing/>
        <w:rPr>
          <w:rFonts w:ascii="Times New Roman" w:eastAsia="Times New Roman" w:hAnsi="Times New Roman"/>
          <w:b/>
        </w:rPr>
      </w:pPr>
      <w:r w:rsidRPr="006F6820">
        <w:rPr>
          <w:rFonts w:ascii="Times New Roman" w:eastAsia="Times New Roman" w:hAnsi="Times New Roman"/>
          <w:b/>
        </w:rPr>
        <w:t>Supplemental Figures and Tables</w:t>
      </w:r>
    </w:p>
    <w:p w14:paraId="712C67D6" w14:textId="77777777" w:rsidR="0017665B" w:rsidRPr="00144B96" w:rsidRDefault="0017665B" w:rsidP="00144B96">
      <w:pPr>
        <w:spacing w:after="0" w:line="240" w:lineRule="auto"/>
        <w:contextualSpacing/>
        <w:rPr>
          <w:rFonts w:ascii="Times New Roman" w:eastAsia="Times New Roman" w:hAnsi="Times New Roman"/>
          <w:b/>
          <w:u w:val="single"/>
        </w:rPr>
      </w:pPr>
    </w:p>
    <w:p w14:paraId="44CCE8CF" w14:textId="47BF4992" w:rsidR="002E7710" w:rsidRPr="00144B96" w:rsidRDefault="0096288D" w:rsidP="00144B96">
      <w:pPr>
        <w:spacing w:after="0" w:line="240" w:lineRule="auto"/>
        <w:contextualSpacing/>
        <w:rPr>
          <w:rFonts w:ascii="Times New Roman" w:eastAsia="Times New Roman" w:hAnsi="Times New Roman"/>
          <w:b/>
        </w:rPr>
      </w:pPr>
      <w:r>
        <w:rPr>
          <w:rFonts w:ascii="Times New Roman" w:eastAsia="Times New Roman" w:hAnsi="Times New Roman"/>
          <w:b/>
          <w:noProof/>
        </w:rPr>
        <w:drawing>
          <wp:inline distT="0" distB="0" distL="0" distR="0" wp14:anchorId="63A17284" wp14:editId="4A4E489A">
            <wp:extent cx="3057099" cy="3249645"/>
            <wp:effectExtent l="0" t="0" r="0" b="0"/>
            <wp:docPr id="1026561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74354" cy="3267987"/>
                    </a:xfrm>
                    <a:prstGeom prst="rect">
                      <a:avLst/>
                    </a:prstGeom>
                    <a:noFill/>
                  </pic:spPr>
                </pic:pic>
              </a:graphicData>
            </a:graphic>
          </wp:inline>
        </w:drawing>
      </w:r>
    </w:p>
    <w:p w14:paraId="040C29BD" w14:textId="3D1BC965" w:rsidR="002E7710" w:rsidRDefault="002E7710" w:rsidP="00144B96">
      <w:pPr>
        <w:spacing w:line="240" w:lineRule="auto"/>
        <w:contextualSpacing/>
        <w:rPr>
          <w:rFonts w:ascii="Times New Roman" w:eastAsia="Times New Roman" w:hAnsi="Times New Roman"/>
        </w:rPr>
      </w:pPr>
      <w:r w:rsidRPr="00144B96">
        <w:rPr>
          <w:rFonts w:ascii="Times New Roman" w:eastAsia="Times New Roman" w:hAnsi="Times New Roman"/>
          <w:b/>
          <w:bCs/>
        </w:rPr>
        <w:t>Figure S</w:t>
      </w:r>
      <w:r w:rsidR="00813625" w:rsidRPr="00144B96">
        <w:rPr>
          <w:rFonts w:ascii="Times New Roman" w:eastAsia="Times New Roman" w:hAnsi="Times New Roman"/>
          <w:b/>
          <w:bCs/>
        </w:rPr>
        <w:t>1</w:t>
      </w:r>
      <w:r w:rsidRPr="00144B96">
        <w:rPr>
          <w:rFonts w:ascii="Times New Roman" w:eastAsia="Times New Roman" w:hAnsi="Times New Roman"/>
          <w:b/>
          <w:bCs/>
        </w:rPr>
        <w:t>.</w:t>
      </w:r>
      <w:r w:rsidRPr="00144B96">
        <w:rPr>
          <w:rFonts w:ascii="Times New Roman" w:eastAsia="Times New Roman" w:hAnsi="Times New Roman"/>
        </w:rPr>
        <w:t xml:space="preserve"> Schematic of behav</w:t>
      </w:r>
      <w:r w:rsidR="00D6383D">
        <w:rPr>
          <w:rFonts w:ascii="Times New Roman" w:eastAsia="Times New Roman" w:hAnsi="Times New Roman"/>
        </w:rPr>
        <w:t>ioral</w:t>
      </w:r>
      <w:r w:rsidRPr="00144B96">
        <w:rPr>
          <w:rFonts w:ascii="Times New Roman" w:eastAsia="Times New Roman" w:hAnsi="Times New Roman"/>
        </w:rPr>
        <w:t xml:space="preserve"> enclosure used to train and test the behavioral classifier and perform the field test of magnetic </w:t>
      </w:r>
      <w:r w:rsidR="0017665B">
        <w:rPr>
          <w:rFonts w:ascii="Times New Roman" w:eastAsia="Times New Roman" w:hAnsi="Times New Roman"/>
        </w:rPr>
        <w:t xml:space="preserve">compass </w:t>
      </w:r>
      <w:r w:rsidRPr="00144B96">
        <w:rPr>
          <w:rFonts w:ascii="Times New Roman" w:eastAsia="Times New Roman" w:hAnsi="Times New Roman"/>
        </w:rPr>
        <w:t>heading</w:t>
      </w:r>
      <w:r w:rsidR="0017665B">
        <w:rPr>
          <w:rFonts w:ascii="Times New Roman" w:eastAsia="Times New Roman" w:hAnsi="Times New Roman"/>
        </w:rPr>
        <w:t>s</w:t>
      </w:r>
      <w:r w:rsidRPr="00144B96">
        <w:rPr>
          <w:rFonts w:ascii="Times New Roman" w:eastAsia="Times New Roman" w:hAnsi="Times New Roman"/>
        </w:rPr>
        <w:t>. A total of six boar were collared and released inside the behavioral enclosure equipped with a series of IR motion sensor game cameras (black trapezoids). The approximate field of view of each camera is shown by black dashed lines. Video records were used to create behavioral ethograms that served as training data for the behavioral classifier and provided a ground</w:t>
      </w:r>
      <w:r w:rsidR="0017665B">
        <w:rPr>
          <w:rFonts w:ascii="Times New Roman" w:eastAsia="Times New Roman" w:hAnsi="Times New Roman"/>
        </w:rPr>
        <w:t xml:space="preserve"> </w:t>
      </w:r>
      <w:r w:rsidRPr="00144B96">
        <w:rPr>
          <w:rFonts w:ascii="Times New Roman" w:eastAsia="Times New Roman" w:hAnsi="Times New Roman"/>
        </w:rPr>
        <w:t>truth record of behaviors when testing the performance of the classifier. Solid black lines with double-headed arrows</w:t>
      </w:r>
      <w:r w:rsidR="0096288D">
        <w:rPr>
          <w:rFonts w:ascii="Times New Roman" w:eastAsia="Times New Roman" w:hAnsi="Times New Roman"/>
        </w:rPr>
        <w:t xml:space="preserve"> and opposing magnetic compass directions </w:t>
      </w:r>
      <w:r w:rsidRPr="00144B96">
        <w:rPr>
          <w:rFonts w:ascii="Times New Roman" w:eastAsia="Times New Roman" w:hAnsi="Times New Roman"/>
        </w:rPr>
        <w:t>represent ‘magnetic landmarks’ secured between trees (green circular objects)</w:t>
      </w:r>
      <w:r w:rsidR="0096288D">
        <w:rPr>
          <w:rFonts w:ascii="Times New Roman" w:eastAsia="Times New Roman" w:hAnsi="Times New Roman"/>
        </w:rPr>
        <w:t>. The</w:t>
      </w:r>
      <w:r w:rsidRPr="00144B96">
        <w:rPr>
          <w:rFonts w:ascii="Times New Roman" w:eastAsia="Times New Roman" w:hAnsi="Times New Roman"/>
        </w:rPr>
        <w:t xml:space="preserve"> </w:t>
      </w:r>
      <w:r w:rsidR="0096288D">
        <w:rPr>
          <w:rFonts w:ascii="Times New Roman" w:eastAsia="Times New Roman" w:hAnsi="Times New Roman"/>
        </w:rPr>
        <w:t xml:space="preserve">dimensions and magnetic alignments of the </w:t>
      </w:r>
      <w:r w:rsidRPr="00144B96">
        <w:rPr>
          <w:rFonts w:ascii="Times New Roman" w:eastAsia="Times New Roman" w:hAnsi="Times New Roman"/>
        </w:rPr>
        <w:t>enclosure</w:t>
      </w:r>
      <w:r w:rsidR="0096288D">
        <w:rPr>
          <w:rFonts w:ascii="Times New Roman" w:eastAsia="Times New Roman" w:hAnsi="Times New Roman"/>
        </w:rPr>
        <w:t>’s</w:t>
      </w:r>
      <w:r w:rsidRPr="00144B96">
        <w:rPr>
          <w:rFonts w:ascii="Times New Roman" w:eastAsia="Times New Roman" w:hAnsi="Times New Roman"/>
        </w:rPr>
        <w:t xml:space="preserve"> </w:t>
      </w:r>
      <w:r w:rsidR="0096288D">
        <w:rPr>
          <w:rFonts w:ascii="Times New Roman" w:eastAsia="Times New Roman" w:hAnsi="Times New Roman"/>
        </w:rPr>
        <w:t>perimeters are also shown</w:t>
      </w:r>
      <w:r w:rsidRPr="00144B96">
        <w:rPr>
          <w:rFonts w:ascii="Times New Roman" w:eastAsia="Times New Roman" w:hAnsi="Times New Roman"/>
        </w:rPr>
        <w:t xml:space="preserve">. </w:t>
      </w:r>
      <w:r w:rsidR="00CA3068">
        <w:rPr>
          <w:rFonts w:ascii="Times New Roman" w:eastAsia="Times New Roman" w:hAnsi="Times New Roman"/>
        </w:rPr>
        <w:t>F</w:t>
      </w:r>
      <w:r w:rsidRPr="00144B96">
        <w:rPr>
          <w:rFonts w:ascii="Times New Roman" w:eastAsia="Times New Roman" w:hAnsi="Times New Roman"/>
        </w:rPr>
        <w:t>eeding and water areas, as well as a compass rose indicating the cardinal compass directions</w:t>
      </w:r>
      <w:r w:rsidR="00CA3068">
        <w:rPr>
          <w:rFonts w:ascii="Times New Roman" w:eastAsia="Times New Roman" w:hAnsi="Times New Roman"/>
        </w:rPr>
        <w:t>,</w:t>
      </w:r>
      <w:r w:rsidRPr="00144B96">
        <w:rPr>
          <w:rFonts w:ascii="Times New Roman" w:eastAsia="Times New Roman" w:hAnsi="Times New Roman"/>
        </w:rPr>
        <w:t xml:space="preserve"> are shown. </w:t>
      </w:r>
    </w:p>
    <w:p w14:paraId="55E078CB" w14:textId="77777777" w:rsidR="00CA3068" w:rsidRDefault="00CA3068" w:rsidP="00144B96">
      <w:pPr>
        <w:spacing w:line="240" w:lineRule="auto"/>
        <w:contextualSpacing/>
        <w:rPr>
          <w:rFonts w:ascii="Times New Roman" w:eastAsia="Times New Roman" w:hAnsi="Times New Roman"/>
        </w:rPr>
      </w:pPr>
    </w:p>
    <w:p w14:paraId="67C1E603" w14:textId="77777777" w:rsidR="00CA3068" w:rsidRPr="00144B96" w:rsidRDefault="00CA3068" w:rsidP="00144B96">
      <w:pPr>
        <w:spacing w:line="240" w:lineRule="auto"/>
        <w:contextualSpacing/>
        <w:rPr>
          <w:rFonts w:ascii="Times New Roman" w:eastAsia="Times New Roman" w:hAnsi="Times New Roman"/>
        </w:rPr>
      </w:pPr>
    </w:p>
    <w:p w14:paraId="122096D0" w14:textId="7129C84A" w:rsidR="00D62BAD" w:rsidRPr="00144B96" w:rsidRDefault="000D6FA2" w:rsidP="00144B96">
      <w:pPr>
        <w:spacing w:line="240" w:lineRule="auto"/>
        <w:contextualSpacing/>
        <w:rPr>
          <w:rFonts w:ascii="Times New Roman" w:eastAsia="Times New Roman" w:hAnsi="Times New Roman"/>
        </w:rPr>
      </w:pPr>
      <w:r>
        <w:rPr>
          <w:rFonts w:ascii="Times New Roman" w:eastAsia="Times New Roman" w:hAnsi="Times New Roman"/>
          <w:noProof/>
        </w:rPr>
        <w:lastRenderedPageBreak/>
        <w:drawing>
          <wp:inline distT="0" distB="0" distL="0" distR="0" wp14:anchorId="05FD0907" wp14:editId="65F4CCEF">
            <wp:extent cx="6114081" cy="2285421"/>
            <wp:effectExtent l="0" t="0" r="0" b="0"/>
            <wp:docPr id="13321978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72049" cy="2307089"/>
                    </a:xfrm>
                    <a:prstGeom prst="rect">
                      <a:avLst/>
                    </a:prstGeom>
                    <a:noFill/>
                  </pic:spPr>
                </pic:pic>
              </a:graphicData>
            </a:graphic>
          </wp:inline>
        </w:drawing>
      </w:r>
    </w:p>
    <w:p w14:paraId="068CE836" w14:textId="1A957ECC" w:rsidR="00DF26A2" w:rsidRPr="00144B96" w:rsidRDefault="00DF26A2" w:rsidP="00144B96">
      <w:pPr>
        <w:spacing w:line="240" w:lineRule="auto"/>
        <w:contextualSpacing/>
        <w:rPr>
          <w:rFonts w:ascii="Times New Roman" w:eastAsia="Times New Roman" w:hAnsi="Times New Roman"/>
          <w:bCs/>
        </w:rPr>
      </w:pPr>
      <w:r w:rsidRPr="00144B96">
        <w:rPr>
          <w:rFonts w:ascii="Times New Roman" w:eastAsia="Times New Roman" w:hAnsi="Times New Roman"/>
          <w:b/>
        </w:rPr>
        <w:t xml:space="preserve">Fig S2. </w:t>
      </w:r>
      <w:r w:rsidR="00BB4C6B">
        <w:rPr>
          <w:rFonts w:ascii="Times New Roman" w:eastAsia="Times New Roman" w:hAnsi="Times New Roman"/>
          <w:b/>
        </w:rPr>
        <w:t xml:space="preserve">Example of using </w:t>
      </w:r>
      <w:r w:rsidRPr="00144B96">
        <w:rPr>
          <w:rFonts w:ascii="Times New Roman" w:eastAsia="Times New Roman" w:hAnsi="Times New Roman"/>
          <w:b/>
        </w:rPr>
        <w:t>DDMT</w:t>
      </w:r>
      <w:r w:rsidR="00BB4C6B">
        <w:rPr>
          <w:rFonts w:ascii="Times New Roman" w:eastAsia="Times New Roman" w:hAnsi="Times New Roman"/>
          <w:b/>
        </w:rPr>
        <w:t>, p</w:t>
      </w:r>
      <w:r w:rsidRPr="00144B96">
        <w:rPr>
          <w:rFonts w:ascii="Times New Roman" w:eastAsia="Times New Roman" w:hAnsi="Times New Roman"/>
          <w:b/>
        </w:rPr>
        <w:t>ost</w:t>
      </w:r>
      <w:r w:rsidR="00BB4C6B">
        <w:rPr>
          <w:rFonts w:ascii="Times New Roman" w:eastAsia="Times New Roman" w:hAnsi="Times New Roman"/>
          <w:b/>
        </w:rPr>
        <w:t>-</w:t>
      </w:r>
      <w:r w:rsidRPr="00144B96">
        <w:rPr>
          <w:rFonts w:ascii="Times New Roman" w:eastAsia="Times New Roman" w:hAnsi="Times New Roman"/>
          <w:b/>
        </w:rPr>
        <w:t xml:space="preserve">processing to </w:t>
      </w:r>
      <w:r w:rsidR="00BB4C6B">
        <w:rPr>
          <w:rFonts w:ascii="Times New Roman" w:eastAsia="Times New Roman" w:hAnsi="Times New Roman"/>
          <w:b/>
        </w:rPr>
        <w:t>further refine</w:t>
      </w:r>
      <w:r w:rsidRPr="00144B96">
        <w:rPr>
          <w:rFonts w:ascii="Times New Roman" w:eastAsia="Times New Roman" w:hAnsi="Times New Roman"/>
          <w:b/>
        </w:rPr>
        <w:t xml:space="preserve"> behavioral classification.</w:t>
      </w:r>
      <w:r w:rsidRPr="00144B96">
        <w:rPr>
          <w:rFonts w:ascii="Times New Roman" w:eastAsia="Times New Roman" w:hAnsi="Times New Roman"/>
          <w:bCs/>
        </w:rPr>
        <w:t xml:space="preserve"> Using DDMT </w:t>
      </w:r>
      <w:r w:rsidR="000D6FA2">
        <w:rPr>
          <w:rFonts w:ascii="Times New Roman" w:eastAsia="Times New Roman" w:hAnsi="Times New Roman"/>
          <w:bCs/>
        </w:rPr>
        <w:t xml:space="preserve">post-machine learning behavioral classification </w:t>
      </w:r>
      <w:r w:rsidRPr="00144B96">
        <w:rPr>
          <w:rFonts w:ascii="Times New Roman" w:eastAsia="Times New Roman" w:hAnsi="Times New Roman"/>
          <w:bCs/>
        </w:rPr>
        <w:t xml:space="preserve">may help to </w:t>
      </w:r>
      <w:r w:rsidR="000D6FA2">
        <w:rPr>
          <w:rFonts w:ascii="Times New Roman" w:eastAsia="Times New Roman" w:hAnsi="Times New Roman"/>
          <w:bCs/>
        </w:rPr>
        <w:t>distinguish between different behavioral classes with similar acceleration profiles</w:t>
      </w:r>
      <w:r w:rsidRPr="00144B96">
        <w:rPr>
          <w:rFonts w:ascii="Times New Roman" w:eastAsia="Times New Roman" w:hAnsi="Times New Roman"/>
          <w:bCs/>
        </w:rPr>
        <w:t xml:space="preserve">. </w:t>
      </w:r>
      <w:r w:rsidR="002B4505" w:rsidRPr="00144B96">
        <w:rPr>
          <w:rFonts w:ascii="Times New Roman" w:eastAsia="Times New Roman" w:hAnsi="Times New Roman"/>
          <w:bCs/>
        </w:rPr>
        <w:t xml:space="preserve">An example comes for distinguishing between </w:t>
      </w:r>
      <w:r w:rsidR="00BB4C6B">
        <w:rPr>
          <w:rFonts w:ascii="Times New Roman" w:eastAsia="Times New Roman" w:hAnsi="Times New Roman"/>
          <w:bCs/>
        </w:rPr>
        <w:t>‘</w:t>
      </w:r>
      <w:r w:rsidR="002B4505" w:rsidRPr="00144B96">
        <w:rPr>
          <w:rFonts w:ascii="Times New Roman" w:eastAsia="Times New Roman" w:hAnsi="Times New Roman"/>
          <w:bCs/>
        </w:rPr>
        <w:t>Stand</w:t>
      </w:r>
      <w:r w:rsidR="00BB4C6B">
        <w:rPr>
          <w:rFonts w:ascii="Times New Roman" w:eastAsia="Times New Roman" w:hAnsi="Times New Roman"/>
          <w:bCs/>
        </w:rPr>
        <w:t>ing’</w:t>
      </w:r>
      <w:r w:rsidR="002B4505" w:rsidRPr="00144B96">
        <w:rPr>
          <w:rFonts w:ascii="Times New Roman" w:eastAsia="Times New Roman" w:hAnsi="Times New Roman"/>
          <w:bCs/>
        </w:rPr>
        <w:t xml:space="preserve"> (parent class) and </w:t>
      </w:r>
      <w:r w:rsidR="00BB4C6B">
        <w:rPr>
          <w:rFonts w:ascii="Times New Roman" w:eastAsia="Times New Roman" w:hAnsi="Times New Roman"/>
          <w:bCs/>
        </w:rPr>
        <w:t>‘</w:t>
      </w:r>
      <w:r w:rsidR="002B4505" w:rsidRPr="00144B96">
        <w:rPr>
          <w:rFonts w:ascii="Times New Roman" w:eastAsia="Times New Roman" w:hAnsi="Times New Roman"/>
          <w:bCs/>
        </w:rPr>
        <w:t>Vigilance</w:t>
      </w:r>
      <w:r w:rsidR="00BB4C6B">
        <w:rPr>
          <w:rFonts w:ascii="Times New Roman" w:eastAsia="Times New Roman" w:hAnsi="Times New Roman"/>
          <w:bCs/>
        </w:rPr>
        <w:t>’</w:t>
      </w:r>
      <w:r w:rsidR="002B4505" w:rsidRPr="00144B96">
        <w:rPr>
          <w:rFonts w:ascii="Times New Roman" w:eastAsia="Times New Roman" w:hAnsi="Times New Roman"/>
          <w:bCs/>
        </w:rPr>
        <w:t xml:space="preserve"> (</w:t>
      </w:r>
      <w:r w:rsidR="00BB4C6B">
        <w:rPr>
          <w:rFonts w:ascii="Times New Roman" w:eastAsia="Times New Roman" w:hAnsi="Times New Roman"/>
          <w:bCs/>
        </w:rPr>
        <w:t xml:space="preserve">daughter </w:t>
      </w:r>
      <w:r w:rsidR="00E10AAC" w:rsidRPr="00144B96">
        <w:rPr>
          <w:rFonts w:ascii="Times New Roman" w:eastAsia="Times New Roman" w:hAnsi="Times New Roman"/>
          <w:bCs/>
        </w:rPr>
        <w:t xml:space="preserve">class) behaviors. </w:t>
      </w:r>
      <w:r w:rsidRPr="00144B96">
        <w:rPr>
          <w:rFonts w:ascii="Times New Roman" w:eastAsia="Times New Roman" w:hAnsi="Times New Roman"/>
          <w:bCs/>
        </w:rPr>
        <w:t xml:space="preserve">Raw acceleration axes recorded from B7 at 10 Hz are as follows: red = x-axis, green = y-axis, blue = z-axis. Acceleration profiles corresponding to </w:t>
      </w:r>
      <w:r w:rsidR="000D6FA2">
        <w:rPr>
          <w:rFonts w:ascii="Times New Roman" w:eastAsia="Times New Roman" w:hAnsi="Times New Roman"/>
          <w:bCs/>
        </w:rPr>
        <w:t>ground t</w:t>
      </w:r>
      <w:r w:rsidRPr="00144B96">
        <w:rPr>
          <w:rFonts w:ascii="Times New Roman" w:eastAsia="Times New Roman" w:hAnsi="Times New Roman"/>
          <w:bCs/>
        </w:rPr>
        <w:t xml:space="preserve">ruth behaviors belonging to each class are identified by </w:t>
      </w:r>
      <w:r w:rsidR="00E10AAC" w:rsidRPr="00144B96">
        <w:rPr>
          <w:rFonts w:ascii="Times New Roman" w:eastAsia="Times New Roman" w:hAnsi="Times New Roman"/>
          <w:bCs/>
        </w:rPr>
        <w:t>black</w:t>
      </w:r>
      <w:r w:rsidRPr="00144B96">
        <w:rPr>
          <w:rFonts w:ascii="Times New Roman" w:eastAsia="Times New Roman" w:hAnsi="Times New Roman"/>
          <w:bCs/>
        </w:rPr>
        <w:t xml:space="preserve"> brackets </w:t>
      </w:r>
      <w:r w:rsidR="00E10AAC" w:rsidRPr="00144B96">
        <w:rPr>
          <w:rFonts w:ascii="Times New Roman" w:eastAsia="Times New Roman" w:hAnsi="Times New Roman"/>
          <w:bCs/>
        </w:rPr>
        <w:t>with</w:t>
      </w:r>
      <w:r w:rsidRPr="00144B96">
        <w:rPr>
          <w:rFonts w:ascii="Times New Roman" w:eastAsia="Times New Roman" w:hAnsi="Times New Roman"/>
          <w:bCs/>
        </w:rPr>
        <w:t xml:space="preserve"> vertical dashed lines. Although the </w:t>
      </w:r>
      <w:r w:rsidR="0076076A" w:rsidRPr="00144B96">
        <w:rPr>
          <w:rFonts w:ascii="Times New Roman" w:eastAsia="Times New Roman" w:hAnsi="Times New Roman"/>
          <w:bCs/>
        </w:rPr>
        <w:t>behav</w:t>
      </w:r>
      <w:r w:rsidR="00B57DC9">
        <w:rPr>
          <w:rFonts w:ascii="Times New Roman" w:eastAsia="Times New Roman" w:hAnsi="Times New Roman"/>
          <w:bCs/>
        </w:rPr>
        <w:t>ioral</w:t>
      </w:r>
      <w:r w:rsidR="0076076A" w:rsidRPr="00144B96">
        <w:rPr>
          <w:rFonts w:ascii="Times New Roman" w:eastAsia="Times New Roman" w:hAnsi="Times New Roman"/>
          <w:bCs/>
        </w:rPr>
        <w:t xml:space="preserve"> </w:t>
      </w:r>
      <w:r w:rsidRPr="00144B96">
        <w:rPr>
          <w:rFonts w:ascii="Times New Roman" w:eastAsia="Times New Roman" w:hAnsi="Times New Roman"/>
          <w:bCs/>
        </w:rPr>
        <w:t xml:space="preserve">classifier did not reliably distinguish the </w:t>
      </w:r>
      <w:r w:rsidR="000D6FA2">
        <w:rPr>
          <w:rFonts w:ascii="Times New Roman" w:eastAsia="Times New Roman" w:hAnsi="Times New Roman"/>
          <w:bCs/>
        </w:rPr>
        <w:t xml:space="preserve">daughter </w:t>
      </w:r>
      <w:r w:rsidRPr="00144B96">
        <w:rPr>
          <w:rFonts w:ascii="Times New Roman" w:eastAsia="Times New Roman" w:hAnsi="Times New Roman"/>
          <w:bCs/>
        </w:rPr>
        <w:t>from parent class</w:t>
      </w:r>
      <w:r w:rsidR="00E10AAC" w:rsidRPr="00144B96">
        <w:rPr>
          <w:rFonts w:ascii="Times New Roman" w:eastAsia="Times New Roman" w:hAnsi="Times New Roman"/>
          <w:bCs/>
        </w:rPr>
        <w:t xml:space="preserve"> (i.e., </w:t>
      </w:r>
      <w:r w:rsidR="000D6FA2">
        <w:rPr>
          <w:rFonts w:ascii="Times New Roman" w:eastAsia="Times New Roman" w:hAnsi="Times New Roman"/>
          <w:bCs/>
        </w:rPr>
        <w:t>‘</w:t>
      </w:r>
      <w:r w:rsidR="00E10AAC" w:rsidRPr="00144B96">
        <w:rPr>
          <w:rFonts w:ascii="Times New Roman" w:eastAsia="Times New Roman" w:hAnsi="Times New Roman"/>
          <w:bCs/>
        </w:rPr>
        <w:t>Vigilance</w:t>
      </w:r>
      <w:r w:rsidR="000D6FA2">
        <w:rPr>
          <w:rFonts w:ascii="Times New Roman" w:eastAsia="Times New Roman" w:hAnsi="Times New Roman"/>
          <w:bCs/>
        </w:rPr>
        <w:t>’</w:t>
      </w:r>
      <w:r w:rsidR="00E10AAC" w:rsidRPr="00144B96">
        <w:rPr>
          <w:rFonts w:ascii="Times New Roman" w:eastAsia="Times New Roman" w:hAnsi="Times New Roman"/>
          <w:bCs/>
        </w:rPr>
        <w:t xml:space="preserve"> from </w:t>
      </w:r>
      <w:r w:rsidR="000D6FA2">
        <w:rPr>
          <w:rFonts w:ascii="Times New Roman" w:eastAsia="Times New Roman" w:hAnsi="Times New Roman"/>
          <w:bCs/>
        </w:rPr>
        <w:t>‘</w:t>
      </w:r>
      <w:r w:rsidR="00E10AAC" w:rsidRPr="00144B96">
        <w:rPr>
          <w:rFonts w:ascii="Times New Roman" w:eastAsia="Times New Roman" w:hAnsi="Times New Roman"/>
          <w:bCs/>
        </w:rPr>
        <w:t>Standing</w:t>
      </w:r>
      <w:r w:rsidR="000D6FA2">
        <w:rPr>
          <w:rFonts w:ascii="Times New Roman" w:eastAsia="Times New Roman" w:hAnsi="Times New Roman"/>
          <w:bCs/>
        </w:rPr>
        <w:t>’</w:t>
      </w:r>
      <w:r w:rsidR="00E10AAC" w:rsidRPr="00144B96">
        <w:rPr>
          <w:rFonts w:ascii="Times New Roman" w:eastAsia="Times New Roman" w:hAnsi="Times New Roman"/>
          <w:bCs/>
        </w:rPr>
        <w:t>)</w:t>
      </w:r>
      <w:r w:rsidRPr="00144B96">
        <w:rPr>
          <w:rFonts w:ascii="Times New Roman" w:eastAsia="Times New Roman" w:hAnsi="Times New Roman"/>
          <w:bCs/>
        </w:rPr>
        <w:t xml:space="preserve">, </w:t>
      </w:r>
      <w:r w:rsidR="000D6FA2">
        <w:rPr>
          <w:rFonts w:ascii="Times New Roman" w:eastAsia="Times New Roman" w:hAnsi="Times New Roman"/>
          <w:bCs/>
        </w:rPr>
        <w:t xml:space="preserve">one possibility is to use the </w:t>
      </w:r>
      <w:r w:rsidR="000D6FA2" w:rsidRPr="00144B96">
        <w:rPr>
          <w:rFonts w:ascii="Times New Roman" w:eastAsia="Times New Roman" w:hAnsi="Times New Roman"/>
          <w:bCs/>
          <w:i/>
          <w:iCs/>
        </w:rPr>
        <w:t xml:space="preserve">Behavior Builder </w:t>
      </w:r>
      <w:r w:rsidR="000D6FA2" w:rsidRPr="000D6FA2">
        <w:rPr>
          <w:rFonts w:ascii="Times New Roman" w:eastAsia="Times New Roman" w:hAnsi="Times New Roman"/>
          <w:bCs/>
        </w:rPr>
        <w:t>and</w:t>
      </w:r>
      <w:r w:rsidR="000D6FA2">
        <w:rPr>
          <w:rFonts w:ascii="Times New Roman" w:eastAsia="Times New Roman" w:hAnsi="Times New Roman"/>
          <w:bCs/>
          <w:i/>
          <w:iCs/>
        </w:rPr>
        <w:t xml:space="preserve"> Time Series </w:t>
      </w:r>
      <w:r w:rsidR="000D6FA2" w:rsidRPr="000D6FA2">
        <w:rPr>
          <w:rFonts w:ascii="Times New Roman" w:eastAsia="Times New Roman" w:hAnsi="Times New Roman"/>
          <w:bCs/>
        </w:rPr>
        <w:t xml:space="preserve">features </w:t>
      </w:r>
      <w:r w:rsidR="000D6FA2" w:rsidRPr="000D6FA2">
        <w:rPr>
          <w:rFonts w:ascii="Times New Roman" w:eastAsia="Times New Roman" w:hAnsi="Times New Roman"/>
          <w:bCs/>
        </w:rPr>
        <w:t>in</w:t>
      </w:r>
      <w:r w:rsidR="000D6FA2" w:rsidRPr="00144B96">
        <w:rPr>
          <w:rFonts w:ascii="Times New Roman" w:eastAsia="Times New Roman" w:hAnsi="Times New Roman"/>
          <w:bCs/>
        </w:rPr>
        <w:t xml:space="preserve"> DDMT</w:t>
      </w:r>
      <w:r w:rsidR="00EF6DD3" w:rsidRPr="00144B96">
        <w:rPr>
          <w:rFonts w:ascii="Times New Roman" w:eastAsia="Times New Roman" w:hAnsi="Times New Roman"/>
          <w:bCs/>
        </w:rPr>
        <w:t>, post-behavioral classifier</w:t>
      </w:r>
      <w:r w:rsidRPr="00144B96">
        <w:rPr>
          <w:rFonts w:ascii="Times New Roman" w:eastAsia="Times New Roman" w:hAnsi="Times New Roman"/>
          <w:bCs/>
        </w:rPr>
        <w:t xml:space="preserve">. For example, in this study </w:t>
      </w:r>
      <w:r w:rsidR="000D6FA2">
        <w:rPr>
          <w:rFonts w:ascii="Times New Roman" w:eastAsia="Times New Roman" w:hAnsi="Times New Roman"/>
          <w:bCs/>
        </w:rPr>
        <w:t>‘</w:t>
      </w:r>
      <w:r w:rsidR="004164C8" w:rsidRPr="00144B96">
        <w:rPr>
          <w:rFonts w:ascii="Times New Roman" w:eastAsia="Times New Roman" w:hAnsi="Times New Roman"/>
          <w:bCs/>
        </w:rPr>
        <w:t>V</w:t>
      </w:r>
      <w:r w:rsidRPr="00144B96">
        <w:rPr>
          <w:rFonts w:ascii="Times New Roman" w:eastAsia="Times New Roman" w:hAnsi="Times New Roman"/>
          <w:bCs/>
        </w:rPr>
        <w:t>igilance</w:t>
      </w:r>
      <w:r w:rsidR="000D6FA2">
        <w:rPr>
          <w:rFonts w:ascii="Times New Roman" w:eastAsia="Times New Roman" w:hAnsi="Times New Roman"/>
          <w:bCs/>
        </w:rPr>
        <w:t>’</w:t>
      </w:r>
      <w:r w:rsidRPr="00144B96">
        <w:rPr>
          <w:rFonts w:ascii="Times New Roman" w:eastAsia="Times New Roman" w:hAnsi="Times New Roman"/>
          <w:bCs/>
        </w:rPr>
        <w:t xml:space="preserve"> was defined as</w:t>
      </w:r>
      <w:r w:rsidR="0044271D" w:rsidRPr="00144B96">
        <w:rPr>
          <w:rFonts w:ascii="Times New Roman" w:eastAsia="Times New Roman" w:hAnsi="Times New Roman"/>
          <w:bCs/>
        </w:rPr>
        <w:t xml:space="preserve"> a two-part behavior</w:t>
      </w:r>
      <w:r w:rsidR="004164C8" w:rsidRPr="00144B96">
        <w:rPr>
          <w:rFonts w:ascii="Times New Roman" w:eastAsia="Times New Roman" w:hAnsi="Times New Roman"/>
          <w:bCs/>
        </w:rPr>
        <w:t>,</w:t>
      </w:r>
      <w:r w:rsidR="0044271D" w:rsidRPr="00144B96">
        <w:rPr>
          <w:rFonts w:ascii="Times New Roman" w:eastAsia="Times New Roman" w:hAnsi="Times New Roman"/>
          <w:bCs/>
        </w:rPr>
        <w:t xml:space="preserve"> starting with</w:t>
      </w:r>
      <w:r w:rsidRPr="00144B96">
        <w:rPr>
          <w:rFonts w:ascii="Times New Roman" w:eastAsia="Times New Roman" w:hAnsi="Times New Roman"/>
          <w:bCs/>
        </w:rPr>
        <w:t xml:space="preserve"> an abrupt head lift followed by </w:t>
      </w:r>
      <w:r w:rsidR="0044271D" w:rsidRPr="00144B96">
        <w:rPr>
          <w:rFonts w:ascii="Times New Roman" w:eastAsia="Times New Roman" w:hAnsi="Times New Roman"/>
          <w:bCs/>
        </w:rPr>
        <w:t xml:space="preserve">motionless </w:t>
      </w:r>
      <w:r w:rsidRPr="00144B96">
        <w:rPr>
          <w:rFonts w:ascii="Times New Roman" w:eastAsia="Times New Roman" w:hAnsi="Times New Roman"/>
          <w:bCs/>
        </w:rPr>
        <w:t xml:space="preserve">standing or visual scanning </w:t>
      </w:r>
      <w:proofErr w:type="gramStart"/>
      <w:r w:rsidRPr="00144B96">
        <w:rPr>
          <w:rFonts w:ascii="Times New Roman" w:eastAsia="Times New Roman" w:hAnsi="Times New Roman"/>
          <w:bCs/>
        </w:rPr>
        <w:t>behavior</w:t>
      </w:r>
      <w:proofErr w:type="gramEnd"/>
      <w:r w:rsidR="00D33B7F" w:rsidRPr="00144B96">
        <w:rPr>
          <w:rFonts w:ascii="Times New Roman" w:eastAsia="Times New Roman" w:hAnsi="Times New Roman"/>
          <w:bCs/>
        </w:rPr>
        <w:t xml:space="preserve"> and </w:t>
      </w:r>
      <w:r w:rsidR="0088632B" w:rsidRPr="00144B96">
        <w:rPr>
          <w:rFonts w:ascii="Times New Roman" w:eastAsia="Times New Roman" w:hAnsi="Times New Roman"/>
          <w:bCs/>
        </w:rPr>
        <w:t>can be</w:t>
      </w:r>
      <w:r w:rsidR="00871E4E" w:rsidRPr="00144B96">
        <w:rPr>
          <w:rFonts w:ascii="Times New Roman" w:eastAsia="Times New Roman" w:hAnsi="Times New Roman"/>
          <w:bCs/>
        </w:rPr>
        <w:t xml:space="preserve"> visually identified </w:t>
      </w:r>
      <w:r w:rsidR="00424885" w:rsidRPr="00144B96">
        <w:rPr>
          <w:rFonts w:ascii="Times New Roman" w:eastAsia="Times New Roman" w:hAnsi="Times New Roman"/>
          <w:bCs/>
        </w:rPr>
        <w:t xml:space="preserve">in the distinct change in x-axis acceleration as shown in both </w:t>
      </w:r>
      <w:r w:rsidR="000D6FA2">
        <w:rPr>
          <w:rFonts w:ascii="Times New Roman" w:eastAsia="Times New Roman" w:hAnsi="Times New Roman"/>
          <w:bCs/>
        </w:rPr>
        <w:t>‘</w:t>
      </w:r>
      <w:r w:rsidR="00424885" w:rsidRPr="00144B96">
        <w:rPr>
          <w:rFonts w:ascii="Times New Roman" w:eastAsia="Times New Roman" w:hAnsi="Times New Roman"/>
          <w:bCs/>
        </w:rPr>
        <w:t>Vigilance</w:t>
      </w:r>
      <w:r w:rsidR="000D6FA2">
        <w:rPr>
          <w:rFonts w:ascii="Times New Roman" w:eastAsia="Times New Roman" w:hAnsi="Times New Roman"/>
          <w:bCs/>
        </w:rPr>
        <w:t>’</w:t>
      </w:r>
      <w:r w:rsidR="00424885" w:rsidRPr="00144B96">
        <w:rPr>
          <w:rFonts w:ascii="Times New Roman" w:eastAsia="Times New Roman" w:hAnsi="Times New Roman"/>
          <w:bCs/>
        </w:rPr>
        <w:t xml:space="preserve"> </w:t>
      </w:r>
      <w:r w:rsidR="0055236A" w:rsidRPr="00144B96">
        <w:rPr>
          <w:rFonts w:ascii="Times New Roman" w:eastAsia="Times New Roman" w:hAnsi="Times New Roman"/>
          <w:bCs/>
        </w:rPr>
        <w:t>be</w:t>
      </w:r>
      <w:r w:rsidR="00966DF1" w:rsidRPr="00144B96">
        <w:rPr>
          <w:rFonts w:ascii="Times New Roman" w:eastAsia="Times New Roman" w:hAnsi="Times New Roman"/>
          <w:bCs/>
        </w:rPr>
        <w:t>haviors</w:t>
      </w:r>
      <w:r w:rsidR="0055236A" w:rsidRPr="00144B96">
        <w:rPr>
          <w:rFonts w:ascii="Times New Roman" w:eastAsia="Times New Roman" w:hAnsi="Times New Roman"/>
          <w:bCs/>
        </w:rPr>
        <w:t xml:space="preserve"> above.</w:t>
      </w:r>
      <w:r w:rsidR="0088632B" w:rsidRPr="00144B96">
        <w:rPr>
          <w:rFonts w:ascii="Times New Roman" w:eastAsia="Times New Roman" w:hAnsi="Times New Roman"/>
          <w:bCs/>
        </w:rPr>
        <w:t xml:space="preserve"> </w:t>
      </w:r>
      <w:r w:rsidRPr="00144B96">
        <w:rPr>
          <w:rFonts w:ascii="Times New Roman" w:eastAsia="Times New Roman" w:hAnsi="Times New Roman"/>
          <w:bCs/>
        </w:rPr>
        <w:t xml:space="preserve">In contrast, </w:t>
      </w:r>
      <w:r w:rsidR="000D6FA2">
        <w:rPr>
          <w:rFonts w:ascii="Times New Roman" w:eastAsia="Times New Roman" w:hAnsi="Times New Roman"/>
          <w:bCs/>
        </w:rPr>
        <w:t>‘</w:t>
      </w:r>
      <w:r w:rsidR="004164C8" w:rsidRPr="00144B96">
        <w:rPr>
          <w:rFonts w:ascii="Times New Roman" w:eastAsia="Times New Roman" w:hAnsi="Times New Roman"/>
          <w:bCs/>
        </w:rPr>
        <w:t>S</w:t>
      </w:r>
      <w:r w:rsidRPr="00144B96">
        <w:rPr>
          <w:rFonts w:ascii="Times New Roman" w:eastAsia="Times New Roman" w:hAnsi="Times New Roman"/>
          <w:bCs/>
        </w:rPr>
        <w:t>tanding</w:t>
      </w:r>
      <w:r w:rsidR="000D6FA2">
        <w:rPr>
          <w:rFonts w:ascii="Times New Roman" w:eastAsia="Times New Roman" w:hAnsi="Times New Roman"/>
          <w:bCs/>
        </w:rPr>
        <w:t>’</w:t>
      </w:r>
      <w:r w:rsidRPr="00144B96">
        <w:rPr>
          <w:rFonts w:ascii="Times New Roman" w:eastAsia="Times New Roman" w:hAnsi="Times New Roman"/>
          <w:bCs/>
        </w:rPr>
        <w:t xml:space="preserve"> was defined as a motionless behavior with the snout aligned roughly parallel to the horizontal, and importantly, </w:t>
      </w:r>
      <w:r w:rsidR="00FE020D" w:rsidRPr="00144B96">
        <w:rPr>
          <w:rFonts w:ascii="Times New Roman" w:eastAsia="Times New Roman" w:hAnsi="Times New Roman"/>
          <w:bCs/>
        </w:rPr>
        <w:t>an initial</w:t>
      </w:r>
      <w:r w:rsidRPr="00144B96">
        <w:rPr>
          <w:rFonts w:ascii="Times New Roman" w:eastAsia="Times New Roman" w:hAnsi="Times New Roman"/>
          <w:bCs/>
        </w:rPr>
        <w:t xml:space="preserve"> abrupt head lift was </w:t>
      </w:r>
      <w:r w:rsidRPr="000D6FA2">
        <w:rPr>
          <w:rFonts w:ascii="Times New Roman" w:eastAsia="Times New Roman" w:hAnsi="Times New Roman"/>
          <w:bCs/>
          <w:i/>
          <w:iCs/>
        </w:rPr>
        <w:t>not</w:t>
      </w:r>
      <w:r w:rsidRPr="00144B96">
        <w:rPr>
          <w:rFonts w:ascii="Times New Roman" w:eastAsia="Times New Roman" w:hAnsi="Times New Roman"/>
          <w:bCs/>
        </w:rPr>
        <w:t xml:space="preserve"> requisite </w:t>
      </w:r>
      <w:r w:rsidR="00EC4BEA" w:rsidRPr="00144B96">
        <w:rPr>
          <w:rFonts w:ascii="Times New Roman" w:eastAsia="Times New Roman" w:hAnsi="Times New Roman"/>
          <w:bCs/>
        </w:rPr>
        <w:t xml:space="preserve">(see </w:t>
      </w:r>
      <w:r w:rsidR="00276AF2" w:rsidRPr="00144B96">
        <w:rPr>
          <w:rFonts w:ascii="Times New Roman" w:eastAsia="Times New Roman" w:hAnsi="Times New Roman"/>
          <w:bCs/>
        </w:rPr>
        <w:t xml:space="preserve">corresponding </w:t>
      </w:r>
      <w:r w:rsidR="00EC4BEA" w:rsidRPr="00144B96">
        <w:rPr>
          <w:rFonts w:ascii="Times New Roman" w:eastAsia="Times New Roman" w:hAnsi="Times New Roman"/>
          <w:bCs/>
        </w:rPr>
        <w:t xml:space="preserve">x-axis </w:t>
      </w:r>
      <w:r w:rsidR="00276AF2" w:rsidRPr="00144B96">
        <w:rPr>
          <w:rFonts w:ascii="Times New Roman" w:eastAsia="Times New Roman" w:hAnsi="Times New Roman"/>
          <w:bCs/>
        </w:rPr>
        <w:t xml:space="preserve">acceleration profiles </w:t>
      </w:r>
      <w:r w:rsidR="00786C35" w:rsidRPr="00144B96">
        <w:rPr>
          <w:rFonts w:ascii="Times New Roman" w:eastAsia="Times New Roman" w:hAnsi="Times New Roman"/>
          <w:bCs/>
        </w:rPr>
        <w:t xml:space="preserve">during </w:t>
      </w:r>
      <w:r w:rsidR="000D6FA2">
        <w:rPr>
          <w:rFonts w:ascii="Times New Roman" w:eastAsia="Times New Roman" w:hAnsi="Times New Roman"/>
          <w:bCs/>
        </w:rPr>
        <w:t>‘</w:t>
      </w:r>
      <w:r w:rsidR="00786C35" w:rsidRPr="00144B96">
        <w:rPr>
          <w:rFonts w:ascii="Times New Roman" w:eastAsia="Times New Roman" w:hAnsi="Times New Roman"/>
          <w:bCs/>
        </w:rPr>
        <w:t>Standing</w:t>
      </w:r>
      <w:r w:rsidR="000D6FA2">
        <w:rPr>
          <w:rFonts w:ascii="Times New Roman" w:eastAsia="Times New Roman" w:hAnsi="Times New Roman"/>
          <w:bCs/>
        </w:rPr>
        <w:t>’</w:t>
      </w:r>
      <w:r w:rsidR="00786C35" w:rsidRPr="00144B96">
        <w:rPr>
          <w:rFonts w:ascii="Times New Roman" w:eastAsia="Times New Roman" w:hAnsi="Times New Roman"/>
          <w:bCs/>
        </w:rPr>
        <w:t xml:space="preserve"> behaviors shown above)</w:t>
      </w:r>
      <w:r w:rsidRPr="00144B96">
        <w:rPr>
          <w:rFonts w:ascii="Times New Roman" w:eastAsia="Times New Roman" w:hAnsi="Times New Roman"/>
          <w:bCs/>
        </w:rPr>
        <w:t xml:space="preserve">. Therefore, using the </w:t>
      </w:r>
      <w:r w:rsidRPr="00144B96">
        <w:rPr>
          <w:rFonts w:ascii="Times New Roman" w:eastAsia="Times New Roman" w:hAnsi="Times New Roman"/>
          <w:bCs/>
          <w:i/>
          <w:iCs/>
        </w:rPr>
        <w:t>Behavior Builder</w:t>
      </w:r>
      <w:r w:rsidRPr="00144B96">
        <w:rPr>
          <w:rFonts w:ascii="Times New Roman" w:eastAsia="Times New Roman" w:hAnsi="Times New Roman"/>
          <w:bCs/>
        </w:rPr>
        <w:t xml:space="preserve"> feature in DDMT, it is possible to apply an extra layer of classification parameters to previously classified behaviors that, for example, can identify the abrupt change in the x-axis </w:t>
      </w:r>
      <w:r w:rsidR="003A3519" w:rsidRPr="00144B96">
        <w:rPr>
          <w:rFonts w:ascii="Times New Roman" w:eastAsia="Times New Roman" w:hAnsi="Times New Roman"/>
          <w:bCs/>
        </w:rPr>
        <w:t xml:space="preserve">associated </w:t>
      </w:r>
      <w:r w:rsidR="000D6FA2">
        <w:rPr>
          <w:rFonts w:ascii="Times New Roman" w:eastAsia="Times New Roman" w:hAnsi="Times New Roman"/>
          <w:bCs/>
        </w:rPr>
        <w:t>with</w:t>
      </w:r>
      <w:r w:rsidR="003A3519" w:rsidRPr="00144B96">
        <w:rPr>
          <w:rFonts w:ascii="Times New Roman" w:eastAsia="Times New Roman" w:hAnsi="Times New Roman"/>
          <w:bCs/>
        </w:rPr>
        <w:t xml:space="preserve"> </w:t>
      </w:r>
      <w:r w:rsidR="000D6FA2">
        <w:rPr>
          <w:rFonts w:ascii="Times New Roman" w:eastAsia="Times New Roman" w:hAnsi="Times New Roman"/>
          <w:bCs/>
        </w:rPr>
        <w:t>‘</w:t>
      </w:r>
      <w:r w:rsidR="00FA6F19" w:rsidRPr="00144B96">
        <w:rPr>
          <w:rFonts w:ascii="Times New Roman" w:eastAsia="Times New Roman" w:hAnsi="Times New Roman"/>
          <w:bCs/>
        </w:rPr>
        <w:t>V</w:t>
      </w:r>
      <w:r w:rsidR="003A3519" w:rsidRPr="00144B96">
        <w:rPr>
          <w:rFonts w:ascii="Times New Roman" w:eastAsia="Times New Roman" w:hAnsi="Times New Roman"/>
          <w:bCs/>
        </w:rPr>
        <w:t>igilance</w:t>
      </w:r>
      <w:r w:rsidR="000D6FA2">
        <w:rPr>
          <w:rFonts w:ascii="Times New Roman" w:eastAsia="Times New Roman" w:hAnsi="Times New Roman"/>
          <w:bCs/>
        </w:rPr>
        <w:t>’</w:t>
      </w:r>
      <w:r w:rsidR="003A3519" w:rsidRPr="00144B96">
        <w:rPr>
          <w:rFonts w:ascii="Times New Roman" w:eastAsia="Times New Roman" w:hAnsi="Times New Roman"/>
          <w:bCs/>
        </w:rPr>
        <w:t xml:space="preserve"> behavior </w:t>
      </w:r>
      <w:r w:rsidRPr="00144B96">
        <w:rPr>
          <w:rFonts w:ascii="Times New Roman" w:eastAsia="Times New Roman" w:hAnsi="Times New Roman"/>
          <w:bCs/>
        </w:rPr>
        <w:t>(</w:t>
      </w:r>
      <w:r w:rsidR="00C66956" w:rsidRPr="00144B96">
        <w:rPr>
          <w:rFonts w:ascii="Times New Roman" w:eastAsia="Times New Roman" w:hAnsi="Times New Roman"/>
          <w:bCs/>
        </w:rPr>
        <w:t xml:space="preserve">an alternative is to use acceleration differentials (not shown) that </w:t>
      </w:r>
      <w:r w:rsidR="00FF0906" w:rsidRPr="00144B96">
        <w:rPr>
          <w:rFonts w:ascii="Times New Roman" w:eastAsia="Times New Roman" w:hAnsi="Times New Roman"/>
          <w:bCs/>
        </w:rPr>
        <w:t>in some contexts</w:t>
      </w:r>
      <w:r w:rsidR="00B26959" w:rsidRPr="00144B96">
        <w:rPr>
          <w:rFonts w:ascii="Times New Roman" w:eastAsia="Times New Roman" w:hAnsi="Times New Roman"/>
          <w:bCs/>
        </w:rPr>
        <w:t xml:space="preserve"> may be more appropriate</w:t>
      </w:r>
      <w:r w:rsidR="003A3519" w:rsidRPr="00144B96">
        <w:rPr>
          <w:rFonts w:ascii="Times New Roman" w:eastAsia="Times New Roman" w:hAnsi="Times New Roman"/>
          <w:bCs/>
        </w:rPr>
        <w:t>,</w:t>
      </w:r>
      <w:r w:rsidR="00303214" w:rsidRPr="00144B96">
        <w:rPr>
          <w:rFonts w:ascii="Times New Roman" w:eastAsia="Times New Roman" w:hAnsi="Times New Roman"/>
          <w:bCs/>
        </w:rPr>
        <w:t xml:space="preserve"> as in </w:t>
      </w:r>
      <w:sdt>
        <w:sdtPr>
          <w:rPr>
            <w:rFonts w:ascii="Times New Roman" w:eastAsia="Times New Roman" w:hAnsi="Times New Roman"/>
            <w:bCs/>
            <w:color w:val="000000"/>
          </w:rPr>
          <w:tag w:val="MENDELEY_CITATION_v3_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"/>
          <w:id w:val="1987039640"/>
          <w:placeholder>
            <w:docPart w:val="DefaultPlaceholder_-1854013440"/>
          </w:placeholder>
        </w:sdtPr>
        <w:sdtContent>
          <w:r w:rsidR="00A11681" w:rsidRPr="00A11681">
            <w:rPr>
              <w:rFonts w:ascii="Times New Roman" w:eastAsia="Times New Roman" w:hAnsi="Times New Roman"/>
              <w:bCs/>
              <w:color w:val="000000"/>
            </w:rPr>
            <w:t>Wilson et al., 2018</w:t>
          </w:r>
        </w:sdtContent>
      </w:sdt>
      <w:r w:rsidRPr="00144B96">
        <w:rPr>
          <w:rFonts w:ascii="Times New Roman" w:eastAsia="Times New Roman" w:hAnsi="Times New Roman"/>
          <w:bCs/>
        </w:rPr>
        <w:t xml:space="preserve">. </w:t>
      </w:r>
      <w:r w:rsidR="00FA6F19" w:rsidRPr="00144B96">
        <w:rPr>
          <w:rFonts w:ascii="Times New Roman" w:eastAsia="Times New Roman" w:hAnsi="Times New Roman"/>
          <w:bCs/>
        </w:rPr>
        <w:t>E</w:t>
      </w:r>
      <w:r w:rsidRPr="00144B96">
        <w:rPr>
          <w:rFonts w:ascii="Times New Roman" w:eastAsia="Times New Roman" w:hAnsi="Times New Roman"/>
          <w:bCs/>
        </w:rPr>
        <w:t xml:space="preserve">ven though the initiation of </w:t>
      </w:r>
      <w:r w:rsidR="000D6FA2">
        <w:rPr>
          <w:rFonts w:ascii="Times New Roman" w:eastAsia="Times New Roman" w:hAnsi="Times New Roman"/>
          <w:bCs/>
        </w:rPr>
        <w:t>‘</w:t>
      </w:r>
      <w:r w:rsidR="00EE443D" w:rsidRPr="00144B96">
        <w:rPr>
          <w:rFonts w:ascii="Times New Roman" w:eastAsia="Times New Roman" w:hAnsi="Times New Roman"/>
          <w:bCs/>
        </w:rPr>
        <w:t>S</w:t>
      </w:r>
      <w:r w:rsidRPr="00144B96">
        <w:rPr>
          <w:rFonts w:ascii="Times New Roman" w:eastAsia="Times New Roman" w:hAnsi="Times New Roman"/>
          <w:bCs/>
        </w:rPr>
        <w:t>tanding</w:t>
      </w:r>
      <w:r w:rsidR="000D6FA2">
        <w:rPr>
          <w:rFonts w:ascii="Times New Roman" w:eastAsia="Times New Roman" w:hAnsi="Times New Roman"/>
          <w:bCs/>
        </w:rPr>
        <w:t>’</w:t>
      </w:r>
      <w:r w:rsidRPr="00144B96">
        <w:rPr>
          <w:rFonts w:ascii="Times New Roman" w:eastAsia="Times New Roman" w:hAnsi="Times New Roman"/>
          <w:bCs/>
        </w:rPr>
        <w:t xml:space="preserve"> behavior can be associated with </w:t>
      </w:r>
      <w:r w:rsidR="000D6FA2">
        <w:rPr>
          <w:rFonts w:ascii="Times New Roman" w:eastAsia="Times New Roman" w:hAnsi="Times New Roman"/>
          <w:bCs/>
        </w:rPr>
        <w:t xml:space="preserve">acceleration </w:t>
      </w:r>
      <w:r w:rsidRPr="00144B96">
        <w:rPr>
          <w:rFonts w:ascii="Times New Roman" w:eastAsia="Times New Roman" w:hAnsi="Times New Roman"/>
          <w:bCs/>
        </w:rPr>
        <w:t>changes along the x-axis, these changes are often opposite in polarity</w:t>
      </w:r>
      <w:r w:rsidR="002C461D" w:rsidRPr="00144B96">
        <w:rPr>
          <w:rFonts w:ascii="Times New Roman" w:eastAsia="Times New Roman" w:hAnsi="Times New Roman"/>
          <w:bCs/>
        </w:rPr>
        <w:t xml:space="preserve"> or</w:t>
      </w:r>
      <w:r w:rsidRPr="00144B96">
        <w:rPr>
          <w:rFonts w:ascii="Times New Roman" w:eastAsia="Times New Roman" w:hAnsi="Times New Roman"/>
          <w:bCs/>
        </w:rPr>
        <w:t xml:space="preserve"> are exhibit</w:t>
      </w:r>
      <w:r w:rsidR="00CE7C9A" w:rsidRPr="00144B96">
        <w:rPr>
          <w:rFonts w:ascii="Times New Roman" w:eastAsia="Times New Roman" w:hAnsi="Times New Roman"/>
          <w:bCs/>
        </w:rPr>
        <w:t>ed</w:t>
      </w:r>
      <w:r w:rsidRPr="00144B96">
        <w:rPr>
          <w:rFonts w:ascii="Times New Roman" w:eastAsia="Times New Roman" w:hAnsi="Times New Roman"/>
          <w:bCs/>
        </w:rPr>
        <w:t xml:space="preserve"> a slower rate of change (i.e., the head lifting is much less rapid)</w:t>
      </w:r>
      <w:r w:rsidR="00EE443D" w:rsidRPr="00144B96">
        <w:rPr>
          <w:rFonts w:ascii="Times New Roman" w:eastAsia="Times New Roman" w:hAnsi="Times New Roman"/>
          <w:bCs/>
        </w:rPr>
        <w:t xml:space="preserve"> compared to </w:t>
      </w:r>
      <w:r w:rsidR="000D6FA2">
        <w:rPr>
          <w:rFonts w:ascii="Times New Roman" w:eastAsia="Times New Roman" w:hAnsi="Times New Roman"/>
          <w:bCs/>
        </w:rPr>
        <w:t>those of</w:t>
      </w:r>
      <w:r w:rsidR="000E7AF6" w:rsidRPr="00144B96">
        <w:rPr>
          <w:rFonts w:ascii="Times New Roman" w:eastAsia="Times New Roman" w:hAnsi="Times New Roman"/>
          <w:bCs/>
        </w:rPr>
        <w:t xml:space="preserve"> </w:t>
      </w:r>
      <w:r w:rsidR="000D6FA2">
        <w:rPr>
          <w:rFonts w:ascii="Times New Roman" w:eastAsia="Times New Roman" w:hAnsi="Times New Roman"/>
          <w:bCs/>
        </w:rPr>
        <w:t>‘</w:t>
      </w:r>
      <w:r w:rsidR="00EE443D" w:rsidRPr="00144B96">
        <w:rPr>
          <w:rFonts w:ascii="Times New Roman" w:eastAsia="Times New Roman" w:hAnsi="Times New Roman"/>
          <w:bCs/>
        </w:rPr>
        <w:t>Vigilance</w:t>
      </w:r>
      <w:r w:rsidR="000D6FA2">
        <w:rPr>
          <w:rFonts w:ascii="Times New Roman" w:eastAsia="Times New Roman" w:hAnsi="Times New Roman"/>
          <w:bCs/>
        </w:rPr>
        <w:t>’</w:t>
      </w:r>
      <w:r w:rsidR="00EE443D" w:rsidRPr="00144B96">
        <w:rPr>
          <w:rFonts w:ascii="Times New Roman" w:eastAsia="Times New Roman" w:hAnsi="Times New Roman"/>
          <w:bCs/>
        </w:rPr>
        <w:t xml:space="preserve"> b</w:t>
      </w:r>
      <w:r w:rsidR="000E7AF6" w:rsidRPr="00144B96">
        <w:rPr>
          <w:rFonts w:ascii="Times New Roman" w:eastAsia="Times New Roman" w:hAnsi="Times New Roman"/>
          <w:bCs/>
        </w:rPr>
        <w:t>ehavior</w:t>
      </w:r>
      <w:r w:rsidR="00E54C66" w:rsidRPr="00144B96">
        <w:rPr>
          <w:rFonts w:ascii="Times New Roman" w:eastAsia="Times New Roman" w:hAnsi="Times New Roman"/>
          <w:bCs/>
        </w:rPr>
        <w:t xml:space="preserve">, </w:t>
      </w:r>
      <w:r w:rsidR="000D6FA2">
        <w:rPr>
          <w:rFonts w:ascii="Times New Roman" w:eastAsia="Times New Roman" w:hAnsi="Times New Roman"/>
          <w:bCs/>
        </w:rPr>
        <w:t xml:space="preserve">a provides </w:t>
      </w:r>
      <w:r w:rsidR="009A2671" w:rsidRPr="00144B96">
        <w:rPr>
          <w:rFonts w:ascii="Times New Roman" w:eastAsia="Times New Roman" w:hAnsi="Times New Roman"/>
          <w:bCs/>
        </w:rPr>
        <w:t>a user-</w:t>
      </w:r>
      <w:r w:rsidR="000D6FA2">
        <w:rPr>
          <w:rFonts w:ascii="Times New Roman" w:eastAsia="Times New Roman" w:hAnsi="Times New Roman"/>
          <w:bCs/>
        </w:rPr>
        <w:t xml:space="preserve">defined </w:t>
      </w:r>
      <w:r w:rsidR="009A2671" w:rsidRPr="00144B96">
        <w:rPr>
          <w:rFonts w:ascii="Times New Roman" w:eastAsia="Times New Roman" w:hAnsi="Times New Roman"/>
          <w:bCs/>
        </w:rPr>
        <w:t>approach to distinguish between the two</w:t>
      </w:r>
      <w:r w:rsidR="0033688F" w:rsidRPr="00144B96">
        <w:rPr>
          <w:rFonts w:ascii="Times New Roman" w:eastAsia="Times New Roman" w:hAnsi="Times New Roman"/>
          <w:bCs/>
        </w:rPr>
        <w:t xml:space="preserve"> </w:t>
      </w:r>
      <w:r w:rsidR="000D6FA2">
        <w:rPr>
          <w:rFonts w:ascii="Times New Roman" w:eastAsia="Times New Roman" w:hAnsi="Times New Roman"/>
          <w:bCs/>
        </w:rPr>
        <w:t xml:space="preserve">similar behavioral </w:t>
      </w:r>
      <w:r w:rsidR="0033688F" w:rsidRPr="00144B96">
        <w:rPr>
          <w:rFonts w:ascii="Times New Roman" w:eastAsia="Times New Roman" w:hAnsi="Times New Roman"/>
          <w:bCs/>
        </w:rPr>
        <w:t>classes</w:t>
      </w:r>
      <w:r w:rsidR="000E7AF6" w:rsidRPr="00144B96">
        <w:rPr>
          <w:rFonts w:ascii="Times New Roman" w:eastAsia="Times New Roman" w:hAnsi="Times New Roman"/>
          <w:bCs/>
        </w:rPr>
        <w:t xml:space="preserve">. </w:t>
      </w:r>
      <w:r w:rsidRPr="00144B96">
        <w:rPr>
          <w:rFonts w:ascii="Times New Roman" w:eastAsia="Times New Roman" w:hAnsi="Times New Roman"/>
          <w:bCs/>
        </w:rPr>
        <w:t>See</w:t>
      </w:r>
      <w:r w:rsidR="00356FFB" w:rsidRPr="00144B96">
        <w:rPr>
          <w:rFonts w:ascii="Times New Roman" w:eastAsia="Times New Roman" w:hAnsi="Times New Roman"/>
          <w:bCs/>
        </w:rPr>
        <w:t xml:space="preserve"> </w:t>
      </w:r>
      <w:sdt>
        <w:sdtPr>
          <w:rPr>
            <w:rFonts w:ascii="Times New Roman" w:eastAsia="Times New Roman" w:hAnsi="Times New Roman"/>
            <w:bCs/>
            <w:color w:val="000000"/>
          </w:rPr>
          <w:tag w:val="MENDELEY_CITATION_v3_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"/>
          <w:id w:val="-1080756362"/>
          <w:placeholder>
            <w:docPart w:val="DefaultPlaceholder_-1854013440"/>
          </w:placeholder>
        </w:sdtPr>
        <w:sdtContent>
          <w:r w:rsidR="00A11681" w:rsidRPr="00A11681">
            <w:rPr>
              <w:rFonts w:ascii="Times New Roman" w:eastAsia="Times New Roman" w:hAnsi="Times New Roman"/>
              <w:bCs/>
              <w:color w:val="000000"/>
            </w:rPr>
            <w:t>(Wilson et al., 2018)</w:t>
          </w:r>
        </w:sdtContent>
      </w:sdt>
      <w:r w:rsidRPr="00144B96">
        <w:rPr>
          <w:rFonts w:ascii="Times New Roman" w:eastAsia="Times New Roman" w:hAnsi="Times New Roman"/>
          <w:bCs/>
        </w:rPr>
        <w:t xml:space="preserve"> </w:t>
      </w:r>
      <w:r w:rsidR="00356FFB" w:rsidRPr="00144B96">
        <w:rPr>
          <w:rFonts w:ascii="Times New Roman" w:eastAsia="Times New Roman" w:hAnsi="Times New Roman"/>
          <w:bCs/>
        </w:rPr>
        <w:t xml:space="preserve">for more details regarding </w:t>
      </w:r>
      <w:r w:rsidR="00356FFB" w:rsidRPr="00144B96">
        <w:rPr>
          <w:rFonts w:ascii="Times New Roman" w:eastAsia="Times New Roman" w:hAnsi="Times New Roman"/>
          <w:bCs/>
          <w:i/>
          <w:iCs/>
        </w:rPr>
        <w:t>Behavior Builder</w:t>
      </w:r>
      <w:r w:rsidR="000E7AF6" w:rsidRPr="00144B96">
        <w:rPr>
          <w:rFonts w:ascii="Times New Roman" w:eastAsia="Times New Roman" w:hAnsi="Times New Roman"/>
          <w:bCs/>
          <w:i/>
          <w:iCs/>
        </w:rPr>
        <w:t xml:space="preserve"> </w:t>
      </w:r>
      <w:r w:rsidR="00A11681" w:rsidRPr="00A11681">
        <w:rPr>
          <w:rFonts w:ascii="Times New Roman" w:eastAsia="Times New Roman" w:hAnsi="Times New Roman"/>
          <w:bCs/>
        </w:rPr>
        <w:t>and</w:t>
      </w:r>
      <w:r w:rsidR="00A11681">
        <w:rPr>
          <w:rFonts w:ascii="Times New Roman" w:eastAsia="Times New Roman" w:hAnsi="Times New Roman"/>
          <w:bCs/>
          <w:i/>
          <w:iCs/>
        </w:rPr>
        <w:t xml:space="preserve"> Time Series </w:t>
      </w:r>
      <w:r w:rsidR="00A11681" w:rsidRPr="00A11681">
        <w:rPr>
          <w:rFonts w:ascii="Times New Roman" w:eastAsia="Times New Roman" w:hAnsi="Times New Roman"/>
          <w:bCs/>
        </w:rPr>
        <w:t>features</w:t>
      </w:r>
      <w:r w:rsidR="00A11681">
        <w:rPr>
          <w:rFonts w:ascii="Times New Roman" w:eastAsia="Times New Roman" w:hAnsi="Times New Roman"/>
          <w:bCs/>
          <w:i/>
          <w:iCs/>
        </w:rPr>
        <w:t xml:space="preserve"> </w:t>
      </w:r>
      <w:r w:rsidR="000E7AF6" w:rsidRPr="00144B96">
        <w:rPr>
          <w:rFonts w:ascii="Times New Roman" w:eastAsia="Times New Roman" w:hAnsi="Times New Roman"/>
          <w:bCs/>
        </w:rPr>
        <w:t>in DDMT</w:t>
      </w:r>
      <w:r w:rsidR="00356FFB" w:rsidRPr="00144B96">
        <w:rPr>
          <w:rFonts w:ascii="Times New Roman" w:eastAsia="Times New Roman" w:hAnsi="Times New Roman"/>
          <w:bCs/>
        </w:rPr>
        <w:t>.</w:t>
      </w:r>
      <w:r w:rsidR="00A11681">
        <w:rPr>
          <w:rFonts w:ascii="Times New Roman" w:eastAsia="Times New Roman" w:hAnsi="Times New Roman"/>
          <w:bCs/>
        </w:rPr>
        <w:t xml:space="preserve"> However, it should be noted that a similar improvement in classification performance between parent and daughter classes could likely be achieved in pre-processing stages of classifier development by creating additional features that specifically capture subtle differences (e.g., an abrupt head lift) between similar behavioral classes. </w:t>
      </w:r>
    </w:p>
    <w:p w14:paraId="5D04DBF8" w14:textId="77777777" w:rsidR="00DF26A2" w:rsidRPr="00144B96" w:rsidRDefault="00DF26A2" w:rsidP="00144B96">
      <w:pPr>
        <w:spacing w:line="240" w:lineRule="auto"/>
        <w:contextualSpacing/>
        <w:rPr>
          <w:rFonts w:ascii="Times New Roman" w:eastAsia="Times New Roman" w:hAnsi="Times New Roman"/>
        </w:rPr>
      </w:pPr>
    </w:p>
    <w:p w14:paraId="3BCBC945" w14:textId="77777777" w:rsidR="009019D4" w:rsidRPr="00144B96" w:rsidRDefault="009019D4" w:rsidP="00144B96">
      <w:pPr>
        <w:spacing w:line="240" w:lineRule="auto"/>
        <w:contextualSpacing/>
        <w:rPr>
          <w:rFonts w:ascii="Times New Roman" w:eastAsia="Times New Roman" w:hAnsi="Times New Roman"/>
        </w:rPr>
      </w:pPr>
    </w:p>
    <w:p w14:paraId="3380F5B8" w14:textId="77777777" w:rsidR="009019D4" w:rsidRDefault="009019D4" w:rsidP="00144B96">
      <w:pPr>
        <w:spacing w:line="240" w:lineRule="auto"/>
        <w:contextualSpacing/>
        <w:rPr>
          <w:rFonts w:ascii="Times New Roman" w:eastAsia="Times New Roman" w:hAnsi="Times New Roman"/>
        </w:rPr>
      </w:pPr>
    </w:p>
    <w:p w14:paraId="0C576811" w14:textId="77777777" w:rsidR="00A11681" w:rsidRDefault="00A11681" w:rsidP="00144B96">
      <w:pPr>
        <w:spacing w:line="240" w:lineRule="auto"/>
        <w:contextualSpacing/>
        <w:rPr>
          <w:rFonts w:ascii="Times New Roman" w:eastAsia="Times New Roman" w:hAnsi="Times New Roman"/>
        </w:rPr>
      </w:pPr>
    </w:p>
    <w:p w14:paraId="161B2A22" w14:textId="77777777" w:rsidR="00A11681" w:rsidRDefault="00A11681" w:rsidP="00144B96">
      <w:pPr>
        <w:spacing w:line="240" w:lineRule="auto"/>
        <w:contextualSpacing/>
        <w:rPr>
          <w:rFonts w:ascii="Times New Roman" w:eastAsia="Times New Roman" w:hAnsi="Times New Roman"/>
        </w:rPr>
      </w:pPr>
    </w:p>
    <w:p w14:paraId="05CC1016" w14:textId="77777777" w:rsidR="00A11681" w:rsidRDefault="00A11681" w:rsidP="00144B96">
      <w:pPr>
        <w:spacing w:line="240" w:lineRule="auto"/>
        <w:contextualSpacing/>
        <w:rPr>
          <w:rFonts w:ascii="Times New Roman" w:eastAsia="Times New Roman" w:hAnsi="Times New Roman"/>
        </w:rPr>
      </w:pPr>
    </w:p>
    <w:p w14:paraId="28BC7B92" w14:textId="77777777" w:rsidR="00A11681" w:rsidRDefault="00A11681" w:rsidP="00144B96">
      <w:pPr>
        <w:spacing w:line="240" w:lineRule="auto"/>
        <w:contextualSpacing/>
        <w:rPr>
          <w:rFonts w:ascii="Times New Roman" w:eastAsia="Times New Roman" w:hAnsi="Times New Roman"/>
        </w:rPr>
      </w:pPr>
    </w:p>
    <w:p w14:paraId="62F4BEB0" w14:textId="77777777" w:rsidR="00A11681" w:rsidRDefault="00A11681" w:rsidP="00144B96">
      <w:pPr>
        <w:spacing w:line="240" w:lineRule="auto"/>
        <w:contextualSpacing/>
        <w:rPr>
          <w:rFonts w:ascii="Times New Roman" w:eastAsia="Times New Roman" w:hAnsi="Times New Roman"/>
        </w:rPr>
      </w:pPr>
    </w:p>
    <w:p w14:paraId="76B709E7" w14:textId="77777777" w:rsidR="00A11681" w:rsidRDefault="00A11681" w:rsidP="00144B96">
      <w:pPr>
        <w:spacing w:line="240" w:lineRule="auto"/>
        <w:contextualSpacing/>
        <w:rPr>
          <w:rFonts w:ascii="Times New Roman" w:eastAsia="Times New Roman" w:hAnsi="Times New Roman"/>
        </w:rPr>
      </w:pPr>
    </w:p>
    <w:p w14:paraId="5E0DE6F9" w14:textId="77777777" w:rsidR="00A11681" w:rsidRDefault="00A11681" w:rsidP="00144B96">
      <w:pPr>
        <w:spacing w:line="240" w:lineRule="auto"/>
        <w:contextualSpacing/>
        <w:rPr>
          <w:rFonts w:ascii="Times New Roman" w:eastAsia="Times New Roman" w:hAnsi="Times New Roman"/>
        </w:rPr>
      </w:pPr>
    </w:p>
    <w:p w14:paraId="22BB8DC6" w14:textId="77777777" w:rsidR="00A11681" w:rsidRDefault="00A11681" w:rsidP="00144B96">
      <w:pPr>
        <w:spacing w:line="240" w:lineRule="auto"/>
        <w:contextualSpacing/>
        <w:rPr>
          <w:rFonts w:ascii="Times New Roman" w:eastAsia="Times New Roman" w:hAnsi="Times New Roman"/>
        </w:rPr>
      </w:pPr>
    </w:p>
    <w:p w14:paraId="51A65645" w14:textId="77777777" w:rsidR="00A11681" w:rsidRPr="00144B96" w:rsidRDefault="00A11681" w:rsidP="00144B96">
      <w:pPr>
        <w:spacing w:line="240" w:lineRule="auto"/>
        <w:contextualSpacing/>
        <w:rPr>
          <w:rFonts w:ascii="Times New Roman" w:eastAsia="Times New Roman" w:hAnsi="Times New Roman"/>
        </w:rPr>
      </w:pPr>
    </w:p>
    <w:p w14:paraId="1AB69A12" w14:textId="77777777" w:rsidR="009019D4" w:rsidRPr="00144B96" w:rsidRDefault="009019D4" w:rsidP="00144B96">
      <w:pPr>
        <w:spacing w:line="240" w:lineRule="auto"/>
        <w:contextualSpacing/>
        <w:rPr>
          <w:rFonts w:ascii="Times New Roman" w:eastAsia="Times New Roman" w:hAnsi="Times New Roman"/>
        </w:rPr>
      </w:pPr>
    </w:p>
    <w:p w14:paraId="04E31619" w14:textId="0F59E095" w:rsidR="002E7710" w:rsidRDefault="002E7710" w:rsidP="00144B96">
      <w:pPr>
        <w:spacing w:line="240" w:lineRule="auto"/>
        <w:contextualSpacing/>
        <w:rPr>
          <w:rFonts w:ascii="Times New Roman" w:eastAsia="Times New Roman" w:hAnsi="Times New Roman"/>
          <w:bCs/>
        </w:rPr>
      </w:pPr>
      <w:r w:rsidRPr="00144B96">
        <w:rPr>
          <w:rFonts w:ascii="Times New Roman" w:eastAsia="Times New Roman" w:hAnsi="Times New Roman"/>
          <w:b/>
          <w:bCs/>
        </w:rPr>
        <w:lastRenderedPageBreak/>
        <w:t>Table S</w:t>
      </w:r>
      <w:r w:rsidR="00C45B1A" w:rsidRPr="00144B96">
        <w:rPr>
          <w:rFonts w:ascii="Times New Roman" w:eastAsia="Times New Roman" w:hAnsi="Times New Roman"/>
          <w:b/>
          <w:bCs/>
        </w:rPr>
        <w:t>1</w:t>
      </w:r>
      <w:r w:rsidR="009019D4" w:rsidRPr="00144B96">
        <w:rPr>
          <w:rFonts w:ascii="Times New Roman" w:eastAsia="Times New Roman" w:hAnsi="Times New Roman"/>
          <w:b/>
          <w:bCs/>
        </w:rPr>
        <w:t xml:space="preserve">. Classifier </w:t>
      </w:r>
      <w:r w:rsidRPr="00144B96">
        <w:rPr>
          <w:rFonts w:ascii="Times New Roman" w:eastAsia="Times New Roman" w:hAnsi="Times New Roman"/>
          <w:b/>
          <w:bCs/>
        </w:rPr>
        <w:t>Training</w:t>
      </w:r>
      <w:r w:rsidR="009019D4" w:rsidRPr="00144B96">
        <w:rPr>
          <w:rFonts w:ascii="Times New Roman" w:eastAsia="Times New Roman" w:hAnsi="Times New Roman"/>
          <w:b/>
          <w:bCs/>
        </w:rPr>
        <w:t xml:space="preserve"> Data</w:t>
      </w:r>
      <w:r w:rsidRPr="00144B96">
        <w:rPr>
          <w:rFonts w:ascii="Times New Roman" w:eastAsia="Times New Roman" w:hAnsi="Times New Roman"/>
          <w:b/>
          <w:bCs/>
        </w:rPr>
        <w:t>.</w:t>
      </w:r>
      <w:r w:rsidRPr="00144B96">
        <w:rPr>
          <w:rFonts w:ascii="Times New Roman" w:eastAsia="Times New Roman" w:hAnsi="Times New Roman"/>
        </w:rPr>
        <w:t xml:space="preserve">  Behavioral classifier training data collected from B3, B5, and B6. For </w:t>
      </w:r>
      <w:proofErr w:type="gramStart"/>
      <w:r w:rsidRPr="00144B96">
        <w:rPr>
          <w:rFonts w:ascii="Times New Roman" w:eastAsia="Times New Roman" w:hAnsi="Times New Roman"/>
        </w:rPr>
        <w:t>each individual</w:t>
      </w:r>
      <w:proofErr w:type="gramEnd"/>
      <w:r w:rsidRPr="00144B96">
        <w:rPr>
          <w:rFonts w:ascii="Times New Roman" w:eastAsia="Times New Roman" w:hAnsi="Times New Roman"/>
        </w:rPr>
        <w:t xml:space="preserve">, </w:t>
      </w:r>
      <w:r w:rsidR="009019D4" w:rsidRPr="00144B96">
        <w:rPr>
          <w:rFonts w:ascii="Times New Roman" w:eastAsia="Times New Roman" w:hAnsi="Times New Roman"/>
        </w:rPr>
        <w:t>the number of observations</w:t>
      </w:r>
      <w:r w:rsidRPr="00144B96">
        <w:rPr>
          <w:rFonts w:ascii="Times New Roman" w:eastAsia="Times New Roman" w:hAnsi="Times New Roman"/>
        </w:rPr>
        <w:t xml:space="preserve"> (i.e., </w:t>
      </w:r>
      <w:r w:rsidR="009019D4" w:rsidRPr="00144B96">
        <w:rPr>
          <w:rFonts w:ascii="Times New Roman" w:eastAsia="Times New Roman" w:hAnsi="Times New Roman"/>
        </w:rPr>
        <w:t>4-second training windows</w:t>
      </w:r>
      <w:r w:rsidRPr="00144B96">
        <w:rPr>
          <w:rFonts w:ascii="Times New Roman" w:eastAsia="Times New Roman" w:hAnsi="Times New Roman"/>
        </w:rPr>
        <w:t xml:space="preserve">) </w:t>
      </w:r>
      <w:r w:rsidR="009019D4" w:rsidRPr="00144B96">
        <w:rPr>
          <w:rFonts w:ascii="Times New Roman" w:eastAsia="Times New Roman" w:hAnsi="Times New Roman"/>
        </w:rPr>
        <w:t>per behavi</w:t>
      </w:r>
      <w:r w:rsidR="00B57DC9">
        <w:rPr>
          <w:rFonts w:ascii="Times New Roman" w:eastAsia="Times New Roman" w:hAnsi="Times New Roman"/>
        </w:rPr>
        <w:t xml:space="preserve">oral </w:t>
      </w:r>
      <w:r w:rsidR="009019D4" w:rsidRPr="00144B96">
        <w:rPr>
          <w:rFonts w:ascii="Times New Roman" w:eastAsia="Times New Roman" w:hAnsi="Times New Roman"/>
        </w:rPr>
        <w:t xml:space="preserve">class and proportion of each class used </w:t>
      </w:r>
      <w:r w:rsidR="00E97296" w:rsidRPr="00144B96">
        <w:rPr>
          <w:rFonts w:ascii="Times New Roman" w:eastAsia="Times New Roman" w:hAnsi="Times New Roman"/>
        </w:rPr>
        <w:t>in classifier training</w:t>
      </w:r>
      <w:r w:rsidR="009019D4" w:rsidRPr="00144B96">
        <w:rPr>
          <w:rFonts w:ascii="Times New Roman" w:eastAsia="Times New Roman" w:hAnsi="Times New Roman"/>
        </w:rPr>
        <w:t xml:space="preserve"> </w:t>
      </w:r>
      <w:r w:rsidRPr="00144B96">
        <w:rPr>
          <w:rFonts w:ascii="Times New Roman" w:eastAsia="Times New Roman" w:hAnsi="Times New Roman"/>
        </w:rPr>
        <w:t xml:space="preserve">are shown. </w:t>
      </w:r>
      <w:r w:rsidR="00DF697E" w:rsidRPr="00144B96">
        <w:rPr>
          <w:rFonts w:ascii="Times New Roman" w:eastAsia="Times New Roman" w:hAnsi="Times New Roman"/>
          <w:bCs/>
        </w:rPr>
        <w:t>The expanded suite of ‘higher resolution’ behavioral classes are also shown (grey rows) and corresponding data is nested within the respective parent class.</w:t>
      </w:r>
    </w:p>
    <w:p w14:paraId="7C73B830" w14:textId="77777777" w:rsidR="00A11681" w:rsidRPr="00144B96" w:rsidRDefault="00A11681" w:rsidP="00144B96">
      <w:pPr>
        <w:spacing w:line="240" w:lineRule="auto"/>
        <w:contextualSpacing/>
        <w:rPr>
          <w:rFonts w:ascii="Times New Roman" w:eastAsia="Times New Roman" w:hAnsi="Times New Roman"/>
        </w:rPr>
      </w:pPr>
    </w:p>
    <w:p w14:paraId="3C5D00A4" w14:textId="7414A0DE" w:rsidR="00DF697E" w:rsidRPr="00144B96" w:rsidRDefault="00DF697E" w:rsidP="00144B96">
      <w:pPr>
        <w:spacing w:line="240" w:lineRule="auto"/>
        <w:contextualSpacing/>
        <w:rPr>
          <w:rFonts w:ascii="Times New Roman" w:eastAsia="Times New Roman" w:hAnsi="Times New Roman"/>
        </w:rPr>
      </w:pPr>
      <w:r w:rsidRPr="00144B96">
        <w:rPr>
          <w:rFonts w:ascii="Times New Roman" w:hAnsi="Times New Roman"/>
          <w:noProof/>
        </w:rPr>
        <w:drawing>
          <wp:inline distT="0" distB="0" distL="0" distR="0" wp14:anchorId="6AC38ACA" wp14:editId="26E681F7">
            <wp:extent cx="5188585" cy="2764155"/>
            <wp:effectExtent l="0" t="0" r="0" b="0"/>
            <wp:docPr id="18478662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88585" cy="2764155"/>
                    </a:xfrm>
                    <a:prstGeom prst="rect">
                      <a:avLst/>
                    </a:prstGeom>
                    <a:noFill/>
                    <a:ln>
                      <a:noFill/>
                    </a:ln>
                  </pic:spPr>
                </pic:pic>
              </a:graphicData>
            </a:graphic>
          </wp:inline>
        </w:drawing>
      </w:r>
    </w:p>
    <w:p w14:paraId="0CA773D0" w14:textId="77777777" w:rsidR="00DF697E" w:rsidRPr="00144B96" w:rsidRDefault="00DF697E" w:rsidP="00144B96">
      <w:pPr>
        <w:spacing w:line="240" w:lineRule="auto"/>
        <w:contextualSpacing/>
        <w:rPr>
          <w:rFonts w:ascii="Times New Roman" w:eastAsia="Times New Roman" w:hAnsi="Times New Roman"/>
        </w:rPr>
      </w:pPr>
    </w:p>
    <w:p w14:paraId="7E70C7AF" w14:textId="77777777" w:rsidR="00DF697E" w:rsidRPr="00144B96" w:rsidRDefault="00DF697E" w:rsidP="00144B96">
      <w:pPr>
        <w:spacing w:line="240" w:lineRule="auto"/>
        <w:contextualSpacing/>
        <w:rPr>
          <w:rFonts w:ascii="Times New Roman" w:eastAsia="Times New Roman" w:hAnsi="Times New Roman"/>
        </w:rPr>
      </w:pPr>
    </w:p>
    <w:p w14:paraId="0CEC3EBB" w14:textId="77777777" w:rsidR="00DF697E" w:rsidRDefault="00DF697E" w:rsidP="00144B96">
      <w:pPr>
        <w:spacing w:line="240" w:lineRule="auto"/>
        <w:contextualSpacing/>
        <w:rPr>
          <w:rFonts w:ascii="Times New Roman" w:eastAsia="Times New Roman" w:hAnsi="Times New Roman"/>
        </w:rPr>
      </w:pPr>
    </w:p>
    <w:p w14:paraId="3617FEA6" w14:textId="77777777" w:rsidR="00A11681" w:rsidRPr="00144B96" w:rsidRDefault="00A11681" w:rsidP="00144B96">
      <w:pPr>
        <w:spacing w:line="240" w:lineRule="auto"/>
        <w:contextualSpacing/>
        <w:rPr>
          <w:rFonts w:ascii="Times New Roman" w:eastAsia="Times New Roman" w:hAnsi="Times New Roman"/>
        </w:rPr>
      </w:pPr>
    </w:p>
    <w:p w14:paraId="4907DE7F" w14:textId="7974D978" w:rsidR="00E97296" w:rsidRPr="00144B96" w:rsidRDefault="002E7710" w:rsidP="00144B96">
      <w:pPr>
        <w:spacing w:after="0" w:line="240" w:lineRule="auto"/>
        <w:contextualSpacing/>
        <w:rPr>
          <w:rFonts w:ascii="Times New Roman" w:eastAsia="Times New Roman" w:hAnsi="Times New Roman"/>
          <w:bCs/>
        </w:rPr>
      </w:pPr>
      <w:r w:rsidRPr="00144B96">
        <w:rPr>
          <w:rFonts w:ascii="Times New Roman" w:eastAsia="Times New Roman" w:hAnsi="Times New Roman"/>
          <w:b/>
        </w:rPr>
        <w:t>Table S</w:t>
      </w:r>
      <w:r w:rsidR="00C45B1A" w:rsidRPr="00144B96">
        <w:rPr>
          <w:rFonts w:ascii="Times New Roman" w:eastAsia="Times New Roman" w:hAnsi="Times New Roman"/>
          <w:b/>
        </w:rPr>
        <w:t>2</w:t>
      </w:r>
      <w:r w:rsidR="00E97296" w:rsidRPr="00144B96">
        <w:rPr>
          <w:rFonts w:ascii="Times New Roman" w:eastAsia="Times New Roman" w:hAnsi="Times New Roman"/>
          <w:b/>
        </w:rPr>
        <w:t xml:space="preserve">. Classifier </w:t>
      </w:r>
      <w:r w:rsidR="00F87930" w:rsidRPr="00144B96">
        <w:rPr>
          <w:rFonts w:ascii="Times New Roman" w:eastAsia="Times New Roman" w:hAnsi="Times New Roman"/>
          <w:b/>
        </w:rPr>
        <w:t>Testing</w:t>
      </w:r>
      <w:r w:rsidR="00E97296" w:rsidRPr="00144B96">
        <w:rPr>
          <w:rFonts w:ascii="Times New Roman" w:eastAsia="Times New Roman" w:hAnsi="Times New Roman"/>
          <w:b/>
        </w:rPr>
        <w:t xml:space="preserve"> Data</w:t>
      </w:r>
      <w:r w:rsidRPr="00144B96">
        <w:rPr>
          <w:rFonts w:ascii="Times New Roman" w:eastAsia="Times New Roman" w:hAnsi="Times New Roman"/>
          <w:b/>
        </w:rPr>
        <w:t>.</w:t>
      </w:r>
      <w:r w:rsidRPr="00144B96">
        <w:rPr>
          <w:rFonts w:ascii="Times New Roman" w:eastAsia="Times New Roman" w:hAnsi="Times New Roman"/>
          <w:bCs/>
        </w:rPr>
        <w:t xml:space="preserve"> </w:t>
      </w:r>
      <w:r w:rsidR="00E97296" w:rsidRPr="00144B96">
        <w:rPr>
          <w:rFonts w:ascii="Times New Roman" w:eastAsia="Times New Roman" w:hAnsi="Times New Roman"/>
          <w:bCs/>
        </w:rPr>
        <w:t>Data used to evaluate behavioral classification performance, portioned by behavioral class and by individual. For each class, duration (s</w:t>
      </w:r>
      <w:r w:rsidR="00A11681">
        <w:rPr>
          <w:rFonts w:ascii="Times New Roman" w:eastAsia="Times New Roman" w:hAnsi="Times New Roman"/>
          <w:bCs/>
        </w:rPr>
        <w:t>),</w:t>
      </w:r>
      <w:r w:rsidR="00E97296" w:rsidRPr="00144B96">
        <w:rPr>
          <w:rFonts w:ascii="Times New Roman" w:eastAsia="Times New Roman" w:hAnsi="Times New Roman"/>
          <w:bCs/>
        </w:rPr>
        <w:t xml:space="preserve"> and number of epochs (i.e., number of independent behaviors identified from ground truth records) are shown, as well as their proportion in the overall test set. </w:t>
      </w:r>
      <w:bookmarkStart w:id="1" w:name="_Hlk152747160"/>
      <w:r w:rsidR="00E97296" w:rsidRPr="00144B96">
        <w:rPr>
          <w:rFonts w:ascii="Times New Roman" w:eastAsia="Times New Roman" w:hAnsi="Times New Roman"/>
          <w:bCs/>
        </w:rPr>
        <w:t xml:space="preserve">The expanded suite of ‘higher resolution’ behavioral classes are also shown (grey rows) and corresponding data is nested within the respective parent class. </w:t>
      </w:r>
    </w:p>
    <w:bookmarkEnd w:id="1"/>
    <w:p w14:paraId="1C2FC876" w14:textId="77777777" w:rsidR="002E7710" w:rsidRPr="00144B96" w:rsidRDefault="002E7710" w:rsidP="00144B96">
      <w:pPr>
        <w:spacing w:after="0" w:line="240" w:lineRule="auto"/>
        <w:contextualSpacing/>
        <w:rPr>
          <w:rFonts w:ascii="Times New Roman" w:eastAsia="Times New Roman" w:hAnsi="Times New Roman"/>
          <w:bCs/>
        </w:rPr>
      </w:pPr>
    </w:p>
    <w:p w14:paraId="702A126F" w14:textId="77777777" w:rsidR="002E7710" w:rsidRPr="00144B96" w:rsidRDefault="002E7710" w:rsidP="00144B96">
      <w:pPr>
        <w:spacing w:after="0" w:line="240" w:lineRule="auto"/>
        <w:contextualSpacing/>
        <w:rPr>
          <w:rFonts w:ascii="Times New Roman" w:eastAsia="Times New Roman" w:hAnsi="Times New Roman"/>
          <w:bCs/>
        </w:rPr>
      </w:pPr>
      <w:r w:rsidRPr="00144B96">
        <w:rPr>
          <w:rFonts w:ascii="Times New Roman" w:hAnsi="Times New Roman"/>
          <w:noProof/>
        </w:rPr>
        <w:drawing>
          <wp:inline distT="0" distB="0" distL="0" distR="0" wp14:anchorId="6F27F83D" wp14:editId="6B6B3ED5">
            <wp:extent cx="5760720" cy="2157730"/>
            <wp:effectExtent l="0" t="0" r="0" b="0"/>
            <wp:docPr id="4364261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2157730"/>
                    </a:xfrm>
                    <a:prstGeom prst="rect">
                      <a:avLst/>
                    </a:prstGeom>
                    <a:noFill/>
                    <a:ln>
                      <a:noFill/>
                    </a:ln>
                  </pic:spPr>
                </pic:pic>
              </a:graphicData>
            </a:graphic>
          </wp:inline>
        </w:drawing>
      </w:r>
    </w:p>
    <w:p w14:paraId="191215AD" w14:textId="77777777" w:rsidR="002E7710" w:rsidRDefault="002E7710" w:rsidP="00144B96">
      <w:pPr>
        <w:spacing w:after="0" w:line="240" w:lineRule="auto"/>
        <w:contextualSpacing/>
        <w:rPr>
          <w:rFonts w:ascii="Times New Roman" w:eastAsia="Times New Roman" w:hAnsi="Times New Roman"/>
          <w:b/>
        </w:rPr>
      </w:pPr>
    </w:p>
    <w:p w14:paraId="70781D96" w14:textId="688E08CB" w:rsidR="00A11681" w:rsidRPr="00144B96" w:rsidRDefault="00A11681" w:rsidP="00144B96">
      <w:pPr>
        <w:spacing w:after="0" w:line="240" w:lineRule="auto"/>
        <w:contextualSpacing/>
        <w:rPr>
          <w:rFonts w:ascii="Times New Roman" w:eastAsia="Times New Roman" w:hAnsi="Times New Roman"/>
          <w:b/>
        </w:rPr>
      </w:pPr>
      <w:r>
        <w:rPr>
          <w:rFonts w:ascii="Times New Roman" w:eastAsia="Times New Roman" w:hAnsi="Times New Roman"/>
          <w:b/>
        </w:rPr>
        <w:t>References</w:t>
      </w:r>
    </w:p>
    <w:p w14:paraId="65D6504F" w14:textId="516E1D9D" w:rsidR="002E7710" w:rsidRPr="00144B96" w:rsidRDefault="002E7710" w:rsidP="00144B96">
      <w:pPr>
        <w:spacing w:line="240" w:lineRule="auto"/>
        <w:contextualSpacing/>
        <w:rPr>
          <w:rFonts w:ascii="Times New Roman" w:eastAsia="Times New Roman" w:hAnsi="Times New Roman"/>
        </w:rPr>
      </w:pPr>
    </w:p>
    <w:sdt>
      <w:sdtPr>
        <w:rPr>
          <w:rFonts w:ascii="Times New Roman" w:eastAsia="Times New Roman" w:hAnsi="Times New Roman"/>
          <w:b/>
        </w:rPr>
        <w:tag w:val="MENDELEY_BIBLIOGRAPHY"/>
        <w:id w:val="2081320782"/>
        <w:placeholder>
          <w:docPart w:val="DefaultPlaceholder_-1854013440"/>
        </w:placeholder>
      </w:sdtPr>
      <w:sdtContent>
        <w:p w14:paraId="42763C0E" w14:textId="52C1C7EC" w:rsidR="003C68E9" w:rsidRPr="00A11681" w:rsidRDefault="00A11681" w:rsidP="00A11681">
          <w:pPr>
            <w:autoSpaceDE w:val="0"/>
            <w:autoSpaceDN w:val="0"/>
            <w:ind w:left="480" w:hanging="480"/>
            <w:divId w:val="1222595085"/>
            <w:rPr>
              <w:rFonts w:eastAsia="Times New Roman"/>
              <w:sz w:val="24"/>
              <w:szCs w:val="24"/>
            </w:rPr>
          </w:pPr>
          <w:r>
            <w:rPr>
              <w:rFonts w:eastAsia="Times New Roman"/>
            </w:rPr>
            <w:t xml:space="preserve">Wilson, R., Holton, M., Virgilio, A. di, Williams, H., Shepard, E., </w:t>
          </w:r>
          <w:proofErr w:type="spellStart"/>
          <w:r>
            <w:rPr>
              <w:rFonts w:eastAsia="Times New Roman"/>
            </w:rPr>
            <w:t>Lambertucci</w:t>
          </w:r>
          <w:proofErr w:type="spellEnd"/>
          <w:r>
            <w:rPr>
              <w:rFonts w:eastAsia="Times New Roman"/>
            </w:rPr>
            <w:t xml:space="preserve">, S., Quintana, F., Sala, J. E., Balaji, B., &amp; Lee, E. S. (2018). Give the machine a hand: A Boolean time-based decision-tree template for rapidly finding animal behaviours in </w:t>
          </w:r>
          <w:proofErr w:type="spellStart"/>
          <w:r>
            <w:rPr>
              <w:rFonts w:eastAsia="Times New Roman"/>
            </w:rPr>
            <w:t>multisensor</w:t>
          </w:r>
          <w:proofErr w:type="spellEnd"/>
          <w:r>
            <w:rPr>
              <w:rFonts w:eastAsia="Times New Roman"/>
            </w:rPr>
            <w:t xml:space="preserve"> data. </w:t>
          </w:r>
          <w:r>
            <w:rPr>
              <w:rFonts w:eastAsia="Times New Roman"/>
              <w:i/>
              <w:iCs/>
            </w:rPr>
            <w:t>Methods in Ecology and Evolution</w:t>
          </w:r>
          <w:r>
            <w:rPr>
              <w:rFonts w:eastAsia="Times New Roman"/>
            </w:rPr>
            <w:t xml:space="preserve">, </w:t>
          </w:r>
          <w:r>
            <w:rPr>
              <w:rFonts w:eastAsia="Times New Roman"/>
              <w:i/>
              <w:iCs/>
            </w:rPr>
            <w:t>9</w:t>
          </w:r>
          <w:r>
            <w:rPr>
              <w:rFonts w:eastAsia="Times New Roman"/>
            </w:rPr>
            <w:t>(11), 2206.</w:t>
          </w:r>
        </w:p>
      </w:sdtContent>
    </w:sdt>
    <w:sectPr w:rsidR="003C68E9" w:rsidRPr="00A11681" w:rsidSect="008B75EC">
      <w:headerReference w:type="even" r:id="rId11"/>
      <w:headerReference w:type="default" r:id="rId12"/>
      <w:footerReference w:type="default" r:id="rId13"/>
      <w:headerReference w:type="first" r:id="rId14"/>
      <w:pgSz w:w="11906" w:h="16838"/>
      <w:pgMar w:top="1417" w:right="1417" w:bottom="1417" w:left="1417" w:header="708" w:footer="708"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93A468" w14:textId="77777777" w:rsidR="008B75EC" w:rsidRDefault="008B75EC">
      <w:pPr>
        <w:spacing w:after="0" w:line="240" w:lineRule="auto"/>
      </w:pPr>
      <w:r>
        <w:separator/>
      </w:r>
    </w:p>
  </w:endnote>
  <w:endnote w:type="continuationSeparator" w:id="0">
    <w:p w14:paraId="03E68EFD" w14:textId="77777777" w:rsidR="008B75EC" w:rsidRDefault="008B7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9169713"/>
      <w:temporary/>
      <w:showingPlcHdr/>
      <w15:appearance w15:val="hidden"/>
    </w:sdtPr>
    <w:sdtContent>
      <w:p w14:paraId="547F348C" w14:textId="77777777" w:rsidR="00F767B2" w:rsidRDefault="00F767B2">
        <w:pPr>
          <w:pStyle w:val="Footer"/>
        </w:pPr>
        <w:r>
          <w:t>[Type here]</w:t>
        </w:r>
      </w:p>
    </w:sdtContent>
  </w:sdt>
  <w:p w14:paraId="2F0FBA0C" w14:textId="77777777" w:rsidR="00F767B2" w:rsidRDefault="00F767B2">
    <w:pPr>
      <w:pBdr>
        <w:top w:val="nil"/>
        <w:left w:val="nil"/>
        <w:bottom w:val="nil"/>
        <w:right w:val="nil"/>
        <w:between w:val="nil"/>
      </w:pBdr>
      <w:tabs>
        <w:tab w:val="center" w:pos="4536"/>
        <w:tab w:val="right" w:pos="9072"/>
      </w:tabs>
      <w:spacing w:after="0" w:line="240" w:lineRule="auto"/>
      <w:rPr>
        <w:rFonts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ECA74D" w14:textId="77777777" w:rsidR="008B75EC" w:rsidRDefault="008B75EC">
      <w:pPr>
        <w:spacing w:after="0" w:line="240" w:lineRule="auto"/>
      </w:pPr>
      <w:r>
        <w:separator/>
      </w:r>
    </w:p>
  </w:footnote>
  <w:footnote w:type="continuationSeparator" w:id="0">
    <w:p w14:paraId="59FCA871" w14:textId="77777777" w:rsidR="008B75EC" w:rsidRDefault="008B75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1783A" w14:textId="05A17DC6" w:rsidR="00F767B2" w:rsidRDefault="00F767B2">
    <w:pPr>
      <w:pBdr>
        <w:top w:val="nil"/>
        <w:left w:val="nil"/>
        <w:bottom w:val="nil"/>
        <w:right w:val="nil"/>
        <w:between w:val="nil"/>
      </w:pBdr>
      <w:tabs>
        <w:tab w:val="center" w:pos="4536"/>
        <w:tab w:val="right" w:pos="9072"/>
      </w:tabs>
      <w:spacing w:after="0" w:line="240" w:lineRule="auto"/>
      <w:rPr>
        <w:rFonts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A6932" w14:textId="1F62C9D5" w:rsidR="00F767B2" w:rsidRDefault="00F767B2">
    <w:pPr>
      <w:pBdr>
        <w:top w:val="nil"/>
        <w:left w:val="nil"/>
        <w:bottom w:val="nil"/>
        <w:right w:val="nil"/>
        <w:between w:val="nil"/>
      </w:pBdr>
      <w:tabs>
        <w:tab w:val="center" w:pos="4536"/>
        <w:tab w:val="right" w:pos="9072"/>
      </w:tabs>
      <w:spacing w:after="0" w:line="240" w:lineRule="auto"/>
      <w:rPr>
        <w:rFonts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92A72" w14:textId="24EBD044" w:rsidR="00F767B2" w:rsidRDefault="00F767B2">
    <w:pPr>
      <w:pBdr>
        <w:top w:val="nil"/>
        <w:left w:val="nil"/>
        <w:bottom w:val="nil"/>
        <w:right w:val="nil"/>
        <w:between w:val="nil"/>
      </w:pBdr>
      <w:tabs>
        <w:tab w:val="center" w:pos="4536"/>
        <w:tab w:val="right" w:pos="9072"/>
      </w:tabs>
      <w:spacing w:after="0" w:line="240" w:lineRule="auto"/>
      <w:rPr>
        <w:rFonts w:cs="Calibri"/>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92A9B"/>
    <w:rsid w:val="00055275"/>
    <w:rsid w:val="000C59F5"/>
    <w:rsid w:val="000D6FA2"/>
    <w:rsid w:val="000E7AF6"/>
    <w:rsid w:val="00131A99"/>
    <w:rsid w:val="00144B96"/>
    <w:rsid w:val="001638D9"/>
    <w:rsid w:val="0017665B"/>
    <w:rsid w:val="00195DAE"/>
    <w:rsid w:val="001E778A"/>
    <w:rsid w:val="00216E25"/>
    <w:rsid w:val="00233036"/>
    <w:rsid w:val="00276AF2"/>
    <w:rsid w:val="002B4505"/>
    <w:rsid w:val="002C461D"/>
    <w:rsid w:val="002E7710"/>
    <w:rsid w:val="00303214"/>
    <w:rsid w:val="00311CE8"/>
    <w:rsid w:val="0033688F"/>
    <w:rsid w:val="00347637"/>
    <w:rsid w:val="00356FFB"/>
    <w:rsid w:val="003A3519"/>
    <w:rsid w:val="003C68E9"/>
    <w:rsid w:val="003F299B"/>
    <w:rsid w:val="004164C8"/>
    <w:rsid w:val="0042101B"/>
    <w:rsid w:val="00424885"/>
    <w:rsid w:val="0044271D"/>
    <w:rsid w:val="004A32B3"/>
    <w:rsid w:val="004C04C9"/>
    <w:rsid w:val="005023A2"/>
    <w:rsid w:val="00514613"/>
    <w:rsid w:val="00525756"/>
    <w:rsid w:val="0055236A"/>
    <w:rsid w:val="0059368D"/>
    <w:rsid w:val="005B24E1"/>
    <w:rsid w:val="005F5BF6"/>
    <w:rsid w:val="0061382E"/>
    <w:rsid w:val="00613A4B"/>
    <w:rsid w:val="00633A62"/>
    <w:rsid w:val="006A101A"/>
    <w:rsid w:val="006A446C"/>
    <w:rsid w:val="006F6820"/>
    <w:rsid w:val="007068FA"/>
    <w:rsid w:val="0076076A"/>
    <w:rsid w:val="00786C35"/>
    <w:rsid w:val="007B4DA6"/>
    <w:rsid w:val="007D2F66"/>
    <w:rsid w:val="007D4E76"/>
    <w:rsid w:val="007E62DE"/>
    <w:rsid w:val="00813625"/>
    <w:rsid w:val="00814749"/>
    <w:rsid w:val="00860E63"/>
    <w:rsid w:val="00871E4E"/>
    <w:rsid w:val="0088632B"/>
    <w:rsid w:val="00886722"/>
    <w:rsid w:val="008A4D15"/>
    <w:rsid w:val="008B75EC"/>
    <w:rsid w:val="008F3E79"/>
    <w:rsid w:val="009019D4"/>
    <w:rsid w:val="009039BE"/>
    <w:rsid w:val="00906A3F"/>
    <w:rsid w:val="009330E9"/>
    <w:rsid w:val="0094227A"/>
    <w:rsid w:val="00945677"/>
    <w:rsid w:val="0096288D"/>
    <w:rsid w:val="009656AA"/>
    <w:rsid w:val="00966DF1"/>
    <w:rsid w:val="009733DC"/>
    <w:rsid w:val="009A1F48"/>
    <w:rsid w:val="009A2671"/>
    <w:rsid w:val="009C4780"/>
    <w:rsid w:val="009F42CF"/>
    <w:rsid w:val="00A11681"/>
    <w:rsid w:val="00A30386"/>
    <w:rsid w:val="00A411A6"/>
    <w:rsid w:val="00A52EF6"/>
    <w:rsid w:val="00AE0C64"/>
    <w:rsid w:val="00AE19C2"/>
    <w:rsid w:val="00AE23DF"/>
    <w:rsid w:val="00B02660"/>
    <w:rsid w:val="00B26959"/>
    <w:rsid w:val="00B57DC9"/>
    <w:rsid w:val="00B72DB1"/>
    <w:rsid w:val="00BB4C6B"/>
    <w:rsid w:val="00C27AD2"/>
    <w:rsid w:val="00C45B1A"/>
    <w:rsid w:val="00C66956"/>
    <w:rsid w:val="00C75C77"/>
    <w:rsid w:val="00CA3068"/>
    <w:rsid w:val="00CE7C9A"/>
    <w:rsid w:val="00D2411E"/>
    <w:rsid w:val="00D33B7F"/>
    <w:rsid w:val="00D62BAD"/>
    <w:rsid w:val="00D6383D"/>
    <w:rsid w:val="00D7166E"/>
    <w:rsid w:val="00D8058D"/>
    <w:rsid w:val="00DF26A2"/>
    <w:rsid w:val="00DF697E"/>
    <w:rsid w:val="00E10AAC"/>
    <w:rsid w:val="00E313C8"/>
    <w:rsid w:val="00E537AB"/>
    <w:rsid w:val="00E54C66"/>
    <w:rsid w:val="00E60E1D"/>
    <w:rsid w:val="00E75CBD"/>
    <w:rsid w:val="00E97296"/>
    <w:rsid w:val="00EC4BEA"/>
    <w:rsid w:val="00ED57F9"/>
    <w:rsid w:val="00EE09B1"/>
    <w:rsid w:val="00EE443D"/>
    <w:rsid w:val="00EF6DD3"/>
    <w:rsid w:val="00F1628C"/>
    <w:rsid w:val="00F767B2"/>
    <w:rsid w:val="00F87930"/>
    <w:rsid w:val="00F92A9B"/>
    <w:rsid w:val="00FA1CB5"/>
    <w:rsid w:val="00FA6F19"/>
    <w:rsid w:val="00FB6270"/>
    <w:rsid w:val="00FD3198"/>
    <w:rsid w:val="00FE020D"/>
    <w:rsid w:val="00FE1686"/>
    <w:rsid w:val="00FF0906"/>
    <w:rsid w:val="00FF2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90BACB"/>
  <w15:docId w15:val="{96C10FEC-2BF8-4CC8-960D-C9490CFB1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A9B"/>
    <w:rPr>
      <w:rFonts w:ascii="Calibri" w:eastAsia="Calibri" w:hAnsi="Calibri" w:cs="Times New Roman"/>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92A9B"/>
    <w:pPr>
      <w:tabs>
        <w:tab w:val="center" w:pos="4536"/>
        <w:tab w:val="right" w:pos="9072"/>
      </w:tabs>
      <w:spacing w:after="0" w:line="240" w:lineRule="auto"/>
    </w:pPr>
  </w:style>
  <w:style w:type="character" w:customStyle="1" w:styleId="FooterChar">
    <w:name w:val="Footer Char"/>
    <w:basedOn w:val="DefaultParagraphFont"/>
    <w:link w:val="Footer"/>
    <w:uiPriority w:val="99"/>
    <w:rsid w:val="00F92A9B"/>
    <w:rPr>
      <w:rFonts w:ascii="Calibri" w:eastAsia="Calibri" w:hAnsi="Calibri" w:cs="Times New Roman"/>
      <w:kern w:val="0"/>
      <w:lang w:val="en-GB"/>
      <w14:ligatures w14:val="none"/>
    </w:rPr>
  </w:style>
  <w:style w:type="character" w:styleId="LineNumber">
    <w:name w:val="line number"/>
    <w:basedOn w:val="DefaultParagraphFont"/>
    <w:uiPriority w:val="99"/>
    <w:semiHidden/>
    <w:unhideWhenUsed/>
    <w:rsid w:val="00F92A9B"/>
  </w:style>
  <w:style w:type="character" w:styleId="PlaceholderText">
    <w:name w:val="Placeholder Text"/>
    <w:basedOn w:val="DefaultParagraphFont"/>
    <w:uiPriority w:val="99"/>
    <w:semiHidden/>
    <w:rsid w:val="00FA1CB5"/>
    <w:rPr>
      <w:color w:val="666666"/>
    </w:rPr>
  </w:style>
  <w:style w:type="character" w:styleId="CommentReference">
    <w:name w:val="annotation reference"/>
    <w:basedOn w:val="DefaultParagraphFont"/>
    <w:uiPriority w:val="99"/>
    <w:semiHidden/>
    <w:unhideWhenUsed/>
    <w:rsid w:val="00FB6270"/>
    <w:rPr>
      <w:sz w:val="16"/>
      <w:szCs w:val="16"/>
    </w:rPr>
  </w:style>
  <w:style w:type="paragraph" w:styleId="CommentText">
    <w:name w:val="annotation text"/>
    <w:basedOn w:val="Normal"/>
    <w:link w:val="CommentTextChar"/>
    <w:uiPriority w:val="99"/>
    <w:semiHidden/>
    <w:unhideWhenUsed/>
    <w:rsid w:val="00FB6270"/>
    <w:pPr>
      <w:spacing w:line="240" w:lineRule="auto"/>
    </w:pPr>
    <w:rPr>
      <w:sz w:val="20"/>
      <w:szCs w:val="20"/>
    </w:rPr>
  </w:style>
  <w:style w:type="character" w:customStyle="1" w:styleId="CommentTextChar">
    <w:name w:val="Comment Text Char"/>
    <w:basedOn w:val="DefaultParagraphFont"/>
    <w:link w:val="CommentText"/>
    <w:uiPriority w:val="99"/>
    <w:semiHidden/>
    <w:rsid w:val="00FB6270"/>
    <w:rPr>
      <w:rFonts w:ascii="Calibri" w:eastAsia="Calibri" w:hAnsi="Calibri" w:cs="Times New Roman"/>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FB6270"/>
    <w:rPr>
      <w:b/>
      <w:bCs/>
    </w:rPr>
  </w:style>
  <w:style w:type="character" w:customStyle="1" w:styleId="CommentSubjectChar">
    <w:name w:val="Comment Subject Char"/>
    <w:basedOn w:val="CommentTextChar"/>
    <w:link w:val="CommentSubject"/>
    <w:uiPriority w:val="99"/>
    <w:semiHidden/>
    <w:rsid w:val="00FB6270"/>
    <w:rPr>
      <w:rFonts w:ascii="Calibri" w:eastAsia="Calibri" w:hAnsi="Calibri" w:cs="Times New Roman"/>
      <w:b/>
      <w:bCs/>
      <w:kern w:val="0"/>
      <w:sz w:val="20"/>
      <w:szCs w:val="20"/>
      <w:lang w:val="en-GB"/>
      <w14:ligatures w14:val="none"/>
    </w:rPr>
  </w:style>
  <w:style w:type="paragraph" w:styleId="BalloonText">
    <w:name w:val="Balloon Text"/>
    <w:basedOn w:val="Normal"/>
    <w:link w:val="BalloonTextChar"/>
    <w:uiPriority w:val="99"/>
    <w:semiHidden/>
    <w:unhideWhenUsed/>
    <w:rsid w:val="00FB62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6270"/>
    <w:rPr>
      <w:rFonts w:ascii="Segoe UI" w:eastAsia="Calibri" w:hAnsi="Segoe UI" w:cs="Segoe UI"/>
      <w:kern w:val="0"/>
      <w:sz w:val="18"/>
      <w:szCs w:val="18"/>
      <w:lang w:val="en-GB"/>
      <w14:ligatures w14:val="none"/>
    </w:rPr>
  </w:style>
  <w:style w:type="paragraph" w:styleId="Revision">
    <w:name w:val="Revision"/>
    <w:hidden/>
    <w:uiPriority w:val="99"/>
    <w:semiHidden/>
    <w:rsid w:val="001638D9"/>
    <w:pPr>
      <w:spacing w:after="0" w:line="240" w:lineRule="auto"/>
    </w:pPr>
    <w:rPr>
      <w:rFonts w:ascii="Calibri" w:eastAsia="Calibri" w:hAnsi="Calibri" w:cs="Times New Roman"/>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919319">
      <w:bodyDiv w:val="1"/>
      <w:marLeft w:val="0"/>
      <w:marRight w:val="0"/>
      <w:marTop w:val="0"/>
      <w:marBottom w:val="0"/>
      <w:divBdr>
        <w:top w:val="none" w:sz="0" w:space="0" w:color="auto"/>
        <w:left w:val="none" w:sz="0" w:space="0" w:color="auto"/>
        <w:bottom w:val="none" w:sz="0" w:space="0" w:color="auto"/>
        <w:right w:val="none" w:sz="0" w:space="0" w:color="auto"/>
      </w:divBdr>
      <w:divsChild>
        <w:div w:id="1222595085">
          <w:marLeft w:val="48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9C690728-F0BA-4A04-8121-927FDBF91844}"/>
      </w:docPartPr>
      <w:docPartBody>
        <w:p w:rsidR="00F32B35" w:rsidRDefault="00F32B35">
          <w:r w:rsidRPr="00D54B3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B35"/>
    <w:rsid w:val="00012743"/>
    <w:rsid w:val="003F5B72"/>
    <w:rsid w:val="0055775A"/>
    <w:rsid w:val="007F28F6"/>
    <w:rsid w:val="00B57B66"/>
    <w:rsid w:val="00BC528C"/>
    <w:rsid w:val="00BE4448"/>
    <w:rsid w:val="00C20CB6"/>
    <w:rsid w:val="00C964C0"/>
    <w:rsid w:val="00F1500D"/>
    <w:rsid w:val="00F32B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32B35"/>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1390F87-B377-4E71-B3D3-74927A9AD74E}">
  <we:reference id="wa104382081" version="1.55.1.0" store="en-US" storeType="OMEX"/>
  <we:alternateReferences>
    <we:reference id="wa104382081" version="1.55.1.0" store="en-US" storeType="OMEX"/>
  </we:alternateReferences>
  <we:properties>
    <we:property name="MENDELEY_CITATIONS" value="[{&quot;citationID&quot;:&quot;MENDELEY_CITATION_92bdff67-69a0-48e1-bd58-b29e4b0a6e77&quot;,&quot;properties&quot;:{&quot;noteIndex&quot;:0},&quot;isEdited&quot;:false,&quot;manualOverride&quot;:{&quot;isManuallyOverridden&quot;:true,&quot;citeprocText&quot;:&quot;(Wilson et al., 2018)&quot;,&quot;manualOverrideText&quot;:&quot;Wilson et al., 2018&quot;},&quot;citationTag&quot;:&quot;MENDELEY_CITATION_v3_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&quot;,&quot;citationItems&quot;:[{&quot;id&quot;:&quot;b0849c09-8ac7-30d9-b782-4f03756e1859&quot;,&quot;itemData&quot;:{&quot;type&quot;:&quot;article-journal&quot;,&quot;id&quot;:&quot;b0849c09-8ac7-30d9-b782-4f03756e1859&quot;,&quot;title&quot;:&quot;Give the machine a hand: A Boolean time-based decision-tree template for rapidly finding animal behaviours in multisensor data&quot;,&quot;author&quot;:[{&quot;family&quot;:&quot;Wilson&quot;,&quot;given&quot;:&quot;Rory&quot;,&quot;parse-names&quot;:false,&quot;dropping-particle&quot;:&quot;&quot;,&quot;non-dropping-particle&quot;:&quot;&quot;},{&quot;family&quot;:&quot;Holton&quot;,&quot;given&quot;:&quot;Mark&quot;,&quot;parse-names&quot;:false,&quot;dropping-particle&quot;:&quot;&quot;,&quot;non-dropping-particle&quot;:&quot;&quot;},{&quot;family&quot;:&quot;Virgilio&quot;,&quot;given&quot;:&quot;Agustina&quot;,&quot;parse-names&quot;:false,&quot;dropping-particle&quot;:&quot;di&quot;,&quot;non-dropping-particle&quot;:&quot;&quot;},{&quot;family&quot;:&quot;Williams&quot;,&quot;given&quot;:&quot;Hannah&quot;,&quot;parse-names&quot;:false,&quot;dropping-particle&quot;:&quot;&quot;,&quot;non-dropping-particle&quot;:&quot;&quot;},{&quot;family&quot;:&quot;Shepard&quot;,&quot;given&quot;:&quot;Emily&quot;,&quot;parse-names&quot;:false,&quot;dropping-particle&quot;:&quot;&quot;,&quot;non-dropping-particle&quot;:&quot;&quot;},{&quot;family&quot;:&quot;Lambertucci&quot;,&quot;given&quot;:&quot;Sergio&quot;,&quot;parse-names&quot;:false,&quot;dropping-particle&quot;:&quot;&quot;,&quot;non-dropping-particle&quot;:&quot;&quot;},{&quot;family&quot;:&quot;Quintana&quot;,&quot;given&quot;:&quot;Flavio&quot;,&quot;parse-names&quot;:false,&quot;dropping-particle&quot;:&quot;&quot;,&quot;non-dropping-particle&quot;:&quot;&quot;},{&quot;family&quot;:&quot;Sala&quot;,&quot;given&quot;:&quot;Juan E&quot;,&quot;parse-names&quot;:false,&quot;dropping-particle&quot;:&quot;&quot;,&quot;non-dropping-particle&quot;:&quot;&quot;},{&quot;family&quot;:&quot;Balaji&quot;,&quot;given&quot;:&quot;Bharathan&quot;,&quot;parse-names&quot;:false,&quot;dropping-particle&quot;:&quot;&quot;,&quot;non-dropping-particle&quot;:&quot;&quot;},{&quot;family&quot;:&quot;Lee&quot;,&quot;given&quot;:&quot;Eun Sun&quot;,&quot;parse-names&quot;:false,&quot;dropping-particle&quot;:&quot;&quot;,&quot;non-dropping-particle&quot;:&quot;&quot;}],&quot;container-title&quot;:&quot;Methods in Ecology and Evolution&quot;,&quot;container-title-short&quot;:&quot;Methods Ecol Evol&quot;,&quot;ISSN&quot;:&quot;2041-210X&quot;,&quot;issued&quot;:{&quot;date-parts&quot;:[[2018]]},&quot;page&quot;:&quot;2206&quot;,&quot;issue&quot;:&quot;11&quot;,&quot;volume&quot;:&quot;9&quot;},&quot;isTemporary&quot;:false}]},{&quot;citationID&quot;:&quot;MENDELEY_CITATION_a5c4ecad-bab3-46f8-a00f-6075d730647f&quot;,&quot;properties&quot;:{&quot;noteIndex&quot;:0},&quot;isEdited&quot;:false,&quot;manualOverride&quot;:{&quot;isManuallyOverridden&quot;:false,&quot;citeprocText&quot;:&quot;(Wilson et al., 2018)&quot;,&quot;manualOverrideText&quot;:&quot;&quot;},&quot;citationTag&quot;:&quot;MENDELEY_CITATION_v3_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&quot;,&quot;citationItems&quot;:[{&quot;id&quot;:&quot;b0849c09-8ac7-30d9-b782-4f03756e1859&quot;,&quot;itemData&quot;:{&quot;type&quot;:&quot;article-journal&quot;,&quot;id&quot;:&quot;b0849c09-8ac7-30d9-b782-4f03756e1859&quot;,&quot;title&quot;:&quot;Give the machine a hand: A Boolean time-based decision-tree template for rapidly finding animal behaviours in multisensor data&quot;,&quot;author&quot;:[{&quot;family&quot;:&quot;Wilson&quot;,&quot;given&quot;:&quot;Rory&quot;,&quot;parse-names&quot;:false,&quot;dropping-particle&quot;:&quot;&quot;,&quot;non-dropping-particle&quot;:&quot;&quot;},{&quot;family&quot;:&quot;Holton&quot;,&quot;given&quot;:&quot;Mark&quot;,&quot;parse-names&quot;:false,&quot;dropping-particle&quot;:&quot;&quot;,&quot;non-dropping-particle&quot;:&quot;&quot;},{&quot;family&quot;:&quot;Virgilio&quot;,&quot;given&quot;:&quot;Agustina&quot;,&quot;parse-names&quot;:false,&quot;dropping-particle&quot;:&quot;di&quot;,&quot;non-dropping-particle&quot;:&quot;&quot;},{&quot;family&quot;:&quot;Williams&quot;,&quot;given&quot;:&quot;Hannah&quot;,&quot;parse-names&quot;:false,&quot;dropping-particle&quot;:&quot;&quot;,&quot;non-dropping-particle&quot;:&quot;&quot;},{&quot;family&quot;:&quot;Shepard&quot;,&quot;given&quot;:&quot;Emily&quot;,&quot;parse-names&quot;:false,&quot;dropping-particle&quot;:&quot;&quot;,&quot;non-dropping-particle&quot;:&quot;&quot;},{&quot;family&quot;:&quot;Lambertucci&quot;,&quot;given&quot;:&quot;Sergio&quot;,&quot;parse-names&quot;:false,&quot;dropping-particle&quot;:&quot;&quot;,&quot;non-dropping-particle&quot;:&quot;&quot;},{&quot;family&quot;:&quot;Quintana&quot;,&quot;given&quot;:&quot;Flavio&quot;,&quot;parse-names&quot;:false,&quot;dropping-particle&quot;:&quot;&quot;,&quot;non-dropping-particle&quot;:&quot;&quot;},{&quot;family&quot;:&quot;Sala&quot;,&quot;given&quot;:&quot;Juan E&quot;,&quot;parse-names&quot;:false,&quot;dropping-particle&quot;:&quot;&quot;,&quot;non-dropping-particle&quot;:&quot;&quot;},{&quot;family&quot;:&quot;Balaji&quot;,&quot;given&quot;:&quot;Bharathan&quot;,&quot;parse-names&quot;:false,&quot;dropping-particle&quot;:&quot;&quot;,&quot;non-dropping-particle&quot;:&quot;&quot;},{&quot;family&quot;:&quot;Lee&quot;,&quot;given&quot;:&quot;Eun Sun&quot;,&quot;parse-names&quot;:false,&quot;dropping-particle&quot;:&quot;&quot;,&quot;non-dropping-particle&quot;:&quot;&quot;}],&quot;container-title&quot;:&quot;Methods in Ecology and Evolution&quot;,&quot;container-title-short&quot;:&quot;Methods Ecol Evol&quot;,&quot;ISSN&quot;:&quot;2041-210X&quot;,&quot;issued&quot;:{&quot;date-parts&quot;:[[2018]]},&quot;page&quot;:&quot;2206&quot;,&quot;issue&quot;:&quot;11&quot;,&quot;volume&quot;:&quot;9&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B2E72-6CD7-4BC7-BB78-166B4BB43612}">
  <ds:schemaRefs>
    <ds:schemaRef ds:uri="http://schemas.openxmlformats.org/officeDocument/2006/bibliography"/>
  </ds:schemaRefs>
</ds:datastoreItem>
</file>

<file path=docMetadata/LabelInfo.xml><?xml version="1.0" encoding="utf-8"?>
<clbl:labelList xmlns:clbl="http://schemas.microsoft.com/office/2020/mipLabelMetadata">
  <clbl:label id="{75492414-66ff-4a7c-a7f1-6c6787413d30}" enabled="0" method="" siteId="{75492414-66ff-4a7c-a7f1-6c6787413d30}" removed="1"/>
</clbl:labelList>
</file>

<file path=docProps/app.xml><?xml version="1.0" encoding="utf-8"?>
<Properties xmlns="http://schemas.openxmlformats.org/officeDocument/2006/extended-properties" xmlns:vt="http://schemas.openxmlformats.org/officeDocument/2006/docPropsVTypes">
  <Template>Normal</Template>
  <TotalTime>9</TotalTime>
  <Pages>5</Pages>
  <Words>1996</Words>
  <Characters>11378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Painter, Michael</dc:creator>
  <cp:keywords/>
  <dc:description/>
  <cp:lastModifiedBy>Painter, Michael</cp:lastModifiedBy>
  <cp:revision>5</cp:revision>
  <dcterms:created xsi:type="dcterms:W3CDTF">2024-01-13T14:23:00Z</dcterms:created>
  <dcterms:modified xsi:type="dcterms:W3CDTF">2024-01-13T15:00:00Z</dcterms:modified>
</cp:coreProperties>
</file>