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40347F" w14:textId="4D1AA960" w:rsidR="003853BF" w:rsidRDefault="00350A31" w:rsidP="003853BF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t>Additional file</w:t>
      </w:r>
      <w:r w:rsidR="0035533B">
        <w:rPr>
          <w:b/>
          <w:lang w:val="en-GB"/>
        </w:rPr>
        <w:t xml:space="preserve"> 1</w:t>
      </w:r>
      <w:r w:rsidR="003853BF" w:rsidRPr="003853BF">
        <w:rPr>
          <w:b/>
          <w:lang w:val="en-GB"/>
        </w:rPr>
        <w:t xml:space="preserve">: </w:t>
      </w:r>
      <w:r w:rsidR="003853BF" w:rsidRPr="003853BF">
        <w:rPr>
          <w:lang w:val="en-GB"/>
        </w:rPr>
        <w:t>Comparison of patients’ characteristics between included and excluded patients</w:t>
      </w:r>
    </w:p>
    <w:tbl>
      <w:tblPr>
        <w:tblW w:w="94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00"/>
        <w:gridCol w:w="1950"/>
        <w:gridCol w:w="1950"/>
        <w:gridCol w:w="1300"/>
      </w:tblGrid>
      <w:tr w:rsidR="003853BF" w:rsidRPr="00CF56D5" w14:paraId="799738F7" w14:textId="77777777" w:rsidTr="004D5CDD">
        <w:trPr>
          <w:trHeight w:val="20"/>
        </w:trPr>
        <w:tc>
          <w:tcPr>
            <w:tcW w:w="42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AE35A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 </w:t>
            </w:r>
          </w:p>
        </w:tc>
        <w:tc>
          <w:tcPr>
            <w:tcW w:w="390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60A6CC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Inclusion</w:t>
            </w:r>
          </w:p>
        </w:tc>
        <w:tc>
          <w:tcPr>
            <w:tcW w:w="13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BB54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 </w:t>
            </w:r>
          </w:p>
        </w:tc>
      </w:tr>
      <w:tr w:rsidR="003853BF" w:rsidRPr="00CF56D5" w14:paraId="5972679A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714E72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ADB48D9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No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9869A14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Yes</w:t>
            </w:r>
          </w:p>
        </w:tc>
        <w:tc>
          <w:tcPr>
            <w:tcW w:w="130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hideMark/>
          </w:tcPr>
          <w:p w14:paraId="1BD1C4AA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p</w:t>
            </w:r>
          </w:p>
        </w:tc>
      </w:tr>
      <w:tr w:rsidR="003853BF" w:rsidRPr="00CF56D5" w14:paraId="0864409A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14FD617B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 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79159B0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n = 222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7E2AA301" w14:textId="77777777" w:rsidR="003853BF" w:rsidRPr="00CF56D5" w:rsidRDefault="003853BF" w:rsidP="004D5CDD">
            <w:pPr>
              <w:jc w:val="center"/>
              <w:rPr>
                <w:rFonts w:eastAsia="Times New Roman"/>
                <w:b/>
                <w:bCs/>
                <w:color w:val="000000"/>
                <w:lang w:val="en-GB"/>
              </w:rPr>
            </w:pPr>
            <w:r w:rsidRPr="00CF56D5">
              <w:rPr>
                <w:rFonts w:eastAsia="Times New Roman"/>
                <w:b/>
                <w:bCs/>
                <w:color w:val="000000"/>
                <w:lang w:val="en-GB"/>
              </w:rPr>
              <w:t>n = 50</w:t>
            </w:r>
          </w:p>
        </w:tc>
        <w:tc>
          <w:tcPr>
            <w:tcW w:w="130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44BC570C" w14:textId="77777777" w:rsidR="003853BF" w:rsidRPr="00CF56D5" w:rsidRDefault="003853BF" w:rsidP="004D5CDD">
            <w:pPr>
              <w:rPr>
                <w:rFonts w:eastAsia="Times New Roman"/>
                <w:b/>
                <w:bCs/>
                <w:color w:val="000000"/>
                <w:lang w:val="en-GB"/>
              </w:rPr>
            </w:pPr>
          </w:p>
        </w:tc>
      </w:tr>
      <w:tr w:rsidR="003853BF" w:rsidRPr="00CF56D5" w14:paraId="4285ADF8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0F143D" w14:textId="7550E7C9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Age (years)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815C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61.3 (15.5)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8D7F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58.3 (12.3)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25362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0.2</w:t>
            </w:r>
          </w:p>
        </w:tc>
      </w:tr>
      <w:tr w:rsidR="003853BF" w:rsidRPr="00CF56D5" w14:paraId="6952A9B4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6FD4FE" w14:textId="6289EEED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Gender (men)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4ADC3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100 (45)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EE9F1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19 (38)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5B0EC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0.45</w:t>
            </w:r>
          </w:p>
        </w:tc>
      </w:tr>
      <w:tr w:rsidR="003853BF" w:rsidRPr="00CF56D5" w14:paraId="086D730F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54E30" w14:textId="086FB366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Weight (kg)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D53B3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70.8 (15.4)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4D742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71.1 (16.5)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6E382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0.92</w:t>
            </w:r>
          </w:p>
        </w:tc>
      </w:tr>
      <w:tr w:rsidR="003853BF" w:rsidRPr="00CF56D5" w14:paraId="13AEF30F" w14:textId="77777777" w:rsidTr="004D5CDD">
        <w:trPr>
          <w:trHeight w:val="302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E3CB28" w14:textId="77BF74C9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BMI (kg/m</w:t>
            </w:r>
            <w:r w:rsidRPr="0035533B">
              <w:rPr>
                <w:rFonts w:eastAsia="Times New Roman"/>
                <w:color w:val="000000"/>
                <w:vertAlign w:val="superscript"/>
                <w:lang w:val="en-GB"/>
              </w:rPr>
              <w:t>2</w:t>
            </w:r>
            <w:r>
              <w:rPr>
                <w:rFonts w:eastAsia="Times New Roman"/>
                <w:color w:val="000000"/>
                <w:lang w:val="en-GB"/>
              </w:rPr>
              <w:t>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5AD0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25.3 (4.9)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FBA3D0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25.2 (5.2)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C813D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0.97</w:t>
            </w:r>
          </w:p>
        </w:tc>
      </w:tr>
      <w:tr w:rsidR="003853BF" w:rsidRPr="00CF56D5" w14:paraId="041D8ABF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AF3DE6" w14:textId="25DC0669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SAPS II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E663E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28.6 (15.1)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93ED2A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24.5 (7.8)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FE1FF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0.4</w:t>
            </w:r>
          </w:p>
        </w:tc>
      </w:tr>
      <w:tr w:rsidR="003853BF" w:rsidRPr="00CF56D5" w14:paraId="600F7E60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607B74" w14:textId="5D1FEBEF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Comorbidities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6D0894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EEDDED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47D80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3853BF" w:rsidRPr="00CF56D5" w14:paraId="7F2817C9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7011D9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Cardio-vascular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699E0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102 (45.9)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E0577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25 (50)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888A22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0.72</w:t>
            </w:r>
          </w:p>
        </w:tc>
      </w:tr>
      <w:tr w:rsidR="003853BF" w:rsidRPr="00CF56D5" w14:paraId="48638E06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56744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Myocardial infarction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F76F3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20 (9)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73B20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 (8)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1B75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</w:t>
            </w:r>
          </w:p>
        </w:tc>
      </w:tr>
      <w:tr w:rsidR="003853BF" w:rsidRPr="00CF56D5" w14:paraId="13DA1223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C5AF7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Valvulopathy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4A86F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6 (2.7)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028149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 (0)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AA7F1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0.52</w:t>
            </w:r>
          </w:p>
        </w:tc>
      </w:tr>
      <w:tr w:rsidR="003853BF" w:rsidRPr="00CF56D5" w14:paraId="2E19047F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68376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Arrhythmia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E08E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21 (9.5)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495BB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51543A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0.14</w:t>
            </w:r>
          </w:p>
        </w:tc>
      </w:tr>
      <w:tr w:rsidR="003853BF" w:rsidRPr="00CF56D5" w14:paraId="6D598AB7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CE444C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Hypertension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1EC803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90 (40.5)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EC01F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25 (50)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1449A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0.29</w:t>
            </w:r>
          </w:p>
        </w:tc>
      </w:tr>
      <w:tr w:rsidR="003853BF" w:rsidRPr="00CF56D5" w14:paraId="3520DFF5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2B7788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Arteritis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95695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11 (5)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7B6C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2CC22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0.59</w:t>
            </w:r>
          </w:p>
        </w:tc>
      </w:tr>
      <w:tr w:rsidR="003853BF" w:rsidRPr="00CF56D5" w14:paraId="474BE4D2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C7DAA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COPD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ADBD6C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15 (6.8)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48A9D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A822C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</w:t>
            </w:r>
          </w:p>
        </w:tc>
      </w:tr>
      <w:tr w:rsidR="003853BF" w:rsidRPr="00CF56D5" w14:paraId="469E586C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617AB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Diabetes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16CA9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16 (7.2)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6804E3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904B1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0.29</w:t>
            </w:r>
          </w:p>
        </w:tc>
      </w:tr>
      <w:tr w:rsidR="003853BF" w:rsidRPr="00CF56D5" w14:paraId="68CA11C5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30CC3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Chronic kidney disease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FD736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10 (4.5)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0F2B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5 (10)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ACF89A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0.23</w:t>
            </w:r>
          </w:p>
        </w:tc>
      </w:tr>
      <w:tr w:rsidR="003853BF" w:rsidRPr="00CF56D5" w14:paraId="742ABD30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18AD00" w14:textId="3A982774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Medication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B1AB32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180F7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BD81D7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3853BF" w:rsidRPr="00CF56D5" w14:paraId="086BF994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8E176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Anti-hypertensive agents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DE2BA2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73 (32.9)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3CAF6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20 (40)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22F70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0.43</w:t>
            </w:r>
          </w:p>
        </w:tc>
      </w:tr>
      <w:tr w:rsidR="003853BF" w:rsidRPr="00CF56D5" w14:paraId="2449F19D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52460F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Beta-blockers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56762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41 (18.5)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FEB12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 (4)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FAF03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0.02</w:t>
            </w:r>
          </w:p>
        </w:tc>
      </w:tr>
      <w:tr w:rsidR="003853BF" w:rsidRPr="00CF56D5" w14:paraId="163CBA43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6E09D" w14:textId="74330EB4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ASA score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A3B2F0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147B1B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C36D1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0.67</w:t>
            </w:r>
          </w:p>
        </w:tc>
      </w:tr>
      <w:tr w:rsidR="003853BF" w:rsidRPr="00CF56D5" w14:paraId="19251AE8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C26AF1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1-2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8D67C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132 (58.7)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D3416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32 (63.3)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07C1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5EED89D3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85F1A0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3-5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935B93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90 (41.3)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CBEB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18 (36.7)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9D41A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350A31" w14:paraId="71EB0D2A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CD552B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Reason for neuro radiological procedure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493394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4C9041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46DF23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</w:tr>
      <w:tr w:rsidR="003853BF" w:rsidRPr="00CF56D5" w14:paraId="7EB0F193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650116" w14:textId="40292FBF" w:rsidR="003853BF" w:rsidRPr="00CF56D5" w:rsidRDefault="0035533B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Emergency procedure for SAH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79A8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27 (12.2)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1F4E30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19 (38)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73CB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&lt;0.001</w:t>
            </w:r>
          </w:p>
        </w:tc>
      </w:tr>
      <w:tr w:rsidR="003853BF" w:rsidRPr="00CF56D5" w14:paraId="63363D14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07DF9" w14:textId="6F639C49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Fisher score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5DB71D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469E76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3A074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0.42</w:t>
            </w:r>
          </w:p>
        </w:tc>
      </w:tr>
      <w:tr w:rsidR="003853BF" w:rsidRPr="00CF56D5" w14:paraId="5C73DD7D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D225FF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08798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(11.5)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B44B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(5.3)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F76F4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7695FB94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04EC2F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E5B6DE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 (15.4)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A53CCA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(5.3)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19D89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612DD464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E152DA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34593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(11.5)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4FCC6D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5 (26.3)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6260F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78F75852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39EE2D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72F2C3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16 (61.5)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8087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12 (63.2)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C8BC9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7E8AF6CE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044AD5" w14:textId="69742BC5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WFNS score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B7AFC2" w14:textId="77777777" w:rsidR="003853BF" w:rsidRPr="00CF56D5" w:rsidRDefault="003853BF" w:rsidP="004D5CDD">
            <w:pPr>
              <w:ind w:firstLineChars="200" w:firstLine="480"/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DE9245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9E576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0.27</w:t>
            </w:r>
          </w:p>
        </w:tc>
      </w:tr>
      <w:tr w:rsidR="003853BF" w:rsidRPr="00CF56D5" w14:paraId="70C4D3DF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2B437C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C8AF4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13 (50)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F84E3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14 (73.7)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DC981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6AEE13B8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010088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7E3840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7 (26.9)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40B6B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 (5.3)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F08B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311A9769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775F5F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929E2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(11.5)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C9DB16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 (10.5)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6DF8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718ADBFE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2F6EA9" w14:textId="77777777" w:rsidR="003853BF" w:rsidRPr="00CF56D5" w:rsidRDefault="003853BF" w:rsidP="004D5CDD">
            <w:pPr>
              <w:ind w:firstLineChars="400" w:firstLine="96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5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AB5293B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(11.5)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B7C1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2 (10.5)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D59A3C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1227173B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268433" w14:textId="12C75187" w:rsidR="003853BF" w:rsidRPr="00CF56D5" w:rsidRDefault="0035533B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Stroke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AA8C2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43 (19.4)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CF256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 (0)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DAE8F0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0.001</w:t>
            </w:r>
          </w:p>
        </w:tc>
      </w:tr>
      <w:tr w:rsidR="003853BF" w:rsidRPr="00CF56D5" w14:paraId="63D5AAD0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B2F653" w14:textId="1AC3DB10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Type of procedure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A070FE" w14:textId="77777777" w:rsidR="003853BF" w:rsidRPr="00CF56D5" w:rsidRDefault="003853BF" w:rsidP="004D5CDD">
            <w:pPr>
              <w:rPr>
                <w:rFonts w:eastAsia="Times New Roman"/>
                <w:color w:val="000000"/>
                <w:lang w:val="en-GB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1BABDF" w14:textId="77777777" w:rsidR="003853BF" w:rsidRPr="00CF56D5" w:rsidRDefault="003853BF" w:rsidP="004D5CDD">
            <w:pPr>
              <w:jc w:val="center"/>
              <w:rPr>
                <w:rFonts w:eastAsia="Times New Roman"/>
                <w:sz w:val="20"/>
                <w:szCs w:val="20"/>
                <w:lang w:val="en-GB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D691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&lt;0.001</w:t>
            </w:r>
          </w:p>
        </w:tc>
      </w:tr>
      <w:tr w:rsidR="003853BF" w:rsidRPr="00CF56D5" w14:paraId="26445338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06D963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Arteriography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CE6D0C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130 (58.6)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A6D82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3 (6)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87C959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19A457C3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3956CC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Embolization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C3A695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48 (21.6)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A46C4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47 (94)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D9C697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482888F0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C7A390" w14:textId="77777777" w:rsidR="003853BF" w:rsidRPr="00CF56D5" w:rsidRDefault="003853BF" w:rsidP="004D5CDD">
            <w:pPr>
              <w:ind w:firstLineChars="100" w:firstLine="240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Thrombectomy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DAAF5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44 (19.8)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858941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0 (0)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AEF449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</w:p>
        </w:tc>
      </w:tr>
      <w:tr w:rsidR="003853BF" w:rsidRPr="00CF56D5" w14:paraId="39902D48" w14:textId="77777777" w:rsidTr="004D5CDD">
        <w:trPr>
          <w:trHeight w:val="20"/>
        </w:trPr>
        <w:tc>
          <w:tcPr>
            <w:tcW w:w="42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561A4A42" w14:textId="27B8FAF3" w:rsidR="003853BF" w:rsidRPr="00CF56D5" w:rsidRDefault="0035533B" w:rsidP="004D5CDD">
            <w:pPr>
              <w:rPr>
                <w:rFonts w:eastAsia="Times New Roman"/>
                <w:color w:val="000000"/>
                <w:lang w:val="en-GB"/>
              </w:rPr>
            </w:pPr>
            <w:r>
              <w:rPr>
                <w:rFonts w:eastAsia="Times New Roman"/>
                <w:color w:val="000000"/>
                <w:lang w:val="en-GB"/>
              </w:rPr>
              <w:t>General anaesthesia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99FB578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85 (38.3)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0F01A13A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48 (96)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4C92DF5F" w14:textId="77777777" w:rsidR="003853BF" w:rsidRPr="00CF56D5" w:rsidRDefault="003853BF" w:rsidP="004D5CDD">
            <w:pPr>
              <w:jc w:val="center"/>
              <w:rPr>
                <w:rFonts w:eastAsia="Times New Roman"/>
                <w:color w:val="000000"/>
                <w:lang w:val="en-GB"/>
              </w:rPr>
            </w:pPr>
            <w:r w:rsidRPr="00CF56D5">
              <w:rPr>
                <w:rFonts w:eastAsia="Times New Roman"/>
                <w:color w:val="000000"/>
                <w:lang w:val="en-GB"/>
              </w:rPr>
              <w:t>&lt;0.001</w:t>
            </w:r>
          </w:p>
        </w:tc>
      </w:tr>
    </w:tbl>
    <w:p w14:paraId="6B2600F7" w14:textId="77777777" w:rsidR="003853BF" w:rsidRDefault="003853BF" w:rsidP="003853BF">
      <w:pPr>
        <w:spacing w:line="276" w:lineRule="auto"/>
        <w:jc w:val="both"/>
        <w:rPr>
          <w:i/>
          <w:sz w:val="22"/>
          <w:lang w:val="en-GB"/>
        </w:rPr>
      </w:pPr>
    </w:p>
    <w:p w14:paraId="2BFFED75" w14:textId="5F4710F6" w:rsidR="003853BF" w:rsidRPr="003853BF" w:rsidRDefault="0035533B" w:rsidP="003853BF">
      <w:pPr>
        <w:spacing w:line="360" w:lineRule="auto"/>
        <w:jc w:val="both"/>
        <w:rPr>
          <w:lang w:val="en-GB"/>
        </w:rPr>
      </w:pPr>
      <w:r>
        <w:rPr>
          <w:szCs w:val="20"/>
          <w:lang w:val="en-GB"/>
        </w:rPr>
        <w:t xml:space="preserve">Data are given as n (%) or mean ± SD. </w:t>
      </w:r>
      <w:r w:rsidR="003853BF" w:rsidRPr="003853BF">
        <w:rPr>
          <w:lang w:val="en-GB"/>
        </w:rPr>
        <w:t xml:space="preserve">ASA: American Society of Anaesthesiologists; BMI: Body Mass Index; COPD: Chronic Obstructive Pulmonary Disease; SAH: Sub-Arachnoid </w:t>
      </w:r>
      <w:r w:rsidR="003853BF" w:rsidRPr="003853BF">
        <w:rPr>
          <w:lang w:val="en-GB"/>
        </w:rPr>
        <w:lastRenderedPageBreak/>
        <w:t>Haemorrhage; SAPS: Simplified Acute Physiology Score; SD: Standard Deviation; WFNS: World Federation of Neurologic Surgeons.</w:t>
      </w:r>
    </w:p>
    <w:p w14:paraId="1445605F" w14:textId="77777777" w:rsidR="003853BF" w:rsidRPr="003853BF" w:rsidRDefault="003853BF" w:rsidP="003853BF">
      <w:pPr>
        <w:spacing w:line="360" w:lineRule="auto"/>
        <w:jc w:val="both"/>
        <w:rPr>
          <w:lang w:val="en-GB"/>
        </w:rPr>
      </w:pPr>
    </w:p>
    <w:p w14:paraId="448EDF33" w14:textId="77777777" w:rsidR="003853BF" w:rsidRPr="003853BF" w:rsidRDefault="003853BF" w:rsidP="003853BF">
      <w:pPr>
        <w:spacing w:line="360" w:lineRule="auto"/>
        <w:jc w:val="both"/>
        <w:rPr>
          <w:lang w:val="en-GB"/>
        </w:rPr>
      </w:pPr>
    </w:p>
    <w:p w14:paraId="38157454" w14:textId="590143DE" w:rsidR="003853BF" w:rsidRDefault="00350A31" w:rsidP="003853BF">
      <w:pPr>
        <w:spacing w:line="360" w:lineRule="auto"/>
        <w:jc w:val="both"/>
        <w:rPr>
          <w:lang w:val="en-GB"/>
        </w:rPr>
      </w:pPr>
      <w:r>
        <w:rPr>
          <w:b/>
          <w:lang w:val="en-GB"/>
        </w:rPr>
        <w:t>Additional file 2</w:t>
      </w:r>
      <w:r w:rsidR="003853BF" w:rsidRPr="003853BF">
        <w:rPr>
          <w:b/>
          <w:lang w:val="en-US"/>
        </w:rPr>
        <w:t>:</w:t>
      </w:r>
      <w:r w:rsidR="003853BF" w:rsidRPr="003853BF">
        <w:rPr>
          <w:lang w:val="en-US"/>
        </w:rPr>
        <w:t xml:space="preserve"> </w:t>
      </w:r>
      <w:r w:rsidR="003853BF" w:rsidRPr="003853BF">
        <w:rPr>
          <w:lang w:val="en-GB"/>
        </w:rPr>
        <w:t>Flow diagram</w:t>
      </w:r>
    </w:p>
    <w:p w14:paraId="2A1C9B53" w14:textId="77777777" w:rsidR="003853BF" w:rsidRDefault="003853BF" w:rsidP="003853BF">
      <w:pPr>
        <w:spacing w:line="360" w:lineRule="auto"/>
        <w:jc w:val="both"/>
        <w:rPr>
          <w:lang w:val="en-GB"/>
        </w:rPr>
      </w:pPr>
    </w:p>
    <w:p w14:paraId="267F8CB4" w14:textId="77777777" w:rsidR="003853BF" w:rsidRPr="003853BF" w:rsidRDefault="003853BF" w:rsidP="003853BF">
      <w:pPr>
        <w:spacing w:line="360" w:lineRule="auto"/>
        <w:jc w:val="both"/>
        <w:rPr>
          <w:lang w:val="en-GB"/>
        </w:rPr>
      </w:pPr>
      <w:r w:rsidRPr="000235A9">
        <w:rPr>
          <w:b/>
          <w:noProof/>
        </w:rPr>
        <w:drawing>
          <wp:inline distT="0" distB="0" distL="0" distR="0" wp14:anchorId="6306E788" wp14:editId="1AED323D">
            <wp:extent cx="5756910" cy="4747895"/>
            <wp:effectExtent l="0" t="0" r="8890" b="190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6910" cy="474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45AF29" w14:textId="77777777" w:rsidR="003853BF" w:rsidRDefault="003853BF" w:rsidP="003853BF">
      <w:pPr>
        <w:spacing w:line="360" w:lineRule="auto"/>
        <w:jc w:val="both"/>
        <w:rPr>
          <w:lang w:val="en-US"/>
        </w:rPr>
      </w:pPr>
    </w:p>
    <w:p w14:paraId="3A5D5C3C" w14:textId="77777777" w:rsidR="003853BF" w:rsidRDefault="003853BF" w:rsidP="003853BF">
      <w:pPr>
        <w:spacing w:line="480" w:lineRule="auto"/>
        <w:jc w:val="both"/>
        <w:rPr>
          <w:lang w:val="en-GB"/>
        </w:rPr>
      </w:pPr>
      <w:r w:rsidRPr="00CF56D5">
        <w:rPr>
          <w:lang w:val="en-GB"/>
        </w:rPr>
        <w:t>ABP: Arterial Blood Pressure; DAP: Diastolic Arterial Pressure; MAP: Mean Arterial Pressure; SAP: Systolic Arterial Pressure.</w:t>
      </w:r>
    </w:p>
    <w:p w14:paraId="2AA8474F" w14:textId="77777777" w:rsidR="003853BF" w:rsidRDefault="003853BF" w:rsidP="003853BF">
      <w:pPr>
        <w:spacing w:line="360" w:lineRule="auto"/>
        <w:jc w:val="both"/>
        <w:rPr>
          <w:lang w:val="en-GB"/>
        </w:rPr>
      </w:pPr>
    </w:p>
    <w:p w14:paraId="14C46F8D" w14:textId="77777777" w:rsidR="003853BF" w:rsidRDefault="003853BF" w:rsidP="003853BF">
      <w:pPr>
        <w:spacing w:line="360" w:lineRule="auto"/>
        <w:jc w:val="both"/>
        <w:rPr>
          <w:lang w:val="en-GB"/>
        </w:rPr>
      </w:pPr>
    </w:p>
    <w:p w14:paraId="4EF8437F" w14:textId="77777777" w:rsidR="003853BF" w:rsidRPr="003853BF" w:rsidRDefault="003853BF" w:rsidP="003853BF">
      <w:pPr>
        <w:spacing w:line="360" w:lineRule="auto"/>
        <w:jc w:val="both"/>
        <w:rPr>
          <w:lang w:val="en-GB"/>
        </w:rPr>
      </w:pPr>
    </w:p>
    <w:p w14:paraId="25423FB9" w14:textId="77777777" w:rsidR="003853BF" w:rsidRDefault="003853BF" w:rsidP="003853BF">
      <w:pPr>
        <w:spacing w:line="360" w:lineRule="auto"/>
        <w:jc w:val="both"/>
        <w:rPr>
          <w:lang w:val="en-US"/>
        </w:rPr>
      </w:pPr>
    </w:p>
    <w:p w14:paraId="799354DA" w14:textId="77777777" w:rsidR="003853BF" w:rsidRPr="003853BF" w:rsidRDefault="003853BF" w:rsidP="003853BF">
      <w:pPr>
        <w:spacing w:line="360" w:lineRule="auto"/>
        <w:jc w:val="both"/>
        <w:rPr>
          <w:lang w:val="en-US"/>
        </w:rPr>
      </w:pPr>
    </w:p>
    <w:p w14:paraId="242B1553" w14:textId="1FD1D935" w:rsidR="003853BF" w:rsidRDefault="00350A31" w:rsidP="003853BF">
      <w:pPr>
        <w:spacing w:line="480" w:lineRule="auto"/>
        <w:jc w:val="both"/>
        <w:rPr>
          <w:lang w:val="en-GB"/>
        </w:rPr>
      </w:pPr>
      <w:r>
        <w:rPr>
          <w:b/>
          <w:lang w:val="en-GB"/>
        </w:rPr>
        <w:t>Additional file 3</w:t>
      </w:r>
      <w:r w:rsidR="003853BF" w:rsidRPr="003853BF">
        <w:rPr>
          <w:b/>
          <w:lang w:val="en-US"/>
        </w:rPr>
        <w:t>:</w:t>
      </w:r>
      <w:r w:rsidR="003853BF" w:rsidRPr="003853BF">
        <w:rPr>
          <w:lang w:val="en-US"/>
        </w:rPr>
        <w:t xml:space="preserve"> </w:t>
      </w:r>
      <w:r w:rsidR="003853BF" w:rsidRPr="003853BF">
        <w:rPr>
          <w:lang w:val="en-GB"/>
        </w:rPr>
        <w:t>Relationship between absolute values of diastolic arterial pressure (DAP) on invasive (radial artery, kt) and non-invasive (Nexfin and Arm Cuff) devices.</w:t>
      </w:r>
      <w:r w:rsidR="003853BF">
        <w:rPr>
          <w:lang w:val="en-GB"/>
        </w:rPr>
        <w:t xml:space="preserve"> </w:t>
      </w:r>
      <w:r w:rsidR="003853BF" w:rsidRPr="00CF56D5">
        <w:rPr>
          <w:lang w:val="en-GB"/>
        </w:rPr>
        <w:t>A: DAP measures with Nexfin and invasive method (381 pairs). B: DAP measures with intermittent Arm Cuff and invasive method (371 pairs). C: DAP measures with intermittent Arm Cuff and invasive method (373 pairs).</w:t>
      </w:r>
      <w:r w:rsidR="003853BF">
        <w:rPr>
          <w:lang w:val="en-GB"/>
        </w:rPr>
        <w:t xml:space="preserve"> </w:t>
      </w:r>
      <w:r w:rsidR="003853BF" w:rsidRPr="00CF56D5">
        <w:rPr>
          <w:lang w:val="en-GB"/>
        </w:rPr>
        <w:t>D</w:t>
      </w:r>
      <w:r w:rsidR="003853BF">
        <w:rPr>
          <w:lang w:val="en-GB"/>
        </w:rPr>
        <w:t>AP:</w:t>
      </w:r>
      <w:r w:rsidR="003853BF" w:rsidRPr="00CF56D5">
        <w:rPr>
          <w:lang w:val="en-GB"/>
        </w:rPr>
        <w:t xml:space="preserve"> Diastolic Arterial Pressure</w:t>
      </w:r>
      <w:r w:rsidR="003853BF">
        <w:rPr>
          <w:lang w:val="en-GB"/>
        </w:rPr>
        <w:t>.</w:t>
      </w:r>
    </w:p>
    <w:p w14:paraId="23DDDACF" w14:textId="77777777" w:rsidR="003853BF" w:rsidRDefault="003853BF" w:rsidP="003853BF">
      <w:pPr>
        <w:spacing w:line="360" w:lineRule="auto"/>
        <w:jc w:val="both"/>
        <w:rPr>
          <w:lang w:val="en-GB"/>
        </w:rPr>
      </w:pPr>
    </w:p>
    <w:p w14:paraId="111FFFE2" w14:textId="77777777" w:rsidR="003853BF" w:rsidRDefault="003853BF" w:rsidP="003853BF">
      <w:pPr>
        <w:spacing w:line="360" w:lineRule="auto"/>
        <w:jc w:val="both"/>
        <w:rPr>
          <w:lang w:val="en-GB"/>
        </w:rPr>
      </w:pPr>
    </w:p>
    <w:p w14:paraId="13A83BEC" w14:textId="77777777" w:rsidR="003853BF" w:rsidRPr="003853BF" w:rsidRDefault="003853BF" w:rsidP="003853BF">
      <w:pPr>
        <w:spacing w:line="360" w:lineRule="auto"/>
        <w:jc w:val="both"/>
        <w:rPr>
          <w:lang w:val="en-GB"/>
        </w:rPr>
      </w:pPr>
      <w:r w:rsidRPr="00CF56D5">
        <w:rPr>
          <w:noProof/>
        </w:rPr>
        <w:drawing>
          <wp:anchor distT="0" distB="0" distL="114300" distR="114300" simplePos="0" relativeHeight="251659264" behindDoc="0" locked="0" layoutInCell="1" allowOverlap="1" wp14:anchorId="18ACFBDF" wp14:editId="3F4745D8">
            <wp:simplePos x="0" y="0"/>
            <wp:positionH relativeFrom="column">
              <wp:posOffset>-508000</wp:posOffset>
            </wp:positionH>
            <wp:positionV relativeFrom="paragraph">
              <wp:posOffset>257175</wp:posOffset>
            </wp:positionV>
            <wp:extent cx="6856095" cy="4699635"/>
            <wp:effectExtent l="0" t="0" r="1905" b="0"/>
            <wp:wrapTopAndBottom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6095" cy="4699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0F96C4" w14:textId="77777777" w:rsidR="003853BF" w:rsidRPr="003853BF" w:rsidRDefault="003853BF" w:rsidP="003853BF">
      <w:pPr>
        <w:spacing w:line="360" w:lineRule="auto"/>
        <w:jc w:val="both"/>
        <w:rPr>
          <w:lang w:val="en-US"/>
        </w:rPr>
      </w:pPr>
    </w:p>
    <w:p w14:paraId="4917A25D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2ABC965D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1FE139B1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1E6EEEDB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20CDF9D6" w14:textId="53463D9A" w:rsidR="003853BF" w:rsidRPr="003853BF" w:rsidRDefault="00350A31" w:rsidP="003853BF">
      <w:pPr>
        <w:spacing w:line="480" w:lineRule="auto"/>
        <w:jc w:val="both"/>
        <w:rPr>
          <w:lang w:val="en-GB"/>
        </w:rPr>
      </w:pPr>
      <w:r>
        <w:rPr>
          <w:b/>
          <w:lang w:val="en-GB"/>
        </w:rPr>
        <w:t>Additional file 4</w:t>
      </w:r>
      <w:r w:rsidR="003853BF" w:rsidRPr="003853BF">
        <w:rPr>
          <w:b/>
          <w:lang w:val="en-US"/>
        </w:rPr>
        <w:t>:</w:t>
      </w:r>
      <w:r w:rsidR="003853BF" w:rsidRPr="003853BF">
        <w:rPr>
          <w:lang w:val="en-US"/>
        </w:rPr>
        <w:t xml:space="preserve"> </w:t>
      </w:r>
      <w:r w:rsidR="003853BF" w:rsidRPr="003853BF">
        <w:rPr>
          <w:lang w:val="en-GB"/>
        </w:rPr>
        <w:t>Bland-Altman analysis of diastolic arterial pressure (DAP) obtained with invasive (radial artery, kt) and non-invasive (Nexfin and Arm Cuff) devices</w:t>
      </w:r>
      <w:r w:rsidR="003853BF">
        <w:rPr>
          <w:lang w:val="en-US"/>
        </w:rPr>
        <w:t xml:space="preserve">. </w:t>
      </w:r>
      <w:r w:rsidR="003853BF" w:rsidRPr="00CF56D5">
        <w:rPr>
          <w:lang w:val="en-GB"/>
        </w:rPr>
        <w:t>A: Accuracy and precision for DAP measures between Nexfin device and invasive method. B: Accuracy and precision for DAP measures between intermittent Arm Cuff and invasive method. C: Accuracy and precision for DAP measures between Nexfin device and intermittent Arm Cuff.</w:t>
      </w:r>
      <w:r w:rsidR="003853BF">
        <w:rPr>
          <w:lang w:val="en-GB"/>
        </w:rPr>
        <w:t xml:space="preserve"> </w:t>
      </w:r>
      <w:r w:rsidR="003853BF" w:rsidRPr="00CF56D5">
        <w:rPr>
          <w:lang w:val="en-GB"/>
        </w:rPr>
        <w:t>DAP: Diastolic Arterial Pressure</w:t>
      </w:r>
      <w:r w:rsidR="003853BF">
        <w:rPr>
          <w:lang w:val="en-GB"/>
        </w:rPr>
        <w:t>.</w:t>
      </w:r>
    </w:p>
    <w:p w14:paraId="18F65C03" w14:textId="77777777" w:rsidR="003853BF" w:rsidRDefault="003853BF" w:rsidP="003853BF">
      <w:pPr>
        <w:spacing w:line="360" w:lineRule="auto"/>
        <w:jc w:val="both"/>
        <w:rPr>
          <w:lang w:val="en-US"/>
        </w:rPr>
      </w:pPr>
      <w:r w:rsidRPr="00CF56D5">
        <w:rPr>
          <w:noProof/>
        </w:rPr>
        <w:drawing>
          <wp:anchor distT="0" distB="0" distL="114300" distR="114300" simplePos="0" relativeHeight="251664384" behindDoc="0" locked="0" layoutInCell="1" allowOverlap="1" wp14:anchorId="24C47744" wp14:editId="20203A61">
            <wp:simplePos x="0" y="0"/>
            <wp:positionH relativeFrom="column">
              <wp:posOffset>-502920</wp:posOffset>
            </wp:positionH>
            <wp:positionV relativeFrom="paragraph">
              <wp:posOffset>314325</wp:posOffset>
            </wp:positionV>
            <wp:extent cx="6880225" cy="4700270"/>
            <wp:effectExtent l="0" t="0" r="3175" b="0"/>
            <wp:wrapTopAndBottom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80225" cy="4700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4ADB1" w14:textId="77777777" w:rsidR="003853BF" w:rsidRPr="003853BF" w:rsidRDefault="003853BF" w:rsidP="003853BF">
      <w:pPr>
        <w:spacing w:line="360" w:lineRule="auto"/>
        <w:jc w:val="both"/>
        <w:rPr>
          <w:lang w:val="en-US"/>
        </w:rPr>
      </w:pPr>
    </w:p>
    <w:p w14:paraId="05F82789" w14:textId="77777777" w:rsidR="003853BF" w:rsidRPr="003853BF" w:rsidRDefault="003853BF" w:rsidP="003853BF">
      <w:pPr>
        <w:spacing w:line="360" w:lineRule="auto"/>
        <w:jc w:val="both"/>
        <w:rPr>
          <w:lang w:val="en-US"/>
        </w:rPr>
      </w:pPr>
    </w:p>
    <w:p w14:paraId="1C116A25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6321C9D5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40890A7F" w14:textId="77777777" w:rsidR="00D60617" w:rsidRDefault="00D60617" w:rsidP="003853BF">
      <w:pPr>
        <w:spacing w:line="360" w:lineRule="auto"/>
        <w:jc w:val="both"/>
        <w:rPr>
          <w:b/>
          <w:lang w:val="en-GB"/>
        </w:rPr>
      </w:pPr>
    </w:p>
    <w:p w14:paraId="646473CA" w14:textId="77777777" w:rsidR="00D60617" w:rsidRDefault="00D60617" w:rsidP="003853BF">
      <w:pPr>
        <w:spacing w:line="360" w:lineRule="auto"/>
        <w:jc w:val="both"/>
        <w:rPr>
          <w:b/>
          <w:lang w:val="en-GB"/>
        </w:rPr>
      </w:pPr>
    </w:p>
    <w:p w14:paraId="7CBAFB6C" w14:textId="77777777" w:rsidR="00D60617" w:rsidRDefault="00D60617" w:rsidP="003853BF">
      <w:pPr>
        <w:spacing w:line="360" w:lineRule="auto"/>
        <w:jc w:val="both"/>
        <w:rPr>
          <w:b/>
          <w:lang w:val="en-GB"/>
        </w:rPr>
      </w:pPr>
    </w:p>
    <w:p w14:paraId="2C4C65C8" w14:textId="0F9D0BC7" w:rsidR="00D60617" w:rsidRDefault="00350A31" w:rsidP="003853BF">
      <w:pPr>
        <w:spacing w:line="360" w:lineRule="auto"/>
        <w:jc w:val="both"/>
        <w:rPr>
          <w:b/>
          <w:lang w:val="en-GB"/>
        </w:rPr>
      </w:pPr>
      <w:r>
        <w:rPr>
          <w:b/>
          <w:lang w:val="en-GB"/>
        </w:rPr>
        <w:t>Additional file 5</w:t>
      </w:r>
      <w:bookmarkStart w:id="0" w:name="_GoBack"/>
      <w:bookmarkEnd w:id="0"/>
      <w:r w:rsidR="00D60617">
        <w:rPr>
          <w:b/>
          <w:lang w:val="en-GB"/>
        </w:rPr>
        <w:t xml:space="preserve">: </w:t>
      </w:r>
      <w:r w:rsidR="00D60617">
        <w:rPr>
          <w:lang w:val="en-GB"/>
        </w:rPr>
        <w:t>E</w:t>
      </w:r>
      <w:r w:rsidR="00D60617" w:rsidRPr="00A44860">
        <w:rPr>
          <w:lang w:val="en-GB"/>
        </w:rPr>
        <w:t xml:space="preserve">volution of </w:t>
      </w:r>
      <w:r w:rsidR="00D60617">
        <w:rPr>
          <w:lang w:val="en-GB"/>
        </w:rPr>
        <w:t>SAP (panel A)</w:t>
      </w:r>
      <w:r w:rsidR="00D60617" w:rsidRPr="00A44860">
        <w:rPr>
          <w:lang w:val="en-GB"/>
        </w:rPr>
        <w:t xml:space="preserve">, </w:t>
      </w:r>
      <w:r w:rsidR="00D60617">
        <w:rPr>
          <w:lang w:val="en-GB"/>
        </w:rPr>
        <w:t>MAP (panel B)</w:t>
      </w:r>
      <w:r w:rsidR="00D60617" w:rsidRPr="00A44860">
        <w:rPr>
          <w:lang w:val="en-GB"/>
        </w:rPr>
        <w:t xml:space="preserve"> and </w:t>
      </w:r>
      <w:r w:rsidR="00D60617">
        <w:rPr>
          <w:lang w:val="en-GB"/>
        </w:rPr>
        <w:t>DAP (panel C)</w:t>
      </w:r>
      <w:r w:rsidR="00D60617" w:rsidRPr="00A44860">
        <w:rPr>
          <w:lang w:val="en-GB"/>
        </w:rPr>
        <w:t xml:space="preserve"> before the beginning and along the neuro radiological procedure</w:t>
      </w:r>
      <w:r w:rsidR="00D60617" w:rsidRPr="00EC02C6">
        <w:rPr>
          <w:lang w:val="en-GB"/>
        </w:rPr>
        <w:t xml:space="preserve"> obtained with the three devices</w:t>
      </w:r>
    </w:p>
    <w:p w14:paraId="0BEABD7D" w14:textId="78BC3829" w:rsidR="00D60617" w:rsidRDefault="00D60617" w:rsidP="003853BF">
      <w:pPr>
        <w:spacing w:line="360" w:lineRule="auto"/>
        <w:jc w:val="both"/>
        <w:rPr>
          <w:b/>
          <w:lang w:val="en-GB"/>
        </w:rPr>
      </w:pPr>
      <w:r w:rsidRPr="00D60617">
        <w:rPr>
          <w:b/>
          <w:noProof/>
        </w:rPr>
        <w:drawing>
          <wp:anchor distT="0" distB="0" distL="114300" distR="114300" simplePos="0" relativeHeight="251665408" behindDoc="0" locked="0" layoutInCell="1" allowOverlap="1" wp14:anchorId="2E77AEE6" wp14:editId="10EFEB9D">
            <wp:simplePos x="0" y="0"/>
            <wp:positionH relativeFrom="column">
              <wp:posOffset>-540385</wp:posOffset>
            </wp:positionH>
            <wp:positionV relativeFrom="paragraph">
              <wp:posOffset>263525</wp:posOffset>
            </wp:positionV>
            <wp:extent cx="6900545" cy="3947795"/>
            <wp:effectExtent l="0" t="0" r="8255" b="0"/>
            <wp:wrapTopAndBottom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0545" cy="39477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29A11A" w14:textId="19AF64D6" w:rsidR="00D60617" w:rsidRDefault="00D60617" w:rsidP="00D60617">
      <w:pPr>
        <w:spacing w:line="360" w:lineRule="auto"/>
        <w:jc w:val="center"/>
        <w:rPr>
          <w:b/>
          <w:lang w:val="en-GB"/>
        </w:rPr>
      </w:pPr>
    </w:p>
    <w:p w14:paraId="2248D9A8" w14:textId="77777777" w:rsidR="003853BF" w:rsidRDefault="003853BF" w:rsidP="003853BF">
      <w:pPr>
        <w:spacing w:line="360" w:lineRule="auto"/>
        <w:jc w:val="both"/>
        <w:rPr>
          <w:b/>
          <w:lang w:val="en-GB"/>
        </w:rPr>
      </w:pPr>
    </w:p>
    <w:p w14:paraId="7B9A2192" w14:textId="77777777" w:rsidR="003853BF" w:rsidRPr="003853BF" w:rsidRDefault="003853BF">
      <w:pPr>
        <w:rPr>
          <w:lang w:val="en-US"/>
        </w:rPr>
      </w:pPr>
    </w:p>
    <w:sectPr w:rsidR="003853BF" w:rsidRPr="003853BF" w:rsidSect="00FA7F5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8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53BF"/>
    <w:rsid w:val="00350A31"/>
    <w:rsid w:val="0035533B"/>
    <w:rsid w:val="003853BF"/>
    <w:rsid w:val="004C7B4A"/>
    <w:rsid w:val="007F4C97"/>
    <w:rsid w:val="00D60617"/>
    <w:rsid w:val="00E22A37"/>
    <w:rsid w:val="00FA7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3074A8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853BF"/>
    <w:rPr>
      <w:rFonts w:ascii="Times New Roman" w:hAnsi="Times New Roman" w:cs="Times New Roman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emf"/><Relationship Id="rId5" Type="http://schemas.openxmlformats.org/officeDocument/2006/relationships/image" Target="media/image2.emf"/><Relationship Id="rId6" Type="http://schemas.openxmlformats.org/officeDocument/2006/relationships/image" Target="media/image3.emf"/><Relationship Id="rId7" Type="http://schemas.openxmlformats.org/officeDocument/2006/relationships/image" Target="media/image4.emf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447</Words>
  <Characters>2459</Characters>
  <Application>Microsoft Macintosh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2901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Xavier Chapalain</dc:creator>
  <cp:keywords/>
  <dc:description/>
  <cp:lastModifiedBy>Xavier Chapalain</cp:lastModifiedBy>
  <cp:revision>5</cp:revision>
  <dcterms:created xsi:type="dcterms:W3CDTF">2023-12-01T11:37:00Z</dcterms:created>
  <dcterms:modified xsi:type="dcterms:W3CDTF">2024-01-17T18:11:00Z</dcterms:modified>
</cp:coreProperties>
</file>