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C6D1F" w14:textId="77777777" w:rsidR="0073699D" w:rsidRDefault="0073699D" w:rsidP="0073699D">
      <w:pPr>
        <w:spacing w:beforeLines="50" w:before="156"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31514DD3" wp14:editId="17235D7D">
            <wp:extent cx="4974590" cy="4789805"/>
            <wp:effectExtent l="0" t="0" r="0" b="0"/>
            <wp:docPr id="17421172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478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FC908" w14:textId="77777777" w:rsidR="00492963" w:rsidRPr="000F741E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54480452"/>
      <w:r w:rsidRPr="000F741E">
        <w:rPr>
          <w:rFonts w:ascii="Times New Roman" w:hAnsi="Times New Roman" w:cs="Times New Roman"/>
          <w:b/>
          <w:sz w:val="24"/>
          <w:szCs w:val="24"/>
        </w:rPr>
        <w:t xml:space="preserve">Supplemental Figure 1. </w:t>
      </w:r>
      <w:r w:rsidRPr="00AA7AF3">
        <w:rPr>
          <w:rFonts w:ascii="Times New Roman" w:hAnsi="Times New Roman" w:cs="Times New Roman"/>
          <w:sz w:val="24"/>
          <w:szCs w:val="24"/>
        </w:rPr>
        <w:t xml:space="preserve">Magenta acetate staining of microspores in WT and </w:t>
      </w:r>
      <w:r w:rsidRPr="00AA7AF3">
        <w:rPr>
          <w:rFonts w:ascii="Times New Roman" w:hAnsi="Times New Roman" w:cs="Times New Roman"/>
          <w:i/>
          <w:iCs/>
          <w:sz w:val="24"/>
          <w:szCs w:val="24"/>
        </w:rPr>
        <w:t>Ospad1</w:t>
      </w:r>
      <w:r w:rsidRPr="00AA7AF3">
        <w:rPr>
          <w:rFonts w:ascii="Times New Roman" w:hAnsi="Times New Roman" w:cs="Times New Roman"/>
          <w:sz w:val="24"/>
          <w:szCs w:val="24"/>
        </w:rPr>
        <w:t xml:space="preserve"> mutants at various periods.</w:t>
      </w:r>
      <w:r w:rsidRPr="000F741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F0FF068" w14:textId="08BE8A0A" w:rsidR="0049296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865041">
        <w:rPr>
          <w:rFonts w:ascii="Times New Roman" w:hAnsi="Times New Roman" w:cs="Times New Roman"/>
          <w:sz w:val="24"/>
          <w:szCs w:val="24"/>
        </w:rPr>
        <w:t>The development of microspores in the stage 7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A, E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8a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B, F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8b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D, G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9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D, H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10 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, M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11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J, N</w:t>
      </w:r>
      <w:r w:rsidRPr="00865041">
        <w:rPr>
          <w:rFonts w:ascii="Times New Roman" w:hAnsi="Times New Roman" w:cs="Times New Roman"/>
          <w:sz w:val="24"/>
          <w:szCs w:val="24"/>
        </w:rPr>
        <w:t xml:space="preserve">),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12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K, O</w:t>
      </w:r>
      <w:r w:rsidRPr="00865041">
        <w:rPr>
          <w:rFonts w:ascii="Times New Roman" w:hAnsi="Times New Roman" w:cs="Times New Roman"/>
          <w:sz w:val="24"/>
          <w:szCs w:val="24"/>
        </w:rPr>
        <w:t xml:space="preserve">) and </w:t>
      </w:r>
      <w:r w:rsidR="00487FC4" w:rsidRPr="00865041">
        <w:rPr>
          <w:rFonts w:ascii="Times New Roman" w:hAnsi="Times New Roman" w:cs="Times New Roman"/>
          <w:sz w:val="24"/>
          <w:szCs w:val="24"/>
        </w:rPr>
        <w:t xml:space="preserve">stage </w:t>
      </w:r>
      <w:r w:rsidRPr="00865041">
        <w:rPr>
          <w:rFonts w:ascii="Times New Roman" w:hAnsi="Times New Roman" w:cs="Times New Roman"/>
          <w:sz w:val="24"/>
          <w:szCs w:val="24"/>
        </w:rPr>
        <w:t>13 (</w:t>
      </w:r>
      <w:r w:rsidRPr="00865041">
        <w:rPr>
          <w:rFonts w:ascii="Times New Roman" w:hAnsi="Times New Roman" w:cs="Times New Roman"/>
          <w:b/>
          <w:bCs/>
          <w:sz w:val="24"/>
          <w:szCs w:val="24"/>
        </w:rPr>
        <w:t>L, P</w:t>
      </w:r>
      <w:r w:rsidRPr="00865041">
        <w:rPr>
          <w:rFonts w:ascii="Times New Roman" w:hAnsi="Times New Roman" w:cs="Times New Roman"/>
          <w:sz w:val="24"/>
          <w:szCs w:val="24"/>
        </w:rPr>
        <w:t>) is shown. Bars=20µm</w:t>
      </w:r>
    </w:p>
    <w:bookmarkEnd w:id="0"/>
    <w:p w14:paraId="0F417782" w14:textId="7CCB3CEB" w:rsidR="0073699D" w:rsidRDefault="0073699D">
      <w:pPr>
        <w:widowControl/>
        <w:jc w:val="left"/>
      </w:pPr>
      <w:r>
        <w:br w:type="page"/>
      </w:r>
    </w:p>
    <w:p w14:paraId="7B4C55DD" w14:textId="77777777" w:rsidR="0073699D" w:rsidRPr="003B0112" w:rsidRDefault="0073699D" w:rsidP="0073699D">
      <w:pPr>
        <w:spacing w:beforeLines="50" w:before="156"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50F1C4EC" wp14:editId="661C7802">
            <wp:extent cx="6466205" cy="7598410"/>
            <wp:effectExtent l="0" t="0" r="0" b="2540"/>
            <wp:docPr id="17820294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6205" cy="759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F2714" w14:textId="77777777" w:rsidR="00492963" w:rsidRPr="00B24D43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Hlk154480472"/>
      <w:r w:rsidRPr="000F741E">
        <w:rPr>
          <w:rFonts w:ascii="Times New Roman" w:hAnsi="Times New Roman" w:cs="Times New Roman"/>
          <w:b/>
          <w:sz w:val="24"/>
          <w:szCs w:val="24"/>
        </w:rPr>
        <w:t xml:space="preserve">Supplemental Figure 2. </w:t>
      </w:r>
      <w:r w:rsidRPr="00AA7AF3">
        <w:rPr>
          <w:rFonts w:ascii="Times New Roman" w:hAnsi="Times New Roman" w:cs="Times New Roman"/>
          <w:sz w:val="24"/>
          <w:szCs w:val="24"/>
        </w:rPr>
        <w:t xml:space="preserve">Amino acid sequence alignment of OsPAD1 and homologues in other species. </w:t>
      </w:r>
    </w:p>
    <w:p w14:paraId="73CB1184" w14:textId="77777777" w:rsidR="00492963" w:rsidRPr="00E23ECE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96355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B24D43">
        <w:rPr>
          <w:rFonts w:ascii="Times New Roman" w:hAnsi="Times New Roman" w:cs="Times New Roman"/>
          <w:sz w:val="24"/>
          <w:szCs w:val="24"/>
        </w:rPr>
        <w:t xml:space="preserve"> Amino acid sequences from NCBI were compared using M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24D43">
        <w:rPr>
          <w:rFonts w:ascii="Times New Roman" w:hAnsi="Times New Roman" w:cs="Times New Roman"/>
          <w:sz w:val="24"/>
          <w:szCs w:val="24"/>
        </w:rPr>
        <w:t xml:space="preserve">GA7. </w:t>
      </w:r>
      <w:r w:rsidRPr="002E3C2C">
        <w:rPr>
          <w:rFonts w:ascii="Times New Roman" w:hAnsi="Times New Roman" w:cs="Times New Roman"/>
          <w:sz w:val="24"/>
          <w:szCs w:val="24"/>
        </w:rPr>
        <w:t>The pink letters represent the region with the highest amino acid similarity. The blue letters indicate regions with lower amino acid homology.</w:t>
      </w:r>
      <w:r w:rsidRPr="00B24D43">
        <w:rPr>
          <w:rFonts w:ascii="Times New Roman" w:hAnsi="Times New Roman" w:cs="Times New Roman"/>
          <w:sz w:val="24"/>
          <w:szCs w:val="24"/>
        </w:rPr>
        <w:t xml:space="preserve"> Black rectangle indicates the 10 amino acids that are missing in the </w:t>
      </w:r>
      <w:r w:rsidRPr="00B24D43">
        <w:rPr>
          <w:rFonts w:ascii="Times New Roman" w:hAnsi="Times New Roman" w:cs="Times New Roman"/>
          <w:i/>
          <w:iCs/>
          <w:sz w:val="24"/>
          <w:szCs w:val="24"/>
        </w:rPr>
        <w:t>Ospad1</w:t>
      </w:r>
      <w:r w:rsidRPr="00B24D43">
        <w:rPr>
          <w:rFonts w:ascii="Times New Roman" w:hAnsi="Times New Roman" w:cs="Times New Roman"/>
          <w:sz w:val="24"/>
          <w:szCs w:val="24"/>
        </w:rPr>
        <w:t xml:space="preserve"> mutant. </w:t>
      </w:r>
      <w:r w:rsidRPr="00C9635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24D43">
        <w:rPr>
          <w:rFonts w:ascii="Times New Roman" w:hAnsi="Times New Roman" w:cs="Times New Roman"/>
          <w:sz w:val="24"/>
          <w:szCs w:val="24"/>
        </w:rPr>
        <w:t xml:space="preserve"> Neighbor-joining phylogenetic tree of OsPAD1 revealed evolutionary relationships with homologs in other species.</w:t>
      </w:r>
    </w:p>
    <w:bookmarkEnd w:id="1"/>
    <w:p w14:paraId="1BED090C" w14:textId="3A6B2F35" w:rsidR="0073699D" w:rsidRDefault="0073699D">
      <w:pPr>
        <w:widowControl/>
        <w:jc w:val="left"/>
      </w:pPr>
      <w:r>
        <w:br w:type="page"/>
      </w:r>
    </w:p>
    <w:p w14:paraId="08B86636" w14:textId="1C755897" w:rsidR="0073699D" w:rsidRPr="003B0112" w:rsidRDefault="00D75377" w:rsidP="0073699D">
      <w:pPr>
        <w:spacing w:beforeLines="50" w:before="156" w:line="360" w:lineRule="auto"/>
        <w:jc w:val="center"/>
        <w:rPr>
          <w:rFonts w:ascii="Times New Roman" w:hAnsi="Times New Roman" w:cs="Times New Roman"/>
          <w:sz w:val="22"/>
        </w:rPr>
      </w:pPr>
      <w:bookmarkStart w:id="2" w:name="_Hlk145338211"/>
      <w:r>
        <w:rPr>
          <w:noProof/>
        </w:rPr>
        <w:lastRenderedPageBreak/>
        <w:drawing>
          <wp:inline distT="0" distB="0" distL="0" distR="0" wp14:anchorId="5CD44D87" wp14:editId="50088F2B">
            <wp:extent cx="6645910" cy="4620895"/>
            <wp:effectExtent l="0" t="0" r="2540" b="8255"/>
            <wp:docPr id="13780465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2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DCF9B" w14:textId="77777777" w:rsidR="00492963" w:rsidRPr="00AA7AF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Hlk154480486"/>
      <w:bookmarkEnd w:id="2"/>
      <w:r w:rsidRPr="00B24D43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7AF3">
        <w:rPr>
          <w:rFonts w:ascii="Times New Roman" w:hAnsi="Times New Roman" w:cs="Times New Roman"/>
          <w:sz w:val="24"/>
          <w:szCs w:val="24"/>
        </w:rPr>
        <w:t xml:space="preserve">Phenotypes of WT, mutants and transgenic plants. </w:t>
      </w:r>
    </w:p>
    <w:p w14:paraId="674233E4" w14:textId="6CC11E2D" w:rsidR="00492963" w:rsidRPr="006D4F70" w:rsidRDefault="00492963" w:rsidP="00492963">
      <w:pPr>
        <w:spacing w:beforeLines="50" w:before="156" w:line="360" w:lineRule="auto"/>
      </w:pPr>
      <w:r w:rsidRPr="00C96355">
        <w:rPr>
          <w:rFonts w:ascii="Times New Roman" w:hAnsi="Times New Roman" w:cs="Times New Roman"/>
          <w:b/>
          <w:bCs/>
          <w:sz w:val="24"/>
          <w:szCs w:val="24"/>
        </w:rPr>
        <w:t>A-D</w:t>
      </w:r>
      <w:r w:rsidRPr="000F741E">
        <w:rPr>
          <w:rFonts w:ascii="Times New Roman" w:hAnsi="Times New Roman" w:cs="Times New Roman"/>
          <w:sz w:val="24"/>
          <w:szCs w:val="24"/>
        </w:rPr>
        <w:t xml:space="preserve"> Phenotypic comparison of WT (</w:t>
      </w:r>
      <w:r w:rsidRPr="003433E8">
        <w:rPr>
          <w:rFonts w:ascii="Times New Roman" w:hAnsi="Times New Roman" w:cs="Times New Roman"/>
          <w:b/>
          <w:sz w:val="24"/>
          <w:szCs w:val="24"/>
        </w:rPr>
        <w:t>A</w:t>
      </w:r>
      <w:r w:rsidRPr="000F741E">
        <w:rPr>
          <w:rFonts w:ascii="Times New Roman" w:hAnsi="Times New Roman" w:cs="Times New Roman"/>
          <w:sz w:val="24"/>
          <w:szCs w:val="24"/>
        </w:rPr>
        <w:t xml:space="preserve">), </w:t>
      </w:r>
      <w:r w:rsidRPr="000F741E">
        <w:rPr>
          <w:rFonts w:ascii="Times New Roman" w:hAnsi="Times New Roman" w:cs="Times New Roman"/>
          <w:i/>
          <w:iCs/>
          <w:sz w:val="24"/>
          <w:szCs w:val="24"/>
        </w:rPr>
        <w:t>Ospad1</w:t>
      </w:r>
      <w:r w:rsidRPr="000F741E">
        <w:rPr>
          <w:rFonts w:ascii="Times New Roman" w:hAnsi="Times New Roman" w:cs="Times New Roman"/>
          <w:sz w:val="24"/>
          <w:szCs w:val="24"/>
        </w:rPr>
        <w:t xml:space="preserve"> mutant (</w:t>
      </w:r>
      <w:r w:rsidRPr="003433E8">
        <w:rPr>
          <w:rFonts w:ascii="Times New Roman" w:hAnsi="Times New Roman" w:cs="Times New Roman"/>
          <w:b/>
          <w:sz w:val="24"/>
          <w:szCs w:val="24"/>
        </w:rPr>
        <w:t>B</w:t>
      </w:r>
      <w:r w:rsidRPr="000F741E">
        <w:rPr>
          <w:rFonts w:ascii="Times New Roman" w:hAnsi="Times New Roman" w:cs="Times New Roman"/>
          <w:sz w:val="24"/>
          <w:szCs w:val="24"/>
        </w:rPr>
        <w:t>), CL (pOsPAD1-gOsPAD1 complementation line) (</w:t>
      </w:r>
      <w:r w:rsidRPr="003433E8">
        <w:rPr>
          <w:rFonts w:ascii="Times New Roman" w:hAnsi="Times New Roman" w:cs="Times New Roman"/>
          <w:b/>
          <w:sz w:val="24"/>
          <w:szCs w:val="24"/>
        </w:rPr>
        <w:t>C</w:t>
      </w:r>
      <w:r w:rsidRPr="000F741E">
        <w:rPr>
          <w:rFonts w:ascii="Times New Roman" w:hAnsi="Times New Roman" w:cs="Times New Roman"/>
          <w:sz w:val="24"/>
          <w:szCs w:val="24"/>
        </w:rPr>
        <w:t xml:space="preserve">) and a </w:t>
      </w:r>
      <w:r w:rsidRPr="000F741E">
        <w:rPr>
          <w:rFonts w:ascii="Times New Roman" w:hAnsi="Times New Roman" w:cs="Times New Roman"/>
          <w:i/>
          <w:iCs/>
          <w:sz w:val="24"/>
          <w:szCs w:val="24"/>
        </w:rPr>
        <w:t>Cri-Ospad1</w:t>
      </w:r>
      <w:r w:rsidRPr="000F741E">
        <w:rPr>
          <w:rFonts w:ascii="Times New Roman" w:hAnsi="Times New Roman" w:cs="Times New Roman"/>
          <w:sz w:val="24"/>
          <w:szCs w:val="24"/>
        </w:rPr>
        <w:t xml:space="preserve"> mutant (</w:t>
      </w:r>
      <w:r w:rsidRPr="003433E8">
        <w:rPr>
          <w:rFonts w:ascii="Times New Roman" w:hAnsi="Times New Roman" w:cs="Times New Roman"/>
          <w:b/>
          <w:sz w:val="24"/>
          <w:szCs w:val="24"/>
        </w:rPr>
        <w:t>D</w:t>
      </w:r>
      <w:r w:rsidRPr="000F741E">
        <w:rPr>
          <w:rFonts w:ascii="Times New Roman" w:hAnsi="Times New Roman" w:cs="Times New Roman"/>
          <w:sz w:val="24"/>
          <w:szCs w:val="24"/>
        </w:rPr>
        <w:t xml:space="preserve">) created by CRISPR-Cas9. </w:t>
      </w:r>
      <w:r>
        <w:rPr>
          <w:rFonts w:ascii="Times New Roman" w:hAnsi="Times New Roman" w:cs="Times New Roman"/>
          <w:sz w:val="24"/>
          <w:szCs w:val="24"/>
        </w:rPr>
        <w:t>Scale bar</w:t>
      </w:r>
      <w:r w:rsidRPr="000F741E">
        <w:rPr>
          <w:rFonts w:ascii="Times New Roman" w:hAnsi="Times New Roman" w:cs="Times New Roman"/>
          <w:sz w:val="24"/>
          <w:szCs w:val="24"/>
        </w:rPr>
        <w:t>s = 1.5 mm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75377">
        <w:rPr>
          <w:rFonts w:ascii="Times New Roman" w:hAnsi="Times New Roman" w:cs="Times New Roman"/>
          <w:b/>
          <w:sz w:val="24"/>
          <w:szCs w:val="24"/>
        </w:rPr>
        <w:t>E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 Pollen fertility of WT, </w:t>
      </w:r>
      <w:r w:rsidR="00D75377" w:rsidRPr="003E64FF">
        <w:rPr>
          <w:rFonts w:ascii="Times New Roman" w:hAnsi="Times New Roman" w:cs="Times New Roman"/>
          <w:i/>
          <w:iCs/>
          <w:kern w:val="0"/>
          <w:sz w:val="24"/>
          <w:szCs w:val="24"/>
        </w:rPr>
        <w:t>Os</w:t>
      </w:r>
      <w:r w:rsidR="00D75377" w:rsidRPr="003E64FF">
        <w:rPr>
          <w:rFonts w:ascii="Times New Roman" w:hAnsi="Times New Roman" w:cs="Times New Roman"/>
          <w:i/>
          <w:iCs/>
          <w:sz w:val="24"/>
          <w:szCs w:val="24"/>
        </w:rPr>
        <w:t>pad1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, CL and </w:t>
      </w:r>
      <w:r w:rsidR="00D75377" w:rsidRPr="003E64FF">
        <w:rPr>
          <w:rFonts w:ascii="Times New Roman" w:hAnsi="Times New Roman" w:cs="Times New Roman"/>
          <w:i/>
          <w:iCs/>
          <w:sz w:val="24"/>
          <w:szCs w:val="24"/>
        </w:rPr>
        <w:t>Cri-Ospad1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 mutants at stage 14. Error bars indicate SD (n=20) (two-tailed Student’s t-tests; *** P &lt;0.001).</w:t>
      </w:r>
      <w:r w:rsidR="00D75377">
        <w:rPr>
          <w:rFonts w:ascii="Times New Roman" w:hAnsi="Times New Roman" w:cs="Times New Roman"/>
          <w:sz w:val="24"/>
          <w:szCs w:val="24"/>
        </w:rPr>
        <w:t xml:space="preserve"> </w:t>
      </w:r>
      <w:r w:rsidR="00D75377">
        <w:rPr>
          <w:rFonts w:ascii="Times New Roman" w:hAnsi="Times New Roman" w:cs="Times New Roman"/>
          <w:b/>
          <w:sz w:val="24"/>
          <w:szCs w:val="24"/>
        </w:rPr>
        <w:t>F</w:t>
      </w:r>
      <w:r w:rsidR="00D75377" w:rsidRPr="00AF49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Seed setting in WT, </w:t>
      </w:r>
      <w:r w:rsidR="00D75377" w:rsidRPr="003E64FF">
        <w:rPr>
          <w:rFonts w:ascii="Times New Roman" w:hAnsi="Times New Roman" w:cs="Times New Roman"/>
          <w:i/>
          <w:iCs/>
          <w:kern w:val="0"/>
          <w:sz w:val="24"/>
          <w:szCs w:val="24"/>
        </w:rPr>
        <w:t>Os</w:t>
      </w:r>
      <w:r w:rsidR="00D75377" w:rsidRPr="003E64FF">
        <w:rPr>
          <w:rFonts w:ascii="Times New Roman" w:hAnsi="Times New Roman" w:cs="Times New Roman"/>
          <w:i/>
          <w:iCs/>
          <w:sz w:val="24"/>
          <w:szCs w:val="24"/>
        </w:rPr>
        <w:t>pad1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, CL and </w:t>
      </w:r>
      <w:r w:rsidR="00D75377" w:rsidRPr="003E64FF">
        <w:rPr>
          <w:rFonts w:ascii="Times New Roman" w:hAnsi="Times New Roman" w:cs="Times New Roman"/>
          <w:i/>
          <w:iCs/>
          <w:sz w:val="24"/>
          <w:szCs w:val="24"/>
        </w:rPr>
        <w:t>Cri-Ospad1</w:t>
      </w:r>
      <w:r w:rsidR="00D75377" w:rsidRPr="003E64FF">
        <w:rPr>
          <w:rFonts w:ascii="Times New Roman" w:hAnsi="Times New Roman" w:cs="Times New Roman"/>
          <w:sz w:val="24"/>
          <w:szCs w:val="24"/>
        </w:rPr>
        <w:t xml:space="preserve"> mutants after maturation. Error bars indicate SD (n=50) (two-tailed Stu</w:t>
      </w:r>
      <w:r w:rsidR="00D75377">
        <w:rPr>
          <w:rFonts w:ascii="Times New Roman" w:hAnsi="Times New Roman" w:cs="Times New Roman"/>
          <w:sz w:val="24"/>
          <w:szCs w:val="24"/>
        </w:rPr>
        <w:t>dent’s t-tests; *** P &lt;0.001).</w:t>
      </w:r>
    </w:p>
    <w:bookmarkEnd w:id="3"/>
    <w:p w14:paraId="3CFECDD6" w14:textId="466DB116" w:rsidR="0073699D" w:rsidRDefault="0073699D">
      <w:pPr>
        <w:widowControl/>
        <w:jc w:val="left"/>
      </w:pPr>
      <w:r>
        <w:br w:type="page"/>
      </w:r>
    </w:p>
    <w:p w14:paraId="015FB03C" w14:textId="77777777" w:rsidR="0073699D" w:rsidRDefault="0073699D" w:rsidP="0073699D">
      <w:pPr>
        <w:spacing w:beforeLines="50" w:before="156"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56111616" wp14:editId="68893B82">
            <wp:extent cx="5638800" cy="5943600"/>
            <wp:effectExtent l="0" t="0" r="0" b="0"/>
            <wp:docPr id="785153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CB95F" w14:textId="77777777" w:rsidR="00492963" w:rsidRPr="000F741E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4" w:name="_Hlk154480501"/>
      <w:r w:rsidRPr="000F741E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F741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7AF3">
        <w:rPr>
          <w:rFonts w:ascii="Times New Roman" w:hAnsi="Times New Roman" w:cs="Times New Roman"/>
          <w:sz w:val="24"/>
          <w:szCs w:val="24"/>
        </w:rPr>
        <w:t>Structural analysis of OsPAD1 protein and phenotypic comparison of OsPAD1-YFP</w:t>
      </w:r>
      <w:r w:rsidRPr="00AA7AF3" w:rsidDel="002B3032">
        <w:rPr>
          <w:rFonts w:ascii="Times New Roman" w:hAnsi="Times New Roman" w:cs="Times New Roman"/>
          <w:sz w:val="24"/>
          <w:szCs w:val="24"/>
        </w:rPr>
        <w:t xml:space="preserve"> </w:t>
      </w:r>
      <w:r w:rsidRPr="00AA7AF3">
        <w:rPr>
          <w:rFonts w:ascii="Times New Roman" w:hAnsi="Times New Roman" w:cs="Times New Roman"/>
          <w:sz w:val="24"/>
          <w:szCs w:val="24"/>
        </w:rPr>
        <w:t xml:space="preserve">and </w:t>
      </w:r>
      <w:r w:rsidRPr="00AA7AF3">
        <w:rPr>
          <w:rFonts w:ascii="Times New Roman" w:hAnsi="Times New Roman" w:cs="Times New Roman"/>
          <w:i/>
          <w:iCs/>
          <w:sz w:val="24"/>
          <w:szCs w:val="24"/>
        </w:rPr>
        <w:t>Ospad1</w:t>
      </w:r>
      <w:r w:rsidRPr="00AA7AF3">
        <w:rPr>
          <w:rFonts w:ascii="Times New Roman" w:hAnsi="Times New Roman" w:cs="Times New Roman"/>
          <w:sz w:val="24"/>
          <w:szCs w:val="24"/>
        </w:rPr>
        <w:t xml:space="preserve"> mutant. </w:t>
      </w:r>
    </w:p>
    <w:p w14:paraId="7EA042E1" w14:textId="014CEAA1" w:rsidR="0049296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C9635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24D43">
        <w:rPr>
          <w:rFonts w:ascii="Times New Roman" w:hAnsi="Times New Roman" w:cs="Times New Roman"/>
          <w:sz w:val="24"/>
          <w:szCs w:val="24"/>
        </w:rPr>
        <w:t xml:space="preserve"> Site prediction results for the transmembrane structural domain in OsPAD1 protein. Data from </w:t>
      </w:r>
      <w:hyperlink r:id="rId10" w:history="1">
        <w:r w:rsidRPr="00B24D43">
          <w:rPr>
            <w:rStyle w:val="a7"/>
            <w:rFonts w:ascii="Times New Roman" w:hAnsi="Times New Roman" w:cs="Times New Roman"/>
            <w:sz w:val="24"/>
            <w:szCs w:val="24"/>
          </w:rPr>
          <w:t>http://www.cbs.dtu.dk/services/TMHMM/</w:t>
        </w:r>
      </w:hyperlink>
      <w:r w:rsidRPr="00B24D4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F74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3032">
        <w:rPr>
          <w:rFonts w:ascii="Times New Roman" w:hAnsi="Times New Roman" w:cs="Times New Roman"/>
          <w:sz w:val="24"/>
          <w:szCs w:val="24"/>
        </w:rPr>
        <w:t xml:space="preserve">Photograph of </w:t>
      </w:r>
      <w:r w:rsidRPr="00AC3419">
        <w:rPr>
          <w:rFonts w:ascii="Times New Roman" w:hAnsi="Times New Roman" w:cs="Times New Roman"/>
          <w:sz w:val="24"/>
          <w:szCs w:val="24"/>
        </w:rPr>
        <w:t>OsPAD1-YFP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3E4DB0">
        <w:rPr>
          <w:rFonts w:ascii="Times New Roman" w:hAnsi="Times New Roman" w:cs="Times New Roman"/>
          <w:i/>
          <w:iCs/>
          <w:sz w:val="24"/>
          <w:szCs w:val="24"/>
        </w:rPr>
        <w:t>Ospad1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4D43">
        <w:rPr>
          <w:rFonts w:ascii="Times New Roman" w:hAnsi="Times New Roman" w:cs="Times New Roman"/>
          <w:sz w:val="24"/>
          <w:szCs w:val="24"/>
        </w:rPr>
        <w:t>mutant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F741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Scale bar</w:t>
      </w:r>
      <w:r w:rsidRPr="000F741E">
        <w:rPr>
          <w:rFonts w:ascii="Times New Roman" w:hAnsi="Times New Roman" w:cs="Times New Roman"/>
          <w:sz w:val="24"/>
          <w:szCs w:val="24"/>
        </w:rPr>
        <w:t xml:space="preserve"> = 10 cm.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F741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F74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A7243">
        <w:rPr>
          <w:rFonts w:ascii="Times New Roman" w:hAnsi="Times New Roman" w:cs="Times New Roman"/>
          <w:sz w:val="24"/>
          <w:szCs w:val="24"/>
        </w:rPr>
        <w:t>loral organs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3419">
        <w:rPr>
          <w:rFonts w:ascii="Times New Roman" w:hAnsi="Times New Roman" w:cs="Times New Roman"/>
          <w:sz w:val="24"/>
          <w:szCs w:val="24"/>
        </w:rPr>
        <w:t>OsPAD1-YFP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908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FF033B">
        <w:rPr>
          <w:rFonts w:ascii="Times New Roman" w:hAnsi="Times New Roman" w:cs="Times New Roman"/>
          <w:i/>
          <w:iCs/>
          <w:sz w:val="24"/>
          <w:szCs w:val="24"/>
        </w:rPr>
        <w:t>Ospad1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4D43">
        <w:rPr>
          <w:rFonts w:ascii="Times New Roman" w:hAnsi="Times New Roman" w:cs="Times New Roman"/>
          <w:sz w:val="24"/>
          <w:szCs w:val="24"/>
        </w:rPr>
        <w:t>mutant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F741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Scale bar</w:t>
      </w:r>
      <w:r w:rsidRPr="000F741E">
        <w:rPr>
          <w:rFonts w:ascii="Times New Roman" w:hAnsi="Times New Roman" w:cs="Times New Roman"/>
          <w:sz w:val="24"/>
          <w:szCs w:val="24"/>
        </w:rPr>
        <w:t xml:space="preserve">s =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F74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Pr="000F741E">
        <w:rPr>
          <w:rFonts w:ascii="Times New Roman" w:hAnsi="Times New Roman" w:cs="Times New Roman"/>
          <w:sz w:val="24"/>
          <w:szCs w:val="24"/>
        </w:rPr>
        <w:t xml:space="preserve">m.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 </w:t>
      </w:r>
      <w:r w:rsidRPr="003E4DB0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 w:rsidRPr="000F74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ollen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3419">
        <w:rPr>
          <w:rFonts w:ascii="Times New Roman" w:hAnsi="Times New Roman" w:cs="Times New Roman"/>
          <w:sz w:val="24"/>
          <w:szCs w:val="24"/>
        </w:rPr>
        <w:t>OsPAD1-YFP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FF033B">
        <w:rPr>
          <w:rFonts w:ascii="Times New Roman" w:hAnsi="Times New Roman" w:cs="Times New Roman"/>
          <w:i/>
          <w:iCs/>
          <w:sz w:val="24"/>
          <w:szCs w:val="24"/>
        </w:rPr>
        <w:t>Ospad1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4D43">
        <w:rPr>
          <w:rFonts w:ascii="Times New Roman" w:hAnsi="Times New Roman" w:cs="Times New Roman"/>
          <w:sz w:val="24"/>
          <w:szCs w:val="24"/>
        </w:rPr>
        <w:t>mutant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F741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Scale bar</w:t>
      </w:r>
      <w:r w:rsidRPr="000F741E">
        <w:rPr>
          <w:rFonts w:ascii="Times New Roman" w:hAnsi="Times New Roman" w:cs="Times New Roman"/>
          <w:sz w:val="24"/>
          <w:szCs w:val="24"/>
        </w:rPr>
        <w:t xml:space="preserve">s = </w:t>
      </w:r>
      <w:r>
        <w:rPr>
          <w:rFonts w:ascii="Times New Roman" w:hAnsi="Times New Roman" w:cs="Times New Roman" w:hint="eastAsia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741E">
        <w:rPr>
          <w:rFonts w:ascii="Times New Roman" w:hAnsi="Times New Roman" w:cs="Times New Roman"/>
          <w:sz w:val="24"/>
          <w:szCs w:val="24"/>
        </w:rPr>
        <w:t xml:space="preserve">µm.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 </w:t>
      </w:r>
      <w:r w:rsidRPr="003E4DB0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 w:rsidRPr="000F741E">
        <w:rPr>
          <w:rFonts w:ascii="Times New Roman" w:hAnsi="Times New Roman" w:cs="Times New Roman"/>
          <w:sz w:val="24"/>
          <w:szCs w:val="24"/>
        </w:rPr>
        <w:t xml:space="preserve"> </w:t>
      </w:r>
      <w:r w:rsidRPr="003A724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EM</w:t>
      </w:r>
      <w:r w:rsidRPr="003A7243">
        <w:rPr>
          <w:rFonts w:ascii="Times New Roman" w:hAnsi="Times New Roman" w:cs="Times New Roman"/>
          <w:sz w:val="24"/>
          <w:szCs w:val="24"/>
        </w:rPr>
        <w:t xml:space="preserve"> observation of </w:t>
      </w:r>
      <w:r w:rsidRPr="00AC3419">
        <w:rPr>
          <w:rFonts w:ascii="Times New Roman" w:hAnsi="Times New Roman" w:cs="Times New Roman"/>
          <w:sz w:val="24"/>
          <w:szCs w:val="24"/>
        </w:rPr>
        <w:t>OsPAD1-YFP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FF033B">
        <w:rPr>
          <w:rFonts w:ascii="Times New Roman" w:hAnsi="Times New Roman" w:cs="Times New Roman"/>
          <w:i/>
          <w:iCs/>
          <w:sz w:val="24"/>
          <w:szCs w:val="24"/>
        </w:rPr>
        <w:t>Ospad1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4D43">
        <w:rPr>
          <w:rFonts w:ascii="Times New Roman" w:hAnsi="Times New Roman" w:cs="Times New Roman"/>
          <w:sz w:val="24"/>
          <w:szCs w:val="24"/>
        </w:rPr>
        <w:t>mutant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65B9A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A7243">
        <w:rPr>
          <w:rFonts w:ascii="Times New Roman" w:hAnsi="Times New Roman" w:cs="Times New Roman"/>
          <w:sz w:val="24"/>
          <w:szCs w:val="24"/>
        </w:rPr>
        <w:t xml:space="preserve"> pollen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C76AC">
        <w:rPr>
          <w:rFonts w:ascii="Times New Roman" w:hAnsi="Times New Roman" w:cs="Times New Roman"/>
          <w:sz w:val="24"/>
          <w:szCs w:val="24"/>
        </w:rPr>
        <w:t>aperture</w:t>
      </w:r>
      <w:r w:rsidRPr="000F741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Scale bar</w:t>
      </w:r>
      <w:r w:rsidRPr="000F741E">
        <w:rPr>
          <w:rFonts w:ascii="Times New Roman" w:hAnsi="Times New Roman" w:cs="Times New Roman"/>
          <w:sz w:val="24"/>
          <w:szCs w:val="24"/>
        </w:rPr>
        <w:t xml:space="preserve">s = 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0F741E">
        <w:rPr>
          <w:rFonts w:ascii="Times New Roman" w:hAnsi="Times New Roman" w:cs="Times New Roman"/>
          <w:sz w:val="24"/>
          <w:szCs w:val="24"/>
        </w:rPr>
        <w:t>µm.</w:t>
      </w:r>
    </w:p>
    <w:bookmarkEnd w:id="4"/>
    <w:p w14:paraId="792F759A" w14:textId="1B9B56E9" w:rsidR="0073699D" w:rsidRDefault="0073699D">
      <w:pPr>
        <w:widowControl/>
        <w:jc w:val="left"/>
      </w:pPr>
      <w:r>
        <w:br w:type="page"/>
      </w:r>
    </w:p>
    <w:p w14:paraId="7C393AFD" w14:textId="77777777" w:rsidR="0073699D" w:rsidRDefault="0073699D" w:rsidP="0073699D">
      <w:pPr>
        <w:spacing w:beforeLines="50" w:before="156"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763F0C9" wp14:editId="6019239D">
            <wp:extent cx="4457700" cy="7646998"/>
            <wp:effectExtent l="0" t="0" r="0" b="0"/>
            <wp:docPr id="182506866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659" cy="765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70C56" w14:textId="77777777" w:rsidR="00492963" w:rsidRPr="00DC79E3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5" w:name="_Hlk154480513"/>
      <w:r w:rsidRPr="00DC79E3">
        <w:rPr>
          <w:rFonts w:ascii="Times New Roman" w:hAnsi="Times New Roman" w:cs="Times New Roman"/>
          <w:b/>
          <w:sz w:val="24"/>
          <w:szCs w:val="24"/>
        </w:rPr>
        <w:t xml:space="preserve">Supplemental Figure 5. </w:t>
      </w:r>
      <w:r w:rsidRPr="00AA7AF3">
        <w:rPr>
          <w:rFonts w:ascii="Times New Roman" w:hAnsi="Times New Roman" w:cs="Times New Roman"/>
          <w:sz w:val="24"/>
          <w:szCs w:val="24"/>
        </w:rPr>
        <w:t xml:space="preserve">Localization of OsPAD1 on pollen at various stages. </w:t>
      </w:r>
    </w:p>
    <w:p w14:paraId="7110F902" w14:textId="77777777" w:rsidR="00492963" w:rsidRDefault="00492963" w:rsidP="00492963">
      <w:pPr>
        <w:spacing w:beforeLines="50" w:before="156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C79E3">
        <w:rPr>
          <w:rFonts w:ascii="Times New Roman" w:hAnsi="Times New Roman" w:cs="Times New Roman"/>
          <w:b/>
          <w:sz w:val="24"/>
          <w:szCs w:val="24"/>
        </w:rPr>
        <w:t>A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8a. </w:t>
      </w:r>
      <w:r w:rsidRPr="00DC79E3">
        <w:rPr>
          <w:rFonts w:ascii="Times New Roman" w:hAnsi="Times New Roman" w:cs="Times New Roman"/>
          <w:b/>
          <w:sz w:val="24"/>
          <w:szCs w:val="24"/>
        </w:rPr>
        <w:t>B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8b. </w:t>
      </w:r>
      <w:r w:rsidRPr="00DC79E3">
        <w:rPr>
          <w:rFonts w:ascii="Times New Roman" w:hAnsi="Times New Roman" w:cs="Times New Roman"/>
          <w:b/>
          <w:sz w:val="24"/>
          <w:szCs w:val="24"/>
        </w:rPr>
        <w:t>C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9. </w:t>
      </w:r>
      <w:r w:rsidRPr="00DC79E3">
        <w:rPr>
          <w:rFonts w:ascii="Times New Roman" w:hAnsi="Times New Roman" w:cs="Times New Roman"/>
          <w:b/>
          <w:sz w:val="24"/>
          <w:szCs w:val="24"/>
        </w:rPr>
        <w:t>D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10. </w:t>
      </w:r>
      <w:r w:rsidRPr="00DC79E3">
        <w:rPr>
          <w:rFonts w:ascii="Times New Roman" w:hAnsi="Times New Roman" w:cs="Times New Roman"/>
          <w:b/>
          <w:sz w:val="24"/>
          <w:szCs w:val="24"/>
        </w:rPr>
        <w:t>E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11. </w:t>
      </w:r>
      <w:r w:rsidRPr="00DC79E3">
        <w:rPr>
          <w:rFonts w:ascii="Times New Roman" w:hAnsi="Times New Roman" w:cs="Times New Roman"/>
          <w:b/>
          <w:sz w:val="24"/>
          <w:szCs w:val="24"/>
        </w:rPr>
        <w:t>F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12. </w:t>
      </w:r>
      <w:r w:rsidRPr="00DC79E3">
        <w:rPr>
          <w:rFonts w:ascii="Times New Roman" w:hAnsi="Times New Roman" w:cs="Times New Roman"/>
          <w:b/>
          <w:sz w:val="24"/>
          <w:szCs w:val="24"/>
        </w:rPr>
        <w:t>G</w:t>
      </w:r>
      <w:r w:rsidRPr="00DC79E3">
        <w:rPr>
          <w:rFonts w:ascii="Times New Roman" w:hAnsi="Times New Roman" w:cs="Times New Roman"/>
          <w:bCs/>
          <w:sz w:val="24"/>
          <w:szCs w:val="24"/>
        </w:rPr>
        <w:t xml:space="preserve"> stage 13. Ap, aperture. Scale bars = 20 µm.</w:t>
      </w:r>
    </w:p>
    <w:bookmarkEnd w:id="5"/>
    <w:p w14:paraId="3161FB11" w14:textId="750CF9B3" w:rsidR="0073699D" w:rsidRDefault="0073699D">
      <w:pPr>
        <w:widowControl/>
        <w:jc w:val="left"/>
      </w:pPr>
      <w:r>
        <w:br w:type="page"/>
      </w:r>
    </w:p>
    <w:p w14:paraId="1C2D0886" w14:textId="77777777" w:rsidR="0073699D" w:rsidRPr="003B0112" w:rsidRDefault="0073699D" w:rsidP="0073699D">
      <w:pPr>
        <w:spacing w:beforeLines="50" w:before="156"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69F46AD5" wp14:editId="60B35501">
            <wp:extent cx="4229100" cy="2343150"/>
            <wp:effectExtent l="0" t="0" r="0" b="0"/>
            <wp:docPr id="362932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1756B" w14:textId="77777777" w:rsidR="00492963" w:rsidRPr="00AA7AF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bookmarkStart w:id="6" w:name="_Hlk154480525"/>
      <w:r w:rsidRPr="00B24D43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7AF3">
        <w:rPr>
          <w:rFonts w:ascii="Times New Roman" w:hAnsi="Times New Roman" w:cs="Times New Roman"/>
          <w:sz w:val="24"/>
          <w:szCs w:val="24"/>
        </w:rPr>
        <w:t xml:space="preserve">Physicochemical properties and structural analysis of OsPAD1 protein. </w:t>
      </w:r>
    </w:p>
    <w:p w14:paraId="18023C86" w14:textId="77777777" w:rsidR="00492963" w:rsidRPr="00B24D43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24D43">
        <w:rPr>
          <w:rFonts w:ascii="Times New Roman" w:hAnsi="Times New Roman" w:cs="Times New Roman"/>
          <w:sz w:val="24"/>
          <w:szCs w:val="24"/>
        </w:rPr>
        <w:t xml:space="preserve"> Secondary structure analysis of OsPAD1 protein. Data from </w:t>
      </w:r>
      <w:hyperlink r:id="rId13" w:history="1">
        <w:r w:rsidRPr="00B24D43">
          <w:rPr>
            <w:rStyle w:val="a7"/>
            <w:rFonts w:ascii="Times New Roman" w:hAnsi="Times New Roman" w:cs="Times New Roman"/>
            <w:sz w:val="24"/>
            <w:szCs w:val="24"/>
          </w:rPr>
          <w:t>https://predictprotein.org/</w:t>
        </w:r>
      </w:hyperlink>
      <w:r w:rsidRPr="00B24D4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24D43">
        <w:rPr>
          <w:rFonts w:ascii="Times New Roman" w:hAnsi="Times New Roman" w:cs="Times New Roman"/>
          <w:sz w:val="24"/>
          <w:szCs w:val="24"/>
        </w:rPr>
        <w:t xml:space="preserve"> Prediction of the protein structural domain of OsPAD1 protein. Data from </w:t>
      </w:r>
      <w:hyperlink r:id="rId14" w:history="1">
        <w:r w:rsidRPr="00B24D43">
          <w:rPr>
            <w:rStyle w:val="a7"/>
            <w:rFonts w:ascii="Times New Roman" w:hAnsi="Times New Roman" w:cs="Times New Roman"/>
            <w:sz w:val="24"/>
            <w:szCs w:val="24"/>
          </w:rPr>
          <w:t>Results - InterPro (ebi.ac.uk)</w:t>
        </w:r>
      </w:hyperlink>
      <w:r w:rsidRPr="00B24D43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6"/>
    <w:p w14:paraId="0DD44AA1" w14:textId="7B530500" w:rsidR="0073699D" w:rsidRDefault="0073699D">
      <w:pPr>
        <w:widowControl/>
        <w:jc w:val="left"/>
      </w:pPr>
      <w:r>
        <w:br w:type="page"/>
      </w:r>
    </w:p>
    <w:p w14:paraId="68E6AD0C" w14:textId="77777777" w:rsidR="0073699D" w:rsidRDefault="0073699D" w:rsidP="0073699D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8D37E3" wp14:editId="47A5F5C7">
            <wp:extent cx="5274310" cy="5771515"/>
            <wp:effectExtent l="0" t="0" r="2540" b="635"/>
            <wp:docPr id="3025752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9A509" w14:textId="77777777" w:rsidR="0073699D" w:rsidRPr="00813D02" w:rsidRDefault="0073699D" w:rsidP="0073699D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7" w:name="_Hlk145341433"/>
      <w:r w:rsidRPr="00B24D43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8" w:name="_Hlk145579116"/>
      <w:r w:rsidRPr="00165D0F">
        <w:rPr>
          <w:rFonts w:ascii="Times New Roman" w:hAnsi="Times New Roman" w:cs="Times New Roman"/>
          <w:b/>
          <w:sz w:val="24"/>
          <w:szCs w:val="24"/>
        </w:rPr>
        <w:t>Experimental procedure for obtaining pollen grains</w:t>
      </w:r>
      <w:bookmarkEnd w:id="8"/>
      <w:r w:rsidRPr="00165D0F">
        <w:rPr>
          <w:rFonts w:ascii="Times New Roman" w:hAnsi="Times New Roman" w:cs="Times New Roman"/>
          <w:b/>
          <w:sz w:val="24"/>
          <w:szCs w:val="24"/>
        </w:rPr>
        <w:t>.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7"/>
    </w:p>
    <w:p w14:paraId="3AF3C750" w14:textId="76C0772C" w:rsidR="0073699D" w:rsidRDefault="0073699D">
      <w:pPr>
        <w:widowControl/>
        <w:jc w:val="left"/>
      </w:pPr>
      <w:r>
        <w:br w:type="page"/>
      </w:r>
    </w:p>
    <w:p w14:paraId="4473B4CE" w14:textId="77777777" w:rsidR="0073699D" w:rsidRDefault="0073699D" w:rsidP="0073699D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0862DF" wp14:editId="3EC5D197">
            <wp:extent cx="6607338" cy="6896100"/>
            <wp:effectExtent l="0" t="0" r="3175" b="0"/>
            <wp:docPr id="13661987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063" cy="691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F80FF" w14:textId="77777777" w:rsidR="00492963" w:rsidRPr="00B24D43" w:rsidRDefault="00492963" w:rsidP="00492963">
      <w:pPr>
        <w:spacing w:beforeLines="50" w:before="156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9" w:name="_Hlk154480544"/>
      <w:r w:rsidRPr="00B24D43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7AF3">
        <w:rPr>
          <w:rFonts w:ascii="Times New Roman" w:hAnsi="Times New Roman" w:cs="Times New Roman"/>
          <w:sz w:val="24"/>
          <w:szCs w:val="24"/>
        </w:rPr>
        <w:t xml:space="preserve">Differences in the specific fractions of various types of lipids in mature pollen of WT and </w:t>
      </w:r>
      <w:r w:rsidRPr="00AA7AF3">
        <w:rPr>
          <w:rFonts w:ascii="Times New Roman" w:hAnsi="Times New Roman" w:cs="Times New Roman"/>
          <w:i/>
          <w:iCs/>
          <w:sz w:val="24"/>
          <w:szCs w:val="24"/>
        </w:rPr>
        <w:t xml:space="preserve">Ospad1 </w:t>
      </w:r>
      <w:r w:rsidRPr="00AA7AF3">
        <w:rPr>
          <w:rFonts w:ascii="Times New Roman" w:hAnsi="Times New Roman" w:cs="Times New Roman"/>
          <w:sz w:val="24"/>
          <w:szCs w:val="24"/>
        </w:rPr>
        <w:t>mutant.</w:t>
      </w:r>
    </w:p>
    <w:p w14:paraId="46149173" w14:textId="77777777" w:rsidR="00492963" w:rsidRPr="00624166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62416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24D43">
        <w:rPr>
          <w:rFonts w:ascii="Times New Roman" w:hAnsi="Times New Roman" w:cs="Times New Roman"/>
          <w:sz w:val="24"/>
          <w:szCs w:val="24"/>
        </w:rPr>
        <w:t xml:space="preserve"> Phosphatidylserines.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24D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D43">
        <w:rPr>
          <w:rFonts w:ascii="Times New Roman" w:hAnsi="Times New Roman" w:cs="Times New Roman"/>
          <w:sz w:val="24"/>
          <w:szCs w:val="24"/>
        </w:rPr>
        <w:t>Lyso</w:t>
      </w:r>
      <w:proofErr w:type="spellEnd"/>
      <w:r w:rsidRPr="00B24D43">
        <w:rPr>
          <w:rFonts w:ascii="Times New Roman" w:hAnsi="Times New Roman" w:cs="Times New Roman"/>
          <w:sz w:val="24"/>
          <w:szCs w:val="24"/>
        </w:rPr>
        <w:t xml:space="preserve">-phosphatidic acids.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B24D43">
        <w:rPr>
          <w:rFonts w:ascii="Times New Roman" w:hAnsi="Times New Roman" w:cs="Times New Roman"/>
          <w:sz w:val="24"/>
          <w:szCs w:val="24"/>
        </w:rPr>
        <w:t xml:space="preserve"> Phosphatidic acids.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24D43">
        <w:rPr>
          <w:rFonts w:ascii="Times New Roman" w:hAnsi="Times New Roman" w:cs="Times New Roman"/>
          <w:sz w:val="24"/>
          <w:szCs w:val="24"/>
        </w:rPr>
        <w:t xml:space="preserve"> Cardiolipins.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24D43">
        <w:rPr>
          <w:rFonts w:ascii="Times New Roman" w:hAnsi="Times New Roman" w:cs="Times New Roman"/>
          <w:sz w:val="24"/>
          <w:szCs w:val="24"/>
        </w:rPr>
        <w:t xml:space="preserve"> Free fatty acids.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B24D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D43">
        <w:rPr>
          <w:rFonts w:ascii="Times New Roman" w:hAnsi="Times New Roman" w:cs="Times New Roman"/>
          <w:sz w:val="24"/>
          <w:szCs w:val="24"/>
        </w:rPr>
        <w:t>Phosphatidylinositols</w:t>
      </w:r>
      <w:proofErr w:type="spellEnd"/>
      <w:r w:rsidRPr="00B24D43">
        <w:rPr>
          <w:rFonts w:ascii="Times New Roman" w:hAnsi="Times New Roman" w:cs="Times New Roman"/>
          <w:sz w:val="24"/>
          <w:szCs w:val="24"/>
        </w:rPr>
        <w:t xml:space="preserve">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B24D43">
        <w:rPr>
          <w:rFonts w:ascii="Times New Roman" w:hAnsi="Times New Roman" w:cs="Times New Roman"/>
          <w:sz w:val="24"/>
          <w:szCs w:val="24"/>
        </w:rPr>
        <w:t xml:space="preserve"> Phosphatidylglycerols.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B24D43">
        <w:rPr>
          <w:rFonts w:ascii="Times New Roman" w:hAnsi="Times New Roman" w:cs="Times New Roman"/>
          <w:sz w:val="24"/>
          <w:szCs w:val="24"/>
        </w:rPr>
        <w:t xml:space="preserve"> Diacylglycerols. Each value is the mean of three biological replicates ± SD. *, P &lt;0.05; **, P &lt;0.01; ***, P &lt;0.001.</w:t>
      </w:r>
    </w:p>
    <w:bookmarkEnd w:id="9"/>
    <w:p w14:paraId="50A8C998" w14:textId="440F71F8" w:rsidR="0073699D" w:rsidRDefault="0073699D">
      <w:pPr>
        <w:widowControl/>
        <w:jc w:val="left"/>
      </w:pPr>
      <w:r>
        <w:br w:type="page"/>
      </w:r>
    </w:p>
    <w:p w14:paraId="573FEEBF" w14:textId="77777777" w:rsidR="0073699D" w:rsidRDefault="0073699D" w:rsidP="0073699D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4F033A8" wp14:editId="1DFAA985">
            <wp:extent cx="6565900" cy="5322418"/>
            <wp:effectExtent l="0" t="0" r="6350" b="0"/>
            <wp:docPr id="206916370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029" cy="532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89CE6" w14:textId="77777777" w:rsidR="00492963" w:rsidRPr="00AA7AF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bookmarkStart w:id="10" w:name="_Hlk154480567"/>
      <w:r w:rsidRPr="00B24D43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B24D4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A7AF3">
        <w:rPr>
          <w:rFonts w:ascii="Times New Roman" w:hAnsi="Times New Roman" w:cs="Times New Roman"/>
          <w:sz w:val="24"/>
          <w:szCs w:val="24"/>
        </w:rPr>
        <w:t xml:space="preserve">Differences in the specific fractions of various types of lipids in mature pollen of WT and </w:t>
      </w:r>
      <w:r w:rsidRPr="00AA7AF3">
        <w:rPr>
          <w:rFonts w:ascii="Times New Roman" w:hAnsi="Times New Roman" w:cs="Times New Roman"/>
          <w:i/>
          <w:iCs/>
          <w:sz w:val="24"/>
          <w:szCs w:val="24"/>
        </w:rPr>
        <w:t xml:space="preserve">Ospad1 </w:t>
      </w:r>
      <w:r w:rsidRPr="00AA7AF3">
        <w:rPr>
          <w:rFonts w:ascii="Times New Roman" w:hAnsi="Times New Roman" w:cs="Times New Roman"/>
          <w:sz w:val="24"/>
          <w:szCs w:val="24"/>
        </w:rPr>
        <w:t>mutant.</w:t>
      </w:r>
    </w:p>
    <w:p w14:paraId="1F940C70" w14:textId="2C3315E5" w:rsidR="004D17B3" w:rsidRPr="00492963" w:rsidRDefault="00492963" w:rsidP="00492963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62416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B24D43">
        <w:rPr>
          <w:rFonts w:ascii="Times New Roman" w:hAnsi="Times New Roman" w:cs="Times New Roman"/>
          <w:sz w:val="24"/>
          <w:szCs w:val="24"/>
        </w:rPr>
        <w:t xml:space="preserve"> Phosphatidylethanolamines.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24D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D43">
        <w:rPr>
          <w:rFonts w:ascii="Times New Roman" w:hAnsi="Times New Roman" w:cs="Times New Roman"/>
          <w:sz w:val="24"/>
          <w:szCs w:val="24"/>
        </w:rPr>
        <w:t>Digalactosyl</w:t>
      </w:r>
      <w:proofErr w:type="spellEnd"/>
      <w:r w:rsidRPr="00B24D43">
        <w:rPr>
          <w:rFonts w:ascii="Times New Roman" w:hAnsi="Times New Roman" w:cs="Times New Roman"/>
          <w:sz w:val="24"/>
          <w:szCs w:val="24"/>
        </w:rPr>
        <w:t xml:space="preserve"> diacylglycerols.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B24D43">
        <w:rPr>
          <w:rFonts w:ascii="Times New Roman" w:hAnsi="Times New Roman" w:cs="Times New Roman"/>
          <w:sz w:val="24"/>
          <w:szCs w:val="24"/>
        </w:rPr>
        <w:t xml:space="preserve"> Triacylglycerols.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24D43">
        <w:rPr>
          <w:rFonts w:ascii="Times New Roman" w:hAnsi="Times New Roman" w:cs="Times New Roman"/>
          <w:sz w:val="24"/>
          <w:szCs w:val="24"/>
        </w:rPr>
        <w:t xml:space="preserve"> Phosphatidylcholines. </w:t>
      </w:r>
      <w:r w:rsidRPr="00624166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B24D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D43">
        <w:rPr>
          <w:rFonts w:ascii="Times New Roman" w:hAnsi="Times New Roman" w:cs="Times New Roman"/>
          <w:sz w:val="24"/>
          <w:szCs w:val="24"/>
        </w:rPr>
        <w:t>Monogalactosyl</w:t>
      </w:r>
      <w:proofErr w:type="spellEnd"/>
      <w:r w:rsidRPr="00B24D43">
        <w:rPr>
          <w:rFonts w:ascii="Times New Roman" w:hAnsi="Times New Roman" w:cs="Times New Roman"/>
          <w:sz w:val="24"/>
          <w:szCs w:val="24"/>
        </w:rPr>
        <w:t xml:space="preserve"> diacylglycerols. Each value is the mean of three biological replicates ± SD. *, P &lt;0.05; **, P &lt;0.01; ***, P &lt;0.001.</w:t>
      </w:r>
      <w:bookmarkEnd w:id="10"/>
    </w:p>
    <w:sectPr w:rsidR="004D17B3" w:rsidRPr="00492963" w:rsidSect="00CF482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A2364" w14:textId="77777777" w:rsidR="00CF4820" w:rsidRDefault="00CF4820" w:rsidP="007B401F">
      <w:r>
        <w:separator/>
      </w:r>
    </w:p>
  </w:endnote>
  <w:endnote w:type="continuationSeparator" w:id="0">
    <w:p w14:paraId="0D14EC43" w14:textId="77777777" w:rsidR="00CF4820" w:rsidRDefault="00CF4820" w:rsidP="007B4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A9EB" w14:textId="77777777" w:rsidR="00CF4820" w:rsidRDefault="00CF4820" w:rsidP="007B401F">
      <w:r>
        <w:separator/>
      </w:r>
    </w:p>
  </w:footnote>
  <w:footnote w:type="continuationSeparator" w:id="0">
    <w:p w14:paraId="05ED0041" w14:textId="77777777" w:rsidR="00CF4820" w:rsidRDefault="00CF4820" w:rsidP="007B4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28E"/>
    <w:rsid w:val="00086D5C"/>
    <w:rsid w:val="002361F8"/>
    <w:rsid w:val="0024767A"/>
    <w:rsid w:val="00485E8D"/>
    <w:rsid w:val="00487FC4"/>
    <w:rsid w:val="00492963"/>
    <w:rsid w:val="004D17B3"/>
    <w:rsid w:val="006B4132"/>
    <w:rsid w:val="006D628E"/>
    <w:rsid w:val="0073699D"/>
    <w:rsid w:val="007B401F"/>
    <w:rsid w:val="007F5BCD"/>
    <w:rsid w:val="00AF6A5C"/>
    <w:rsid w:val="00CE1644"/>
    <w:rsid w:val="00CF4820"/>
    <w:rsid w:val="00D61F15"/>
    <w:rsid w:val="00D75377"/>
    <w:rsid w:val="00F868FB"/>
    <w:rsid w:val="00FB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D890C"/>
  <w15:chartTrackingRefBased/>
  <w15:docId w15:val="{0B8C46C5-C940-4FB0-BA8D-CBBE00C6D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9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40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4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401F"/>
    <w:rPr>
      <w:sz w:val="18"/>
      <w:szCs w:val="18"/>
    </w:rPr>
  </w:style>
  <w:style w:type="character" w:styleId="a7">
    <w:name w:val="Hyperlink"/>
    <w:basedOn w:val="a0"/>
    <w:uiPriority w:val="99"/>
    <w:unhideWhenUsed/>
    <w:rsid w:val="004D17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yperlink" Target="https://predictprotein.org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6.tiff"/><Relationship Id="rId17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10" Type="http://schemas.openxmlformats.org/officeDocument/2006/relationships/hyperlink" Target="http://www.cbs.dtu.dk/services/TMHMM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yperlink" Target="http://www.ebi.ac.uk/interpro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晏嘉</dc:creator>
  <cp:keywords/>
  <dc:description/>
  <cp:lastModifiedBy>启明 王</cp:lastModifiedBy>
  <cp:revision>10</cp:revision>
  <dcterms:created xsi:type="dcterms:W3CDTF">2019-04-15T02:36:00Z</dcterms:created>
  <dcterms:modified xsi:type="dcterms:W3CDTF">2024-01-09T11:25:00Z</dcterms:modified>
</cp:coreProperties>
</file>