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Supplemental file Content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Supplemental</w:t>
      </w:r>
      <w:r>
        <w:rPr>
          <w:rFonts w:hint="default" w:ascii="Times New Roman" w:hAnsi="Times New Roman" w:cs="Times New Roman"/>
          <w:b/>
          <w:bCs/>
          <w:color w:val="000000" w:themeColor="text1"/>
          <w:sz w:val="24"/>
          <w:szCs w:val="24"/>
          <w14:textFill>
            <w14:solidFill>
              <w14:schemeClr w14:val="tx1"/>
            </w14:solidFill>
          </w14:textFill>
        </w:rPr>
        <w:t xml:space="preserve"> Tables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000000" w:themeColor="text1"/>
          <w:sz w:val="20"/>
          <w:szCs w:val="20"/>
          <w:lang w:val="en-US" w:eastAsia="zh-CN"/>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S1</w:t>
      </w:r>
      <w:r>
        <w:rPr>
          <w:rFonts w:hint="default" w:ascii="Times New Roman" w:hAnsi="Times New Roman" w:cs="Times New Roman"/>
          <w:b/>
          <w:color w:val="000000" w:themeColor="text1"/>
          <w:sz w:val="20"/>
          <w:szCs w:val="20"/>
          <w14:textFill>
            <w14:solidFill>
              <w14:schemeClr w14:val="tx1"/>
            </w14:solidFill>
          </w14:textFill>
        </w:rPr>
        <w:t xml:space="preserve"> </w:t>
      </w:r>
      <w:r>
        <w:rPr>
          <w:rFonts w:hint="default" w:ascii="Times New Roman" w:hAnsi="Times New Roman" w:cs="Times New Roman"/>
          <w:color w:val="000000" w:themeColor="text1"/>
          <w:sz w:val="20"/>
          <w:szCs w:val="20"/>
          <w14:textFill>
            <w14:solidFill>
              <w14:schemeClr w14:val="tx1"/>
            </w14:solidFill>
          </w14:textFill>
        </w:rPr>
        <w:t xml:space="preserve">Baseline characteristics of participants </w:t>
      </w:r>
      <w:r>
        <w:rPr>
          <w:rFonts w:hint="eastAsia" w:ascii="Times New Roman" w:hAnsi="Times New Roman" w:cs="Times New Roman"/>
          <w:color w:val="000000" w:themeColor="text1"/>
          <w:sz w:val="20"/>
          <w:szCs w:val="20"/>
          <w:lang w:val="en-US" w:eastAsia="zh-CN"/>
          <w14:textFill>
            <w14:solidFill>
              <w14:schemeClr w14:val="tx1"/>
            </w14:solidFill>
          </w14:textFill>
        </w:rPr>
        <w:t xml:space="preserve">categorised </w:t>
      </w:r>
      <w:r>
        <w:rPr>
          <w:rFonts w:hint="default" w:ascii="Times New Roman" w:hAnsi="Times New Roman" w:cs="Times New Roman"/>
          <w:color w:val="000000" w:themeColor="text1"/>
          <w:sz w:val="20"/>
          <w:szCs w:val="20"/>
          <w14:textFill>
            <w14:solidFill>
              <w14:schemeClr w14:val="tx1"/>
            </w14:solidFill>
          </w14:textFill>
        </w:rPr>
        <w:t xml:space="preserve">by </w:t>
      </w:r>
      <w:r>
        <w:rPr>
          <w:rFonts w:hint="eastAsia" w:ascii="Times New Roman" w:hAnsi="Times New Roman" w:cs="Times New Roman"/>
          <w:color w:val="000000" w:themeColor="text1"/>
          <w:sz w:val="20"/>
          <w:szCs w:val="20"/>
          <w:lang w:val="en-US" w:eastAsia="zh-CN"/>
          <w14:textFill>
            <w14:solidFill>
              <w14:schemeClr w14:val="tx1"/>
            </w14:solidFill>
          </w14:textFill>
        </w:rPr>
        <w:t>the level of UACR</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sz w:val="20"/>
          <w:szCs w:val="20"/>
          <w:lang w:val="en-US" w:eastAsia="zh-CN"/>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Table S2 </w:t>
      </w:r>
      <w:r>
        <w:rPr>
          <w:rFonts w:hint="default" w:ascii="Times New Roman" w:hAnsi="Times New Roman" w:cs="Times New Roman"/>
          <w:color w:val="000000" w:themeColor="text1"/>
          <w:sz w:val="20"/>
          <w:szCs w:val="20"/>
          <w14:textFill>
            <w14:solidFill>
              <w14:schemeClr w14:val="tx1"/>
            </w14:solidFill>
          </w14:textFill>
        </w:rPr>
        <w:t xml:space="preserve">Baseline characteristics of participants </w:t>
      </w:r>
      <w:r>
        <w:rPr>
          <w:rFonts w:hint="eastAsia" w:ascii="Times New Roman" w:hAnsi="Times New Roman" w:cs="Times New Roman"/>
          <w:color w:val="000000" w:themeColor="text1"/>
          <w:sz w:val="20"/>
          <w:szCs w:val="20"/>
          <w:lang w:val="en-US" w:eastAsia="zh-CN"/>
          <w14:textFill>
            <w14:solidFill>
              <w14:schemeClr w14:val="tx1"/>
            </w14:solidFill>
          </w14:textFill>
        </w:rPr>
        <w:t xml:space="preserve">categorised </w:t>
      </w:r>
      <w:r>
        <w:rPr>
          <w:rFonts w:hint="default" w:ascii="Times New Roman" w:hAnsi="Times New Roman" w:cs="Times New Roman"/>
          <w:color w:val="000000" w:themeColor="text1"/>
          <w:sz w:val="20"/>
          <w:szCs w:val="20"/>
          <w14:textFill>
            <w14:solidFill>
              <w14:schemeClr w14:val="tx1"/>
            </w14:solidFill>
          </w14:textFill>
        </w:rPr>
        <w:t xml:space="preserve">by </w:t>
      </w:r>
      <w:r>
        <w:rPr>
          <w:rFonts w:hint="eastAsia" w:ascii="Times New Roman" w:hAnsi="Times New Roman" w:cs="Times New Roman"/>
          <w:color w:val="000000" w:themeColor="text1"/>
          <w:sz w:val="20"/>
          <w:szCs w:val="20"/>
          <w:lang w:val="en-US" w:eastAsia="zh-CN"/>
          <w14:textFill>
            <w14:solidFill>
              <w14:schemeClr w14:val="tx1"/>
            </w14:solidFill>
          </w14:textFill>
        </w:rPr>
        <w:t>the level of eGFR</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Table S3 </w:t>
      </w:r>
      <w:r>
        <w:rPr>
          <w:rFonts w:hint="default" w:ascii="Times New Roman" w:hAnsi="Times New Roman" w:cs="Times New Roman"/>
          <w:b w:val="0"/>
          <w:bCs w:val="0"/>
          <w:color w:val="000000" w:themeColor="text1"/>
          <w:sz w:val="20"/>
          <w:szCs w:val="20"/>
          <w14:textFill>
            <w14:solidFill>
              <w14:schemeClr w14:val="tx1"/>
            </w14:solidFill>
          </w14:textFill>
        </w:rPr>
        <w:t>Factor loading of various foods in different dietary patterns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b w:val="0"/>
          <w:bCs w:val="0"/>
          <w:color w:val="000000" w:themeColor="text1"/>
          <w:sz w:val="20"/>
          <w:szCs w:val="20"/>
          <w:lang w:val="en-US" w:eastAsia="zh-CN"/>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w:t>
      </w:r>
      <w:r>
        <w:rPr>
          <w:rFonts w:hint="eastAsia" w:ascii="Times New Roman" w:hAnsi="Times New Roman" w:cs="Times New Roman"/>
          <w:b/>
          <w:bCs/>
          <w:color w:val="000000" w:themeColor="text1"/>
          <w:sz w:val="20"/>
          <w:szCs w:val="20"/>
          <w:lang w:val="en-US" w:eastAsia="zh-CN"/>
          <w14:textFill>
            <w14:solidFill>
              <w14:schemeClr w14:val="tx1"/>
            </w14:solidFill>
          </w14:textFill>
        </w:rPr>
        <w:t>4</w:t>
      </w:r>
      <w:r>
        <w:rPr>
          <w:rFonts w:hint="default" w:ascii="Times New Roman" w:hAnsi="Times New Roman" w:cs="Times New Roman"/>
          <w:b/>
          <w:bCs/>
          <w:color w:val="000000" w:themeColor="text1"/>
          <w:sz w:val="20"/>
          <w:szCs w:val="20"/>
          <w14:textFill>
            <w14:solidFill>
              <w14:schemeClr w14:val="tx1"/>
            </w14:solidFill>
          </w14:textFill>
        </w:rPr>
        <w:t xml:space="preserve"> </w:t>
      </w:r>
      <w:r>
        <w:rPr>
          <w:rFonts w:hint="default" w:ascii="Times New Roman" w:hAnsi="Times New Roman" w:cs="Times New Roman"/>
          <w:b w:val="0"/>
          <w:bCs w:val="0"/>
          <w:color w:val="000000" w:themeColor="text1"/>
          <w:sz w:val="20"/>
          <w:szCs w:val="20"/>
          <w14:textFill>
            <w14:solidFill>
              <w14:schemeClr w14:val="tx1"/>
            </w14:solidFill>
          </w14:textFill>
        </w:rPr>
        <w:t>Association between dietary pattern</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s</w:t>
      </w:r>
      <w:r>
        <w:rPr>
          <w:rFonts w:hint="default" w:ascii="Times New Roman" w:hAnsi="Times New Roman" w:cs="Times New Roman"/>
          <w:b w:val="0"/>
          <w:bCs w:val="0"/>
          <w:color w:val="000000" w:themeColor="text1"/>
          <w:sz w:val="20"/>
          <w:szCs w:val="20"/>
          <w14:textFill>
            <w14:solidFill>
              <w14:schemeClr w14:val="tx1"/>
            </w14:solidFill>
          </w14:textFill>
        </w:rPr>
        <w:t xml:space="preserve"> and albuminuria in </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urban area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themeColor="text1"/>
          <w:sz w:val="20"/>
          <w:szCs w:val="20"/>
          <w14:textFill>
            <w14:solidFill>
              <w14:schemeClr w14:val="tx1"/>
            </w14:solidFill>
          </w14:textFill>
        </w:rPr>
      </w:pPr>
      <w:bookmarkStart w:id="0" w:name="_Hlk150239729"/>
      <w:r>
        <w:rPr>
          <w:rFonts w:hint="default" w:ascii="Times New Roman" w:hAnsi="Times New Roman" w:cs="Times New Roman"/>
          <w:b/>
          <w:bCs/>
          <w:color w:val="000000" w:themeColor="text1"/>
          <w:sz w:val="20"/>
          <w:szCs w:val="20"/>
          <w14:textFill>
            <w14:solidFill>
              <w14:schemeClr w14:val="tx1"/>
            </w14:solidFill>
          </w14:textFill>
        </w:rPr>
        <w:t>Table S</w:t>
      </w:r>
      <w:r>
        <w:rPr>
          <w:rFonts w:hint="eastAsia" w:ascii="Times New Roman" w:hAnsi="Times New Roman" w:cs="Times New Roman"/>
          <w:b/>
          <w:bCs/>
          <w:color w:val="000000" w:themeColor="text1"/>
          <w:sz w:val="20"/>
          <w:szCs w:val="20"/>
          <w:lang w:val="en-US" w:eastAsia="zh-CN"/>
          <w14:textFill>
            <w14:solidFill>
              <w14:schemeClr w14:val="tx1"/>
            </w14:solidFill>
          </w14:textFill>
        </w:rPr>
        <w:t>5</w:t>
      </w:r>
      <w:r>
        <w:rPr>
          <w:rFonts w:hint="default" w:ascii="Times New Roman" w:hAnsi="Times New Roman" w:cs="Times New Roman"/>
          <w:b/>
          <w:bCs/>
          <w:color w:val="000000" w:themeColor="text1"/>
          <w:sz w:val="20"/>
          <w:szCs w:val="20"/>
          <w14:textFill>
            <w14:solidFill>
              <w14:schemeClr w14:val="tx1"/>
            </w14:solidFill>
          </w14:textFill>
        </w:rPr>
        <w:t xml:space="preserve"> </w:t>
      </w:r>
      <w:bookmarkEnd w:id="0"/>
      <w:r>
        <w:rPr>
          <w:rFonts w:hint="default" w:ascii="Times New Roman" w:hAnsi="Times New Roman" w:cs="Times New Roman"/>
          <w:b w:val="0"/>
          <w:bCs w:val="0"/>
          <w:color w:val="000000" w:themeColor="text1"/>
          <w:sz w:val="20"/>
          <w:szCs w:val="20"/>
          <w14:textFill>
            <w14:solidFill>
              <w14:schemeClr w14:val="tx1"/>
            </w14:solidFill>
          </w14:textFill>
        </w:rPr>
        <w:t>Association between dietary pattern</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s</w:t>
      </w:r>
      <w:r>
        <w:rPr>
          <w:rFonts w:hint="default" w:ascii="Times New Roman" w:hAnsi="Times New Roman" w:cs="Times New Roman"/>
          <w:b w:val="0"/>
          <w:bCs w:val="0"/>
          <w:color w:val="000000" w:themeColor="text1"/>
          <w:sz w:val="20"/>
          <w:szCs w:val="20"/>
          <w14:textFill>
            <w14:solidFill>
              <w14:schemeClr w14:val="tx1"/>
            </w14:solidFill>
          </w14:textFill>
        </w:rPr>
        <w:t xml:space="preserve"> and albuminuria </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in rural area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w:t>
      </w:r>
      <w:r>
        <w:rPr>
          <w:rFonts w:hint="eastAsia" w:ascii="Times New Roman" w:hAnsi="Times New Roman" w:cs="Times New Roman"/>
          <w:b/>
          <w:bCs/>
          <w:color w:val="000000" w:themeColor="text1"/>
          <w:sz w:val="20"/>
          <w:szCs w:val="20"/>
          <w:lang w:val="en-US" w:eastAsia="zh-CN"/>
          <w14:textFill>
            <w14:solidFill>
              <w14:schemeClr w14:val="tx1"/>
            </w14:solidFill>
          </w14:textFill>
        </w:rPr>
        <w:t>6</w:t>
      </w:r>
      <w:r>
        <w:rPr>
          <w:rFonts w:hint="default" w:ascii="Times New Roman" w:hAnsi="Times New Roman" w:cs="Times New Roman"/>
          <w:b/>
          <w:bCs/>
          <w:color w:val="000000" w:themeColor="text1"/>
          <w:sz w:val="20"/>
          <w:szCs w:val="20"/>
          <w14:textFill>
            <w14:solidFill>
              <w14:schemeClr w14:val="tx1"/>
            </w14:solidFill>
          </w14:textFill>
        </w:rPr>
        <w:t xml:space="preserve"> </w:t>
      </w:r>
      <w:r>
        <w:rPr>
          <w:rFonts w:hint="default" w:ascii="Times New Roman" w:hAnsi="Times New Roman" w:cs="Times New Roman"/>
          <w:b w:val="0"/>
          <w:bCs w:val="0"/>
          <w:color w:val="000000" w:themeColor="text1"/>
          <w:sz w:val="20"/>
          <w:szCs w:val="20"/>
          <w14:textFill>
            <w14:solidFill>
              <w14:schemeClr w14:val="tx1"/>
            </w14:solidFill>
          </w14:textFill>
        </w:rPr>
        <w:t>Association between dietary pattern</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s</w:t>
      </w:r>
      <w:r>
        <w:rPr>
          <w:rFonts w:hint="default" w:ascii="Times New Roman" w:hAnsi="Times New Roman" w:cs="Times New Roman"/>
          <w:b w:val="0"/>
          <w:bCs w:val="0"/>
          <w:color w:val="000000" w:themeColor="text1"/>
          <w:sz w:val="20"/>
          <w:szCs w:val="20"/>
          <w14:textFill>
            <w14:solidFill>
              <w14:schemeClr w14:val="tx1"/>
            </w14:solidFill>
          </w14:textFill>
        </w:rPr>
        <w:t xml:space="preserve"> and decreased eGFR in </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urban area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color w:val="000000" w:themeColor="text1"/>
          <w:sz w:val="20"/>
          <w:szCs w:val="20"/>
          <w:lang w:val="en-US" w:eastAsia="zh-CN"/>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w:t>
      </w:r>
      <w:r>
        <w:rPr>
          <w:rFonts w:hint="eastAsia" w:ascii="Times New Roman" w:hAnsi="Times New Roman" w:cs="Times New Roman"/>
          <w:b/>
          <w:bCs/>
          <w:color w:val="000000" w:themeColor="text1"/>
          <w:sz w:val="20"/>
          <w:szCs w:val="20"/>
          <w:lang w:val="en-US" w:eastAsia="zh-CN"/>
          <w14:textFill>
            <w14:solidFill>
              <w14:schemeClr w14:val="tx1"/>
            </w14:solidFill>
          </w14:textFill>
        </w:rPr>
        <w:t>7</w:t>
      </w:r>
      <w:r>
        <w:rPr>
          <w:rFonts w:hint="default" w:ascii="Times New Roman" w:hAnsi="Times New Roman" w:cs="Times New Roman"/>
          <w:b/>
          <w:bCs/>
          <w:color w:val="000000" w:themeColor="text1"/>
          <w:sz w:val="20"/>
          <w:szCs w:val="20"/>
          <w14:textFill>
            <w14:solidFill>
              <w14:schemeClr w14:val="tx1"/>
            </w14:solidFill>
          </w14:textFill>
        </w:rPr>
        <w:t xml:space="preserve"> </w:t>
      </w:r>
      <w:r>
        <w:rPr>
          <w:rFonts w:hint="default" w:ascii="Times New Roman" w:hAnsi="Times New Roman" w:cs="Times New Roman"/>
          <w:b w:val="0"/>
          <w:bCs w:val="0"/>
          <w:color w:val="000000" w:themeColor="text1"/>
          <w:sz w:val="20"/>
          <w:szCs w:val="20"/>
          <w14:textFill>
            <w14:solidFill>
              <w14:schemeClr w14:val="tx1"/>
            </w14:solidFill>
          </w14:textFill>
        </w:rPr>
        <w:t>Association between dietary pattern</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s</w:t>
      </w:r>
      <w:r>
        <w:rPr>
          <w:rFonts w:hint="default" w:ascii="Times New Roman" w:hAnsi="Times New Roman" w:cs="Times New Roman"/>
          <w:b w:val="0"/>
          <w:bCs w:val="0"/>
          <w:color w:val="000000" w:themeColor="text1"/>
          <w:sz w:val="20"/>
          <w:szCs w:val="20"/>
          <w14:textFill>
            <w14:solidFill>
              <w14:schemeClr w14:val="tx1"/>
            </w14:solidFill>
          </w14:textFill>
        </w:rPr>
        <w:t xml:space="preserve"> and decreased eGFR in </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rural area</w:t>
      </w:r>
    </w:p>
    <w:p>
      <w:pPr>
        <w:rPr>
          <w:rFonts w:hint="default" w:ascii="Times New Roman" w:hAnsi="Times New Roman" w:cs="Times New Roman"/>
          <w:b w:val="0"/>
          <w:bCs w:val="0"/>
          <w:color w:val="000000" w:themeColor="text1"/>
          <w:sz w:val="20"/>
          <w:szCs w:val="20"/>
          <w:lang w:val="en-US" w:eastAsia="zh-CN"/>
          <w14:textFill>
            <w14:solidFill>
              <w14:schemeClr w14:val="tx1"/>
            </w14:solidFill>
          </w14:textFill>
        </w:rPr>
      </w:pPr>
      <w:r>
        <w:rPr>
          <w:rFonts w:hint="default" w:ascii="Times New Roman" w:hAnsi="Times New Roman" w:cs="Times New Roman"/>
          <w:b w:val="0"/>
          <w:bCs w:val="0"/>
          <w:color w:val="000000" w:themeColor="text1"/>
          <w:sz w:val="20"/>
          <w:szCs w:val="20"/>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000000" w:themeColor="text1"/>
          <w:sz w:val="20"/>
          <w:szCs w:val="20"/>
          <w:lang w:val="en-US" w:eastAsia="zh-CN"/>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S1</w:t>
      </w:r>
      <w:r>
        <w:rPr>
          <w:rFonts w:hint="default" w:ascii="Times New Roman" w:hAnsi="Times New Roman" w:cs="Times New Roman"/>
          <w:b/>
          <w:color w:val="000000" w:themeColor="text1"/>
          <w:sz w:val="20"/>
          <w:szCs w:val="20"/>
          <w14:textFill>
            <w14:solidFill>
              <w14:schemeClr w14:val="tx1"/>
            </w14:solidFill>
          </w14:textFill>
        </w:rPr>
        <w:t xml:space="preserve"> </w:t>
      </w:r>
      <w:r>
        <w:rPr>
          <w:rFonts w:hint="default" w:ascii="Times New Roman" w:hAnsi="Times New Roman" w:cs="Times New Roman"/>
          <w:color w:val="000000" w:themeColor="text1"/>
          <w:sz w:val="20"/>
          <w:szCs w:val="20"/>
          <w14:textFill>
            <w14:solidFill>
              <w14:schemeClr w14:val="tx1"/>
            </w14:solidFill>
          </w14:textFill>
        </w:rPr>
        <w:t xml:space="preserve">Baseline characteristics of participants </w:t>
      </w:r>
      <w:r>
        <w:rPr>
          <w:rFonts w:hint="eastAsia" w:ascii="Times New Roman" w:hAnsi="Times New Roman" w:cs="Times New Roman"/>
          <w:color w:val="000000" w:themeColor="text1"/>
          <w:sz w:val="20"/>
          <w:szCs w:val="20"/>
          <w:lang w:val="en-US" w:eastAsia="zh-CN"/>
          <w14:textFill>
            <w14:solidFill>
              <w14:schemeClr w14:val="tx1"/>
            </w14:solidFill>
          </w14:textFill>
        </w:rPr>
        <w:t xml:space="preserve">categorised </w:t>
      </w:r>
      <w:r>
        <w:rPr>
          <w:rFonts w:hint="default" w:ascii="Times New Roman" w:hAnsi="Times New Roman" w:cs="Times New Roman"/>
          <w:color w:val="000000" w:themeColor="text1"/>
          <w:sz w:val="20"/>
          <w:szCs w:val="20"/>
          <w14:textFill>
            <w14:solidFill>
              <w14:schemeClr w14:val="tx1"/>
            </w14:solidFill>
          </w14:textFill>
        </w:rPr>
        <w:t xml:space="preserve">by </w:t>
      </w:r>
      <w:r>
        <w:rPr>
          <w:rFonts w:hint="eastAsia" w:ascii="Times New Roman" w:hAnsi="Times New Roman" w:cs="Times New Roman"/>
          <w:color w:val="000000" w:themeColor="text1"/>
          <w:sz w:val="20"/>
          <w:szCs w:val="20"/>
          <w:lang w:val="en-US" w:eastAsia="zh-CN"/>
          <w14:textFill>
            <w14:solidFill>
              <w14:schemeClr w14:val="tx1"/>
            </w14:solidFill>
          </w14:textFill>
        </w:rPr>
        <w:t>the level of UACR</w:t>
      </w:r>
    </w:p>
    <w:tbl>
      <w:tblPr>
        <w:tblStyle w:val="4"/>
        <w:tblW w:w="11210" w:type="dxa"/>
        <w:jc w:val="center"/>
        <w:tblLayout w:type="fixed"/>
        <w:tblCellMar>
          <w:top w:w="0" w:type="dxa"/>
          <w:left w:w="108" w:type="dxa"/>
          <w:bottom w:w="0" w:type="dxa"/>
          <w:right w:w="108" w:type="dxa"/>
        </w:tblCellMar>
      </w:tblPr>
      <w:tblGrid>
        <w:gridCol w:w="2248"/>
        <w:gridCol w:w="2339"/>
        <w:gridCol w:w="2351"/>
        <w:gridCol w:w="2321"/>
        <w:gridCol w:w="1054"/>
        <w:gridCol w:w="897"/>
      </w:tblGrid>
      <w:tr>
        <w:tblPrEx>
          <w:tblCellMar>
            <w:top w:w="0" w:type="dxa"/>
            <w:left w:w="108" w:type="dxa"/>
            <w:bottom w:w="0" w:type="dxa"/>
            <w:right w:w="108" w:type="dxa"/>
          </w:tblCellMar>
        </w:tblPrEx>
        <w:trPr>
          <w:trHeight w:val="340" w:hRule="atLeast"/>
          <w:jc w:val="center"/>
        </w:trPr>
        <w:tc>
          <w:tcPr>
            <w:tcW w:w="2248"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ascii="Times New Roman" w:hAnsi="Times New Roman" w:eastAsia="等线" w:cs="Times New Roman"/>
                <w:b/>
                <w:bCs/>
                <w:color w:val="000000" w:themeColor="text1"/>
                <w:kern w:val="0"/>
                <w:sz w:val="20"/>
                <w:szCs w:val="20"/>
                <w14:textFill>
                  <w14:solidFill>
                    <w14:schemeClr w14:val="tx1"/>
                  </w14:solidFill>
                </w14:textFill>
              </w:rPr>
              <w:t>Characteristics</w:t>
            </w:r>
          </w:p>
        </w:tc>
        <w:tc>
          <w:tcPr>
            <w:tcW w:w="2339"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b/>
                <w:bCs/>
                <w:color w:val="000000" w:themeColor="text1"/>
                <w:kern w:val="0"/>
                <w:sz w:val="18"/>
                <w:szCs w:val="18"/>
                <w:highlight w:val="none"/>
                <w14:textFill>
                  <w14:solidFill>
                    <w14:schemeClr w14:val="tx1"/>
                  </w14:solidFill>
                </w14:textFill>
              </w:rPr>
            </w:pP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 xml:space="preserve">UACR&lt;30mg/g </w:t>
            </w:r>
            <w:r>
              <w:rPr>
                <w:rFonts w:hint="eastAsia" w:ascii="Times New Roman" w:hAnsi="Times New Roman" w:eastAsia="宋体" w:cs="宋体"/>
                <w:b/>
                <w:bCs/>
                <w:color w:val="000000" w:themeColor="text1"/>
                <w:kern w:val="0"/>
                <w:sz w:val="18"/>
                <w:szCs w:val="18"/>
                <w:highlight w:val="none"/>
                <w14:textFill>
                  <w14:solidFill>
                    <w14:schemeClr w14:val="tx1"/>
                  </w14:solidFill>
                </w14:textFill>
              </w:rPr>
              <w:t>(</w:t>
            </w: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n=1063</w:t>
            </w:r>
            <w:r>
              <w:rPr>
                <w:rFonts w:hint="default" w:ascii="Times New Roman" w:hAnsi="Times New Roman" w:eastAsia="宋体" w:cs="宋体"/>
                <w:b/>
                <w:bCs/>
                <w:color w:val="000000" w:themeColor="text1"/>
                <w:kern w:val="0"/>
                <w:sz w:val="18"/>
                <w:szCs w:val="18"/>
                <w:highlight w:val="none"/>
                <w14:textFill>
                  <w14:solidFill>
                    <w14:schemeClr w14:val="tx1"/>
                  </w14:solidFill>
                </w14:textFill>
              </w:rPr>
              <w:t>)</w:t>
            </w:r>
          </w:p>
        </w:tc>
        <w:tc>
          <w:tcPr>
            <w:tcW w:w="2351"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b/>
                <w:bCs/>
                <w:color w:val="000000" w:themeColor="text1"/>
                <w:kern w:val="0"/>
                <w:sz w:val="18"/>
                <w:szCs w:val="18"/>
                <w:highlight w:val="none"/>
                <w14:textFill>
                  <w14:solidFill>
                    <w14:schemeClr w14:val="tx1"/>
                  </w14:solidFill>
                </w14:textFill>
              </w:rPr>
            </w:pP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 xml:space="preserve">UACR≥30mg/g </w:t>
            </w:r>
            <w:r>
              <w:rPr>
                <w:rFonts w:hint="eastAsia" w:ascii="Times New Roman" w:hAnsi="Times New Roman" w:eastAsia="宋体" w:cs="宋体"/>
                <w:b/>
                <w:bCs/>
                <w:color w:val="000000" w:themeColor="text1"/>
                <w:kern w:val="0"/>
                <w:sz w:val="18"/>
                <w:szCs w:val="18"/>
                <w:highlight w:val="none"/>
                <w14:textFill>
                  <w14:solidFill>
                    <w14:schemeClr w14:val="tx1"/>
                  </w14:solidFill>
                </w14:textFill>
              </w:rPr>
              <w:t>(</w:t>
            </w: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n=269</w:t>
            </w:r>
            <w:r>
              <w:rPr>
                <w:rFonts w:hint="default" w:ascii="Times New Roman" w:hAnsi="Times New Roman" w:eastAsia="宋体" w:cs="宋体"/>
                <w:b/>
                <w:bCs/>
                <w:color w:val="000000" w:themeColor="text1"/>
                <w:kern w:val="0"/>
                <w:sz w:val="18"/>
                <w:szCs w:val="18"/>
                <w:highlight w:val="none"/>
                <w14:textFill>
                  <w14:solidFill>
                    <w14:schemeClr w14:val="tx1"/>
                  </w14:solidFill>
                </w14:textFill>
              </w:rPr>
              <w:t>)</w:t>
            </w:r>
          </w:p>
        </w:tc>
        <w:tc>
          <w:tcPr>
            <w:tcW w:w="2321" w:type="dxa"/>
            <w:tcBorders>
              <w:top w:val="single" w:color="auto" w:sz="12" w:space="0"/>
              <w:left w:val="nil"/>
              <w:bottom w:val="single" w:color="auto" w:sz="4" w:space="0"/>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b/>
                <w:bCs/>
                <w:color w:val="000000" w:themeColor="text1"/>
                <w:kern w:val="0"/>
                <w:sz w:val="18"/>
                <w:szCs w:val="18"/>
                <w:highlight w:val="none"/>
                <w14:textFill>
                  <w14:solidFill>
                    <w14:schemeClr w14:val="tx1"/>
                  </w14:solidFill>
                </w14:textFill>
              </w:rPr>
            </w:pP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 xml:space="preserve">Total </w:t>
            </w:r>
            <w:r>
              <w:rPr>
                <w:rFonts w:hint="eastAsia" w:ascii="Times New Roman" w:hAnsi="Times New Roman" w:eastAsia="宋体" w:cs="宋体"/>
                <w:b/>
                <w:bCs/>
                <w:color w:val="000000" w:themeColor="text1"/>
                <w:kern w:val="0"/>
                <w:sz w:val="18"/>
                <w:szCs w:val="18"/>
                <w:highlight w:val="none"/>
                <w14:textFill>
                  <w14:solidFill>
                    <w14:schemeClr w14:val="tx1"/>
                  </w14:solidFill>
                </w14:textFill>
              </w:rPr>
              <w:t>(</w:t>
            </w: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n=</w:t>
            </w:r>
            <w:r>
              <w:rPr>
                <w:rFonts w:hint="default" w:ascii="Times New Roman" w:hAnsi="Times New Roman" w:eastAsia="宋体" w:cs="宋体"/>
                <w:b/>
                <w:bCs/>
                <w:color w:val="000000" w:themeColor="text1"/>
                <w:kern w:val="0"/>
                <w:sz w:val="18"/>
                <w:szCs w:val="18"/>
                <w:highlight w:val="none"/>
                <w14:textFill>
                  <w14:solidFill>
                    <w14:schemeClr w14:val="tx1"/>
                  </w14:solidFill>
                </w14:textFill>
              </w:rPr>
              <w:t>1332)</w:t>
            </w:r>
          </w:p>
        </w:tc>
        <w:tc>
          <w:tcPr>
            <w:tcW w:w="1054"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b/>
                <w:bCs/>
                <w:i/>
                <w:i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bCs/>
                <w:i/>
                <w:iCs/>
                <w:color w:val="000000" w:themeColor="text1"/>
                <w:kern w:val="0"/>
                <w:sz w:val="18"/>
                <w:szCs w:val="18"/>
                <w:highlight w:val="none"/>
                <w14:textFill>
                  <w14:solidFill>
                    <w14:schemeClr w14:val="tx1"/>
                  </w14:solidFill>
                </w14:textFill>
              </w:rPr>
              <w:t>χ</w:t>
            </w:r>
            <w:r>
              <w:rPr>
                <w:rFonts w:hint="default" w:ascii="Times New Roman" w:hAnsi="Times New Roman" w:eastAsia="宋体" w:cs="Times New Roman"/>
                <w:b/>
                <w:bCs/>
                <w:color w:val="000000" w:themeColor="text1"/>
                <w:kern w:val="0"/>
                <w:sz w:val="18"/>
                <w:szCs w:val="18"/>
                <w:highlight w:val="none"/>
                <w:vertAlign w:val="superscript"/>
                <w14:textFill>
                  <w14:solidFill>
                    <w14:schemeClr w14:val="tx1"/>
                  </w14:solidFill>
                </w14:textFill>
              </w:rPr>
              <w:t>2</w:t>
            </w:r>
            <w:r>
              <w:rPr>
                <w:rFonts w:hint="default" w:ascii="Times New Roman" w:hAnsi="Times New Roman" w:eastAsia="宋体" w:cs="Times New Roman"/>
                <w:b/>
                <w:bCs/>
                <w:color w:val="000000" w:themeColor="text1"/>
                <w:kern w:val="0"/>
                <w:sz w:val="18"/>
                <w:szCs w:val="18"/>
                <w:highlight w:val="none"/>
                <w14:textFill>
                  <w14:solidFill>
                    <w14:schemeClr w14:val="tx1"/>
                  </w14:solidFill>
                </w14:textFill>
              </w:rPr>
              <w:t>/</w:t>
            </w:r>
            <w:r>
              <w:rPr>
                <w:rFonts w:hint="default" w:ascii="Times New Roman" w:hAnsi="Times New Roman" w:eastAsia="宋体" w:cs="Times New Roman"/>
                <w:b/>
                <w:bCs/>
                <w:i/>
                <w:iCs/>
                <w:color w:val="000000" w:themeColor="text1"/>
                <w:kern w:val="0"/>
                <w:sz w:val="18"/>
                <w:szCs w:val="18"/>
                <w:highlight w:val="none"/>
                <w14:textFill>
                  <w14:solidFill>
                    <w14:schemeClr w14:val="tx1"/>
                  </w14:solidFill>
                </w14:textFill>
              </w:rPr>
              <w:t>Z</w:t>
            </w:r>
            <w:r>
              <w:rPr>
                <w:rFonts w:hint="default" w:ascii="Times New Roman" w:hAnsi="Times New Roman" w:eastAsia="宋体" w:cs="Times New Roman"/>
                <w:b/>
                <w:bCs/>
                <w:color w:val="000000" w:themeColor="text1"/>
                <w:kern w:val="0"/>
                <w:sz w:val="18"/>
                <w:szCs w:val="18"/>
                <w:highlight w:val="none"/>
                <w14:textFill>
                  <w14:solidFill>
                    <w14:schemeClr w14:val="tx1"/>
                  </w14:solidFill>
                </w14:textFill>
              </w:rPr>
              <w:t>/</w:t>
            </w:r>
            <w:r>
              <w:rPr>
                <w:rFonts w:hint="default" w:ascii="Times New Roman" w:hAnsi="Times New Roman" w:eastAsia="宋体" w:cs="Times New Roman"/>
                <w:b/>
                <w:bCs/>
                <w:i/>
                <w:iCs/>
                <w:color w:val="000000" w:themeColor="text1"/>
                <w:kern w:val="0"/>
                <w:sz w:val="18"/>
                <w:szCs w:val="18"/>
                <w:highlight w:val="none"/>
                <w14:textFill>
                  <w14:solidFill>
                    <w14:schemeClr w14:val="tx1"/>
                  </w14:solidFill>
                </w14:textFill>
              </w:rPr>
              <w:t>t</w:t>
            </w:r>
          </w:p>
        </w:tc>
        <w:tc>
          <w:tcPr>
            <w:tcW w:w="897"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b/>
                <w:bCs/>
                <w:i/>
                <w:i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b/>
                <w:bCs/>
                <w:i/>
                <w:iCs/>
                <w:color w:val="000000" w:themeColor="text1"/>
                <w:kern w:val="0"/>
                <w:sz w:val="18"/>
                <w:szCs w:val="18"/>
                <w14:textFill>
                  <w14:solidFill>
                    <w14:schemeClr w14:val="tx1"/>
                  </w14:solidFill>
                </w14:textFill>
              </w:rPr>
              <w:t>P</w:t>
            </w:r>
            <w:r>
              <w:rPr>
                <w:rFonts w:hint="eastAsia" w:ascii="Times New Roman" w:hAnsi="Times New Roman" w:eastAsia="宋体" w:cs="Times New Roman"/>
                <w:b/>
                <w:bCs/>
                <w:color w:val="000000" w:themeColor="text1"/>
                <w:sz w:val="18"/>
                <w:szCs w:val="18"/>
                <w:lang w:val="en-US" w:eastAsia="zh-CN"/>
                <w14:textFill>
                  <w14:solidFill>
                    <w14:schemeClr w14:val="tx1"/>
                  </w14:solidFill>
                </w14:textFill>
              </w:rPr>
              <w:t xml:space="preserve"> value</w:t>
            </w:r>
          </w:p>
        </w:tc>
      </w:tr>
      <w:tr>
        <w:tblPrEx>
          <w:tblCellMar>
            <w:top w:w="0" w:type="dxa"/>
            <w:left w:w="108" w:type="dxa"/>
            <w:bottom w:w="0" w:type="dxa"/>
            <w:right w:w="108" w:type="dxa"/>
          </w:tblCellMar>
        </w:tblPrEx>
        <w:trPr>
          <w:trHeight w:val="340" w:hRule="atLeast"/>
          <w:jc w:val="center"/>
        </w:trPr>
        <w:tc>
          <w:tcPr>
            <w:tcW w:w="2248"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contextualSpacing w:val="0"/>
              <w:jc w:val="both"/>
              <w:rPr>
                <w:rFonts w:hint="eastAsia" w:ascii="Times New Roman" w:hAnsi="Times New Roman" w:eastAsia="宋体" w:cs="宋体"/>
                <w:b/>
                <w:bCs/>
                <w:color w:val="000000"/>
                <w:kern w:val="0"/>
                <w:sz w:val="18"/>
                <w:szCs w:val="18"/>
                <w:lang w:val="en-US" w:eastAsia="zh-CN" w:bidi="ar-SA"/>
              </w:rPr>
            </w:pPr>
            <w:r>
              <w:rPr>
                <w:rFonts w:hint="eastAsia" w:ascii="Times New Roman" w:hAnsi="Times New Roman" w:eastAsia="宋体" w:cs="宋体"/>
                <w:b/>
                <w:bCs/>
                <w:color w:val="000000"/>
                <w:kern w:val="0"/>
                <w:sz w:val="18"/>
                <w:szCs w:val="18"/>
                <w:lang w:val="en-US" w:eastAsia="zh-CN"/>
              </w:rPr>
              <w:t>Sociodemographic characteristics</w:t>
            </w:r>
          </w:p>
        </w:tc>
        <w:tc>
          <w:tcPr>
            <w:tcW w:w="2339"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pPr>
          </w:p>
        </w:tc>
        <w:tc>
          <w:tcPr>
            <w:tcW w:w="2351"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pPr>
          </w:p>
        </w:tc>
        <w:tc>
          <w:tcPr>
            <w:tcW w:w="2321" w:type="dxa"/>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pPr>
          </w:p>
        </w:tc>
        <w:tc>
          <w:tcPr>
            <w:tcW w:w="1054"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b/>
                <w:bCs/>
                <w:i/>
                <w:iCs/>
                <w:color w:val="000000" w:themeColor="text1"/>
                <w:kern w:val="0"/>
                <w:sz w:val="18"/>
                <w:szCs w:val="18"/>
                <w:highlight w:val="none"/>
                <w14:textFill>
                  <w14:solidFill>
                    <w14:schemeClr w14:val="tx1"/>
                  </w14:solidFill>
                </w14:textFill>
              </w:rPr>
            </w:pPr>
          </w:p>
        </w:tc>
        <w:tc>
          <w:tcPr>
            <w:tcW w:w="897"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b/>
                <w:bCs/>
                <w:i/>
                <w:i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b w:val="0"/>
                <w:bCs w:val="0"/>
                <w:color w:val="000000" w:themeColor="text1"/>
                <w:kern w:val="0"/>
                <w:sz w:val="18"/>
                <w:szCs w:val="18"/>
                <w:highlight w:val="none"/>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Age, years</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57.20[51.02,63.92]</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58.56[50.36,65.56]</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57.41[51.01,64.10]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1.927</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054</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b w:val="0"/>
                <w:bCs w:val="0"/>
                <w:color w:val="000000" w:themeColor="text1"/>
                <w:kern w:val="0"/>
                <w:sz w:val="18"/>
                <w:szCs w:val="18"/>
                <w:highlight w:val="none"/>
                <w:lang w:val="en-US"/>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Sex, n(%)</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0.063</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802</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Man</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556</w:t>
            </w:r>
            <w:r>
              <w:rPr>
                <w:rFonts w:hint="eastAsia" w:ascii="Times New Roman" w:hAnsi="Times New Roman" w:eastAsia="宋体" w:cs="宋体"/>
                <w:color w:val="000000" w:themeColor="text1"/>
                <w:kern w:val="0"/>
                <w:sz w:val="18"/>
                <w:szCs w:val="18"/>
                <w:highlight w:val="none"/>
                <w14:textFill>
                  <w14:solidFill>
                    <w14:schemeClr w14:val="tx1"/>
                  </w14:solidFill>
                </w14:textFill>
              </w:rPr>
              <w:t>(5</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2.3</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143</w:t>
            </w:r>
            <w:r>
              <w:rPr>
                <w:rFonts w:hint="eastAsia" w:ascii="Times New Roman" w:hAnsi="Times New Roman" w:eastAsia="宋体" w:cs="宋体"/>
                <w:color w:val="000000" w:themeColor="text1"/>
                <w:kern w:val="0"/>
                <w:sz w:val="18"/>
                <w:szCs w:val="18"/>
                <w:highlight w:val="none"/>
                <w14:textFill>
                  <w14:solidFill>
                    <w14:schemeClr w14:val="tx1"/>
                  </w14:solidFill>
                </w14:textFill>
              </w:rPr>
              <w:t>(5</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3.2</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6</w:t>
            </w:r>
            <w:r>
              <w:rPr>
                <w:rFonts w:hint="default" w:ascii="Times New Roman" w:hAnsi="Times New Roman" w:eastAsia="宋体" w:cs="宋体"/>
                <w:color w:val="000000" w:themeColor="text1"/>
                <w:kern w:val="0"/>
                <w:sz w:val="18"/>
                <w:szCs w:val="18"/>
                <w:highlight w:val="none"/>
                <w14:textFill>
                  <w14:solidFill>
                    <w14:schemeClr w14:val="tx1"/>
                  </w14:solidFill>
                </w14:textFill>
              </w:rPr>
              <w:t>99(52.5%)</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Woman</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507(47.7%)</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126(46.8%)</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633(47.5%)</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Education, n(%)</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12.944</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0.002</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Primary school and below</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263</w:t>
            </w: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4.7</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91</w:t>
            </w: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3.8</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default" w:ascii="Times New Roman" w:hAnsi="Times New Roman" w:eastAsia="宋体" w:cs="宋体"/>
                <w:color w:val="000000" w:themeColor="text1"/>
                <w:kern w:val="0"/>
                <w:sz w:val="18"/>
                <w:szCs w:val="18"/>
                <w:highlight w:val="none"/>
                <w14:textFill>
                  <w14:solidFill>
                    <w14:schemeClr w14:val="tx1"/>
                  </w14:solidFill>
                </w14:textFill>
              </w:rPr>
              <w:t>54(26.6%)</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Middle school and high school</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676</w:t>
            </w:r>
            <w:r>
              <w:rPr>
                <w:rFonts w:hint="eastAsia" w:ascii="Times New Roman" w:hAnsi="Times New Roman" w:eastAsia="宋体" w:cs="宋体"/>
                <w:color w:val="000000" w:themeColor="text1"/>
                <w:kern w:val="0"/>
                <w:sz w:val="18"/>
                <w:szCs w:val="18"/>
                <w:highlight w:val="none"/>
                <w14:textFill>
                  <w14:solidFill>
                    <w14:schemeClr w14:val="tx1"/>
                  </w14:solidFill>
                </w14:textFill>
              </w:rPr>
              <w:t>(6</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3.6</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161</w:t>
            </w:r>
            <w:r>
              <w:rPr>
                <w:rFonts w:hint="eastAsia" w:ascii="Times New Roman" w:hAnsi="Times New Roman" w:eastAsia="宋体" w:cs="宋体"/>
                <w:color w:val="000000" w:themeColor="text1"/>
                <w:kern w:val="0"/>
                <w:sz w:val="18"/>
                <w:szCs w:val="18"/>
                <w:highlight w:val="none"/>
                <w14:textFill>
                  <w14:solidFill>
                    <w14:schemeClr w14:val="tx1"/>
                  </w14:solidFill>
                </w14:textFill>
              </w:rPr>
              <w:t>(5</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9.9</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8</w:t>
            </w:r>
            <w:r>
              <w:rPr>
                <w:rFonts w:hint="default" w:ascii="Times New Roman" w:hAnsi="Times New Roman" w:eastAsia="宋体" w:cs="宋体"/>
                <w:color w:val="000000" w:themeColor="text1"/>
                <w:kern w:val="0"/>
                <w:sz w:val="18"/>
                <w:szCs w:val="18"/>
                <w:highlight w:val="none"/>
                <w14:textFill>
                  <w14:solidFill>
                    <w14:schemeClr w14:val="tx1"/>
                  </w14:solidFill>
                </w14:textFill>
              </w:rPr>
              <w:t>37(62.8%)</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College degree or above</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14:textFill>
                  <w14:solidFill>
                    <w14:schemeClr w14:val="tx1"/>
                  </w14:solidFill>
                </w14:textFill>
              </w:rPr>
              <w:t>4(1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14:textFill>
                  <w14:solidFill>
                    <w14:schemeClr w14:val="tx1"/>
                  </w14:solidFill>
                </w14:textFill>
              </w:rPr>
              <w:t>.7%)</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14:textFill>
                  <w14:solidFill>
                    <w14:schemeClr w14:val="tx1"/>
                  </w14:solidFill>
                </w14:textFill>
              </w:rPr>
              <w:t>7(</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6.3</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default" w:ascii="Times New Roman" w:hAnsi="Times New Roman" w:eastAsia="宋体" w:cs="宋体"/>
                <w:color w:val="000000" w:themeColor="text1"/>
                <w:kern w:val="0"/>
                <w:sz w:val="18"/>
                <w:szCs w:val="18"/>
                <w:highlight w:val="none"/>
                <w14:textFill>
                  <w14:solidFill>
                    <w14:schemeClr w14:val="tx1"/>
                  </w14:solidFill>
                </w14:textFill>
              </w:rPr>
              <w:t>41(10.6%)</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O</w:t>
            </w:r>
            <w:r>
              <w:rPr>
                <w:rFonts w:hint="eastAsia" w:ascii="Times New Roman" w:hAnsi="Times New Roman" w:eastAsia="宋体" w:cs="宋体"/>
                <w:b w:val="0"/>
                <w:bCs w:val="0"/>
                <w:color w:val="000000" w:themeColor="text1"/>
                <w:kern w:val="0"/>
                <w:sz w:val="18"/>
                <w:szCs w:val="18"/>
                <w14:textFill>
                  <w14:solidFill>
                    <w14:schemeClr w14:val="tx1"/>
                  </w14:solidFill>
                </w14:textFill>
              </w:rPr>
              <w:t>ccupation</w:t>
            </w: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 n(%)</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1.434</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488</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Technical post</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69</w:t>
            </w:r>
            <w:r>
              <w:rPr>
                <w:rFonts w:hint="eastAsia" w:ascii="Times New Roman" w:hAnsi="Times New Roman" w:eastAsia="宋体" w:cs="宋体"/>
                <w:color w:val="000000" w:themeColor="text1"/>
                <w:kern w:val="0"/>
                <w:sz w:val="18"/>
                <w:szCs w:val="18"/>
                <w:highlight w:val="none"/>
                <w14:textFill>
                  <w14:solidFill>
                    <w14:schemeClr w14:val="tx1"/>
                  </w14:solidFill>
                </w14:textFill>
              </w:rPr>
              <w:t>(15.</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45</w:t>
            </w: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6.7</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default" w:ascii="Times New Roman" w:hAnsi="Times New Roman" w:eastAsia="宋体" w:cs="宋体"/>
                <w:color w:val="000000" w:themeColor="text1"/>
                <w:kern w:val="0"/>
                <w:sz w:val="18"/>
                <w:szCs w:val="18"/>
                <w:highlight w:val="none"/>
                <w14:textFill>
                  <w14:solidFill>
                    <w14:schemeClr w14:val="tx1"/>
                  </w14:solidFill>
                </w14:textFill>
              </w:rPr>
              <w:t>14(16.1%)</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Administrative post</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676</w:t>
            </w:r>
            <w:r>
              <w:rPr>
                <w:rFonts w:hint="eastAsia" w:ascii="Times New Roman" w:hAnsi="Times New Roman" w:eastAsia="宋体" w:cs="宋体"/>
                <w:color w:val="000000" w:themeColor="text1"/>
                <w:kern w:val="0"/>
                <w:sz w:val="18"/>
                <w:szCs w:val="18"/>
                <w:highlight w:val="none"/>
                <w14:textFill>
                  <w14:solidFill>
                    <w14:schemeClr w14:val="tx1"/>
                  </w14:solidFill>
                </w14:textFill>
              </w:rPr>
              <w:t>(6</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3.6</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161</w:t>
            </w:r>
            <w:r>
              <w:rPr>
                <w:rFonts w:hint="eastAsia" w:ascii="Times New Roman" w:hAnsi="Times New Roman" w:eastAsia="宋体" w:cs="宋体"/>
                <w:color w:val="000000" w:themeColor="text1"/>
                <w:kern w:val="0"/>
                <w:sz w:val="18"/>
                <w:szCs w:val="18"/>
                <w:highlight w:val="none"/>
                <w14:textFill>
                  <w14:solidFill>
                    <w14:schemeClr w14:val="tx1"/>
                  </w14:solidFill>
                </w14:textFill>
              </w:rPr>
              <w:t>(5</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9.9</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8</w:t>
            </w:r>
            <w:r>
              <w:rPr>
                <w:rFonts w:hint="default" w:ascii="Times New Roman" w:hAnsi="Times New Roman" w:eastAsia="宋体" w:cs="宋体"/>
                <w:color w:val="000000" w:themeColor="text1"/>
                <w:kern w:val="0"/>
                <w:sz w:val="18"/>
                <w:szCs w:val="18"/>
                <w:highlight w:val="none"/>
                <w14:textFill>
                  <w14:solidFill>
                    <w14:schemeClr w14:val="tx1"/>
                  </w14:solidFill>
                </w14:textFill>
              </w:rPr>
              <w:t>37(62.8%)</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Service and other positions</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218</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20.5</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63</w:t>
            </w:r>
            <w:r>
              <w:rPr>
                <w:rFonts w:hint="eastAsia" w:ascii="Times New Roman" w:hAnsi="Times New Roman" w:eastAsia="宋体" w:cs="宋体"/>
                <w:color w:val="000000" w:themeColor="text1"/>
                <w:kern w:val="0"/>
                <w:sz w:val="18"/>
                <w:szCs w:val="18"/>
                <w:highlight w:val="none"/>
                <w14:textFill>
                  <w14:solidFill>
                    <w14:schemeClr w14:val="tx1"/>
                  </w14:solidFill>
                </w14:textFill>
              </w:rPr>
              <w:t>(23.</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default" w:ascii="Times New Roman" w:hAnsi="Times New Roman" w:eastAsia="宋体" w:cs="宋体"/>
                <w:color w:val="000000" w:themeColor="text1"/>
                <w:kern w:val="0"/>
                <w:sz w:val="18"/>
                <w:szCs w:val="18"/>
                <w:highlight w:val="none"/>
                <w14:textFill>
                  <w14:solidFill>
                    <w14:schemeClr w14:val="tx1"/>
                  </w14:solidFill>
                </w14:textFill>
              </w:rPr>
              <w:t>81(21.1%)</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default" w:ascii="Times New Roman" w:hAnsi="Times New Roman" w:eastAsia="宋体" w:cs="宋体"/>
                <w:b w:val="0"/>
                <w:bCs w:val="0"/>
                <w:color w:val="000000" w:themeColor="text1"/>
                <w:kern w:val="0"/>
                <w:sz w:val="18"/>
                <w:szCs w:val="18"/>
                <w:lang w:val="en-US" w:eastAsia="zh-CN"/>
                <w14:textFill>
                  <w14:solidFill>
                    <w14:schemeClr w14:val="tx1"/>
                  </w14:solidFill>
                </w14:textFill>
              </w:rPr>
              <w:t>Hypoglycemic</w:t>
            </w: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b w:val="0"/>
                <w:bCs w:val="0"/>
                <w:color w:val="000000" w:themeColor="text1"/>
                <w:kern w:val="0"/>
                <w:sz w:val="18"/>
                <w:szCs w:val="18"/>
                <w:lang w:val="en-US" w:eastAsia="zh-CN"/>
                <w14:textFill>
                  <w14:solidFill>
                    <w14:schemeClr w14:val="tx1"/>
                  </w14:solidFill>
                </w14:textFill>
              </w:rPr>
              <w:t>drug therapy</w:t>
            </w: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 n(%)</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3.387</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0.336</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None</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151(14.2%)</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29(10.8%)</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180(13.5%)</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default" w:ascii="Times New Roman" w:hAnsi="Times New Roman" w:eastAsia="宋体" w:cs="宋体"/>
                <w:color w:val="000000" w:themeColor="text1"/>
                <w:kern w:val="0"/>
                <w:sz w:val="18"/>
                <w:szCs w:val="18"/>
                <w:lang w:val="en-US" w:eastAsia="zh-CN"/>
                <w14:textFill>
                  <w14:solidFill>
                    <w14:schemeClr w14:val="tx1"/>
                  </w14:solidFill>
                </w14:textFill>
              </w:rPr>
              <w:t>Oral medication alone</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769(72.3%)</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202(75.1%)</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971(72.9%)</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I</w:t>
            </w:r>
            <w:r>
              <w:rPr>
                <w:rFonts w:hint="default" w:ascii="Times New Roman" w:hAnsi="Times New Roman" w:eastAsia="宋体" w:cs="宋体"/>
                <w:color w:val="000000" w:themeColor="text1"/>
                <w:kern w:val="0"/>
                <w:sz w:val="18"/>
                <w:szCs w:val="18"/>
                <w:lang w:val="en-US" w:eastAsia="zh-CN"/>
                <w14:textFill>
                  <w14:solidFill>
                    <w14:schemeClr w14:val="tx1"/>
                  </w14:solidFill>
                </w14:textFill>
              </w:rPr>
              <w:t>nsulin therapy</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alone</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63(5.9%)</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13(4.8%)</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76(5.7%)</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default" w:ascii="Times New Roman" w:hAnsi="Times New Roman" w:eastAsia="宋体" w:cs="宋体"/>
                <w:color w:val="000000" w:themeColor="text1"/>
                <w:kern w:val="0"/>
                <w:sz w:val="18"/>
                <w:szCs w:val="18"/>
                <w:lang w:val="en-US" w:eastAsia="zh-CN"/>
                <w14:textFill>
                  <w14:solidFill>
                    <w14:schemeClr w14:val="tx1"/>
                  </w14:solidFill>
                </w14:textFill>
              </w:rPr>
              <w:t>Oral medication combined with insulin therapy</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80(7.5%)</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25(9.3%)</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105(7.9%)</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Smoking, n(%)</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default"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007</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14:textFill>
                  <w14:solidFill>
                    <w14:schemeClr w14:val="tx1"/>
                  </w14:solidFill>
                </w14:textFill>
              </w:rPr>
              <w:t>0</w:t>
            </w: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w:t>
            </w: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931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No</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744(70.0%)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189(70.3%)</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933(70.0%)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Yes</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319</w:t>
            </w:r>
            <w:r>
              <w:rPr>
                <w:rFonts w:hint="default"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30.0</w:t>
            </w:r>
            <w:r>
              <w:rPr>
                <w:rFonts w:hint="default" w:ascii="Times New Roman" w:hAnsi="Times New Roman" w:eastAsia="宋体" w:cs="宋体"/>
                <w:color w:val="000000" w:themeColor="text1"/>
                <w:kern w:val="0"/>
                <w:sz w:val="18"/>
                <w:szCs w:val="18"/>
                <w:highlight w:val="none"/>
                <w14:textFill>
                  <w14:solidFill>
                    <w14:schemeClr w14:val="tx1"/>
                  </w14:solidFill>
                </w14:textFill>
              </w:rPr>
              <w:t>%)</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80</w:t>
            </w:r>
            <w:r>
              <w:rPr>
                <w:rFonts w:hint="default"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29.7</w:t>
            </w:r>
            <w:r>
              <w:rPr>
                <w:rFonts w:hint="default" w:ascii="Times New Roman" w:hAnsi="Times New Roman" w:eastAsia="宋体" w:cs="宋体"/>
                <w:color w:val="000000" w:themeColor="text1"/>
                <w:kern w:val="0"/>
                <w:sz w:val="18"/>
                <w:szCs w:val="18"/>
                <w:highlight w:val="none"/>
                <w14:textFill>
                  <w14:solidFill>
                    <w14:schemeClr w14:val="tx1"/>
                  </w14:solidFill>
                </w14:textFill>
              </w:rPr>
              <w:t>%)</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default" w:ascii="Times New Roman" w:hAnsi="Times New Roman" w:eastAsia="宋体" w:cs="宋体"/>
                <w:color w:val="000000" w:themeColor="text1"/>
                <w:kern w:val="0"/>
                <w:sz w:val="18"/>
                <w:szCs w:val="18"/>
                <w:highlight w:val="none"/>
                <w14:textFill>
                  <w14:solidFill>
                    <w14:schemeClr w14:val="tx1"/>
                  </w14:solidFill>
                </w14:textFill>
              </w:rPr>
              <w:t>99(30.0%)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Drinking, n(%)</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3.784</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14:textFill>
                  <w14:solidFill>
                    <w14:schemeClr w14:val="tx1"/>
                  </w14:solidFill>
                </w14:textFill>
              </w:rPr>
              <w:t>0</w:t>
            </w: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w:t>
            </w: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052</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No</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759(71.4%)</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208(77.3%)</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967(72.6%)</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Yes</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w:t>
            </w:r>
            <w:r>
              <w:rPr>
                <w:rFonts w:hint="default"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w:t>
            </w:r>
            <w:r>
              <w:rPr>
                <w:rFonts w:hint="default"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w:t>
            </w:r>
            <w:r>
              <w:rPr>
                <w:rFonts w:hint="default" w:ascii="Times New Roman" w:hAnsi="Times New Roman" w:eastAsia="宋体" w:cs="宋体"/>
                <w:color w:val="000000" w:themeColor="text1"/>
                <w:kern w:val="0"/>
                <w:sz w:val="18"/>
                <w:szCs w:val="18"/>
                <w:highlight w:val="none"/>
                <w14:textFill>
                  <w14:solidFill>
                    <w14:schemeClr w14:val="tx1"/>
                  </w14:solidFill>
                </w14:textFill>
              </w:rPr>
              <w:t>.6%)</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61</w:t>
            </w:r>
            <w:r>
              <w:rPr>
                <w:rFonts w:hint="default"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2.7</w:t>
            </w:r>
            <w:r>
              <w:rPr>
                <w:rFonts w:hint="default" w:ascii="Times New Roman" w:hAnsi="Times New Roman" w:eastAsia="宋体" w:cs="宋体"/>
                <w:color w:val="000000" w:themeColor="text1"/>
                <w:kern w:val="0"/>
                <w:sz w:val="18"/>
                <w:szCs w:val="18"/>
                <w:highlight w:val="none"/>
                <w14:textFill>
                  <w14:solidFill>
                    <w14:schemeClr w14:val="tx1"/>
                  </w14:solidFill>
                </w14:textFill>
              </w:rPr>
              <w:t>%)</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default" w:ascii="Times New Roman" w:hAnsi="Times New Roman" w:eastAsia="宋体" w:cs="宋体"/>
                <w:color w:val="000000" w:themeColor="text1"/>
                <w:kern w:val="0"/>
                <w:sz w:val="18"/>
                <w:szCs w:val="18"/>
                <w:highlight w:val="none"/>
                <w14:textFill>
                  <w14:solidFill>
                    <w14:schemeClr w14:val="tx1"/>
                  </w14:solidFill>
                </w14:textFill>
              </w:rPr>
              <w:t>65(27.4%)</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A</w:t>
            </w:r>
            <w:r>
              <w:rPr>
                <w:rFonts w:hint="eastAsia" w:ascii="Times New Roman" w:hAnsi="Times New Roman" w:eastAsia="宋体" w:cs="Times New Roman"/>
                <w:color w:val="000000" w:themeColor="text1"/>
                <w:sz w:val="18"/>
                <w:szCs w:val="18"/>
                <w14:textFill>
                  <w14:solidFill>
                    <w14:schemeClr w14:val="tx1"/>
                  </w14:solidFill>
                </w14:textFill>
              </w:rPr>
              <w:t>nnual per capita household income</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lang w:eastAsia="zh-CN"/>
                <w14:textFill>
                  <w14:solidFill>
                    <w14:schemeClr w14:val="tx1"/>
                  </w14:solidFill>
                </w14:textFill>
              </w:rPr>
              <w:t>￥</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12400.00[6500.00,21714.50]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10833.33[5000.00,20000.00]</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12000.00[6000.00,21714.50]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-2.699</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0.007</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A</w:t>
            </w:r>
            <w:r>
              <w:rPr>
                <w:rFonts w:hint="eastAsia" w:ascii="Times New Roman" w:hAnsi="Times New Roman" w:eastAsia="宋体" w:cs="Times New Roman"/>
                <w:color w:val="000000" w:themeColor="text1"/>
                <w:sz w:val="18"/>
                <w:szCs w:val="18"/>
                <w14:textFill>
                  <w14:solidFill>
                    <w14:schemeClr w14:val="tx1"/>
                  </w14:solidFill>
                </w14:textFill>
              </w:rPr>
              <w:t>nnual per capita household expenditure</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lang w:eastAsia="zh-CN"/>
                <w14:textFill>
                  <w14:solidFill>
                    <w14:schemeClr w14:val="tx1"/>
                  </w14:solidFill>
                </w14:textFill>
              </w:rPr>
              <w:t>￥</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10000.00[5600.00,16983.00]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10000.00[5000.00,15500.00]</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10000.00[5000.00,16983.00]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-2.439</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0.015</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D</w:t>
            </w:r>
            <w:r>
              <w:rPr>
                <w:rFonts w:hint="eastAsia" w:ascii="Times New Roman" w:hAnsi="Times New Roman" w:eastAsia="宋体" w:cs="Times New Roman"/>
                <w:color w:val="000000" w:themeColor="text1"/>
                <w:sz w:val="18"/>
                <w:szCs w:val="18"/>
                <w14:textFill>
                  <w14:solidFill>
                    <w14:schemeClr w14:val="tx1"/>
                  </w14:solidFill>
                </w14:textFill>
              </w:rPr>
              <w:t>uration of diabetes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years</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6.75[3.50,11.50]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7.83[4.58,14.54]</w:t>
            </w: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7.17[3.58,12.08]</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-3.503</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&lt;0.001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both"/>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eastAsia="宋体" w:cs="Times New Roman"/>
                <w:b/>
                <w:bCs/>
                <w:color w:val="000000"/>
                <w:kern w:val="2"/>
                <w:sz w:val="18"/>
                <w:szCs w:val="18"/>
                <w:lang w:val="en-US" w:eastAsia="zh-CN"/>
              </w:rPr>
              <w:t>Dietary intake</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2321"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R</w:t>
            </w:r>
            <w:r>
              <w:rPr>
                <w:rFonts w:hint="eastAsia" w:ascii="Times New Roman" w:hAnsi="Times New Roman" w:eastAsia="宋体" w:cs="Times New Roman"/>
                <w:color w:val="000000" w:themeColor="text1"/>
                <w:sz w:val="18"/>
                <w:szCs w:val="18"/>
                <w14:textFill>
                  <w14:solidFill>
                    <w14:schemeClr w14:val="tx1"/>
                  </w14:solidFill>
                </w14:textFill>
              </w:rPr>
              <w:t xml:space="preserve">efined </w:t>
            </w:r>
            <w:r>
              <w:rPr>
                <w:rFonts w:hint="default" w:ascii="Times New Roman" w:hAnsi="Times New Roman" w:eastAsia="宋体" w:cs="Times New Roman"/>
                <w:color w:val="000000" w:themeColor="text1"/>
                <w:sz w:val="18"/>
                <w:szCs w:val="18"/>
                <w14:textFill>
                  <w14:solidFill>
                    <w14:schemeClr w14:val="tx1"/>
                  </w14:solidFill>
                </w14:textFill>
              </w:rPr>
              <w:t>grains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49.44</w:t>
            </w: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38.29</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324.35</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211.21</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344.3</w:t>
            </w:r>
            <w:r>
              <w:rPr>
                <w:rFonts w:hint="default" w:ascii="Times New Roman" w:hAnsi="Times New Roman" w:eastAsia="宋体" w:cs="Times New Roman"/>
                <w:color w:val="000000" w:themeColor="text1"/>
                <w:sz w:val="18"/>
                <w:szCs w:val="18"/>
                <w:highlight w:val="none"/>
                <w14:textFill>
                  <w14:solidFill>
                    <w14:schemeClr w14:val="tx1"/>
                  </w14:solidFill>
                </w14:textFill>
              </w:rPr>
              <w:t>7</w:t>
            </w:r>
            <w:r>
              <w:rPr>
                <w:rFonts w:hint="eastAsia" w:ascii="Times New Roman" w:hAnsi="Times New Roman" w:eastAsia="宋体" w:cs="Times New Roman"/>
                <w:color w:val="000000" w:themeColor="text1"/>
                <w:sz w:val="18"/>
                <w:szCs w:val="18"/>
                <w:highlight w:val="none"/>
                <w14:textFill>
                  <w14:solidFill>
                    <w14:schemeClr w14:val="tx1"/>
                  </w14:solidFill>
                </w14:textFill>
              </w:rPr>
              <w:t>±233.2</w:t>
            </w:r>
            <w:r>
              <w:rPr>
                <w:rFonts w:hint="default" w:ascii="Times New Roman" w:hAnsi="Times New Roman" w:eastAsia="宋体" w:cs="Times New Roman"/>
                <w:color w:val="000000" w:themeColor="text1"/>
                <w:sz w:val="18"/>
                <w:szCs w:val="18"/>
                <w:highlight w:val="none"/>
                <w14:textFill>
                  <w14:solidFill>
                    <w14:schemeClr w14:val="tx1"/>
                  </w14:solidFill>
                </w14:textFill>
              </w:rPr>
              <w:t>2</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1.577</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0.115</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C</w:t>
            </w:r>
            <w:r>
              <w:rPr>
                <w:rFonts w:hint="eastAsia" w:ascii="Times New Roman" w:hAnsi="Times New Roman" w:eastAsia="宋体" w:cs="Times New Roman"/>
                <w:color w:val="000000" w:themeColor="text1"/>
                <w:sz w:val="18"/>
                <w:szCs w:val="18"/>
                <w14:textFill>
                  <w14:solidFill>
                    <w14:schemeClr w14:val="tx1"/>
                  </w14:solidFill>
                </w14:textFill>
              </w:rPr>
              <w:t>oarse grains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62.75</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85.94</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61.92</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70.78</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62.5</w:t>
            </w:r>
            <w:r>
              <w:rPr>
                <w:rFonts w:hint="default" w:ascii="Times New Roman" w:hAnsi="Times New Roman" w:eastAsia="宋体" w:cs="Times New Roman"/>
                <w:color w:val="000000" w:themeColor="text1"/>
                <w:sz w:val="18"/>
                <w:szCs w:val="18"/>
                <w:highlight w:val="none"/>
                <w14:textFill>
                  <w14:solidFill>
                    <w14:schemeClr w14:val="tx1"/>
                  </w14:solidFill>
                </w14:textFill>
              </w:rPr>
              <w:t>8</w:t>
            </w:r>
            <w:r>
              <w:rPr>
                <w:rFonts w:hint="eastAsia" w:ascii="Times New Roman" w:hAnsi="Times New Roman" w:eastAsia="宋体" w:cs="Times New Roman"/>
                <w:color w:val="000000" w:themeColor="text1"/>
                <w:sz w:val="18"/>
                <w:szCs w:val="18"/>
                <w:highlight w:val="none"/>
                <w14:textFill>
                  <w14:solidFill>
                    <w14:schemeClr w14:val="tx1"/>
                  </w14:solidFill>
                </w14:textFill>
              </w:rPr>
              <w:t>±83.0</w:t>
            </w:r>
            <w:r>
              <w:rPr>
                <w:rFonts w:hint="default" w:ascii="Times New Roman" w:hAnsi="Times New Roman" w:eastAsia="宋体" w:cs="Times New Roman"/>
                <w:color w:val="000000" w:themeColor="text1"/>
                <w:sz w:val="18"/>
                <w:szCs w:val="18"/>
                <w:highlight w:val="none"/>
                <w14:textFill>
                  <w14:solidFill>
                    <w14:schemeClr w14:val="tx1"/>
                  </w14:solidFill>
                </w14:textFill>
              </w:rPr>
              <w:t>8</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0.146</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884</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P</w:t>
            </w:r>
            <w:r>
              <w:rPr>
                <w:rFonts w:hint="eastAsia" w:ascii="Times New Roman" w:hAnsi="Times New Roman" w:eastAsia="宋体" w:cs="Times New Roman"/>
                <w:color w:val="000000" w:themeColor="text1"/>
                <w:sz w:val="18"/>
                <w:szCs w:val="18"/>
                <w14:textFill>
                  <w14:solidFill>
                    <w14:schemeClr w14:val="tx1"/>
                  </w14:solidFill>
                </w14:textFill>
              </w:rPr>
              <w:t>otatoes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4</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8.45</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85.73</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49.48</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93.40</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48.6</w:t>
            </w:r>
            <w:r>
              <w:rPr>
                <w:rFonts w:hint="default" w:ascii="Times New Roman" w:hAnsi="Times New Roman" w:eastAsia="宋体" w:cs="Times New Roman"/>
                <w:color w:val="000000" w:themeColor="text1"/>
                <w:sz w:val="18"/>
                <w:szCs w:val="18"/>
                <w:highlight w:val="none"/>
                <w14:textFill>
                  <w14:solidFill>
                    <w14:schemeClr w14:val="tx1"/>
                  </w14:solidFill>
                </w14:textFill>
              </w:rPr>
              <w:t>6</w:t>
            </w:r>
            <w:r>
              <w:rPr>
                <w:rFonts w:hint="eastAsia" w:ascii="Times New Roman" w:hAnsi="Times New Roman" w:eastAsia="宋体" w:cs="Times New Roman"/>
                <w:color w:val="000000" w:themeColor="text1"/>
                <w:sz w:val="18"/>
                <w:szCs w:val="18"/>
                <w:highlight w:val="none"/>
                <w14:textFill>
                  <w14:solidFill>
                    <w14:schemeClr w14:val="tx1"/>
                  </w14:solidFill>
                </w14:textFill>
              </w:rPr>
              <w:t>±87.29</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0.172</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0.863</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L</w:t>
            </w:r>
            <w:r>
              <w:rPr>
                <w:rFonts w:hint="default" w:ascii="Times New Roman" w:hAnsi="Times New Roman" w:eastAsia="宋体" w:cs="Times New Roman"/>
                <w:color w:val="000000" w:themeColor="text1"/>
                <w:sz w:val="18"/>
                <w:szCs w:val="18"/>
                <w14:textFill>
                  <w14:solidFill>
                    <w14:schemeClr w14:val="tx1"/>
                  </w14:solidFill>
                </w14:textFill>
              </w:rPr>
              <w:t>egumes and their products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4</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7.83</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71.10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5</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2.65</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78.46</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48.80±72.64</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0.974</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0.330</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F</w:t>
            </w:r>
            <w:r>
              <w:rPr>
                <w:rFonts w:hint="eastAsia" w:ascii="Times New Roman" w:hAnsi="Times New Roman" w:eastAsia="宋体" w:cs="Times New Roman"/>
                <w:color w:val="000000" w:themeColor="text1"/>
                <w:sz w:val="18"/>
                <w:szCs w:val="18"/>
                <w14:textFill>
                  <w14:solidFill>
                    <w14:schemeClr w14:val="tx1"/>
                  </w14:solidFill>
                </w14:textFill>
              </w:rPr>
              <w:t>resh vegetables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380.40</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296.41</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69.0</w:t>
            </w:r>
            <w:r>
              <w:rPr>
                <w:rFonts w:hint="eastAsia" w:ascii="Times New Roman" w:hAnsi="Times New Roman" w:eastAsia="宋体" w:cs="宋体"/>
                <w:color w:val="000000" w:themeColor="text1"/>
                <w:kern w:val="0"/>
                <w:sz w:val="18"/>
                <w:szCs w:val="18"/>
                <w:highlight w:val="none"/>
                <w14:textFill>
                  <w14:solidFill>
                    <w14:schemeClr w14:val="tx1"/>
                  </w14:solidFill>
                </w14:textFill>
              </w:rPr>
              <w:t>7±2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86.40</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378.1</w:t>
            </w:r>
            <w:r>
              <w:rPr>
                <w:rFonts w:hint="default" w:ascii="Times New Roman" w:hAnsi="Times New Roman" w:eastAsia="宋体" w:cs="Times New Roman"/>
                <w:color w:val="000000" w:themeColor="text1"/>
                <w:sz w:val="18"/>
                <w:szCs w:val="18"/>
                <w:highlight w:val="none"/>
                <w14:textFill>
                  <w14:solidFill>
                    <w14:schemeClr w14:val="tx1"/>
                  </w14:solidFill>
                </w14:textFill>
              </w:rPr>
              <w:t>2</w:t>
            </w:r>
            <w:r>
              <w:rPr>
                <w:rFonts w:hint="eastAsia" w:ascii="Times New Roman" w:hAnsi="Times New Roman" w:eastAsia="宋体" w:cs="Times New Roman"/>
                <w:color w:val="000000" w:themeColor="text1"/>
                <w:sz w:val="18"/>
                <w:szCs w:val="18"/>
                <w:highlight w:val="none"/>
                <w14:textFill>
                  <w14:solidFill>
                    <w14:schemeClr w14:val="tx1"/>
                  </w14:solidFill>
                </w14:textFill>
              </w:rPr>
              <w:t>±294.34</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0.564</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0.573</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F</w:t>
            </w:r>
            <w:r>
              <w:rPr>
                <w:rFonts w:hint="eastAsia" w:ascii="Times New Roman" w:hAnsi="Times New Roman" w:eastAsia="宋体" w:cs="Times New Roman"/>
                <w:color w:val="000000" w:themeColor="text1"/>
                <w:sz w:val="18"/>
                <w:szCs w:val="18"/>
                <w14:textFill>
                  <w14:solidFill>
                    <w14:schemeClr w14:val="tx1"/>
                  </w14:solidFill>
                </w14:textFill>
              </w:rPr>
              <w:t>resh fruits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85.39</w:t>
            </w: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36.38</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60.19</w:t>
            </w: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25.57</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80.30±134.60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2.750</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0.006</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D</w:t>
            </w:r>
            <w:r>
              <w:rPr>
                <w:rFonts w:hint="eastAsia" w:ascii="Times New Roman" w:hAnsi="Times New Roman" w:eastAsia="宋体" w:cs="Times New Roman"/>
                <w:color w:val="000000" w:themeColor="text1"/>
                <w:sz w:val="18"/>
                <w:szCs w:val="18"/>
                <w14:textFill>
                  <w14:solidFill>
                    <w14:schemeClr w14:val="tx1"/>
                  </w14:solidFill>
                </w14:textFill>
              </w:rPr>
              <w:t>airy</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91.85</w:t>
            </w: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21.07</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83.78</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129.80</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90.2</w:t>
            </w:r>
            <w:r>
              <w:rPr>
                <w:rFonts w:hint="default" w:ascii="Times New Roman" w:hAnsi="Times New Roman" w:eastAsia="宋体" w:cs="Times New Roman"/>
                <w:color w:val="000000" w:themeColor="text1"/>
                <w:sz w:val="18"/>
                <w:szCs w:val="18"/>
                <w:highlight w:val="none"/>
                <w14:textFill>
                  <w14:solidFill>
                    <w14:schemeClr w14:val="tx1"/>
                  </w14:solidFill>
                </w14:textFill>
              </w:rPr>
              <w:t>2</w:t>
            </w:r>
            <w:r>
              <w:rPr>
                <w:rFonts w:hint="eastAsia" w:ascii="Times New Roman" w:hAnsi="Times New Roman" w:eastAsia="宋体" w:cs="Times New Roman"/>
                <w:color w:val="000000" w:themeColor="text1"/>
                <w:sz w:val="18"/>
                <w:szCs w:val="18"/>
                <w:highlight w:val="none"/>
                <w14:textFill>
                  <w14:solidFill>
                    <w14:schemeClr w14:val="tx1"/>
                  </w14:solidFill>
                </w14:textFill>
              </w:rPr>
              <w:t>±122.8</w:t>
            </w:r>
            <w:r>
              <w:rPr>
                <w:rFonts w:hint="default" w:ascii="Times New Roman" w:hAnsi="Times New Roman" w:eastAsia="宋体" w:cs="Times New Roman"/>
                <w:color w:val="000000" w:themeColor="text1"/>
                <w:sz w:val="18"/>
                <w:szCs w:val="18"/>
                <w:highlight w:val="none"/>
                <w14:textFill>
                  <w14:solidFill>
                    <w14:schemeClr w14:val="tx1"/>
                  </w14:solidFill>
                </w14:textFill>
              </w:rPr>
              <w:t>8</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0.962</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0.336</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L</w:t>
            </w:r>
            <w:r>
              <w:rPr>
                <w:rFonts w:hint="eastAsia" w:ascii="Times New Roman" w:hAnsi="Times New Roman" w:eastAsia="宋体" w:cs="Times New Roman"/>
                <w:color w:val="000000" w:themeColor="text1"/>
                <w:sz w:val="18"/>
                <w:szCs w:val="18"/>
                <w14:textFill>
                  <w14:solidFill>
                    <w14:schemeClr w14:val="tx1"/>
                  </w14:solidFill>
                </w14:textFill>
              </w:rPr>
              <w:t>ivestock</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4</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0.81</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67.72</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42.34</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77.39</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41.12±69.7</w:t>
            </w:r>
            <w:r>
              <w:rPr>
                <w:rFonts w:hint="default" w:ascii="Times New Roman" w:hAnsi="Times New Roman" w:eastAsia="宋体" w:cs="Times New Roman"/>
                <w:color w:val="000000" w:themeColor="text1"/>
                <w:sz w:val="18"/>
                <w:szCs w:val="18"/>
                <w:highlight w:val="none"/>
                <w14:textFill>
                  <w14:solidFill>
                    <w14:schemeClr w14:val="tx1"/>
                  </w14:solidFill>
                </w14:textFill>
              </w:rPr>
              <w:t>6</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-0.320</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0.749</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P</w:t>
            </w:r>
            <w:r>
              <w:rPr>
                <w:rFonts w:hint="eastAsia" w:ascii="Times New Roman" w:hAnsi="Times New Roman" w:eastAsia="宋体" w:cs="Times New Roman"/>
                <w:color w:val="000000" w:themeColor="text1"/>
                <w:sz w:val="18"/>
                <w:szCs w:val="18"/>
                <w14:textFill>
                  <w14:solidFill>
                    <w14:schemeClr w14:val="tx1"/>
                  </w14:solidFill>
                </w14:textFill>
              </w:rPr>
              <w:t>oultry</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10.82</w:t>
            </w: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5.68</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11.53</w:t>
            </w: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7.85</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10.9</w:t>
            </w:r>
            <w:r>
              <w:rPr>
                <w:rFonts w:hint="default" w:ascii="Times New Roman" w:hAnsi="Times New Roman" w:eastAsia="宋体" w:cs="Times New Roman"/>
                <w:color w:val="000000" w:themeColor="text1"/>
                <w:sz w:val="18"/>
                <w:szCs w:val="18"/>
                <w:highlight w:val="none"/>
                <w14:textFill>
                  <w14:solidFill>
                    <w14:schemeClr w14:val="tx1"/>
                  </w14:solidFill>
                </w14:textFill>
              </w:rPr>
              <w:t>6</w:t>
            </w:r>
            <w:r>
              <w:rPr>
                <w:rFonts w:hint="eastAsia" w:ascii="Times New Roman" w:hAnsi="Times New Roman" w:eastAsia="宋体" w:cs="Times New Roman"/>
                <w:color w:val="000000" w:themeColor="text1"/>
                <w:sz w:val="18"/>
                <w:szCs w:val="18"/>
                <w:highlight w:val="none"/>
                <w14:textFill>
                  <w14:solidFill>
                    <w14:schemeClr w14:val="tx1"/>
                  </w14:solidFill>
                </w14:textFill>
              </w:rPr>
              <w:t>±28.54</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-0.365</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715</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A</w:t>
            </w:r>
            <w:r>
              <w:rPr>
                <w:rFonts w:hint="eastAsia" w:ascii="Times New Roman" w:hAnsi="Times New Roman" w:eastAsia="宋体" w:cs="Times New Roman"/>
                <w:color w:val="000000" w:themeColor="text1"/>
                <w:sz w:val="18"/>
                <w:szCs w:val="18"/>
                <w14:textFill>
                  <w14:solidFill>
                    <w14:schemeClr w14:val="tx1"/>
                  </w14:solidFill>
                </w14:textFill>
              </w:rPr>
              <w:t>quatic products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9.31</w:t>
            </w: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5.68</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7.28</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17.80</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8.</w:t>
            </w:r>
            <w:r>
              <w:rPr>
                <w:rFonts w:hint="default" w:ascii="Times New Roman" w:hAnsi="Times New Roman" w:eastAsia="宋体" w:cs="Times New Roman"/>
                <w:color w:val="000000" w:themeColor="text1"/>
                <w:sz w:val="18"/>
                <w:szCs w:val="18"/>
                <w:highlight w:val="none"/>
                <w14:textFill>
                  <w14:solidFill>
                    <w14:schemeClr w14:val="tx1"/>
                  </w14:solidFill>
                </w14:textFill>
              </w:rPr>
              <w:t>90</w:t>
            </w:r>
            <w:r>
              <w:rPr>
                <w:rFonts w:hint="eastAsia" w:ascii="Times New Roman" w:hAnsi="Times New Roman" w:eastAsia="宋体" w:cs="Times New Roman"/>
                <w:color w:val="000000" w:themeColor="text1"/>
                <w:sz w:val="18"/>
                <w:szCs w:val="18"/>
                <w:highlight w:val="none"/>
                <w14:textFill>
                  <w14:solidFill>
                    <w14:schemeClr w14:val="tx1"/>
                  </w14:solidFill>
                </w14:textFill>
              </w:rPr>
              <w:t>±24.30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1.239</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216</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Eggs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56.42</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49.53</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54.21</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47.40</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55.9</w:t>
            </w:r>
            <w:r>
              <w:rPr>
                <w:rFonts w:hint="default" w:ascii="Times New Roman" w:hAnsi="Times New Roman" w:eastAsia="宋体" w:cs="Times New Roman"/>
                <w:color w:val="000000" w:themeColor="text1"/>
                <w:sz w:val="18"/>
                <w:szCs w:val="18"/>
                <w:highlight w:val="none"/>
                <w14:textFill>
                  <w14:solidFill>
                    <w14:schemeClr w14:val="tx1"/>
                  </w14:solidFill>
                </w14:textFill>
              </w:rPr>
              <w:t>8</w:t>
            </w:r>
            <w:r>
              <w:rPr>
                <w:rFonts w:hint="eastAsia" w:ascii="Times New Roman" w:hAnsi="Times New Roman" w:eastAsia="宋体" w:cs="Times New Roman"/>
                <w:color w:val="000000" w:themeColor="text1"/>
                <w:sz w:val="18"/>
                <w:szCs w:val="18"/>
                <w:highlight w:val="none"/>
                <w14:textFill>
                  <w14:solidFill>
                    <w14:schemeClr w14:val="tx1"/>
                  </w14:solidFill>
                </w14:textFill>
              </w:rPr>
              <w:t>±49.10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0.661</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0.509</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Nuts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7.19</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38.41</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6.71</w:t>
            </w:r>
            <w:r>
              <w:rPr>
                <w:rFonts w:hint="eastAsia" w:ascii="Times New Roman" w:hAnsi="Times New Roman" w:eastAsia="宋体" w:cs="宋体"/>
                <w:color w:val="000000" w:themeColor="text1"/>
                <w:kern w:val="0"/>
                <w:sz w:val="18"/>
                <w:szCs w:val="18"/>
                <w:highlight w:val="none"/>
                <w14:textFill>
                  <w14:solidFill>
                    <w14:schemeClr w14:val="tx1"/>
                  </w14:solidFill>
                </w14:textFill>
              </w:rPr>
              <w:t>±4</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default" w:ascii="Times New Roman" w:hAnsi="Times New Roman" w:eastAsia="宋体" w:cs="宋体"/>
                <w:color w:val="000000" w:themeColor="text1"/>
                <w:kern w:val="0"/>
                <w:sz w:val="18"/>
                <w:szCs w:val="18"/>
                <w:highlight w:val="none"/>
                <w14:textFill>
                  <w14:solidFill>
                    <w14:schemeClr w14:val="tx1"/>
                  </w14:solidFill>
                </w14:textFill>
              </w:rPr>
              <w:t>6</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17.</w:t>
            </w:r>
            <w:r>
              <w:rPr>
                <w:rFonts w:hint="default" w:ascii="Times New Roman" w:hAnsi="Times New Roman" w:eastAsia="宋体" w:cs="Times New Roman"/>
                <w:color w:val="000000" w:themeColor="text1"/>
                <w:sz w:val="18"/>
                <w:szCs w:val="18"/>
                <w:highlight w:val="none"/>
                <w14:textFill>
                  <w14:solidFill>
                    <w14:schemeClr w14:val="tx1"/>
                  </w14:solidFill>
                </w14:textFill>
              </w:rPr>
              <w:t>10</w:t>
            </w:r>
            <w:r>
              <w:rPr>
                <w:rFonts w:hint="eastAsia" w:ascii="Times New Roman" w:hAnsi="Times New Roman" w:eastAsia="宋体" w:cs="Times New Roman"/>
                <w:color w:val="000000" w:themeColor="text1"/>
                <w:sz w:val="18"/>
                <w:szCs w:val="18"/>
                <w:highlight w:val="none"/>
                <w14:textFill>
                  <w14:solidFill>
                    <w14:schemeClr w14:val="tx1"/>
                  </w14:solidFill>
                </w14:textFill>
              </w:rPr>
              <w:t>±39.44</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0.180</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857</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both"/>
              <w:rPr>
                <w:rFonts w:hint="eastAsia" w:ascii="Times New Roman" w:hAnsi="Times New Roman" w:eastAsia="宋体" w:cs="宋体"/>
                <w:color w:val="000000" w:themeColor="text1"/>
                <w:kern w:val="0"/>
                <w:sz w:val="18"/>
                <w:szCs w:val="18"/>
                <w:lang w:val="en-US" w:eastAsia="zh-CN"/>
                <w14:textFill>
                  <w14:solidFill>
                    <w14:schemeClr w14:val="tx1"/>
                  </w14:solidFill>
                </w14:textFill>
              </w:rPr>
            </w:pPr>
            <w:r>
              <w:rPr>
                <w:rFonts w:hint="eastAsia" w:ascii="Times New Roman" w:hAnsi="Times New Roman" w:eastAsia="宋体" w:cs="宋体"/>
                <w:b/>
                <w:bCs/>
                <w:color w:val="000000"/>
                <w:kern w:val="0"/>
                <w:sz w:val="18"/>
                <w:szCs w:val="18"/>
                <w:lang w:val="en-US" w:eastAsia="zh-CN"/>
              </w:rPr>
              <w:t>Body measurements</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Times New Roman"/>
                <w:color w:val="000000" w:themeColor="text1"/>
                <w:sz w:val="18"/>
                <w:szCs w:val="18"/>
                <w:highlight w:val="none"/>
                <w14:textFill>
                  <w14:solidFill>
                    <w14:schemeClr w14:val="tx1"/>
                  </w14:solidFill>
                </w14:textFill>
              </w:rPr>
            </w:pP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BMI</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kg/m</w:t>
            </w:r>
            <w:r>
              <w:rPr>
                <w:rFonts w:hint="default" w:ascii="Times New Roman" w:hAnsi="Times New Roman" w:eastAsia="宋体" w:cs="宋体"/>
                <w:color w:val="000000" w:themeColor="text1"/>
                <w:kern w:val="0"/>
                <w:sz w:val="18"/>
                <w:szCs w:val="18"/>
                <w:vertAlign w:val="superscript"/>
                <w14:textFill>
                  <w14:solidFill>
                    <w14:schemeClr w14:val="tx1"/>
                  </w14:solidFill>
                </w14:textFill>
              </w:rPr>
              <w:t>2</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25.50[23.40,27.80]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26.10[24.20,28.25]</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25.65[23.53,27.90]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-2.908</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0.004</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W</w:t>
            </w:r>
            <w:r>
              <w:rPr>
                <w:rFonts w:hint="eastAsia" w:ascii="Times New Roman" w:hAnsi="Times New Roman" w:eastAsia="宋体" w:cs="宋体"/>
                <w:color w:val="000000" w:themeColor="text1"/>
                <w:kern w:val="0"/>
                <w:sz w:val="18"/>
                <w:szCs w:val="18"/>
                <w14:textFill>
                  <w14:solidFill>
                    <w14:schemeClr w14:val="tx1"/>
                  </w14:solidFill>
                </w14:textFill>
              </w:rPr>
              <w:t>aist circumference</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cm</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8</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65</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9.22</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8</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9.91</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8.93</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88.91±9.18</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-2.013</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044</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S</w:t>
            </w:r>
            <w:r>
              <w:rPr>
                <w:rFonts w:hint="eastAsia" w:ascii="Times New Roman" w:hAnsi="Times New Roman" w:eastAsia="宋体" w:cs="宋体"/>
                <w:color w:val="000000" w:themeColor="text1"/>
                <w:kern w:val="0"/>
                <w:sz w:val="18"/>
                <w:szCs w:val="18"/>
                <w14:textFill>
                  <w14:solidFill>
                    <w14:schemeClr w14:val="tx1"/>
                  </w14:solidFill>
                </w14:textFill>
              </w:rPr>
              <w:t>ystolic blood pressure</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mmHg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129.00[119.00,140.67]</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140.00[125.83,155.33]</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130.83[120.33,143.92]</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-8.707</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&lt;0.001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D</w:t>
            </w:r>
            <w:r>
              <w:rPr>
                <w:rFonts w:hint="eastAsia" w:ascii="Times New Roman" w:hAnsi="Times New Roman" w:eastAsia="宋体" w:cs="宋体"/>
                <w:color w:val="000000" w:themeColor="text1"/>
                <w:kern w:val="0"/>
                <w:sz w:val="18"/>
                <w:szCs w:val="18"/>
                <w14:textFill>
                  <w14:solidFill>
                    <w14:schemeClr w14:val="tx1"/>
                  </w14:solidFill>
                </w14:textFill>
              </w:rPr>
              <w:t>iastolic blood pressure</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mmHg</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78.00[71.67,84.33]</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81.33[75.33,89.67]</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78.67[72.33,85.00]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-4.944</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&lt;0.001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right="0" w:rightChars="0"/>
              <w:jc w:val="both"/>
              <w:rPr>
                <w:rFonts w:hint="eastAsia" w:ascii="Times New Roman" w:hAnsi="Times New Roman" w:eastAsia="宋体" w:cs="宋体"/>
                <w:color w:val="000000" w:themeColor="text1"/>
                <w:kern w:val="0"/>
                <w:sz w:val="18"/>
                <w:szCs w:val="18"/>
                <w:lang w:val="en-US" w:eastAsia="zh-CN"/>
                <w14:textFill>
                  <w14:solidFill>
                    <w14:schemeClr w14:val="tx1"/>
                  </w14:solidFill>
                </w14:textFill>
              </w:rPr>
            </w:pPr>
            <w:r>
              <w:rPr>
                <w:rFonts w:hint="eastAsia" w:ascii="Times New Roman" w:hAnsi="Times New Roman" w:eastAsia="宋体" w:cs="宋体"/>
                <w:b/>
                <w:bCs/>
                <w:color w:val="000000"/>
                <w:kern w:val="0"/>
                <w:sz w:val="18"/>
                <w:szCs w:val="18"/>
                <w:lang w:val="en-US" w:eastAsia="zh-CN"/>
              </w:rPr>
              <w:t>Laboratory data</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F</w:t>
            </w:r>
            <w:r>
              <w:rPr>
                <w:rFonts w:hint="default" w:ascii="Times New Roman" w:hAnsi="Times New Roman" w:eastAsia="宋体" w:cs="宋体"/>
                <w:color w:val="000000" w:themeColor="text1"/>
                <w:kern w:val="0"/>
                <w:sz w:val="18"/>
                <w:szCs w:val="18"/>
                <w14:textFill>
                  <w14:solidFill>
                    <w14:schemeClr w14:val="tx1"/>
                  </w14:solidFill>
                </w14:textFill>
              </w:rPr>
              <w:t>PG</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7.83[6.51,9.50]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9.24[7.45,11.82]</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8.04[6.63,9.93]</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-7.225</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&lt;0.001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HbA</w:t>
            </w:r>
            <w:r>
              <w:rPr>
                <w:rFonts w:hint="eastAsia" w:ascii="Times New Roman" w:hAnsi="Times New Roman" w:eastAsia="宋体" w:cs="宋体"/>
                <w:color w:val="000000" w:themeColor="text1"/>
                <w:kern w:val="0"/>
                <w:sz w:val="18"/>
                <w:szCs w:val="18"/>
                <w:vertAlign w:val="subscript"/>
                <w14:textFill>
                  <w14:solidFill>
                    <w14:schemeClr w14:val="tx1"/>
                  </w14:solidFill>
                </w14:textFill>
              </w:rPr>
              <w:t>1c</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7.10[6.20,8.20]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7.80[6.80,9.30]</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7.20[6.33,8.50]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-6.860</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&lt;0.001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ALT</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U/L</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18.00[14.00,25.00]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18.00[13.00,25.00]</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18.00[14.00,25.00]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-0.687</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0.492</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AST</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U/L</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19.00[16.00,23.00]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19.00[15.00,23.00]</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19.00[16.00,23.00]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-0.813</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0.416</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GGT</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U/L</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23.00[16.00,33.00]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24.00[17.00,37.00]</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23.00[16.00,34.00]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-1.592</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0.111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TG</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1.77[1.23,2.61]</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1.93[1.32,2.90]</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1.81[1.25,2.68]</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-2.213</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0.027</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TC</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4.53[3.85,5.21]</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4.53[3.90,5.33]</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4.53[3.86,5.23]</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-0.585</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0.558</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LDL</w:t>
            </w:r>
            <w:r>
              <w:rPr>
                <w:rFonts w:hint="default" w:ascii="Times New Roman" w:hAnsi="Times New Roman" w:eastAsia="宋体" w:cs="宋体"/>
                <w:color w:val="000000" w:themeColor="text1"/>
                <w:kern w:val="0"/>
                <w:sz w:val="18"/>
                <w:szCs w:val="18"/>
                <w14:textFill>
                  <w14:solidFill>
                    <w14:schemeClr w14:val="tx1"/>
                  </w14:solidFill>
                </w14:textFill>
              </w:rPr>
              <w:t>-</w:t>
            </w:r>
            <w:r>
              <w:rPr>
                <w:rFonts w:hint="eastAsia" w:ascii="Times New Roman" w:hAnsi="Times New Roman" w:eastAsia="宋体" w:cs="宋体"/>
                <w:color w:val="000000" w:themeColor="text1"/>
                <w:kern w:val="0"/>
                <w:sz w:val="18"/>
                <w:szCs w:val="18"/>
                <w14:textFill>
                  <w14:solidFill>
                    <w14:schemeClr w14:val="tx1"/>
                  </w14:solidFill>
                </w14:textFill>
              </w:rPr>
              <w:t>C</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2.68[2.08,3.27]</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2.69[2.03,3.34]</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2.69[2.07,3.79]</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-0.579</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0.562</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HDL</w:t>
            </w:r>
            <w:r>
              <w:rPr>
                <w:rFonts w:hint="default" w:ascii="Times New Roman" w:hAnsi="Times New Roman" w:eastAsia="宋体" w:cs="宋体"/>
                <w:color w:val="000000" w:themeColor="text1"/>
                <w:kern w:val="0"/>
                <w:sz w:val="18"/>
                <w:szCs w:val="18"/>
                <w14:textFill>
                  <w14:solidFill>
                    <w14:schemeClr w14:val="tx1"/>
                  </w14:solidFill>
                </w14:textFill>
              </w:rPr>
              <w:t>-</w:t>
            </w:r>
            <w:r>
              <w:rPr>
                <w:rFonts w:hint="eastAsia" w:ascii="Times New Roman" w:hAnsi="Times New Roman" w:eastAsia="宋体" w:cs="宋体"/>
                <w:color w:val="000000" w:themeColor="text1"/>
                <w:kern w:val="0"/>
                <w:sz w:val="18"/>
                <w:szCs w:val="18"/>
                <w14:textFill>
                  <w14:solidFill>
                    <w14:schemeClr w14:val="tx1"/>
                  </w14:solidFill>
                </w14:textFill>
              </w:rPr>
              <w:t>C</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1.12[0.95,1.33]</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1.11[0.93,1.29]</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1.12[0.94,1.32]</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-1.461</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0.144</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Scr</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 w:val="18"/>
                <w:szCs w:val="18"/>
                <w14:textFill>
                  <w14:solidFill>
                    <w14:schemeClr w14:val="tx1"/>
                  </w14:solidFill>
                </w14:textFill>
              </w:rPr>
              <w:t>μ</w:t>
            </w:r>
            <w:r>
              <w:rPr>
                <w:rFonts w:hint="default" w:ascii="Times New Roman" w:hAnsi="Times New Roman" w:eastAsia="宋体" w:cs="宋体"/>
                <w:color w:val="000000" w:themeColor="text1"/>
                <w:kern w:val="0"/>
                <w:sz w:val="18"/>
                <w:szCs w:val="18"/>
                <w14:textFill>
                  <w14:solidFill>
                    <w14:schemeClr w14:val="tx1"/>
                  </w14:solidFill>
                </w14:textFill>
              </w:rPr>
              <w:t>mol/L</w:t>
            </w:r>
          </w:p>
        </w:tc>
        <w:tc>
          <w:tcPr>
            <w:tcW w:w="233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70.00[60.00,80.00]</w:t>
            </w:r>
          </w:p>
        </w:tc>
        <w:tc>
          <w:tcPr>
            <w:tcW w:w="235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70.00[58.00,82.50]</w:t>
            </w:r>
          </w:p>
        </w:tc>
        <w:tc>
          <w:tcPr>
            <w:tcW w:w="2321"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70.00[60.00,80.00]</w:t>
            </w:r>
          </w:p>
        </w:tc>
        <w:tc>
          <w:tcPr>
            <w:tcW w:w="1054"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-0.326</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0.744</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UA</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39"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326.00[275.00,400.00]</w:t>
            </w:r>
          </w:p>
        </w:tc>
        <w:tc>
          <w:tcPr>
            <w:tcW w:w="2351"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280.00[226.00,338.00]</w:t>
            </w:r>
          </w:p>
        </w:tc>
        <w:tc>
          <w:tcPr>
            <w:tcW w:w="2321"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312.00[253.25,376.00]</w:t>
            </w:r>
          </w:p>
        </w:tc>
        <w:tc>
          <w:tcPr>
            <w:tcW w:w="1054"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-0.143</w:t>
            </w:r>
          </w:p>
        </w:tc>
        <w:tc>
          <w:tcPr>
            <w:tcW w:w="897"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0.886</w:t>
            </w:r>
          </w:p>
        </w:tc>
      </w:tr>
    </w:tbl>
    <w:p>
      <w:pPr>
        <w:keepNext w:val="0"/>
        <w:keepLines w:val="0"/>
        <w:pageBreakBefore w:val="0"/>
        <w:widowControl/>
        <w:kinsoku/>
        <w:wordWrap/>
        <w:overflowPunct/>
        <w:topLinePunct w:val="0"/>
        <w:autoSpaceDE/>
        <w:autoSpaceDN/>
        <w:bidi w:val="0"/>
        <w:adjustRightInd/>
        <w:snapToGrid/>
        <w:spacing w:line="360" w:lineRule="auto"/>
        <w:contextualSpacing/>
        <w:jc w:val="left"/>
        <w:textAlignment w:val="auto"/>
        <w:rPr>
          <w:rFonts w:hint="eastAsia" w:ascii="Times New Roman" w:hAnsi="Times New Roman" w:eastAsia="Arial" w:cs="Arial"/>
          <w:color w:val="auto"/>
          <w:kern w:val="0"/>
          <w:sz w:val="18"/>
          <w:szCs w:val="18"/>
          <w:highlight w:val="none"/>
          <w:u w:val="none"/>
          <w:lang w:val="en-US" w:eastAsia="zh-CN"/>
        </w:rPr>
      </w:pPr>
      <w:r>
        <w:rPr>
          <w:rFonts w:hint="eastAsia" w:ascii="Times New Roman" w:hAnsi="Times New Roman" w:eastAsia="Arial" w:cs="Arial"/>
          <w:color w:val="auto"/>
          <w:kern w:val="0"/>
          <w:sz w:val="18"/>
          <w:szCs w:val="18"/>
          <w:highlight w:val="none"/>
          <w:u w:val="none"/>
          <w:lang w:val="en-US" w:eastAsia="zh-CN"/>
        </w:rPr>
        <w:t>Data were mean ±SD or median [IQR] for skewed variable or numbers (proportions) for categorical variables. P values were for the analysis of students’ t test, Wilcox test or χ 2 analysis across the groups.</w:t>
      </w:r>
    </w:p>
    <w:p>
      <w:pPr>
        <w:keepNext w:val="0"/>
        <w:keepLines w:val="0"/>
        <w:pageBreakBefore w:val="0"/>
        <w:widowControl/>
        <w:kinsoku/>
        <w:wordWrap/>
        <w:overflowPunct/>
        <w:topLinePunct w:val="0"/>
        <w:autoSpaceDE/>
        <w:autoSpaceDN/>
        <w:bidi w:val="0"/>
        <w:adjustRightInd/>
        <w:snapToGrid/>
        <w:spacing w:line="360" w:lineRule="auto"/>
        <w:contextualSpacing/>
        <w:jc w:val="left"/>
        <w:textAlignment w:val="auto"/>
        <w:rPr>
          <w:rFonts w:hint="eastAsia" w:ascii="Times New Roman" w:hAnsi="Times New Roman" w:eastAsia="Arial" w:cs="Arial"/>
          <w:color w:val="auto"/>
          <w:kern w:val="0"/>
          <w:sz w:val="18"/>
          <w:szCs w:val="18"/>
          <w:highlight w:val="none"/>
          <w:u w:val="none"/>
          <w:lang w:val="en-US" w:eastAsia="zh-CN"/>
        </w:rPr>
      </w:pPr>
      <w:r>
        <w:rPr>
          <w:rFonts w:hint="eastAsia" w:ascii="Times New Roman" w:hAnsi="Times New Roman" w:eastAsia="Arial" w:cs="Arial"/>
          <w:color w:val="auto"/>
          <w:kern w:val="0"/>
          <w:sz w:val="18"/>
          <w:szCs w:val="18"/>
          <w:highlight w:val="none"/>
          <w:u w:val="none"/>
          <w:lang w:val="en-US" w:eastAsia="zh-CN"/>
        </w:rPr>
        <w:t>BMI, body mass index; FPG, fasting plasma glucose; HbA1c, hemoglobin A1 c; ALT, alanine aminotransferase; AST, aspartate aminotransferase; GGT, glutamyl transpeptidase; TC, total cholesterol; TG, triglyceride; LDL-C, low-density lipoprotein cholesterol; HDL-C, high-density lipoprotein cholesterol; UA, uric acid; UACR, urinary albumin-to-creatinine ratio; eGFR, estimated glomerular filtration rate; DKD, diabetic kidney disease.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0"/>
          <w:szCs w:val="20"/>
          <w14:textFill>
            <w14:solidFill>
              <w14:schemeClr w14:val="tx1"/>
            </w14:solidFill>
          </w14:textFill>
        </w:rPr>
      </w:pPr>
    </w:p>
    <w:p>
      <w:pPr>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000000" w:themeColor="text1"/>
          <w:sz w:val="20"/>
          <w:szCs w:val="20"/>
          <w:lang w:val="en-US" w:eastAsia="zh-CN"/>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w:t>
      </w:r>
      <w:r>
        <w:rPr>
          <w:rFonts w:hint="eastAsia" w:ascii="Times New Roman" w:hAnsi="Times New Roman" w:cs="Times New Roman"/>
          <w:b/>
          <w:bCs/>
          <w:color w:val="000000" w:themeColor="text1"/>
          <w:sz w:val="20"/>
          <w:szCs w:val="20"/>
          <w:lang w:val="en-US" w:eastAsia="zh-CN"/>
          <w14:textFill>
            <w14:solidFill>
              <w14:schemeClr w14:val="tx1"/>
            </w14:solidFill>
          </w14:textFill>
        </w:rPr>
        <w:t>2</w:t>
      </w:r>
      <w:r>
        <w:rPr>
          <w:rFonts w:hint="default" w:ascii="Times New Roman" w:hAnsi="Times New Roman" w:cs="Times New Roman"/>
          <w:b/>
          <w:color w:val="000000" w:themeColor="text1"/>
          <w:sz w:val="20"/>
          <w:szCs w:val="20"/>
          <w14:textFill>
            <w14:solidFill>
              <w14:schemeClr w14:val="tx1"/>
            </w14:solidFill>
          </w14:textFill>
        </w:rPr>
        <w:t xml:space="preserve"> </w:t>
      </w:r>
      <w:r>
        <w:rPr>
          <w:rFonts w:hint="default" w:ascii="Times New Roman" w:hAnsi="Times New Roman" w:cs="Times New Roman"/>
          <w:color w:val="000000" w:themeColor="text1"/>
          <w:sz w:val="20"/>
          <w:szCs w:val="20"/>
          <w14:textFill>
            <w14:solidFill>
              <w14:schemeClr w14:val="tx1"/>
            </w14:solidFill>
          </w14:textFill>
        </w:rPr>
        <w:t xml:space="preserve">Baseline characteristics of participants </w:t>
      </w:r>
      <w:r>
        <w:rPr>
          <w:rFonts w:hint="eastAsia" w:ascii="Times New Roman" w:hAnsi="Times New Roman" w:cs="Times New Roman"/>
          <w:color w:val="000000" w:themeColor="text1"/>
          <w:sz w:val="20"/>
          <w:szCs w:val="20"/>
          <w:lang w:val="en-US" w:eastAsia="zh-CN"/>
          <w14:textFill>
            <w14:solidFill>
              <w14:schemeClr w14:val="tx1"/>
            </w14:solidFill>
          </w14:textFill>
        </w:rPr>
        <w:t xml:space="preserve">categorised </w:t>
      </w:r>
      <w:r>
        <w:rPr>
          <w:rFonts w:hint="default" w:ascii="Times New Roman" w:hAnsi="Times New Roman" w:cs="Times New Roman"/>
          <w:color w:val="000000" w:themeColor="text1"/>
          <w:sz w:val="20"/>
          <w:szCs w:val="20"/>
          <w14:textFill>
            <w14:solidFill>
              <w14:schemeClr w14:val="tx1"/>
            </w14:solidFill>
          </w14:textFill>
        </w:rPr>
        <w:t xml:space="preserve">by </w:t>
      </w:r>
      <w:r>
        <w:rPr>
          <w:rFonts w:hint="eastAsia" w:ascii="Times New Roman" w:hAnsi="Times New Roman" w:cs="Times New Roman"/>
          <w:color w:val="000000" w:themeColor="text1"/>
          <w:sz w:val="20"/>
          <w:szCs w:val="20"/>
          <w:lang w:val="en-US" w:eastAsia="zh-CN"/>
          <w14:textFill>
            <w14:solidFill>
              <w14:schemeClr w14:val="tx1"/>
            </w14:solidFill>
          </w14:textFill>
        </w:rPr>
        <w:t>the level of eGFR</w:t>
      </w:r>
    </w:p>
    <w:tbl>
      <w:tblPr>
        <w:tblStyle w:val="4"/>
        <w:tblW w:w="11210" w:type="dxa"/>
        <w:jc w:val="center"/>
        <w:tblLayout w:type="fixed"/>
        <w:tblCellMar>
          <w:top w:w="0" w:type="dxa"/>
          <w:left w:w="108" w:type="dxa"/>
          <w:bottom w:w="0" w:type="dxa"/>
          <w:right w:w="108" w:type="dxa"/>
        </w:tblCellMar>
      </w:tblPr>
      <w:tblGrid>
        <w:gridCol w:w="2248"/>
        <w:gridCol w:w="2329"/>
        <w:gridCol w:w="2371"/>
        <w:gridCol w:w="2390"/>
        <w:gridCol w:w="975"/>
        <w:gridCol w:w="897"/>
      </w:tblGrid>
      <w:tr>
        <w:tblPrEx>
          <w:tblCellMar>
            <w:top w:w="0" w:type="dxa"/>
            <w:left w:w="108" w:type="dxa"/>
            <w:bottom w:w="0" w:type="dxa"/>
            <w:right w:w="108" w:type="dxa"/>
          </w:tblCellMar>
        </w:tblPrEx>
        <w:trPr>
          <w:trHeight w:val="340" w:hRule="atLeast"/>
          <w:jc w:val="center"/>
        </w:trPr>
        <w:tc>
          <w:tcPr>
            <w:tcW w:w="2248" w:type="dxa"/>
            <w:tcBorders>
              <w:top w:val="single" w:color="auto" w:sz="12"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ascii="Times New Roman" w:hAnsi="Times New Roman" w:eastAsia="等线" w:cs="Times New Roman"/>
                <w:b/>
                <w:bCs/>
                <w:color w:val="000000" w:themeColor="text1"/>
                <w:kern w:val="0"/>
                <w:sz w:val="20"/>
                <w:szCs w:val="20"/>
                <w14:textFill>
                  <w14:solidFill>
                    <w14:schemeClr w14:val="tx1"/>
                  </w14:solidFill>
                </w14:textFill>
              </w:rPr>
              <w:t>Characteristics</w:t>
            </w:r>
          </w:p>
        </w:tc>
        <w:tc>
          <w:tcPr>
            <w:tcW w:w="2329" w:type="dxa"/>
            <w:tcBorders>
              <w:top w:val="single" w:color="auto" w:sz="12"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b/>
                <w:bCs/>
                <w:color w:val="000000" w:themeColor="text1"/>
                <w:kern w:val="0"/>
                <w:sz w:val="18"/>
                <w:szCs w:val="18"/>
                <w:highlight w:val="none"/>
                <w14:textFill>
                  <w14:solidFill>
                    <w14:schemeClr w14:val="tx1"/>
                  </w14:solidFill>
                </w14:textFill>
              </w:rPr>
            </w:pP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eGFR≥60</w:t>
            </w:r>
            <w:r>
              <w:rPr>
                <w:rFonts w:hint="eastAsia" w:ascii="Times New Roman" w:hAnsi="Times New Roman" w:eastAsia="宋体" w:cs="宋体"/>
                <w:b/>
                <w:bCs/>
                <w:color w:val="000000" w:themeColor="text1"/>
                <w:kern w:val="0"/>
                <w:sz w:val="18"/>
                <w:szCs w:val="18"/>
                <w:highlight w:val="none"/>
                <w14:textFill>
                  <w14:solidFill>
                    <w14:schemeClr w14:val="tx1"/>
                  </w14:solidFill>
                </w14:textFill>
              </w:rPr>
              <w:t>ml/min/1</w:t>
            </w:r>
            <w:r>
              <w:rPr>
                <w:rFonts w:hint="default" w:ascii="Times New Roman" w:hAnsi="Times New Roman" w:eastAsia="宋体" w:cs="宋体"/>
                <w:b/>
                <w:bCs/>
                <w:color w:val="000000" w:themeColor="text1"/>
                <w:kern w:val="0"/>
                <w:sz w:val="18"/>
                <w:szCs w:val="18"/>
                <w:highlight w:val="none"/>
                <w14:textFill>
                  <w14:solidFill>
                    <w14:schemeClr w14:val="tx1"/>
                  </w14:solidFill>
                </w14:textFill>
              </w:rPr>
              <w:t>.73</w:t>
            </w:r>
            <w:r>
              <w:rPr>
                <w:rFonts w:hint="eastAsia" w:ascii="Times New Roman" w:hAnsi="Times New Roman" w:eastAsia="宋体" w:cs="宋体"/>
                <w:b/>
                <w:bCs/>
                <w:color w:val="000000" w:themeColor="text1"/>
                <w:kern w:val="0"/>
                <w:sz w:val="18"/>
                <w:szCs w:val="18"/>
                <w:highlight w:val="none"/>
                <w14:textFill>
                  <w14:solidFill>
                    <w14:schemeClr w14:val="tx1"/>
                  </w14:solidFill>
                </w14:textFill>
              </w:rPr>
              <w:t>m</w:t>
            </w:r>
            <w:r>
              <w:rPr>
                <w:rFonts w:hint="default" w:ascii="Times New Roman" w:hAnsi="Times New Roman" w:eastAsia="宋体" w:cs="宋体"/>
                <w:b/>
                <w:bCs/>
                <w:color w:val="000000" w:themeColor="text1"/>
                <w:kern w:val="0"/>
                <w:sz w:val="18"/>
                <w:szCs w:val="18"/>
                <w:highlight w:val="none"/>
                <w:vertAlign w:val="superscript"/>
                <w14:textFill>
                  <w14:solidFill>
                    <w14:schemeClr w14:val="tx1"/>
                  </w14:solidFill>
                </w14:textFill>
              </w:rPr>
              <w:t>2</w:t>
            </w: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 xml:space="preserve"> </w:t>
            </w:r>
            <w:r>
              <w:rPr>
                <w:rFonts w:hint="eastAsia" w:ascii="Times New Roman" w:hAnsi="Times New Roman" w:eastAsia="宋体" w:cs="宋体"/>
                <w:b/>
                <w:bCs/>
                <w:color w:val="000000" w:themeColor="text1"/>
                <w:kern w:val="0"/>
                <w:sz w:val="18"/>
                <w:szCs w:val="18"/>
                <w:highlight w:val="none"/>
                <w14:textFill>
                  <w14:solidFill>
                    <w14:schemeClr w14:val="tx1"/>
                  </w14:solidFill>
                </w14:textFill>
              </w:rPr>
              <w:t>(</w:t>
            </w: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n=1279</w:t>
            </w:r>
            <w:r>
              <w:rPr>
                <w:rFonts w:hint="default" w:ascii="Times New Roman" w:hAnsi="Times New Roman" w:eastAsia="宋体" w:cs="宋体"/>
                <w:b/>
                <w:bCs/>
                <w:color w:val="000000" w:themeColor="text1"/>
                <w:kern w:val="0"/>
                <w:sz w:val="18"/>
                <w:szCs w:val="18"/>
                <w:highlight w:val="none"/>
                <w14:textFill>
                  <w14:solidFill>
                    <w14:schemeClr w14:val="tx1"/>
                  </w14:solidFill>
                </w14:textFill>
              </w:rPr>
              <w:t>)</w:t>
            </w:r>
          </w:p>
        </w:tc>
        <w:tc>
          <w:tcPr>
            <w:tcW w:w="2371" w:type="dxa"/>
            <w:tcBorders>
              <w:top w:val="single" w:color="auto" w:sz="12"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b/>
                <w:bCs/>
                <w:color w:val="000000" w:themeColor="text1"/>
                <w:kern w:val="0"/>
                <w:sz w:val="18"/>
                <w:szCs w:val="18"/>
                <w:highlight w:val="none"/>
                <w14:textFill>
                  <w14:solidFill>
                    <w14:schemeClr w14:val="tx1"/>
                  </w14:solidFill>
                </w14:textFill>
              </w:rPr>
            </w:pP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eGFR&lt;60</w:t>
            </w:r>
            <w:r>
              <w:rPr>
                <w:rFonts w:hint="eastAsia" w:ascii="Times New Roman" w:hAnsi="Times New Roman" w:eastAsia="宋体" w:cs="宋体"/>
                <w:b/>
                <w:bCs/>
                <w:color w:val="000000" w:themeColor="text1"/>
                <w:kern w:val="0"/>
                <w:sz w:val="18"/>
                <w:szCs w:val="18"/>
                <w:highlight w:val="none"/>
                <w14:textFill>
                  <w14:solidFill>
                    <w14:schemeClr w14:val="tx1"/>
                  </w14:solidFill>
                </w14:textFill>
              </w:rPr>
              <w:t>ml/min/1</w:t>
            </w:r>
            <w:r>
              <w:rPr>
                <w:rFonts w:hint="default" w:ascii="Times New Roman" w:hAnsi="Times New Roman" w:eastAsia="宋体" w:cs="宋体"/>
                <w:b/>
                <w:bCs/>
                <w:color w:val="000000" w:themeColor="text1"/>
                <w:kern w:val="0"/>
                <w:sz w:val="18"/>
                <w:szCs w:val="18"/>
                <w:highlight w:val="none"/>
                <w14:textFill>
                  <w14:solidFill>
                    <w14:schemeClr w14:val="tx1"/>
                  </w14:solidFill>
                </w14:textFill>
              </w:rPr>
              <w:t>.73</w:t>
            </w:r>
            <w:r>
              <w:rPr>
                <w:rFonts w:hint="eastAsia" w:ascii="Times New Roman" w:hAnsi="Times New Roman" w:eastAsia="宋体" w:cs="宋体"/>
                <w:b/>
                <w:bCs/>
                <w:color w:val="000000" w:themeColor="text1"/>
                <w:kern w:val="0"/>
                <w:sz w:val="18"/>
                <w:szCs w:val="18"/>
                <w:highlight w:val="none"/>
                <w14:textFill>
                  <w14:solidFill>
                    <w14:schemeClr w14:val="tx1"/>
                  </w14:solidFill>
                </w14:textFill>
              </w:rPr>
              <w:t>m</w:t>
            </w:r>
            <w:r>
              <w:rPr>
                <w:rFonts w:hint="default" w:ascii="Times New Roman" w:hAnsi="Times New Roman" w:eastAsia="宋体" w:cs="宋体"/>
                <w:b/>
                <w:bCs/>
                <w:color w:val="000000" w:themeColor="text1"/>
                <w:kern w:val="0"/>
                <w:sz w:val="18"/>
                <w:szCs w:val="18"/>
                <w:highlight w:val="none"/>
                <w:vertAlign w:val="superscript"/>
                <w14:textFill>
                  <w14:solidFill>
                    <w14:schemeClr w14:val="tx1"/>
                  </w14:solidFill>
                </w14:textFill>
              </w:rPr>
              <w:t>2</w:t>
            </w: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 xml:space="preserve"> </w:t>
            </w:r>
            <w:r>
              <w:rPr>
                <w:rFonts w:hint="eastAsia" w:ascii="Times New Roman" w:hAnsi="Times New Roman" w:eastAsia="宋体" w:cs="宋体"/>
                <w:b/>
                <w:bCs/>
                <w:color w:val="000000" w:themeColor="text1"/>
                <w:kern w:val="0"/>
                <w:sz w:val="18"/>
                <w:szCs w:val="18"/>
                <w:highlight w:val="none"/>
                <w14:textFill>
                  <w14:solidFill>
                    <w14:schemeClr w14:val="tx1"/>
                  </w14:solidFill>
                </w14:textFill>
              </w:rPr>
              <w:t>(</w:t>
            </w: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n=</w:t>
            </w:r>
            <w:r>
              <w:rPr>
                <w:rFonts w:hint="default" w:ascii="Times New Roman" w:hAnsi="Times New Roman" w:eastAsia="宋体" w:cs="宋体"/>
                <w:b/>
                <w:bCs/>
                <w:color w:val="000000" w:themeColor="text1"/>
                <w:kern w:val="0"/>
                <w:sz w:val="18"/>
                <w:szCs w:val="18"/>
                <w:highlight w:val="none"/>
                <w14:textFill>
                  <w14:solidFill>
                    <w14:schemeClr w14:val="tx1"/>
                  </w14:solidFill>
                </w14:textFill>
              </w:rPr>
              <w:t>499)</w:t>
            </w:r>
          </w:p>
        </w:tc>
        <w:tc>
          <w:tcPr>
            <w:tcW w:w="2390" w:type="dxa"/>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b/>
                <w:bCs/>
                <w:color w:val="000000" w:themeColor="text1"/>
                <w:kern w:val="0"/>
                <w:sz w:val="18"/>
                <w:szCs w:val="18"/>
                <w:highlight w:val="none"/>
                <w14:textFill>
                  <w14:solidFill>
                    <w14:schemeClr w14:val="tx1"/>
                  </w14:solidFill>
                </w14:textFill>
              </w:rPr>
            </w:pP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 xml:space="preserve">Total </w:t>
            </w:r>
            <w:r>
              <w:rPr>
                <w:rFonts w:hint="eastAsia" w:ascii="Times New Roman" w:hAnsi="Times New Roman" w:eastAsia="宋体" w:cs="宋体"/>
                <w:b/>
                <w:bCs/>
                <w:color w:val="000000" w:themeColor="text1"/>
                <w:kern w:val="0"/>
                <w:sz w:val="18"/>
                <w:szCs w:val="18"/>
                <w:highlight w:val="none"/>
                <w14:textFill>
                  <w14:solidFill>
                    <w14:schemeClr w14:val="tx1"/>
                  </w14:solidFill>
                </w14:textFill>
              </w:rPr>
              <w:t>(</w:t>
            </w:r>
            <w:r>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t>n=</w:t>
            </w:r>
            <w:r>
              <w:rPr>
                <w:rFonts w:hint="default" w:ascii="Times New Roman" w:hAnsi="Times New Roman" w:eastAsia="宋体" w:cs="宋体"/>
                <w:b/>
                <w:bCs/>
                <w:color w:val="000000" w:themeColor="text1"/>
                <w:kern w:val="0"/>
                <w:sz w:val="18"/>
                <w:szCs w:val="18"/>
                <w:highlight w:val="none"/>
                <w14:textFill>
                  <w14:solidFill>
                    <w14:schemeClr w14:val="tx1"/>
                  </w14:solidFill>
                </w14:textFill>
              </w:rPr>
              <w:t>1332)</w:t>
            </w:r>
          </w:p>
        </w:tc>
        <w:tc>
          <w:tcPr>
            <w:tcW w:w="975" w:type="dxa"/>
            <w:tcBorders>
              <w:top w:val="single" w:color="auto" w:sz="12"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b/>
                <w:bCs/>
                <w:i/>
                <w:i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bCs/>
                <w:i/>
                <w:iCs/>
                <w:color w:val="000000" w:themeColor="text1"/>
                <w:kern w:val="0"/>
                <w:sz w:val="18"/>
                <w:szCs w:val="18"/>
                <w:highlight w:val="none"/>
                <w14:textFill>
                  <w14:solidFill>
                    <w14:schemeClr w14:val="tx1"/>
                  </w14:solidFill>
                </w14:textFill>
              </w:rPr>
              <w:t>χ</w:t>
            </w:r>
            <w:r>
              <w:rPr>
                <w:rFonts w:hint="default" w:ascii="Times New Roman" w:hAnsi="Times New Roman" w:eastAsia="宋体" w:cs="Times New Roman"/>
                <w:b/>
                <w:bCs/>
                <w:color w:val="000000" w:themeColor="text1"/>
                <w:kern w:val="0"/>
                <w:sz w:val="18"/>
                <w:szCs w:val="18"/>
                <w:highlight w:val="none"/>
                <w:vertAlign w:val="superscript"/>
                <w14:textFill>
                  <w14:solidFill>
                    <w14:schemeClr w14:val="tx1"/>
                  </w14:solidFill>
                </w14:textFill>
              </w:rPr>
              <w:t>2</w:t>
            </w:r>
            <w:r>
              <w:rPr>
                <w:rFonts w:hint="default" w:ascii="Times New Roman" w:hAnsi="Times New Roman" w:eastAsia="宋体" w:cs="Times New Roman"/>
                <w:b/>
                <w:bCs/>
                <w:color w:val="000000" w:themeColor="text1"/>
                <w:kern w:val="0"/>
                <w:sz w:val="18"/>
                <w:szCs w:val="18"/>
                <w:highlight w:val="none"/>
                <w14:textFill>
                  <w14:solidFill>
                    <w14:schemeClr w14:val="tx1"/>
                  </w14:solidFill>
                </w14:textFill>
              </w:rPr>
              <w:t>/</w:t>
            </w:r>
            <w:r>
              <w:rPr>
                <w:rFonts w:hint="default" w:ascii="Times New Roman" w:hAnsi="Times New Roman" w:eastAsia="宋体" w:cs="Times New Roman"/>
                <w:b/>
                <w:bCs/>
                <w:i/>
                <w:iCs/>
                <w:color w:val="000000" w:themeColor="text1"/>
                <w:kern w:val="0"/>
                <w:sz w:val="18"/>
                <w:szCs w:val="18"/>
                <w:highlight w:val="none"/>
                <w14:textFill>
                  <w14:solidFill>
                    <w14:schemeClr w14:val="tx1"/>
                  </w14:solidFill>
                </w14:textFill>
              </w:rPr>
              <w:t>Z</w:t>
            </w:r>
            <w:r>
              <w:rPr>
                <w:rFonts w:hint="default" w:ascii="Times New Roman" w:hAnsi="Times New Roman" w:eastAsia="宋体" w:cs="Times New Roman"/>
                <w:b/>
                <w:bCs/>
                <w:color w:val="000000" w:themeColor="text1"/>
                <w:kern w:val="0"/>
                <w:sz w:val="18"/>
                <w:szCs w:val="18"/>
                <w:highlight w:val="none"/>
                <w14:textFill>
                  <w14:solidFill>
                    <w14:schemeClr w14:val="tx1"/>
                  </w14:solidFill>
                </w14:textFill>
              </w:rPr>
              <w:t>/</w:t>
            </w:r>
            <w:r>
              <w:rPr>
                <w:rFonts w:hint="default" w:ascii="Times New Roman" w:hAnsi="Times New Roman" w:eastAsia="宋体" w:cs="Times New Roman"/>
                <w:b/>
                <w:bCs/>
                <w:i/>
                <w:iCs/>
                <w:color w:val="000000" w:themeColor="text1"/>
                <w:kern w:val="0"/>
                <w:sz w:val="18"/>
                <w:szCs w:val="18"/>
                <w:highlight w:val="none"/>
                <w14:textFill>
                  <w14:solidFill>
                    <w14:schemeClr w14:val="tx1"/>
                  </w14:solidFill>
                </w14:textFill>
              </w:rPr>
              <w:t>t</w:t>
            </w:r>
          </w:p>
        </w:tc>
        <w:tc>
          <w:tcPr>
            <w:tcW w:w="897" w:type="dxa"/>
            <w:tcBorders>
              <w:top w:val="single" w:color="auto" w:sz="12"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b/>
                <w:bCs/>
                <w:i/>
                <w:i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b/>
                <w:bCs/>
                <w:i/>
                <w:iCs/>
                <w:color w:val="000000" w:themeColor="text1"/>
                <w:kern w:val="0"/>
                <w:sz w:val="18"/>
                <w:szCs w:val="18"/>
                <w14:textFill>
                  <w14:solidFill>
                    <w14:schemeClr w14:val="tx1"/>
                  </w14:solidFill>
                </w14:textFill>
              </w:rPr>
              <w:t>P</w:t>
            </w:r>
            <w:r>
              <w:rPr>
                <w:rFonts w:hint="eastAsia" w:ascii="Times New Roman" w:hAnsi="Times New Roman" w:eastAsia="宋体" w:cs="Times New Roman"/>
                <w:b/>
                <w:bCs/>
                <w:color w:val="000000" w:themeColor="text1"/>
                <w:sz w:val="18"/>
                <w:szCs w:val="18"/>
                <w:lang w:val="en-US" w:eastAsia="zh-CN"/>
                <w14:textFill>
                  <w14:solidFill>
                    <w14:schemeClr w14:val="tx1"/>
                  </w14:solidFill>
                </w14:textFill>
              </w:rPr>
              <w:t xml:space="preserve"> value</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contextualSpacing w:val="0"/>
              <w:jc w:val="both"/>
              <w:rPr>
                <w:rFonts w:hint="eastAsia" w:ascii="Times New Roman" w:hAnsi="Times New Roman" w:eastAsia="宋体" w:cs="宋体"/>
                <w:b/>
                <w:bCs/>
                <w:color w:val="000000"/>
                <w:kern w:val="0"/>
                <w:sz w:val="18"/>
                <w:szCs w:val="18"/>
                <w:lang w:val="en-US" w:eastAsia="zh-CN" w:bidi="ar-SA"/>
              </w:rPr>
            </w:pPr>
            <w:r>
              <w:rPr>
                <w:rFonts w:hint="eastAsia" w:ascii="Times New Roman" w:hAnsi="Times New Roman" w:eastAsia="宋体" w:cs="宋体"/>
                <w:b/>
                <w:bCs/>
                <w:color w:val="000000"/>
                <w:kern w:val="0"/>
                <w:sz w:val="18"/>
                <w:szCs w:val="18"/>
                <w:lang w:val="en-US" w:eastAsia="zh-CN"/>
              </w:rPr>
              <w:t>Sociodemographic characteristics</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pP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pP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b/>
                <w:bCs/>
                <w:color w:val="000000" w:themeColor="text1"/>
                <w:kern w:val="0"/>
                <w:sz w:val="18"/>
                <w:szCs w:val="18"/>
                <w:highlight w:val="none"/>
                <w:lang w:val="en-US" w:eastAsia="zh-CN"/>
                <w14:textFill>
                  <w14:solidFill>
                    <w14:schemeClr w14:val="tx1"/>
                  </w14:solidFill>
                </w14:textFill>
              </w:rPr>
            </w:pP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b/>
                <w:bCs/>
                <w:i/>
                <w:iCs/>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b/>
                <w:bCs/>
                <w:i/>
                <w:i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b w:val="0"/>
                <w:bCs w:val="0"/>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Age, years</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57.23[50.76,63.92]</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63.92[56.45,68.93]</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57.41[51.01,64.10]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4.157</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&lt;0.001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b w:val="0"/>
                <w:bCs w:val="0"/>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Sex, n(%)</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0.052</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819</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Man</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672</w:t>
            </w:r>
            <w:r>
              <w:rPr>
                <w:rFonts w:hint="eastAsia" w:ascii="Times New Roman" w:hAnsi="Times New Roman" w:eastAsia="宋体" w:cs="宋体"/>
                <w:color w:val="000000" w:themeColor="text1"/>
                <w:kern w:val="0"/>
                <w:sz w:val="18"/>
                <w:szCs w:val="18"/>
                <w:highlight w:val="none"/>
                <w14:textFill>
                  <w14:solidFill>
                    <w14:schemeClr w14:val="tx1"/>
                  </w14:solidFill>
                </w14:textFill>
              </w:rPr>
              <w:t>(5</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2.5</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27(</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50.9</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6</w:t>
            </w:r>
            <w:r>
              <w:rPr>
                <w:rFonts w:hint="default" w:ascii="Times New Roman" w:hAnsi="Times New Roman" w:eastAsia="宋体" w:cs="宋体"/>
                <w:color w:val="000000" w:themeColor="text1"/>
                <w:kern w:val="0"/>
                <w:sz w:val="18"/>
                <w:szCs w:val="18"/>
                <w:highlight w:val="none"/>
                <w14:textFill>
                  <w14:solidFill>
                    <w14:schemeClr w14:val="tx1"/>
                  </w14:solidFill>
                </w14:textFill>
              </w:rPr>
              <w:t>99(52.5%)</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Woman</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607(47.5%)</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26(49.1%)</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633(47.5%)</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Education, n(%)</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0.755</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0.685</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Primary school and below</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338</w:t>
            </w: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6.4</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w:t>
            </w: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0.2</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default" w:ascii="Times New Roman" w:hAnsi="Times New Roman" w:eastAsia="宋体" w:cs="宋体"/>
                <w:color w:val="000000" w:themeColor="text1"/>
                <w:kern w:val="0"/>
                <w:sz w:val="18"/>
                <w:szCs w:val="18"/>
                <w:highlight w:val="none"/>
                <w14:textFill>
                  <w14:solidFill>
                    <w14:schemeClr w14:val="tx1"/>
                  </w14:solidFill>
                </w14:textFill>
              </w:rPr>
              <w:t>54(26.6%)</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Middle school and high school</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80</w:t>
            </w:r>
            <w:r>
              <w:rPr>
                <w:rFonts w:hint="eastAsia" w:ascii="Times New Roman" w:hAnsi="Times New Roman" w:eastAsia="宋体" w:cs="宋体"/>
                <w:color w:val="000000" w:themeColor="text1"/>
                <w:kern w:val="0"/>
                <w:sz w:val="18"/>
                <w:szCs w:val="18"/>
                <w:highlight w:val="none"/>
                <w14:textFill>
                  <w14:solidFill>
                    <w14:schemeClr w14:val="tx1"/>
                  </w14:solidFill>
                </w14:textFill>
              </w:rPr>
              <w:t>4(6</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2.9</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33</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62.3</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8</w:t>
            </w:r>
            <w:r>
              <w:rPr>
                <w:rFonts w:hint="default" w:ascii="Times New Roman" w:hAnsi="Times New Roman" w:eastAsia="宋体" w:cs="宋体"/>
                <w:color w:val="000000" w:themeColor="text1"/>
                <w:kern w:val="0"/>
                <w:sz w:val="18"/>
                <w:szCs w:val="18"/>
                <w:highlight w:val="none"/>
                <w14:textFill>
                  <w14:solidFill>
                    <w14:schemeClr w14:val="tx1"/>
                  </w14:solidFill>
                </w14:textFill>
              </w:rPr>
              <w:t>37(62.8%)</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College degree or above</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37</w:t>
            </w: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14:textFill>
                  <w14:solidFill>
                    <w14:schemeClr w14:val="tx1"/>
                  </w14:solidFill>
                </w14:textFill>
              </w:rPr>
              <w:t>.7%)</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7.5</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default" w:ascii="Times New Roman" w:hAnsi="Times New Roman" w:eastAsia="宋体" w:cs="宋体"/>
                <w:color w:val="000000" w:themeColor="text1"/>
                <w:kern w:val="0"/>
                <w:sz w:val="18"/>
                <w:szCs w:val="18"/>
                <w:highlight w:val="none"/>
                <w14:textFill>
                  <w14:solidFill>
                    <w14:schemeClr w14:val="tx1"/>
                  </w14:solidFill>
                </w14:textFill>
              </w:rPr>
              <w:t>41(10.6%)</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O</w:t>
            </w:r>
            <w:r>
              <w:rPr>
                <w:rFonts w:hint="eastAsia" w:ascii="Times New Roman" w:hAnsi="Times New Roman" w:eastAsia="宋体" w:cs="宋体"/>
                <w:b w:val="0"/>
                <w:bCs w:val="0"/>
                <w:color w:val="000000" w:themeColor="text1"/>
                <w:kern w:val="0"/>
                <w:sz w:val="18"/>
                <w:szCs w:val="18"/>
                <w14:textFill>
                  <w14:solidFill>
                    <w14:schemeClr w14:val="tx1"/>
                  </w14:solidFill>
                </w14:textFill>
              </w:rPr>
              <w:t>ccupation</w:t>
            </w: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 n(%)</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0.402</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818</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Technical post</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204</w:t>
            </w:r>
            <w:r>
              <w:rPr>
                <w:rFonts w:hint="eastAsia" w:ascii="Times New Roman" w:hAnsi="Times New Roman" w:eastAsia="宋体" w:cs="宋体"/>
                <w:color w:val="000000" w:themeColor="text1"/>
                <w:kern w:val="0"/>
                <w:sz w:val="18"/>
                <w:szCs w:val="18"/>
                <w:highlight w:val="none"/>
                <w14:textFill>
                  <w14:solidFill>
                    <w14:schemeClr w14:val="tx1"/>
                  </w14:solidFill>
                </w14:textFill>
              </w:rPr>
              <w:t>(15.</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w:t>
            </w: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8.9</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default" w:ascii="Times New Roman" w:hAnsi="Times New Roman" w:eastAsia="宋体" w:cs="宋体"/>
                <w:color w:val="000000" w:themeColor="text1"/>
                <w:kern w:val="0"/>
                <w:sz w:val="18"/>
                <w:szCs w:val="18"/>
                <w:highlight w:val="none"/>
                <w14:textFill>
                  <w14:solidFill>
                    <w14:schemeClr w14:val="tx1"/>
                  </w14:solidFill>
                </w14:textFill>
              </w:rPr>
              <w:t>14(16.1%)</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Administrative post</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804</w:t>
            </w:r>
            <w:r>
              <w:rPr>
                <w:rFonts w:hint="eastAsia" w:ascii="Times New Roman" w:hAnsi="Times New Roman" w:eastAsia="宋体" w:cs="宋体"/>
                <w:color w:val="000000" w:themeColor="text1"/>
                <w:kern w:val="0"/>
                <w:sz w:val="18"/>
                <w:szCs w:val="18"/>
                <w:highlight w:val="none"/>
                <w14:textFill>
                  <w14:solidFill>
                    <w14:schemeClr w14:val="tx1"/>
                  </w14:solidFill>
                </w14:textFill>
              </w:rPr>
              <w:t>(6</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2.9</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62.2</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8</w:t>
            </w:r>
            <w:r>
              <w:rPr>
                <w:rFonts w:hint="default" w:ascii="Times New Roman" w:hAnsi="Times New Roman" w:eastAsia="宋体" w:cs="宋体"/>
                <w:color w:val="000000" w:themeColor="text1"/>
                <w:kern w:val="0"/>
                <w:sz w:val="18"/>
                <w:szCs w:val="18"/>
                <w:highlight w:val="none"/>
                <w14:textFill>
                  <w14:solidFill>
                    <w14:schemeClr w14:val="tx1"/>
                  </w14:solidFill>
                </w14:textFill>
              </w:rPr>
              <w:t>37(62.8%)</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18"/>
                <w:szCs w:val="18"/>
                <w14:textFill>
                  <w14:solidFill>
                    <w14:schemeClr w14:val="tx1"/>
                  </w14:solidFill>
                </w14:textFill>
              </w:rPr>
              <w:t>Service and other positions</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271</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21.2</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18.9</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default" w:ascii="Times New Roman" w:hAnsi="Times New Roman" w:eastAsia="宋体" w:cs="宋体"/>
                <w:color w:val="000000" w:themeColor="text1"/>
                <w:kern w:val="0"/>
                <w:sz w:val="18"/>
                <w:szCs w:val="18"/>
                <w:highlight w:val="none"/>
                <w14:textFill>
                  <w14:solidFill>
                    <w14:schemeClr w14:val="tx1"/>
                  </w14:solidFill>
                </w14:textFill>
              </w:rPr>
              <w:t>81(21.1%)</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433"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b w:val="0"/>
                <w:bCs w:val="0"/>
                <w:color w:val="000000" w:themeColor="text1"/>
                <w:kern w:val="0"/>
                <w:sz w:val="18"/>
                <w:szCs w:val="18"/>
                <w:lang w:val="en-US" w:eastAsia="zh-CN" w:bidi="ar-SA"/>
                <w14:textFill>
                  <w14:solidFill>
                    <w14:schemeClr w14:val="tx1"/>
                  </w14:solidFill>
                </w14:textFill>
              </w:rPr>
            </w:pPr>
            <w:r>
              <w:rPr>
                <w:rFonts w:hint="default" w:ascii="Times New Roman" w:hAnsi="Times New Roman" w:eastAsia="宋体" w:cs="宋体"/>
                <w:b w:val="0"/>
                <w:bCs w:val="0"/>
                <w:color w:val="000000" w:themeColor="text1"/>
                <w:kern w:val="0"/>
                <w:sz w:val="18"/>
                <w:szCs w:val="18"/>
                <w:lang w:val="en-US" w:eastAsia="zh-CN"/>
                <w14:textFill>
                  <w14:solidFill>
                    <w14:schemeClr w14:val="tx1"/>
                  </w14:solidFill>
                </w14:textFill>
              </w:rPr>
              <w:t>Hypoglycemic</w:t>
            </w: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b w:val="0"/>
                <w:bCs w:val="0"/>
                <w:color w:val="000000" w:themeColor="text1"/>
                <w:kern w:val="0"/>
                <w:sz w:val="18"/>
                <w:szCs w:val="18"/>
                <w:lang w:val="en-US" w:eastAsia="zh-CN"/>
                <w14:textFill>
                  <w14:solidFill>
                    <w14:schemeClr w14:val="tx1"/>
                  </w14:solidFill>
                </w14:textFill>
              </w:rPr>
              <w:t>drug therapy</w:t>
            </w:r>
            <w:r>
              <w:rPr>
                <w:rFonts w:hint="eastAsia" w:ascii="Times New Roman" w:hAnsi="Times New Roman" w:eastAsia="宋体" w:cs="宋体"/>
                <w:b w:val="0"/>
                <w:bCs w:val="0"/>
                <w:color w:val="000000" w:themeColor="text1"/>
                <w:kern w:val="0"/>
                <w:sz w:val="18"/>
                <w:szCs w:val="18"/>
                <w:lang w:val="en-US" w:eastAsia="zh-CN"/>
                <w14:textFill>
                  <w14:solidFill>
                    <w14:schemeClr w14:val="tx1"/>
                  </w14:solidFill>
                </w14:textFill>
              </w:rPr>
              <w:t>, n(%)</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6.027</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0.110</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None</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169(13.2%)</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11(20.8%)</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180(13.5%)</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default" w:ascii="Times New Roman" w:hAnsi="Times New Roman" w:eastAsia="宋体" w:cs="宋体"/>
                <w:color w:val="000000" w:themeColor="text1"/>
                <w:kern w:val="0"/>
                <w:sz w:val="18"/>
                <w:szCs w:val="18"/>
                <w:lang w:val="en-US" w:eastAsia="zh-CN"/>
                <w14:textFill>
                  <w14:solidFill>
                    <w14:schemeClr w14:val="tx1"/>
                  </w14:solidFill>
                </w14:textFill>
              </w:rPr>
              <w:t>Oral medication alone</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940(73.5%)</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31(58.5%)</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971(72.9%)</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I</w:t>
            </w:r>
            <w:r>
              <w:rPr>
                <w:rFonts w:hint="default" w:ascii="Times New Roman" w:hAnsi="Times New Roman" w:eastAsia="宋体" w:cs="宋体"/>
                <w:color w:val="000000" w:themeColor="text1"/>
                <w:kern w:val="0"/>
                <w:sz w:val="18"/>
                <w:szCs w:val="18"/>
                <w:lang w:val="en-US" w:eastAsia="zh-CN"/>
                <w14:textFill>
                  <w14:solidFill>
                    <w14:schemeClr w14:val="tx1"/>
                  </w14:solidFill>
                </w14:textFill>
              </w:rPr>
              <w:t>nsulin therapy</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alone</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72(5.6%)</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4(7.5%)</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76(5.7%)</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default" w:ascii="Times New Roman" w:hAnsi="Times New Roman" w:eastAsia="宋体" w:cs="宋体"/>
                <w:color w:val="000000" w:themeColor="text1"/>
                <w:kern w:val="0"/>
                <w:sz w:val="18"/>
                <w:szCs w:val="18"/>
                <w:lang w:val="en-US" w:eastAsia="zh-CN"/>
                <w14:textFill>
                  <w14:solidFill>
                    <w14:schemeClr w14:val="tx1"/>
                  </w14:solidFill>
                </w14:textFill>
              </w:rPr>
              <w:t>Oral medication combined with insulin therapy</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98(7.7%)</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7(13.2%)</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105(7.9%)</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Smoking, n(%)</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0.118</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14:textFill>
                  <w14:solidFill>
                    <w14:schemeClr w14:val="tx1"/>
                  </w14:solidFill>
                </w14:textFill>
              </w:rPr>
              <w:t>0</w:t>
            </w: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w:t>
            </w: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731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No</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897(70.1%)</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36(67.9%)</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933(70.0%)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Yes</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382</w:t>
            </w:r>
            <w:r>
              <w:rPr>
                <w:rFonts w:hint="default" w:ascii="Times New Roman" w:hAnsi="Times New Roman" w:eastAsia="宋体" w:cs="宋体"/>
                <w:color w:val="000000" w:themeColor="text1"/>
                <w:kern w:val="0"/>
                <w:sz w:val="18"/>
                <w:szCs w:val="18"/>
                <w:highlight w:val="none"/>
                <w14:textFill>
                  <w14:solidFill>
                    <w14:schemeClr w14:val="tx1"/>
                  </w14:solidFill>
                </w14:textFill>
              </w:rPr>
              <w:t>(29.</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w:t>
            </w:r>
            <w:r>
              <w:rPr>
                <w:rFonts w:hint="default" w:ascii="Times New Roman" w:hAnsi="Times New Roman" w:eastAsia="宋体" w:cs="宋体"/>
                <w:color w:val="000000" w:themeColor="text1"/>
                <w:kern w:val="0"/>
                <w:sz w:val="18"/>
                <w:szCs w:val="18"/>
                <w:highlight w:val="none"/>
                <w14:textFill>
                  <w14:solidFill>
                    <w14:schemeClr w14:val="tx1"/>
                  </w14:solidFill>
                </w14:textFill>
              </w:rPr>
              <w:t>%)</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17</w:t>
            </w:r>
            <w:r>
              <w:rPr>
                <w:rFonts w:hint="default" w:ascii="Times New Roman" w:hAnsi="Times New Roman" w:eastAsia="宋体" w:cs="宋体"/>
                <w:color w:val="000000" w:themeColor="text1"/>
                <w:kern w:val="0"/>
                <w:sz w:val="18"/>
                <w:szCs w:val="18"/>
                <w:highlight w:val="none"/>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w:t>
            </w:r>
            <w:r>
              <w:rPr>
                <w:rFonts w:hint="default" w:ascii="Times New Roman" w:hAnsi="Times New Roman" w:eastAsia="宋体" w:cs="宋体"/>
                <w:color w:val="000000" w:themeColor="text1"/>
                <w:kern w:val="0"/>
                <w:sz w:val="18"/>
                <w:szCs w:val="18"/>
                <w:highlight w:val="none"/>
                <w14:textFill>
                  <w14:solidFill>
                    <w14:schemeClr w14:val="tx1"/>
                  </w14:solidFill>
                </w14:textFill>
              </w:rPr>
              <w:t>.1%)</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default" w:ascii="Times New Roman" w:hAnsi="Times New Roman" w:eastAsia="宋体" w:cs="宋体"/>
                <w:color w:val="000000" w:themeColor="text1"/>
                <w:kern w:val="0"/>
                <w:sz w:val="18"/>
                <w:szCs w:val="18"/>
                <w:highlight w:val="none"/>
                <w14:textFill>
                  <w14:solidFill>
                    <w14:schemeClr w14:val="tx1"/>
                  </w14:solidFill>
                </w14:textFill>
              </w:rPr>
              <w:t>99(30.0%)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Drinking, n(%)</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2.021</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18"/>
                <w:szCs w:val="18"/>
                <w:highlight w:val="none"/>
                <w14:textFill>
                  <w14:solidFill>
                    <w14:schemeClr w14:val="tx1"/>
                  </w14:solidFill>
                </w14:textFill>
              </w:rPr>
              <w:t>0</w:t>
            </w:r>
            <w:r>
              <w:rPr>
                <w:rFonts w:hint="default" w:ascii="Times New Roman" w:hAnsi="Times New Roman" w:eastAsia="宋体" w:cs="Times New Roman"/>
                <w:color w:val="000000" w:themeColor="text1"/>
                <w:kern w:val="0"/>
                <w:sz w:val="18"/>
                <w:szCs w:val="18"/>
                <w:highlight w:val="none"/>
                <w14:textFill>
                  <w14:solidFill>
                    <w14:schemeClr w14:val="tx1"/>
                  </w14:solidFill>
                </w14:textFill>
              </w:rPr>
              <w:t>.</w:t>
            </w:r>
            <w:r>
              <w:rPr>
                <w:rFonts w:hint="eastAsia" w:ascii="Times New Roman" w:hAnsi="Times New Roman" w:eastAsia="宋体" w:cs="Times New Roman"/>
                <w:color w:val="000000" w:themeColor="text1"/>
                <w:kern w:val="0"/>
                <w:sz w:val="18"/>
                <w:szCs w:val="18"/>
                <w:highlight w:val="none"/>
                <w:lang w:val="en-US" w:eastAsia="zh-CN"/>
                <w14:textFill>
                  <w14:solidFill>
                    <w14:schemeClr w14:val="tx1"/>
                  </w14:solidFill>
                </w14:textFill>
              </w:rPr>
              <w:t>155</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No</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924(72.2%)</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43(81.1%)</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967(72.6%)</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419" w:firstLineChars="233"/>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Yes</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355</w:t>
            </w:r>
            <w:r>
              <w:rPr>
                <w:rFonts w:hint="default" w:ascii="Times New Roman" w:hAnsi="Times New Roman" w:eastAsia="宋体" w:cs="宋体"/>
                <w:color w:val="000000" w:themeColor="text1"/>
                <w:kern w:val="0"/>
                <w:sz w:val="18"/>
                <w:szCs w:val="18"/>
                <w:highlight w:val="none"/>
                <w14:textFill>
                  <w14:solidFill>
                    <w14:schemeClr w14:val="tx1"/>
                  </w14:solidFill>
                </w14:textFill>
              </w:rPr>
              <w:t>(27.</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w:t>
            </w:r>
            <w:r>
              <w:rPr>
                <w:rFonts w:hint="default" w:ascii="Times New Roman" w:hAnsi="Times New Roman" w:eastAsia="宋体" w:cs="宋体"/>
                <w:color w:val="000000" w:themeColor="text1"/>
                <w:kern w:val="0"/>
                <w:sz w:val="18"/>
                <w:szCs w:val="18"/>
                <w:highlight w:val="none"/>
                <w14:textFill>
                  <w14:solidFill>
                    <w14:schemeClr w14:val="tx1"/>
                  </w14:solidFill>
                </w14:textFill>
              </w:rPr>
              <w:t>%)</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w:t>
            </w:r>
            <w:r>
              <w:rPr>
                <w:rFonts w:hint="default"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18.9</w:t>
            </w:r>
            <w:r>
              <w:rPr>
                <w:rFonts w:hint="default" w:ascii="Times New Roman" w:hAnsi="Times New Roman" w:eastAsia="宋体" w:cs="宋体"/>
                <w:color w:val="000000" w:themeColor="text1"/>
                <w:kern w:val="0"/>
                <w:sz w:val="18"/>
                <w:szCs w:val="18"/>
                <w:highlight w:val="none"/>
                <w14:textFill>
                  <w14:solidFill>
                    <w14:schemeClr w14:val="tx1"/>
                  </w14:solidFill>
                </w14:textFill>
              </w:rPr>
              <w:t>%)</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default" w:ascii="Times New Roman" w:hAnsi="Times New Roman" w:eastAsia="宋体" w:cs="宋体"/>
                <w:color w:val="000000" w:themeColor="text1"/>
                <w:kern w:val="0"/>
                <w:sz w:val="18"/>
                <w:szCs w:val="18"/>
                <w:highlight w:val="none"/>
                <w14:textFill>
                  <w14:solidFill>
                    <w14:schemeClr w14:val="tx1"/>
                  </w14:solidFill>
                </w14:textFill>
              </w:rPr>
              <w:t>65(27.4%)</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Times New Roman"/>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A</w:t>
            </w:r>
            <w:r>
              <w:rPr>
                <w:rFonts w:hint="eastAsia" w:ascii="Times New Roman" w:hAnsi="Times New Roman" w:eastAsia="宋体" w:cs="Times New Roman"/>
                <w:color w:val="000000" w:themeColor="text1"/>
                <w:sz w:val="18"/>
                <w:szCs w:val="18"/>
                <w14:textFill>
                  <w14:solidFill>
                    <w14:schemeClr w14:val="tx1"/>
                  </w14:solidFill>
                </w14:textFill>
              </w:rPr>
              <w:t>nnual per capita household income</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lang w:eastAsia="zh-CN"/>
                <w14:textFill>
                  <w14:solidFill>
                    <w14:schemeClr w14:val="tx1"/>
                  </w14:solidFill>
                </w14:textFill>
              </w:rPr>
              <w:t>￥</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12000.00[6000.00,21714.50]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10857.25[5000.00,21457.25]</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12000.00[6000.00,21714.50]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-0.753</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0.451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A</w:t>
            </w:r>
            <w:r>
              <w:rPr>
                <w:rFonts w:hint="eastAsia" w:ascii="Times New Roman" w:hAnsi="Times New Roman" w:eastAsia="宋体" w:cs="Times New Roman"/>
                <w:color w:val="000000" w:themeColor="text1"/>
                <w:sz w:val="18"/>
                <w:szCs w:val="18"/>
                <w14:textFill>
                  <w14:solidFill>
                    <w14:schemeClr w14:val="tx1"/>
                  </w14:solidFill>
                </w14:textFill>
              </w:rPr>
              <w:t>nnual per capita household expenditure</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lang w:eastAsia="zh-CN"/>
                <w14:textFill>
                  <w14:solidFill>
                    <w14:schemeClr w14:val="tx1"/>
                  </w14:solidFill>
                </w14:textFill>
              </w:rPr>
              <w:t>￥</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10000.00[5000.00,16983.00]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10000.00[5000.00,16983.00]</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10000.00[5000.00,16983.00]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-0.389</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0.697</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D</w:t>
            </w:r>
            <w:r>
              <w:rPr>
                <w:rFonts w:hint="eastAsia" w:ascii="Times New Roman" w:hAnsi="Times New Roman" w:eastAsia="宋体" w:cs="Times New Roman"/>
                <w:color w:val="000000" w:themeColor="text1"/>
                <w:sz w:val="18"/>
                <w:szCs w:val="18"/>
                <w14:textFill>
                  <w14:solidFill>
                    <w14:schemeClr w14:val="tx1"/>
                  </w14:solidFill>
                </w14:textFill>
              </w:rPr>
              <w:t>uration of diabetes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years</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6.75[3.58,11.58]</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11.33[5.75,16.88]</w:t>
            </w: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7.17[3.58,12.08]</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-3.584</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&lt;0.001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both"/>
              <w:rPr>
                <w:rFonts w:hint="eastAsia"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eastAsia="宋体" w:cs="Times New Roman"/>
                <w:b/>
                <w:bCs/>
                <w:color w:val="000000"/>
                <w:kern w:val="2"/>
                <w:sz w:val="18"/>
                <w:szCs w:val="18"/>
                <w:lang w:val="en-US" w:eastAsia="zh-CN"/>
              </w:rPr>
              <w:t>Dietary intake</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2390" w:type="dxa"/>
            <w:tcBorders>
              <w:top w:val="nil"/>
              <w:left w:val="nil"/>
              <w:bottom w:val="nil"/>
              <w:right w:val="nil"/>
            </w:tcBorders>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R</w:t>
            </w:r>
            <w:r>
              <w:rPr>
                <w:rFonts w:hint="eastAsia" w:ascii="Times New Roman" w:hAnsi="Times New Roman" w:eastAsia="宋体" w:cs="Times New Roman"/>
                <w:color w:val="000000" w:themeColor="text1"/>
                <w:sz w:val="18"/>
                <w:szCs w:val="18"/>
                <w14:textFill>
                  <w14:solidFill>
                    <w14:schemeClr w14:val="tx1"/>
                  </w14:solidFill>
                </w14:textFill>
              </w:rPr>
              <w:t xml:space="preserve">efined </w:t>
            </w:r>
            <w:r>
              <w:rPr>
                <w:rFonts w:hint="default" w:ascii="Times New Roman" w:hAnsi="Times New Roman" w:eastAsia="宋体" w:cs="Times New Roman"/>
                <w:color w:val="000000" w:themeColor="text1"/>
                <w:sz w:val="18"/>
                <w:szCs w:val="18"/>
                <w14:textFill>
                  <w14:solidFill>
                    <w14:schemeClr w14:val="tx1"/>
                  </w14:solidFill>
                </w14:textFill>
              </w:rPr>
              <w:t>grains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44.93</w:t>
            </w: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34.54</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330.86</w:t>
            </w: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00.10</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344.3</w:t>
            </w:r>
            <w:r>
              <w:rPr>
                <w:rFonts w:hint="default" w:ascii="Times New Roman" w:hAnsi="Times New Roman" w:eastAsia="宋体" w:cs="Times New Roman"/>
                <w:color w:val="000000" w:themeColor="text1"/>
                <w:sz w:val="18"/>
                <w:szCs w:val="18"/>
                <w:highlight w:val="none"/>
                <w14:textFill>
                  <w14:solidFill>
                    <w14:schemeClr w14:val="tx1"/>
                  </w14:solidFill>
                </w14:textFill>
              </w:rPr>
              <w:t>7</w:t>
            </w:r>
            <w:r>
              <w:rPr>
                <w:rFonts w:hint="eastAsia" w:ascii="Times New Roman" w:hAnsi="Times New Roman" w:eastAsia="宋体" w:cs="Times New Roman"/>
                <w:color w:val="000000" w:themeColor="text1"/>
                <w:sz w:val="18"/>
                <w:szCs w:val="18"/>
                <w:highlight w:val="none"/>
                <w14:textFill>
                  <w14:solidFill>
                    <w14:schemeClr w14:val="tx1"/>
                  </w14:solidFill>
                </w14:textFill>
              </w:rPr>
              <w:t>±233.2</w:t>
            </w:r>
            <w:r>
              <w:rPr>
                <w:rFonts w:hint="default" w:ascii="Times New Roman" w:hAnsi="Times New Roman" w:eastAsia="宋体" w:cs="Times New Roman"/>
                <w:color w:val="000000" w:themeColor="text1"/>
                <w:sz w:val="18"/>
                <w:szCs w:val="18"/>
                <w:highlight w:val="none"/>
                <w14:textFill>
                  <w14:solidFill>
                    <w14:schemeClr w14:val="tx1"/>
                  </w14:solidFill>
                </w14:textFill>
              </w:rPr>
              <w:t>2</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0.430</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0.667</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C</w:t>
            </w:r>
            <w:r>
              <w:rPr>
                <w:rFonts w:hint="eastAsia" w:ascii="Times New Roman" w:hAnsi="Times New Roman" w:eastAsia="宋体" w:cs="Times New Roman"/>
                <w:color w:val="000000" w:themeColor="text1"/>
                <w:sz w:val="18"/>
                <w:szCs w:val="18"/>
                <w14:textFill>
                  <w14:solidFill>
                    <w14:schemeClr w14:val="tx1"/>
                  </w14:solidFill>
                </w14:textFill>
              </w:rPr>
              <w:t>oarse grains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63.05</w:t>
            </w:r>
            <w:r>
              <w:rPr>
                <w:rFonts w:hint="eastAsia" w:ascii="Times New Roman" w:hAnsi="Times New Roman" w:eastAsia="宋体" w:cs="宋体"/>
                <w:color w:val="000000" w:themeColor="text1"/>
                <w:kern w:val="0"/>
                <w:sz w:val="18"/>
                <w:szCs w:val="18"/>
                <w:highlight w:val="none"/>
                <w14:textFill>
                  <w14:solidFill>
                    <w14:schemeClr w14:val="tx1"/>
                  </w14:solidFill>
                </w14:textFill>
              </w:rPr>
              <w:t>±8</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3.27</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51.15</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78.21</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62.5</w:t>
            </w:r>
            <w:r>
              <w:rPr>
                <w:rFonts w:hint="default" w:ascii="Times New Roman" w:hAnsi="Times New Roman" w:eastAsia="宋体" w:cs="Times New Roman"/>
                <w:color w:val="000000" w:themeColor="text1"/>
                <w:sz w:val="18"/>
                <w:szCs w:val="18"/>
                <w:highlight w:val="none"/>
                <w14:textFill>
                  <w14:solidFill>
                    <w14:schemeClr w14:val="tx1"/>
                  </w14:solidFill>
                </w14:textFill>
              </w:rPr>
              <w:t>8</w:t>
            </w:r>
            <w:r>
              <w:rPr>
                <w:rFonts w:hint="eastAsia" w:ascii="Times New Roman" w:hAnsi="Times New Roman" w:eastAsia="宋体" w:cs="Times New Roman"/>
                <w:color w:val="000000" w:themeColor="text1"/>
                <w:sz w:val="18"/>
                <w:szCs w:val="18"/>
                <w:highlight w:val="none"/>
                <w14:textFill>
                  <w14:solidFill>
                    <w14:schemeClr w14:val="tx1"/>
                  </w14:solidFill>
                </w14:textFill>
              </w:rPr>
              <w:t>±83.0</w:t>
            </w:r>
            <w:r>
              <w:rPr>
                <w:rFonts w:hint="default" w:ascii="Times New Roman" w:hAnsi="Times New Roman" w:eastAsia="宋体" w:cs="Times New Roman"/>
                <w:color w:val="000000" w:themeColor="text1"/>
                <w:sz w:val="18"/>
                <w:szCs w:val="18"/>
                <w:highlight w:val="none"/>
                <w14:textFill>
                  <w14:solidFill>
                    <w14:schemeClr w14:val="tx1"/>
                  </w14:solidFill>
                </w14:textFill>
              </w:rPr>
              <w:t>8</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1.022</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307</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P</w:t>
            </w:r>
            <w:r>
              <w:rPr>
                <w:rFonts w:hint="eastAsia" w:ascii="Times New Roman" w:hAnsi="Times New Roman" w:eastAsia="宋体" w:cs="Times New Roman"/>
                <w:color w:val="000000" w:themeColor="text1"/>
                <w:sz w:val="18"/>
                <w:szCs w:val="18"/>
                <w14:textFill>
                  <w14:solidFill>
                    <w14:schemeClr w14:val="tx1"/>
                  </w14:solidFill>
                </w14:textFill>
              </w:rPr>
              <w:t>otatoes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4</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9.10</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88.30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37.93</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57.45</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48.6</w:t>
            </w:r>
            <w:r>
              <w:rPr>
                <w:rFonts w:hint="default" w:ascii="Times New Roman" w:hAnsi="Times New Roman" w:eastAsia="宋体" w:cs="Times New Roman"/>
                <w:color w:val="000000" w:themeColor="text1"/>
                <w:sz w:val="18"/>
                <w:szCs w:val="18"/>
                <w:highlight w:val="none"/>
                <w14:textFill>
                  <w14:solidFill>
                    <w14:schemeClr w14:val="tx1"/>
                  </w14:solidFill>
                </w14:textFill>
              </w:rPr>
              <w:t>6</w:t>
            </w:r>
            <w:r>
              <w:rPr>
                <w:rFonts w:hint="eastAsia" w:ascii="Times New Roman" w:hAnsi="Times New Roman" w:eastAsia="宋体" w:cs="Times New Roman"/>
                <w:color w:val="000000" w:themeColor="text1"/>
                <w:sz w:val="18"/>
                <w:szCs w:val="18"/>
                <w:highlight w:val="none"/>
                <w14:textFill>
                  <w14:solidFill>
                    <w14:schemeClr w14:val="tx1"/>
                  </w14:solidFill>
                </w14:textFill>
              </w:rPr>
              <w:t>±87.29</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0.913</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0.361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L</w:t>
            </w:r>
            <w:r>
              <w:rPr>
                <w:rFonts w:hint="default" w:ascii="Times New Roman" w:hAnsi="Times New Roman" w:eastAsia="宋体" w:cs="Times New Roman"/>
                <w:color w:val="000000" w:themeColor="text1"/>
                <w:sz w:val="18"/>
                <w:szCs w:val="18"/>
                <w14:textFill>
                  <w14:solidFill>
                    <w14:schemeClr w14:val="tx1"/>
                  </w14:solidFill>
                </w14:textFill>
              </w:rPr>
              <w:t>egumes and their products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49.05</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73.0</w:t>
            </w: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42.77</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63.60</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48.80±72.64</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0.617</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0.537</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F</w:t>
            </w:r>
            <w:r>
              <w:rPr>
                <w:rFonts w:hint="eastAsia" w:ascii="Times New Roman" w:hAnsi="Times New Roman" w:eastAsia="宋体" w:cs="Times New Roman"/>
                <w:color w:val="000000" w:themeColor="text1"/>
                <w:sz w:val="18"/>
                <w:szCs w:val="18"/>
                <w14:textFill>
                  <w14:solidFill>
                    <w14:schemeClr w14:val="tx1"/>
                  </w14:solidFill>
                </w14:textFill>
              </w:rPr>
              <w:t>resh vegetables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377.91</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296.16</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83.09</w:t>
            </w: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48.91</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378.1</w:t>
            </w:r>
            <w:r>
              <w:rPr>
                <w:rFonts w:hint="default" w:ascii="Times New Roman" w:hAnsi="Times New Roman" w:eastAsia="宋体" w:cs="Times New Roman"/>
                <w:color w:val="000000" w:themeColor="text1"/>
                <w:sz w:val="18"/>
                <w:szCs w:val="18"/>
                <w:highlight w:val="none"/>
                <w14:textFill>
                  <w14:solidFill>
                    <w14:schemeClr w14:val="tx1"/>
                  </w14:solidFill>
                </w14:textFill>
              </w:rPr>
              <w:t>2</w:t>
            </w:r>
            <w:r>
              <w:rPr>
                <w:rFonts w:hint="eastAsia" w:ascii="Times New Roman" w:hAnsi="Times New Roman" w:eastAsia="宋体" w:cs="Times New Roman"/>
                <w:color w:val="000000" w:themeColor="text1"/>
                <w:sz w:val="18"/>
                <w:szCs w:val="18"/>
                <w:highlight w:val="none"/>
                <w14:textFill>
                  <w14:solidFill>
                    <w14:schemeClr w14:val="tx1"/>
                  </w14:solidFill>
                </w14:textFill>
              </w:rPr>
              <w:t>±294.34</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-0.125</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0.900</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F</w:t>
            </w:r>
            <w:r>
              <w:rPr>
                <w:rFonts w:hint="eastAsia" w:ascii="Times New Roman" w:hAnsi="Times New Roman" w:eastAsia="宋体" w:cs="Times New Roman"/>
                <w:color w:val="000000" w:themeColor="text1"/>
                <w:sz w:val="18"/>
                <w:szCs w:val="18"/>
                <w14:textFill>
                  <w14:solidFill>
                    <w14:schemeClr w14:val="tx1"/>
                  </w14:solidFill>
                </w14:textFill>
              </w:rPr>
              <w:t>resh fruits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80.82</w:t>
            </w: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36.20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6</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7.82</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87.76</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80.30±134.60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0.689</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0.491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D</w:t>
            </w:r>
            <w:r>
              <w:rPr>
                <w:rFonts w:hint="eastAsia" w:ascii="Times New Roman" w:hAnsi="Times New Roman" w:eastAsia="宋体" w:cs="Times New Roman"/>
                <w:color w:val="000000" w:themeColor="text1"/>
                <w:sz w:val="18"/>
                <w:szCs w:val="18"/>
                <w14:textFill>
                  <w14:solidFill>
                    <w14:schemeClr w14:val="tx1"/>
                  </w14:solidFill>
                </w14:textFill>
              </w:rPr>
              <w:t>airy</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90.64</w:t>
            </w: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23.86</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79.93</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96.34</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90.2</w:t>
            </w:r>
            <w:r>
              <w:rPr>
                <w:rFonts w:hint="default" w:ascii="Times New Roman" w:hAnsi="Times New Roman" w:eastAsia="宋体" w:cs="Times New Roman"/>
                <w:color w:val="000000" w:themeColor="text1"/>
                <w:sz w:val="18"/>
                <w:szCs w:val="18"/>
                <w:highlight w:val="none"/>
                <w14:textFill>
                  <w14:solidFill>
                    <w14:schemeClr w14:val="tx1"/>
                  </w14:solidFill>
                </w14:textFill>
              </w:rPr>
              <w:t>2</w:t>
            </w:r>
            <w:r>
              <w:rPr>
                <w:rFonts w:hint="eastAsia" w:ascii="Times New Roman" w:hAnsi="Times New Roman" w:eastAsia="宋体" w:cs="Times New Roman"/>
                <w:color w:val="000000" w:themeColor="text1"/>
                <w:sz w:val="18"/>
                <w:szCs w:val="18"/>
                <w:highlight w:val="none"/>
                <w14:textFill>
                  <w14:solidFill>
                    <w14:schemeClr w14:val="tx1"/>
                  </w14:solidFill>
                </w14:textFill>
              </w:rPr>
              <w:t>±122.8</w:t>
            </w:r>
            <w:r>
              <w:rPr>
                <w:rFonts w:hint="default" w:ascii="Times New Roman" w:hAnsi="Times New Roman" w:eastAsia="宋体" w:cs="Times New Roman"/>
                <w:color w:val="000000" w:themeColor="text1"/>
                <w:sz w:val="18"/>
                <w:szCs w:val="18"/>
                <w:highlight w:val="none"/>
                <w14:textFill>
                  <w14:solidFill>
                    <w14:schemeClr w14:val="tx1"/>
                  </w14:solidFill>
                </w14:textFill>
              </w:rPr>
              <w:t>8</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0.622</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0.534</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L</w:t>
            </w:r>
            <w:r>
              <w:rPr>
                <w:rFonts w:hint="eastAsia" w:ascii="Times New Roman" w:hAnsi="Times New Roman" w:eastAsia="宋体" w:cs="Times New Roman"/>
                <w:color w:val="000000" w:themeColor="text1"/>
                <w:sz w:val="18"/>
                <w:szCs w:val="18"/>
                <w14:textFill>
                  <w14:solidFill>
                    <w14:schemeClr w14:val="tx1"/>
                  </w14:solidFill>
                </w14:textFill>
              </w:rPr>
              <w:t>ivestock</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4</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0.80</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67.13</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48.80</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117.19</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41.12±69.7</w:t>
            </w:r>
            <w:r>
              <w:rPr>
                <w:rFonts w:hint="default" w:ascii="Times New Roman" w:hAnsi="Times New Roman" w:eastAsia="宋体" w:cs="Times New Roman"/>
                <w:color w:val="000000" w:themeColor="text1"/>
                <w:sz w:val="18"/>
                <w:szCs w:val="18"/>
                <w:highlight w:val="none"/>
                <w14:textFill>
                  <w14:solidFill>
                    <w14:schemeClr w14:val="tx1"/>
                  </w14:solidFill>
                </w14:textFill>
              </w:rPr>
              <w:t>6</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-0.493</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0.624</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P</w:t>
            </w:r>
            <w:r>
              <w:rPr>
                <w:rFonts w:hint="eastAsia" w:ascii="Times New Roman" w:hAnsi="Times New Roman" w:eastAsia="宋体" w:cs="Times New Roman"/>
                <w:color w:val="000000" w:themeColor="text1"/>
                <w:sz w:val="18"/>
                <w:szCs w:val="18"/>
                <w14:textFill>
                  <w14:solidFill>
                    <w14:schemeClr w14:val="tx1"/>
                  </w14:solidFill>
                </w14:textFill>
              </w:rPr>
              <w:t>oultry</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0.62</w:t>
            </w: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5.44</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19.20</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69.85</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10.9</w:t>
            </w:r>
            <w:r>
              <w:rPr>
                <w:rFonts w:hint="default" w:ascii="Times New Roman" w:hAnsi="Times New Roman" w:eastAsia="宋体" w:cs="Times New Roman"/>
                <w:color w:val="000000" w:themeColor="text1"/>
                <w:sz w:val="18"/>
                <w:szCs w:val="18"/>
                <w:highlight w:val="none"/>
                <w14:textFill>
                  <w14:solidFill>
                    <w14:schemeClr w14:val="tx1"/>
                  </w14:solidFill>
                </w14:textFill>
              </w:rPr>
              <w:t>6</w:t>
            </w:r>
            <w:r>
              <w:rPr>
                <w:rFonts w:hint="eastAsia" w:ascii="Times New Roman" w:hAnsi="Times New Roman" w:eastAsia="宋体" w:cs="Times New Roman"/>
                <w:color w:val="000000" w:themeColor="text1"/>
                <w:sz w:val="18"/>
                <w:szCs w:val="18"/>
                <w:highlight w:val="none"/>
                <w14:textFill>
                  <w14:solidFill>
                    <w14:schemeClr w14:val="tx1"/>
                  </w14:solidFill>
                </w14:textFill>
              </w:rPr>
              <w:t>±28.54</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-0.893</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376</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A</w:t>
            </w:r>
            <w:r>
              <w:rPr>
                <w:rFonts w:hint="eastAsia" w:ascii="Times New Roman" w:hAnsi="Times New Roman" w:eastAsia="宋体" w:cs="Times New Roman"/>
                <w:color w:val="000000" w:themeColor="text1"/>
                <w:sz w:val="18"/>
                <w:szCs w:val="18"/>
                <w14:textFill>
                  <w14:solidFill>
                    <w14:schemeClr w14:val="tx1"/>
                  </w14:solidFill>
                </w14:textFill>
              </w:rPr>
              <w:t>quatic products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9.01</w:t>
            </w:r>
            <w:r>
              <w:rPr>
                <w:rFonts w:hint="eastAsia" w:ascii="Times New Roman" w:hAnsi="Times New Roman" w:eastAsia="宋体" w:cs="宋体"/>
                <w:color w:val="000000" w:themeColor="text1"/>
                <w:kern w:val="0"/>
                <w:sz w:val="18"/>
                <w:szCs w:val="18"/>
                <w:highlight w:val="none"/>
                <w14:textFill>
                  <w14:solidFill>
                    <w14:schemeClr w14:val="tx1"/>
                  </w14:solidFill>
                </w14:textFill>
              </w:rPr>
              <w:t>±2</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4.67</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6.</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12</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12.05</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8.</w:t>
            </w:r>
            <w:r>
              <w:rPr>
                <w:rFonts w:hint="default" w:ascii="Times New Roman" w:hAnsi="Times New Roman" w:eastAsia="宋体" w:cs="Times New Roman"/>
                <w:color w:val="000000" w:themeColor="text1"/>
                <w:sz w:val="18"/>
                <w:szCs w:val="18"/>
                <w:highlight w:val="none"/>
                <w14:textFill>
                  <w14:solidFill>
                    <w14:schemeClr w14:val="tx1"/>
                  </w14:solidFill>
                </w14:textFill>
              </w:rPr>
              <w:t>90</w:t>
            </w:r>
            <w:r>
              <w:rPr>
                <w:rFonts w:hint="eastAsia" w:ascii="Times New Roman" w:hAnsi="Times New Roman" w:eastAsia="宋体" w:cs="Times New Roman"/>
                <w:color w:val="000000" w:themeColor="text1"/>
                <w:sz w:val="18"/>
                <w:szCs w:val="18"/>
                <w:highlight w:val="none"/>
                <w14:textFill>
                  <w14:solidFill>
                    <w14:schemeClr w14:val="tx1"/>
                  </w14:solidFill>
                </w14:textFill>
              </w:rPr>
              <w:t>±24.30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0.851</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395</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Eggs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55.73</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48.69</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6</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2.06</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58.44</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55.9</w:t>
            </w:r>
            <w:r>
              <w:rPr>
                <w:rFonts w:hint="default" w:ascii="Times New Roman" w:hAnsi="Times New Roman" w:eastAsia="宋体" w:cs="Times New Roman"/>
                <w:color w:val="000000" w:themeColor="text1"/>
                <w:sz w:val="18"/>
                <w:szCs w:val="18"/>
                <w:highlight w:val="none"/>
                <w14:textFill>
                  <w14:solidFill>
                    <w14:schemeClr w14:val="tx1"/>
                  </w14:solidFill>
                </w14:textFill>
              </w:rPr>
              <w:t>8</w:t>
            </w:r>
            <w:r>
              <w:rPr>
                <w:rFonts w:hint="eastAsia" w:ascii="Times New Roman" w:hAnsi="Times New Roman" w:eastAsia="宋体" w:cs="Times New Roman"/>
                <w:color w:val="000000" w:themeColor="text1"/>
                <w:sz w:val="18"/>
                <w:szCs w:val="18"/>
                <w:highlight w:val="none"/>
                <w14:textFill>
                  <w14:solidFill>
                    <w14:schemeClr w14:val="tx1"/>
                  </w14:solidFill>
                </w14:textFill>
              </w:rPr>
              <w:t>±49.10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0.921</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0.357</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Nuts</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 xml:space="preserve">, </w:t>
            </w:r>
            <w:r>
              <w:rPr>
                <w:rFonts w:hint="eastAsia" w:ascii="Times New Roman" w:hAnsi="Times New Roman" w:eastAsia="宋体" w:cs="宋体"/>
                <w:color w:val="000000" w:themeColor="text1"/>
                <w:kern w:val="0"/>
                <w:sz w:val="18"/>
                <w:szCs w:val="18"/>
                <w14:textFill>
                  <w14:solidFill>
                    <w14:schemeClr w14:val="tx1"/>
                  </w14:solidFill>
                </w14:textFill>
              </w:rPr>
              <w:t>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7.30</w:t>
            </w:r>
            <w:r>
              <w:rPr>
                <w:rFonts w:hint="eastAsia" w:ascii="Times New Roman" w:hAnsi="Times New Roman" w:eastAsia="宋体" w:cs="宋体"/>
                <w:color w:val="000000" w:themeColor="text1"/>
                <w:kern w:val="0"/>
                <w:sz w:val="18"/>
                <w:szCs w:val="18"/>
                <w:highlight w:val="none"/>
                <w14:textFill>
                  <w14:solidFill>
                    <w14:schemeClr w14:val="tx1"/>
                  </w14:solidFill>
                </w14:textFill>
              </w:rPr>
              <w:t>±3</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9.94</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1</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2.29</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24.27</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Times New Roman"/>
                <w:color w:val="000000" w:themeColor="text1"/>
                <w:sz w:val="18"/>
                <w:szCs w:val="18"/>
                <w:highlight w:val="none"/>
                <w14:textFill>
                  <w14:solidFill>
                    <w14:schemeClr w14:val="tx1"/>
                  </w14:solidFill>
                </w14:textFill>
              </w:rPr>
              <w:t>17.</w:t>
            </w:r>
            <w:r>
              <w:rPr>
                <w:rFonts w:hint="default" w:ascii="Times New Roman" w:hAnsi="Times New Roman" w:eastAsia="宋体" w:cs="Times New Roman"/>
                <w:color w:val="000000" w:themeColor="text1"/>
                <w:sz w:val="18"/>
                <w:szCs w:val="18"/>
                <w:highlight w:val="none"/>
                <w14:textFill>
                  <w14:solidFill>
                    <w14:schemeClr w14:val="tx1"/>
                  </w14:solidFill>
                </w14:textFill>
              </w:rPr>
              <w:t>10</w:t>
            </w:r>
            <w:r>
              <w:rPr>
                <w:rFonts w:hint="eastAsia" w:ascii="Times New Roman" w:hAnsi="Times New Roman" w:eastAsia="宋体" w:cs="Times New Roman"/>
                <w:color w:val="000000" w:themeColor="text1"/>
                <w:sz w:val="18"/>
                <w:szCs w:val="18"/>
                <w:highlight w:val="none"/>
                <w14:textFill>
                  <w14:solidFill>
                    <w14:schemeClr w14:val="tx1"/>
                  </w14:solidFill>
                </w14:textFill>
              </w:rPr>
              <w:t>±39.44</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0.905</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365</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bCs/>
                <w:color w:val="000000"/>
                <w:kern w:val="0"/>
                <w:sz w:val="18"/>
                <w:szCs w:val="18"/>
                <w:lang w:val="en-US" w:eastAsia="zh-CN"/>
              </w:rPr>
              <w:t>Body measurements</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Times New Roman"/>
                <w:color w:val="000000" w:themeColor="text1"/>
                <w:sz w:val="18"/>
                <w:szCs w:val="18"/>
                <w:highlight w:val="none"/>
                <w14:textFill>
                  <w14:solidFill>
                    <w14:schemeClr w14:val="tx1"/>
                  </w14:solidFill>
                </w14:textFill>
              </w:rPr>
            </w:pP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BMI</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kg/m</w:t>
            </w:r>
            <w:r>
              <w:rPr>
                <w:rFonts w:hint="default" w:ascii="Times New Roman" w:hAnsi="Times New Roman" w:eastAsia="宋体" w:cs="宋体"/>
                <w:color w:val="000000" w:themeColor="text1"/>
                <w:kern w:val="0"/>
                <w:sz w:val="18"/>
                <w:szCs w:val="18"/>
                <w:vertAlign w:val="superscript"/>
                <w14:textFill>
                  <w14:solidFill>
                    <w14:schemeClr w14:val="tx1"/>
                  </w14:solidFill>
                </w14:textFill>
              </w:rPr>
              <w:t>2</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25.70[23.50,27.90]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25.20[23.65,27.35]</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25.65[23.53,27.90]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-0.236</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0.814</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W</w:t>
            </w:r>
            <w:r>
              <w:rPr>
                <w:rFonts w:hint="eastAsia" w:ascii="Times New Roman" w:hAnsi="Times New Roman" w:eastAsia="宋体" w:cs="宋体"/>
                <w:color w:val="000000" w:themeColor="text1"/>
                <w:kern w:val="0"/>
                <w:sz w:val="18"/>
                <w:szCs w:val="18"/>
                <w14:textFill>
                  <w14:solidFill>
                    <w14:schemeClr w14:val="tx1"/>
                  </w14:solidFill>
                </w14:textFill>
              </w:rPr>
              <w:t>aist circumference</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cm</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8</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8.87</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9.20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8</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9.82</w:t>
            </w:r>
            <w:r>
              <w:rPr>
                <w:rFonts w:hint="eastAsia" w:ascii="Times New Roman" w:hAnsi="Times New Roman" w:eastAsia="宋体" w:cs="宋体"/>
                <w:color w:val="000000" w:themeColor="text1"/>
                <w:kern w:val="0"/>
                <w:sz w:val="18"/>
                <w:szCs w:val="18"/>
                <w:highlight w:val="none"/>
                <w14:textFill>
                  <w14:solidFill>
                    <w14:schemeClr w14:val="tx1"/>
                  </w14:solidFill>
                </w14:textFill>
              </w:rPr>
              <w:t>±</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8.58</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88.91±9.18</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-0.742</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t>0.</w:t>
            </w: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458</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S</w:t>
            </w:r>
            <w:r>
              <w:rPr>
                <w:rFonts w:hint="eastAsia" w:ascii="Times New Roman" w:hAnsi="Times New Roman" w:eastAsia="宋体" w:cs="宋体"/>
                <w:color w:val="000000" w:themeColor="text1"/>
                <w:kern w:val="0"/>
                <w:sz w:val="18"/>
                <w:szCs w:val="18"/>
                <w14:textFill>
                  <w14:solidFill>
                    <w14:schemeClr w14:val="tx1"/>
                  </w14:solidFill>
                </w14:textFill>
              </w:rPr>
              <w:t>ystolic blood pressure</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mmHg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130.33[120.00,143.33]</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140.00[129.67,154.50]</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130.83[120.33,143.92]</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-4.047</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&lt;0.001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D</w:t>
            </w:r>
            <w:r>
              <w:rPr>
                <w:rFonts w:hint="eastAsia" w:ascii="Times New Roman" w:hAnsi="Times New Roman" w:eastAsia="宋体" w:cs="宋体"/>
                <w:color w:val="000000" w:themeColor="text1"/>
                <w:kern w:val="0"/>
                <w:sz w:val="18"/>
                <w:szCs w:val="18"/>
                <w14:textFill>
                  <w14:solidFill>
                    <w14:schemeClr w14:val="tx1"/>
                  </w14:solidFill>
                </w14:textFill>
              </w:rPr>
              <w:t>iastolic blood pressure</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mmHg</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78.67[72.33,85.00]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80.67[70.50,88.67]</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78.67[72.33,85.00]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-0.576</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0.565</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right="0" w:rightChars="0"/>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b/>
                <w:bCs/>
                <w:color w:val="000000"/>
                <w:kern w:val="0"/>
                <w:sz w:val="18"/>
                <w:szCs w:val="18"/>
                <w:lang w:val="en-US" w:eastAsia="zh-CN"/>
              </w:rPr>
              <w:t>Laboratory data</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pP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F</w:t>
            </w:r>
            <w:r>
              <w:rPr>
                <w:rFonts w:hint="default" w:ascii="Times New Roman" w:hAnsi="Times New Roman" w:eastAsia="宋体" w:cs="宋体"/>
                <w:color w:val="000000" w:themeColor="text1"/>
                <w:kern w:val="0"/>
                <w:sz w:val="18"/>
                <w:szCs w:val="18"/>
                <w14:textFill>
                  <w14:solidFill>
                    <w14:schemeClr w14:val="tx1"/>
                  </w14:solidFill>
                </w14:textFill>
              </w:rPr>
              <w:t>PG</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8.02[6.63,9.92]</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8.19[6.91,10.86]</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8.04[6.63,9.93]</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-0.763</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0.446</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HbA</w:t>
            </w:r>
            <w:r>
              <w:rPr>
                <w:rFonts w:hint="eastAsia" w:ascii="Times New Roman" w:hAnsi="Times New Roman" w:eastAsia="宋体" w:cs="宋体"/>
                <w:color w:val="000000" w:themeColor="text1"/>
                <w:kern w:val="0"/>
                <w:sz w:val="18"/>
                <w:szCs w:val="18"/>
                <w:vertAlign w:val="subscript"/>
                <w14:textFill>
                  <w14:solidFill>
                    <w14:schemeClr w14:val="tx1"/>
                  </w14:solidFill>
                </w14:textFill>
              </w:rPr>
              <w:t>1c</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7.20[6.30,8.50]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7.30[6.50,7.90]</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7.20[6.33,8.50]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-0.185</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0.853</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ALT</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U/L</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18.00[14.00,25.00]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15.00[11.00,20.00]</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18.00[14.00,25.00]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-3.499</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&lt;0.001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AST</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U/L</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19.00[16.00,23.00]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18.00[15.00,22.00]</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19.00[16.00,23.00]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-1.340</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0.180</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GGT</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U/L</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23.00[16.00,34.00]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22.00[15.00,32.50]</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23.00[16.00,34.00]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-0.570</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0.569</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eastAsia"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TG</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1.80[1.24,2.66]</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2.10[1.33,2.91]</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highlight w:val="none"/>
                <w:lang w:val="en-US" w:eastAsia="zh-CN"/>
                <w14:textFill>
                  <w14:solidFill>
                    <w14:schemeClr w14:val="tx1"/>
                  </w14:solidFill>
                </w14:textFill>
              </w:rPr>
              <w:t>1.81[1.25,2.68]</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-1.628</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0.104</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TC</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4.53[3.86,5.22]</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4.67[3.91,5.35]</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4.53[3.86,5.23]</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-0.890</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0.373</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LDL</w:t>
            </w:r>
            <w:r>
              <w:rPr>
                <w:rFonts w:hint="default" w:ascii="Times New Roman" w:hAnsi="Times New Roman" w:eastAsia="宋体" w:cs="宋体"/>
                <w:color w:val="000000" w:themeColor="text1"/>
                <w:kern w:val="0"/>
                <w:sz w:val="18"/>
                <w:szCs w:val="18"/>
                <w14:textFill>
                  <w14:solidFill>
                    <w14:schemeClr w14:val="tx1"/>
                  </w14:solidFill>
                </w14:textFill>
              </w:rPr>
              <w:t>-</w:t>
            </w:r>
            <w:r>
              <w:rPr>
                <w:rFonts w:hint="eastAsia" w:ascii="Times New Roman" w:hAnsi="Times New Roman" w:eastAsia="宋体" w:cs="宋体"/>
                <w:color w:val="000000" w:themeColor="text1"/>
                <w:kern w:val="0"/>
                <w:sz w:val="18"/>
                <w:szCs w:val="18"/>
                <w14:textFill>
                  <w14:solidFill>
                    <w14:schemeClr w14:val="tx1"/>
                  </w14:solidFill>
                </w14:textFill>
              </w:rPr>
              <w:t>C</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2.68[2.08,3.28]</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2.95[2.00,3.38]</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2.69[2.07,3.79]</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-0.625</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0.532</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HDL</w:t>
            </w:r>
            <w:r>
              <w:rPr>
                <w:rFonts w:hint="default" w:ascii="Times New Roman" w:hAnsi="Times New Roman" w:eastAsia="宋体" w:cs="宋体"/>
                <w:color w:val="000000" w:themeColor="text1"/>
                <w:kern w:val="0"/>
                <w:sz w:val="18"/>
                <w:szCs w:val="18"/>
                <w14:textFill>
                  <w14:solidFill>
                    <w14:schemeClr w14:val="tx1"/>
                  </w14:solidFill>
                </w14:textFill>
              </w:rPr>
              <w:t>-</w:t>
            </w:r>
            <w:r>
              <w:rPr>
                <w:rFonts w:hint="eastAsia" w:ascii="Times New Roman" w:hAnsi="Times New Roman" w:eastAsia="宋体" w:cs="宋体"/>
                <w:color w:val="000000" w:themeColor="text1"/>
                <w:kern w:val="0"/>
                <w:sz w:val="18"/>
                <w:szCs w:val="18"/>
                <w14:textFill>
                  <w14:solidFill>
                    <w14:schemeClr w14:val="tx1"/>
                  </w14:solidFill>
                </w14:textFill>
              </w:rPr>
              <w:t>C</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1.12[0.94,1.32]</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1.05[0.95,1.31]</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1.12[0.94,1.32]</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-0.679</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0.497</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Scr</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 w:val="18"/>
                <w:szCs w:val="18"/>
                <w14:textFill>
                  <w14:solidFill>
                    <w14:schemeClr w14:val="tx1"/>
                  </w14:solidFill>
                </w14:textFill>
              </w:rPr>
              <w:t>μ</w:t>
            </w:r>
            <w:r>
              <w:rPr>
                <w:rFonts w:hint="default" w:ascii="Times New Roman" w:hAnsi="Times New Roman" w:eastAsia="宋体" w:cs="宋体"/>
                <w:color w:val="000000" w:themeColor="text1"/>
                <w:kern w:val="0"/>
                <w:sz w:val="18"/>
                <w:szCs w:val="18"/>
                <w14:textFill>
                  <w14:solidFill>
                    <w14:schemeClr w14:val="tx1"/>
                  </w14:solidFill>
                </w14:textFill>
              </w:rPr>
              <w:t>mol/L</w:t>
            </w:r>
          </w:p>
        </w:tc>
        <w:tc>
          <w:tcPr>
            <w:tcW w:w="2329"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69.00[60.00,78.00]</w:t>
            </w:r>
          </w:p>
        </w:tc>
        <w:tc>
          <w:tcPr>
            <w:tcW w:w="2371"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118.00[105.00,128.50]</w:t>
            </w:r>
          </w:p>
        </w:tc>
        <w:tc>
          <w:tcPr>
            <w:tcW w:w="23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70.00[60.00,80.00]</w:t>
            </w:r>
          </w:p>
        </w:tc>
        <w:tc>
          <w:tcPr>
            <w:tcW w:w="975"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-11.978</w:t>
            </w:r>
          </w:p>
        </w:tc>
        <w:tc>
          <w:tcPr>
            <w:tcW w:w="89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&lt;0.001</w:t>
            </w:r>
          </w:p>
        </w:tc>
      </w:tr>
      <w:tr>
        <w:tblPrEx>
          <w:tblCellMar>
            <w:top w:w="0" w:type="dxa"/>
            <w:left w:w="108" w:type="dxa"/>
            <w:bottom w:w="0" w:type="dxa"/>
            <w:right w:w="108" w:type="dxa"/>
          </w:tblCellMar>
        </w:tblPrEx>
        <w:trPr>
          <w:trHeight w:val="340" w:hRule="atLeast"/>
          <w:jc w:val="center"/>
        </w:trPr>
        <w:tc>
          <w:tcPr>
            <w:tcW w:w="2248"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firstLine="219" w:firstLineChars="122"/>
              <w:jc w:val="both"/>
              <w:rPr>
                <w:rFonts w:hint="default" w:ascii="Times New Roman" w:hAnsi="Times New Roman" w:eastAsia="宋体" w:cs="宋体"/>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18"/>
                <w:szCs w:val="18"/>
                <w14:textFill>
                  <w14:solidFill>
                    <w14:schemeClr w14:val="tx1"/>
                  </w14:solidFill>
                </w14:textFill>
              </w:rPr>
              <w:t>UA</w:t>
            </w:r>
            <w:r>
              <w:rPr>
                <w:rFonts w:hint="eastAsia" w:ascii="Times New Roman" w:hAnsi="Times New Roman" w:eastAsia="宋体" w:cs="宋体"/>
                <w:color w:val="000000" w:themeColor="text1"/>
                <w:kern w:val="0"/>
                <w:sz w:val="18"/>
                <w:szCs w:val="18"/>
                <w:lang w:val="en-US" w:eastAsia="zh-CN"/>
                <w14:textFill>
                  <w14:solidFill>
                    <w14:schemeClr w14:val="tx1"/>
                  </w14:solidFill>
                </w14:textFill>
              </w:rPr>
              <w:t xml:space="preserve">, </w:t>
            </w:r>
            <w:r>
              <w:rPr>
                <w:rFonts w:hint="default" w:ascii="Times New Roman" w:hAnsi="Times New Roman" w:eastAsia="宋体" w:cs="宋体"/>
                <w:color w:val="000000" w:themeColor="text1"/>
                <w:kern w:val="0"/>
                <w:sz w:val="18"/>
                <w:szCs w:val="18"/>
                <w14:textFill>
                  <w14:solidFill>
                    <w14:schemeClr w14:val="tx1"/>
                  </w14:solidFill>
                </w14:textFill>
              </w:rPr>
              <w:t>mmol/L</w:t>
            </w:r>
          </w:p>
        </w:tc>
        <w:tc>
          <w:tcPr>
            <w:tcW w:w="2329"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310.00[252.00,370.00]</w:t>
            </w:r>
          </w:p>
        </w:tc>
        <w:tc>
          <w:tcPr>
            <w:tcW w:w="2371"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407.00[332.50,450.50]</w:t>
            </w:r>
          </w:p>
        </w:tc>
        <w:tc>
          <w:tcPr>
            <w:tcW w:w="2390" w:type="dxa"/>
            <w:tcBorders>
              <w:top w:val="nil"/>
              <w:left w:val="nil"/>
              <w:bottom w:val="single" w:color="auto" w:sz="12" w:space="0"/>
              <w:right w:val="nil"/>
            </w:tcBorders>
            <w:shd w:val="clear" w:color="auto" w:fill="auto"/>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312.00[253.25,376.00]</w:t>
            </w:r>
          </w:p>
        </w:tc>
        <w:tc>
          <w:tcPr>
            <w:tcW w:w="975"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-6.052</w:t>
            </w:r>
          </w:p>
        </w:tc>
        <w:tc>
          <w:tcPr>
            <w:tcW w:w="897"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themeColor="text1"/>
                <w:kern w:val="0"/>
                <w:sz w:val="18"/>
                <w:szCs w:val="18"/>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val="en-US" w:eastAsia="zh-CN"/>
                <w14:textFill>
                  <w14:solidFill>
                    <w14:schemeClr w14:val="tx1"/>
                  </w14:solidFill>
                </w14:textFill>
              </w:rPr>
              <w:t>&lt;0.001</w:t>
            </w:r>
          </w:p>
        </w:tc>
      </w:tr>
    </w:tbl>
    <w:p>
      <w:pPr>
        <w:keepNext w:val="0"/>
        <w:keepLines w:val="0"/>
        <w:pageBreakBefore w:val="0"/>
        <w:widowControl/>
        <w:kinsoku/>
        <w:wordWrap/>
        <w:overflowPunct/>
        <w:topLinePunct w:val="0"/>
        <w:autoSpaceDE/>
        <w:autoSpaceDN/>
        <w:bidi w:val="0"/>
        <w:adjustRightInd/>
        <w:snapToGrid/>
        <w:spacing w:line="360" w:lineRule="auto"/>
        <w:contextualSpacing/>
        <w:jc w:val="left"/>
        <w:textAlignment w:val="auto"/>
        <w:rPr>
          <w:rFonts w:hint="eastAsia" w:ascii="Times New Roman" w:hAnsi="Times New Roman" w:eastAsia="Arial" w:cs="Arial"/>
          <w:color w:val="auto"/>
          <w:kern w:val="0"/>
          <w:sz w:val="18"/>
          <w:szCs w:val="18"/>
          <w:highlight w:val="none"/>
          <w:u w:val="none"/>
          <w:lang w:val="en-US" w:eastAsia="zh-CN"/>
        </w:rPr>
      </w:pPr>
      <w:r>
        <w:rPr>
          <w:rFonts w:hint="eastAsia" w:ascii="Times New Roman" w:hAnsi="Times New Roman" w:eastAsia="Arial" w:cs="Arial"/>
          <w:color w:val="auto"/>
          <w:kern w:val="0"/>
          <w:sz w:val="18"/>
          <w:szCs w:val="18"/>
          <w:highlight w:val="none"/>
          <w:u w:val="none"/>
          <w:lang w:val="en-US" w:eastAsia="zh-CN"/>
        </w:rPr>
        <w:t>Data were mean ±SD or median [IQR] for skewed variable or numbers (proportions) for categorical variables. P values were for the analysis of students’ t test, Wilcox test or χ 2 analysis across the groups.</w:t>
      </w:r>
    </w:p>
    <w:p>
      <w:pPr>
        <w:keepNext w:val="0"/>
        <w:keepLines w:val="0"/>
        <w:pageBreakBefore w:val="0"/>
        <w:widowControl/>
        <w:kinsoku/>
        <w:wordWrap/>
        <w:overflowPunct/>
        <w:topLinePunct w:val="0"/>
        <w:autoSpaceDE/>
        <w:autoSpaceDN/>
        <w:bidi w:val="0"/>
        <w:adjustRightInd/>
        <w:snapToGrid/>
        <w:spacing w:line="360" w:lineRule="auto"/>
        <w:contextualSpacing/>
        <w:jc w:val="left"/>
        <w:textAlignment w:val="auto"/>
        <w:rPr>
          <w:rFonts w:hint="eastAsia" w:ascii="Times New Roman" w:hAnsi="Times New Roman" w:eastAsia="Arial" w:cs="Arial"/>
          <w:color w:val="auto"/>
          <w:kern w:val="0"/>
          <w:sz w:val="18"/>
          <w:szCs w:val="18"/>
          <w:highlight w:val="none"/>
          <w:u w:val="none"/>
          <w:lang w:val="en-US" w:eastAsia="zh-CN"/>
        </w:rPr>
      </w:pPr>
      <w:r>
        <w:rPr>
          <w:rFonts w:hint="eastAsia" w:ascii="Times New Roman" w:hAnsi="Times New Roman" w:eastAsia="Arial" w:cs="Arial"/>
          <w:color w:val="auto"/>
          <w:kern w:val="0"/>
          <w:sz w:val="18"/>
          <w:szCs w:val="18"/>
          <w:highlight w:val="none"/>
          <w:u w:val="none"/>
          <w:lang w:val="en-US" w:eastAsia="zh-CN"/>
        </w:rPr>
        <w:t>BMI, body mass index; FPG, fasting plasma glucose; HbA1c, hemoglobin A1 c; ALT, alanine aminotransferase; AST, aspartate aminotransferase; GGT, glutamyl transpeptidase; TC, total cholesterol; TG, triglyceride; LDL-C, low-density lipoprotein cholesterol; HDL-C, high-density lipoprotein cholesterol; UA, uric acid; UACR, urinary albumin-to-creatinine ratio; eGFR, estimated glomerular filtration rate; DKD, diabetic kidney disease.</w:t>
      </w:r>
    </w:p>
    <w:p>
      <w:pPr>
        <w:rPr>
          <w:rFonts w:hint="default" w:ascii="Times New Roman" w:hAnsi="Times New Roman" w:cs="Times New Roman"/>
          <w:b/>
          <w:bCs/>
          <w:color w:val="000000" w:themeColor="text1"/>
          <w:sz w:val="20"/>
          <w:szCs w:val="20"/>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color w:val="000000" w:themeColor="text1"/>
          <w:sz w:val="20"/>
          <w:szCs w:val="20"/>
          <w:lang w:val="en-US" w:eastAsia="zh-CN"/>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Table S3 </w:t>
      </w:r>
      <w:r>
        <w:rPr>
          <w:rFonts w:hint="default" w:ascii="Times New Roman" w:hAnsi="Times New Roman" w:cs="Times New Roman"/>
          <w:b w:val="0"/>
          <w:bCs w:val="0"/>
          <w:color w:val="000000" w:themeColor="text1"/>
          <w:sz w:val="20"/>
          <w:szCs w:val="20"/>
          <w14:textFill>
            <w14:solidFill>
              <w14:schemeClr w14:val="tx1"/>
            </w14:solidFill>
          </w14:textFill>
        </w:rPr>
        <w:t>Factor loading of various foods in different dietary patterns</w:t>
      </w:r>
    </w:p>
    <w:tbl>
      <w:tblPr>
        <w:tblStyle w:val="4"/>
        <w:tblpPr w:leftFromText="180" w:rightFromText="180" w:vertAnchor="text" w:horzAnchor="page" w:tblpX="598" w:tblpY="19"/>
        <w:tblOverlap w:val="never"/>
        <w:tblW w:w="10940" w:type="dxa"/>
        <w:tblInd w:w="0" w:type="dxa"/>
        <w:tblLayout w:type="autofit"/>
        <w:tblCellMar>
          <w:top w:w="0" w:type="dxa"/>
          <w:left w:w="108" w:type="dxa"/>
          <w:bottom w:w="0" w:type="dxa"/>
          <w:right w:w="108" w:type="dxa"/>
        </w:tblCellMar>
      </w:tblPr>
      <w:tblGrid>
        <w:gridCol w:w="1418"/>
        <w:gridCol w:w="1587"/>
        <w:gridCol w:w="1587"/>
        <w:gridCol w:w="1587"/>
        <w:gridCol w:w="1587"/>
        <w:gridCol w:w="1587"/>
        <w:gridCol w:w="1587"/>
      </w:tblGrid>
      <w:tr>
        <w:tblPrEx>
          <w:tblCellMar>
            <w:top w:w="0" w:type="dxa"/>
            <w:left w:w="108" w:type="dxa"/>
            <w:bottom w:w="0" w:type="dxa"/>
            <w:right w:w="108" w:type="dxa"/>
          </w:tblCellMar>
        </w:tblPrEx>
        <w:trPr>
          <w:trHeight w:val="340" w:hRule="atLeast"/>
        </w:trPr>
        <w:tc>
          <w:tcPr>
            <w:tcW w:w="1418"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360" w:lineRule="auto"/>
              <w:ind w:left="0" w:right="0"/>
              <w:jc w:val="both"/>
              <w:rPr>
                <w:rFonts w:hint="default" w:ascii="Times New Roman" w:hAnsi="Times New Roman" w:eastAsia="宋体" w:cs="宋体"/>
                <w:color w:val="000000"/>
                <w:kern w:val="0"/>
                <w:sz w:val="18"/>
                <w:szCs w:val="18"/>
                <w:highlight w:val="none"/>
              </w:rPr>
            </w:pPr>
          </w:p>
        </w:tc>
        <w:tc>
          <w:tcPr>
            <w:tcW w:w="1587"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b/>
                <w:bCs/>
                <w:color w:val="000000"/>
                <w:kern w:val="0"/>
                <w:sz w:val="18"/>
                <w:szCs w:val="18"/>
                <w:lang w:val="en-US" w:eastAsia="zh-CN" w:bidi="ar-SA"/>
              </w:rPr>
            </w:pPr>
            <w:r>
              <w:rPr>
                <w:rFonts w:hint="eastAsia" w:ascii="Times New Roman" w:hAnsi="Times New Roman" w:eastAsia="宋体" w:cs="Times New Roman"/>
                <w:b/>
                <w:bCs/>
                <w:color w:val="000000"/>
                <w:sz w:val="18"/>
                <w:szCs w:val="18"/>
              </w:rPr>
              <w:t>animal protein</w:t>
            </w:r>
          </w:p>
        </w:tc>
        <w:tc>
          <w:tcPr>
            <w:tcW w:w="1587"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b/>
                <w:bCs/>
                <w:color w:val="000000"/>
                <w:kern w:val="0"/>
                <w:sz w:val="18"/>
                <w:szCs w:val="18"/>
                <w:lang w:val="en-US" w:eastAsia="zh-CN" w:bidi="ar-SA"/>
              </w:rPr>
            </w:pPr>
            <w:r>
              <w:rPr>
                <w:rFonts w:hint="eastAsia" w:ascii="Times New Roman" w:hAnsi="Times New Roman" w:eastAsia="宋体" w:cs="Times New Roman"/>
                <w:b/>
                <w:bCs/>
                <w:color w:val="000000"/>
                <w:sz w:val="18"/>
                <w:szCs w:val="18"/>
              </w:rPr>
              <w:t>coarse grains</w:t>
            </w:r>
            <w:r>
              <w:rPr>
                <w:rFonts w:hint="eastAsia" w:ascii="Times New Roman" w:hAnsi="Times New Roman" w:eastAsia="宋体" w:cs="Times New Roman"/>
                <w:b/>
                <w:bCs/>
                <w:color w:val="000000"/>
                <w:sz w:val="18"/>
                <w:szCs w:val="18"/>
                <w:lang w:val="en-US" w:eastAsia="zh-CN"/>
              </w:rPr>
              <w:t xml:space="preserve"> and </w:t>
            </w:r>
            <w:r>
              <w:rPr>
                <w:rFonts w:hint="eastAsia" w:ascii="Times New Roman" w:hAnsi="Times New Roman" w:eastAsia="宋体" w:cs="Times New Roman"/>
                <w:b/>
                <w:bCs/>
                <w:color w:val="000000"/>
                <w:sz w:val="18"/>
                <w:szCs w:val="18"/>
              </w:rPr>
              <w:t>plant protein</w:t>
            </w:r>
          </w:p>
        </w:tc>
        <w:tc>
          <w:tcPr>
            <w:tcW w:w="1587"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b/>
                <w:bCs/>
                <w:color w:val="000000"/>
                <w:kern w:val="0"/>
                <w:sz w:val="18"/>
                <w:szCs w:val="18"/>
                <w:lang w:val="en-US" w:eastAsia="zh-CN" w:bidi="ar-SA"/>
              </w:rPr>
            </w:pPr>
            <w:r>
              <w:rPr>
                <w:rFonts w:hint="eastAsia" w:ascii="Times New Roman" w:hAnsi="Times New Roman" w:eastAsia="宋体" w:cs="Times New Roman"/>
                <w:b/>
                <w:bCs/>
                <w:color w:val="000000"/>
                <w:sz w:val="18"/>
                <w:szCs w:val="18"/>
              </w:rPr>
              <w:t>nut</w:t>
            </w:r>
            <w:r>
              <w:rPr>
                <w:rFonts w:hint="eastAsia" w:ascii="Times New Roman" w:hAnsi="Times New Roman" w:eastAsia="宋体" w:cs="Times New Roman"/>
                <w:b/>
                <w:bCs/>
                <w:color w:val="000000"/>
                <w:sz w:val="18"/>
                <w:szCs w:val="18"/>
                <w:lang w:val="en-US" w:eastAsia="zh-CN"/>
              </w:rPr>
              <w:t xml:space="preserve">s and </w:t>
            </w:r>
            <w:r>
              <w:rPr>
                <w:rFonts w:hint="eastAsia" w:ascii="Times New Roman" w:hAnsi="Times New Roman" w:eastAsia="宋体" w:cs="Times New Roman"/>
                <w:b/>
                <w:bCs/>
                <w:color w:val="000000"/>
                <w:sz w:val="18"/>
                <w:szCs w:val="18"/>
              </w:rPr>
              <w:t>fruit</w:t>
            </w:r>
            <w:r>
              <w:rPr>
                <w:rFonts w:hint="eastAsia" w:ascii="Times New Roman" w:hAnsi="Times New Roman" w:eastAsia="宋体" w:cs="Times New Roman"/>
                <w:b/>
                <w:bCs/>
                <w:color w:val="000000"/>
                <w:sz w:val="18"/>
                <w:szCs w:val="18"/>
                <w:lang w:val="en-US" w:eastAsia="zh-CN"/>
              </w:rPr>
              <w:t>s</w:t>
            </w:r>
          </w:p>
        </w:tc>
        <w:tc>
          <w:tcPr>
            <w:tcW w:w="1587"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b/>
                <w:bCs/>
                <w:color w:val="000000"/>
                <w:kern w:val="0"/>
                <w:sz w:val="18"/>
                <w:szCs w:val="18"/>
                <w:lang w:val="en-US" w:eastAsia="zh-CN" w:bidi="ar-SA"/>
              </w:rPr>
            </w:pPr>
            <w:r>
              <w:rPr>
                <w:rFonts w:hint="default" w:ascii="Times New Roman" w:hAnsi="Times New Roman" w:eastAsia="宋体" w:cs="Times New Roman"/>
                <w:b/>
                <w:bCs/>
                <w:color w:val="000000"/>
                <w:sz w:val="18"/>
                <w:szCs w:val="18"/>
              </w:rPr>
              <w:t xml:space="preserve">refined </w:t>
            </w:r>
            <w:r>
              <w:rPr>
                <w:rFonts w:hint="eastAsia" w:ascii="Times New Roman" w:hAnsi="Times New Roman" w:eastAsia="宋体" w:cs="Times New Roman"/>
                <w:b/>
                <w:bCs/>
                <w:color w:val="000000"/>
                <w:sz w:val="18"/>
                <w:szCs w:val="18"/>
              </w:rPr>
              <w:t>grains</w:t>
            </w:r>
            <w:r>
              <w:rPr>
                <w:rFonts w:hint="eastAsia" w:ascii="Times New Roman" w:hAnsi="Times New Roman" w:eastAsia="宋体" w:cs="Times New Roman"/>
                <w:b/>
                <w:bCs/>
                <w:color w:val="000000"/>
                <w:sz w:val="18"/>
                <w:szCs w:val="18"/>
                <w:lang w:val="en-US" w:eastAsia="zh-CN"/>
              </w:rPr>
              <w:t xml:space="preserve"> and </w:t>
            </w:r>
            <w:r>
              <w:rPr>
                <w:rFonts w:hint="eastAsia" w:ascii="Times New Roman" w:hAnsi="Times New Roman" w:eastAsia="宋体" w:cs="Times New Roman"/>
                <w:b/>
                <w:bCs/>
                <w:color w:val="000000"/>
                <w:sz w:val="18"/>
                <w:szCs w:val="18"/>
              </w:rPr>
              <w:t>vegetables</w:t>
            </w:r>
          </w:p>
        </w:tc>
        <w:tc>
          <w:tcPr>
            <w:tcW w:w="1587"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b/>
                <w:bCs/>
                <w:color w:val="000000"/>
                <w:kern w:val="0"/>
                <w:sz w:val="18"/>
                <w:szCs w:val="18"/>
                <w:lang w:val="en-US" w:eastAsia="zh-CN" w:bidi="ar-SA"/>
              </w:rPr>
            </w:pPr>
            <w:r>
              <w:rPr>
                <w:rFonts w:hint="eastAsia" w:ascii="Times New Roman" w:hAnsi="Times New Roman" w:eastAsia="宋体" w:cs="Times New Roman"/>
                <w:b/>
                <w:bCs/>
                <w:color w:val="000000"/>
                <w:sz w:val="18"/>
                <w:szCs w:val="18"/>
              </w:rPr>
              <w:t>dairy</w:t>
            </w:r>
          </w:p>
        </w:tc>
        <w:tc>
          <w:tcPr>
            <w:tcW w:w="1587" w:type="dxa"/>
            <w:tcBorders>
              <w:top w:val="single" w:color="auto" w:sz="12"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b/>
                <w:bCs/>
                <w:color w:val="000000"/>
                <w:kern w:val="0"/>
                <w:sz w:val="18"/>
                <w:szCs w:val="18"/>
                <w:lang w:val="en-US" w:eastAsia="zh-CN" w:bidi="ar-SA"/>
              </w:rPr>
            </w:pPr>
            <w:r>
              <w:rPr>
                <w:rFonts w:hint="eastAsia" w:ascii="Times New Roman" w:hAnsi="Times New Roman" w:eastAsia="宋体" w:cs="Times New Roman"/>
                <w:b/>
                <w:bCs/>
                <w:color w:val="000000"/>
                <w:sz w:val="18"/>
                <w:szCs w:val="18"/>
              </w:rPr>
              <w:t>added sugars</w:t>
            </w:r>
          </w:p>
        </w:tc>
      </w:tr>
      <w:tr>
        <w:tblPrEx>
          <w:tblCellMar>
            <w:top w:w="0" w:type="dxa"/>
            <w:left w:w="108" w:type="dxa"/>
            <w:bottom w:w="0" w:type="dxa"/>
            <w:right w:w="108" w:type="dxa"/>
          </w:tblCellMar>
        </w:tblPrEx>
        <w:trPr>
          <w:trHeight w:val="340" w:hRule="atLeast"/>
        </w:trPr>
        <w:tc>
          <w:tcPr>
            <w:tcW w:w="1418"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eastAsia" w:ascii="Times New Roman" w:hAnsi="Times New Roman" w:eastAsia="宋体" w:cs="Times New Roman"/>
                <w:color w:val="000000"/>
                <w:sz w:val="18"/>
                <w:szCs w:val="18"/>
              </w:rPr>
              <w:t>poultry</w:t>
            </w:r>
          </w:p>
        </w:tc>
        <w:tc>
          <w:tcPr>
            <w:tcW w:w="1587"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0.827</w:t>
            </w:r>
            <w:r>
              <w:rPr>
                <w:rFonts w:hint="default" w:ascii="Times New Roman" w:hAnsi="Times New Roman" w:eastAsia="宋体" w:cs="宋体"/>
                <w:color w:val="000000"/>
                <w:kern w:val="0"/>
                <w:sz w:val="18"/>
                <w:szCs w:val="18"/>
                <w:highlight w:val="none"/>
                <w:vertAlign w:val="superscript"/>
              </w:rPr>
              <w:t>a</w:t>
            </w:r>
          </w:p>
        </w:tc>
        <w:tc>
          <w:tcPr>
            <w:tcW w:w="1587"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0.057</w:t>
            </w:r>
          </w:p>
        </w:tc>
        <w:tc>
          <w:tcPr>
            <w:tcW w:w="1587"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-0.023</w:t>
            </w:r>
          </w:p>
        </w:tc>
        <w:tc>
          <w:tcPr>
            <w:tcW w:w="1587"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-0.044</w:t>
            </w:r>
          </w:p>
        </w:tc>
        <w:tc>
          <w:tcPr>
            <w:tcW w:w="1587"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0.067</w:t>
            </w:r>
          </w:p>
        </w:tc>
        <w:tc>
          <w:tcPr>
            <w:tcW w:w="1587" w:type="dxa"/>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0.081</w:t>
            </w:r>
          </w:p>
        </w:tc>
      </w:tr>
      <w:tr>
        <w:tblPrEx>
          <w:tblCellMar>
            <w:top w:w="0" w:type="dxa"/>
            <w:left w:w="108" w:type="dxa"/>
            <w:bottom w:w="0" w:type="dxa"/>
            <w:right w:w="108" w:type="dxa"/>
          </w:tblCellMar>
        </w:tblPrEx>
        <w:trPr>
          <w:trHeight w:val="340" w:hRule="atLeast"/>
        </w:trPr>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eastAsia" w:ascii="Times New Roman" w:hAnsi="Times New Roman" w:eastAsia="宋体" w:cs="Times New Roman"/>
                <w:color w:val="000000"/>
                <w:sz w:val="18"/>
                <w:szCs w:val="18"/>
              </w:rPr>
              <w:t>livestock</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0.743</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0.07</w:t>
            </w:r>
            <w:r>
              <w:rPr>
                <w:rFonts w:hint="default" w:ascii="Times New Roman" w:hAnsi="Times New Roman" w:eastAsia="宋体" w:cs="宋体"/>
                <w:color w:val="000000"/>
                <w:kern w:val="0"/>
                <w:sz w:val="18"/>
                <w:szCs w:val="18"/>
                <w:highlight w:val="none"/>
              </w:rPr>
              <w:t>0</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0.077</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0.197</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0.017</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-0.052</w:t>
            </w:r>
          </w:p>
        </w:tc>
      </w:tr>
      <w:tr>
        <w:tblPrEx>
          <w:tblCellMar>
            <w:top w:w="0" w:type="dxa"/>
            <w:left w:w="108" w:type="dxa"/>
            <w:bottom w:w="0" w:type="dxa"/>
            <w:right w:w="108" w:type="dxa"/>
          </w:tblCellMar>
        </w:tblPrEx>
        <w:trPr>
          <w:trHeight w:val="340" w:hRule="atLeast"/>
        </w:trPr>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eastAsia" w:ascii="Times New Roman" w:hAnsi="Times New Roman" w:eastAsia="宋体" w:cs="Times New Roman"/>
                <w:color w:val="000000"/>
                <w:sz w:val="18"/>
                <w:szCs w:val="18"/>
              </w:rPr>
              <w:t>aquatic products</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0.467</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0.045</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0.38</w:t>
            </w:r>
            <w:r>
              <w:rPr>
                <w:rFonts w:hint="default" w:ascii="Times New Roman" w:hAnsi="Times New Roman" w:eastAsia="宋体" w:cs="宋体"/>
                <w:color w:val="000000"/>
                <w:kern w:val="0"/>
                <w:sz w:val="18"/>
                <w:szCs w:val="18"/>
                <w:highlight w:val="none"/>
              </w:rPr>
              <w:t>0</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-0.047</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-0.021</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-0.011</w:t>
            </w:r>
          </w:p>
        </w:tc>
      </w:tr>
      <w:tr>
        <w:tblPrEx>
          <w:tblCellMar>
            <w:top w:w="0" w:type="dxa"/>
            <w:left w:w="108" w:type="dxa"/>
            <w:bottom w:w="0" w:type="dxa"/>
            <w:right w:w="108" w:type="dxa"/>
          </w:tblCellMar>
        </w:tblPrEx>
        <w:trPr>
          <w:trHeight w:val="340" w:hRule="atLeast"/>
        </w:trPr>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eastAsia" w:ascii="Times New Roman" w:hAnsi="Times New Roman" w:eastAsia="宋体" w:cs="Times New Roman"/>
                <w:color w:val="000000"/>
                <w:sz w:val="18"/>
                <w:szCs w:val="18"/>
              </w:rPr>
              <w:t>coarse grains</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-0.082</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0.709</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-0.114</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0.071</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-0.02</w:t>
            </w:r>
            <w:r>
              <w:rPr>
                <w:rFonts w:hint="default" w:ascii="Times New Roman" w:hAnsi="Times New Roman" w:eastAsia="宋体" w:cs="宋体"/>
                <w:color w:val="000000"/>
                <w:kern w:val="0"/>
                <w:sz w:val="18"/>
                <w:szCs w:val="18"/>
                <w:highlight w:val="none"/>
              </w:rPr>
              <w:t>0</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-0.043</w:t>
            </w:r>
          </w:p>
        </w:tc>
      </w:tr>
      <w:tr>
        <w:tblPrEx>
          <w:tblCellMar>
            <w:top w:w="0" w:type="dxa"/>
            <w:left w:w="108" w:type="dxa"/>
            <w:bottom w:w="0" w:type="dxa"/>
            <w:right w:w="108" w:type="dxa"/>
          </w:tblCellMar>
        </w:tblPrEx>
        <w:trPr>
          <w:trHeight w:val="340" w:hRule="atLeast"/>
        </w:trPr>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eastAsia" w:ascii="Times New Roman" w:hAnsi="Times New Roman" w:eastAsia="宋体" w:cs="Times New Roman"/>
                <w:color w:val="000000"/>
                <w:sz w:val="18"/>
                <w:szCs w:val="18"/>
              </w:rPr>
              <w:t>potatoes</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0.016</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0.632</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-0.023</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0.141</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0.164</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0.037</w:t>
            </w:r>
          </w:p>
        </w:tc>
      </w:tr>
      <w:tr>
        <w:tblPrEx>
          <w:tblCellMar>
            <w:top w:w="0" w:type="dxa"/>
            <w:left w:w="108" w:type="dxa"/>
            <w:bottom w:w="0" w:type="dxa"/>
            <w:right w:w="108" w:type="dxa"/>
          </w:tblCellMar>
        </w:tblPrEx>
        <w:trPr>
          <w:trHeight w:val="340" w:hRule="atLeast"/>
        </w:trPr>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default" w:ascii="Times New Roman" w:hAnsi="Times New Roman" w:eastAsia="宋体" w:cs="Times New Roman"/>
                <w:color w:val="000000"/>
                <w:sz w:val="18"/>
                <w:szCs w:val="18"/>
              </w:rPr>
              <w:t>legumes and their products</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0.172</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0.597</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0.259</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-0.03</w:t>
            </w:r>
            <w:r>
              <w:rPr>
                <w:rFonts w:hint="default" w:ascii="Times New Roman" w:hAnsi="Times New Roman" w:eastAsia="宋体" w:cs="宋体"/>
                <w:color w:val="000000"/>
                <w:kern w:val="0"/>
                <w:sz w:val="18"/>
                <w:szCs w:val="18"/>
                <w:highlight w:val="none"/>
              </w:rPr>
              <w:t>0</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-0.133</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0.083</w:t>
            </w:r>
          </w:p>
        </w:tc>
      </w:tr>
      <w:tr>
        <w:tblPrEx>
          <w:tblCellMar>
            <w:top w:w="0" w:type="dxa"/>
            <w:left w:w="108" w:type="dxa"/>
            <w:bottom w:w="0" w:type="dxa"/>
            <w:right w:w="108" w:type="dxa"/>
          </w:tblCellMar>
        </w:tblPrEx>
        <w:trPr>
          <w:trHeight w:val="340" w:hRule="atLeast"/>
        </w:trPr>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kern w:val="0"/>
                <w:sz w:val="18"/>
                <w:szCs w:val="18"/>
                <w:lang w:val="en-US" w:eastAsia="zh-CN" w:bidi="ar-SA"/>
              </w:rPr>
            </w:pPr>
            <w:r>
              <w:rPr>
                <w:rFonts w:hint="eastAsia" w:ascii="Times New Roman" w:hAnsi="Times New Roman" w:eastAsia="宋体" w:cs="宋体"/>
                <w:color w:val="000000"/>
                <w:kern w:val="0"/>
                <w:sz w:val="18"/>
                <w:szCs w:val="18"/>
                <w:lang w:val="en-US" w:eastAsia="zh-CN"/>
              </w:rPr>
              <w:t>eggs</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0.183</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0.493</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0.106</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-0.279</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-0.042</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-0.048</w:t>
            </w:r>
          </w:p>
        </w:tc>
      </w:tr>
      <w:tr>
        <w:tblPrEx>
          <w:tblCellMar>
            <w:top w:w="0" w:type="dxa"/>
            <w:left w:w="108" w:type="dxa"/>
            <w:bottom w:w="0" w:type="dxa"/>
            <w:right w:w="108" w:type="dxa"/>
          </w:tblCellMar>
        </w:tblPrEx>
        <w:trPr>
          <w:trHeight w:val="340" w:hRule="atLeast"/>
        </w:trPr>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eastAsia" w:ascii="Times New Roman" w:hAnsi="Times New Roman" w:eastAsia="宋体" w:cs="宋体"/>
                <w:color w:val="000000"/>
                <w:kern w:val="0"/>
                <w:sz w:val="18"/>
                <w:szCs w:val="18"/>
                <w:lang w:val="en-US" w:eastAsia="zh-CN" w:bidi="ar-SA"/>
              </w:rPr>
            </w:pPr>
            <w:r>
              <w:rPr>
                <w:rFonts w:hint="eastAsia" w:ascii="Times New Roman" w:hAnsi="Times New Roman" w:eastAsia="宋体" w:cs="宋体"/>
                <w:color w:val="000000"/>
                <w:kern w:val="0"/>
                <w:sz w:val="18"/>
                <w:szCs w:val="18"/>
                <w:lang w:val="en-US" w:eastAsia="zh-CN"/>
              </w:rPr>
              <w:t>nuts</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0.064</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0.022</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0.729</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-0.021</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0.047</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-0.011</w:t>
            </w:r>
          </w:p>
        </w:tc>
      </w:tr>
      <w:tr>
        <w:tblPrEx>
          <w:tblCellMar>
            <w:top w:w="0" w:type="dxa"/>
            <w:left w:w="108" w:type="dxa"/>
            <w:bottom w:w="0" w:type="dxa"/>
            <w:right w:w="108" w:type="dxa"/>
          </w:tblCellMar>
        </w:tblPrEx>
        <w:trPr>
          <w:trHeight w:val="340" w:hRule="atLeast"/>
        </w:trPr>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eastAsia" w:ascii="Times New Roman" w:hAnsi="Times New Roman" w:eastAsia="宋体" w:cs="Times New Roman"/>
                <w:color w:val="000000"/>
                <w:sz w:val="18"/>
                <w:szCs w:val="18"/>
              </w:rPr>
              <w:t>fresh fruits</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0.051</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0.036</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0.722</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0.166</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0.09</w:t>
            </w:r>
            <w:r>
              <w:rPr>
                <w:rFonts w:hint="default" w:ascii="Times New Roman" w:hAnsi="Times New Roman" w:eastAsia="宋体" w:cs="宋体"/>
                <w:color w:val="000000"/>
                <w:kern w:val="0"/>
                <w:sz w:val="18"/>
                <w:szCs w:val="18"/>
                <w:highlight w:val="none"/>
              </w:rPr>
              <w:t>0</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0.036</w:t>
            </w:r>
          </w:p>
        </w:tc>
      </w:tr>
      <w:tr>
        <w:tblPrEx>
          <w:tblCellMar>
            <w:top w:w="0" w:type="dxa"/>
            <w:left w:w="108" w:type="dxa"/>
            <w:bottom w:w="0" w:type="dxa"/>
            <w:right w:w="108" w:type="dxa"/>
          </w:tblCellMar>
        </w:tblPrEx>
        <w:trPr>
          <w:trHeight w:val="340" w:hRule="atLeast"/>
        </w:trPr>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eastAsia" w:ascii="Times New Roman" w:hAnsi="Times New Roman" w:eastAsia="宋体" w:cs="Times New Roman"/>
                <w:color w:val="000000"/>
                <w:sz w:val="18"/>
                <w:szCs w:val="18"/>
              </w:rPr>
              <w:t xml:space="preserve">refined </w:t>
            </w:r>
            <w:r>
              <w:rPr>
                <w:rFonts w:hint="default" w:ascii="Times New Roman" w:hAnsi="Times New Roman" w:eastAsia="宋体" w:cs="Times New Roman"/>
                <w:color w:val="000000"/>
                <w:sz w:val="18"/>
                <w:szCs w:val="18"/>
              </w:rPr>
              <w:t>grains</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0.052</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0.012</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0.074</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0.805</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-0.255</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0.027</w:t>
            </w:r>
          </w:p>
        </w:tc>
      </w:tr>
      <w:tr>
        <w:tblPrEx>
          <w:tblCellMar>
            <w:top w:w="0" w:type="dxa"/>
            <w:left w:w="108" w:type="dxa"/>
            <w:bottom w:w="0" w:type="dxa"/>
            <w:right w:w="108" w:type="dxa"/>
          </w:tblCellMar>
        </w:tblPrEx>
        <w:trPr>
          <w:trHeight w:val="340" w:hRule="atLeast"/>
        </w:trPr>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eastAsia" w:ascii="Times New Roman" w:hAnsi="Times New Roman" w:eastAsia="宋体" w:cs="Times New Roman"/>
                <w:color w:val="000000"/>
                <w:sz w:val="18"/>
                <w:szCs w:val="18"/>
              </w:rPr>
              <w:t>fresh vegetables</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0.122</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0.086</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0.113</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0.624</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0.449</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-0.047</w:t>
            </w:r>
          </w:p>
        </w:tc>
      </w:tr>
      <w:tr>
        <w:tblPrEx>
          <w:tblCellMar>
            <w:top w:w="0" w:type="dxa"/>
            <w:left w:w="108" w:type="dxa"/>
            <w:bottom w:w="0" w:type="dxa"/>
            <w:right w:w="108" w:type="dxa"/>
          </w:tblCellMar>
        </w:tblPrEx>
        <w:trPr>
          <w:trHeight w:val="340" w:hRule="atLeast"/>
        </w:trPr>
        <w:tc>
          <w:tcPr>
            <w:tcW w:w="1418"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eastAsia" w:ascii="Times New Roman" w:hAnsi="Times New Roman" w:eastAsia="宋体" w:cs="Times New Roman"/>
                <w:color w:val="000000"/>
                <w:sz w:val="18"/>
                <w:szCs w:val="18"/>
              </w:rPr>
              <w:t>dairy and its products</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0.034</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-0.007</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0.108</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-0.09</w:t>
            </w:r>
            <w:r>
              <w:rPr>
                <w:rFonts w:hint="default" w:ascii="Times New Roman" w:hAnsi="Times New Roman" w:eastAsia="宋体" w:cs="宋体"/>
                <w:color w:val="000000"/>
                <w:kern w:val="0"/>
                <w:sz w:val="18"/>
                <w:szCs w:val="18"/>
                <w:highlight w:val="none"/>
              </w:rPr>
              <w:t>0</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0.868</w:t>
            </w:r>
            <w:r>
              <w:rPr>
                <w:rFonts w:hint="default" w:ascii="Times New Roman" w:hAnsi="Times New Roman" w:eastAsia="宋体" w:cs="宋体"/>
                <w:color w:val="000000"/>
                <w:kern w:val="0"/>
                <w:sz w:val="18"/>
                <w:szCs w:val="18"/>
                <w:highlight w:val="none"/>
                <w:vertAlign w:val="superscript"/>
              </w:rPr>
              <w:t>a</w:t>
            </w:r>
          </w:p>
        </w:tc>
        <w:tc>
          <w:tcPr>
            <w:tcW w:w="1587"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0.058</w:t>
            </w:r>
          </w:p>
        </w:tc>
      </w:tr>
      <w:tr>
        <w:tblPrEx>
          <w:tblCellMar>
            <w:top w:w="0" w:type="dxa"/>
            <w:left w:w="108" w:type="dxa"/>
            <w:bottom w:w="0" w:type="dxa"/>
            <w:right w:w="108" w:type="dxa"/>
          </w:tblCellMar>
        </w:tblPrEx>
        <w:trPr>
          <w:trHeight w:val="340" w:hRule="atLeast"/>
        </w:trPr>
        <w:tc>
          <w:tcPr>
            <w:tcW w:w="1418"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eastAsia" w:ascii="Times New Roman" w:hAnsi="Times New Roman" w:eastAsia="宋体" w:cs="Times New Roman"/>
                <w:color w:val="000000"/>
                <w:sz w:val="18"/>
                <w:szCs w:val="18"/>
              </w:rPr>
              <w:t>fruit and vegetable juices</w:t>
            </w:r>
          </w:p>
        </w:tc>
        <w:tc>
          <w:tcPr>
            <w:tcW w:w="1587"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-0.081</w:t>
            </w:r>
          </w:p>
        </w:tc>
        <w:tc>
          <w:tcPr>
            <w:tcW w:w="1587"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0.126</w:t>
            </w:r>
          </w:p>
        </w:tc>
        <w:tc>
          <w:tcPr>
            <w:tcW w:w="1587"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0.14</w:t>
            </w:r>
            <w:r>
              <w:rPr>
                <w:rFonts w:hint="default" w:ascii="Times New Roman" w:hAnsi="Times New Roman" w:eastAsia="宋体" w:cs="宋体"/>
                <w:color w:val="000000"/>
                <w:kern w:val="0"/>
                <w:sz w:val="18"/>
                <w:szCs w:val="18"/>
                <w:highlight w:val="none"/>
              </w:rPr>
              <w:t>0</w:t>
            </w:r>
          </w:p>
        </w:tc>
        <w:tc>
          <w:tcPr>
            <w:tcW w:w="1587"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-0.067</w:t>
            </w:r>
          </w:p>
        </w:tc>
        <w:tc>
          <w:tcPr>
            <w:tcW w:w="1587"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-0.081</w:t>
            </w:r>
          </w:p>
        </w:tc>
        <w:tc>
          <w:tcPr>
            <w:tcW w:w="1587" w:type="dxa"/>
            <w:tcBorders>
              <w:top w:val="nil"/>
              <w:left w:val="nil"/>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0.744</w:t>
            </w:r>
            <w:r>
              <w:rPr>
                <w:rFonts w:hint="default" w:ascii="Times New Roman" w:hAnsi="Times New Roman" w:eastAsia="宋体" w:cs="宋体"/>
                <w:color w:val="000000"/>
                <w:kern w:val="0"/>
                <w:sz w:val="18"/>
                <w:szCs w:val="18"/>
                <w:highlight w:val="none"/>
                <w:vertAlign w:val="superscript"/>
              </w:rPr>
              <w:t>a</w:t>
            </w:r>
          </w:p>
        </w:tc>
      </w:tr>
      <w:tr>
        <w:tblPrEx>
          <w:tblCellMar>
            <w:top w:w="0" w:type="dxa"/>
            <w:left w:w="108" w:type="dxa"/>
            <w:bottom w:w="0" w:type="dxa"/>
            <w:right w:w="108" w:type="dxa"/>
          </w:tblCellMar>
        </w:tblPrEx>
        <w:trPr>
          <w:trHeight w:val="340" w:hRule="atLeast"/>
        </w:trPr>
        <w:tc>
          <w:tcPr>
            <w:tcW w:w="1418"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leftChars="0" w:right="0" w:rightChars="0"/>
              <w:rPr>
                <w:rFonts w:hint="default" w:ascii="Times New Roman" w:hAnsi="Times New Roman" w:eastAsia="宋体" w:cs="宋体"/>
                <w:color w:val="000000"/>
                <w:kern w:val="0"/>
                <w:sz w:val="18"/>
                <w:szCs w:val="18"/>
                <w:lang w:val="en-US" w:eastAsia="zh-CN" w:bidi="ar-SA"/>
              </w:rPr>
            </w:pPr>
            <w:r>
              <w:rPr>
                <w:rFonts w:hint="default" w:ascii="Times New Roman" w:hAnsi="Times New Roman" w:eastAsia="宋体" w:cs="Times New Roman"/>
                <w:color w:val="000000"/>
                <w:sz w:val="18"/>
                <w:szCs w:val="18"/>
              </w:rPr>
              <w:t>sugary drinks</w:t>
            </w:r>
          </w:p>
        </w:tc>
        <w:tc>
          <w:tcPr>
            <w:tcW w:w="1587"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0.101</w:t>
            </w:r>
          </w:p>
        </w:tc>
        <w:tc>
          <w:tcPr>
            <w:tcW w:w="1587"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-0.106</w:t>
            </w:r>
          </w:p>
        </w:tc>
        <w:tc>
          <w:tcPr>
            <w:tcW w:w="1587"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-0.114</w:t>
            </w:r>
          </w:p>
        </w:tc>
        <w:tc>
          <w:tcPr>
            <w:tcW w:w="1587"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0.072</w:t>
            </w:r>
          </w:p>
        </w:tc>
        <w:tc>
          <w:tcPr>
            <w:tcW w:w="1587"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0.131</w:t>
            </w:r>
          </w:p>
        </w:tc>
        <w:tc>
          <w:tcPr>
            <w:tcW w:w="1587" w:type="dxa"/>
            <w:tcBorders>
              <w:top w:val="nil"/>
              <w:left w:val="nil"/>
              <w:bottom w:val="single" w:color="auto" w:sz="12" w:space="0"/>
              <w:right w:val="nil"/>
            </w:tcBorders>
            <w:shd w:val="clear" w:color="auto" w:fill="auto"/>
            <w:noWrap/>
            <w:vAlign w:val="center"/>
          </w:tcPr>
          <w:p>
            <w:pPr>
              <w:keepNext w:val="0"/>
              <w:keepLines w:val="0"/>
              <w:widowControl/>
              <w:suppressLineNumbers w:val="0"/>
              <w:spacing w:before="0" w:beforeAutospacing="0" w:after="0" w:afterAutospacing="0" w:line="240" w:lineRule="auto"/>
              <w:ind w:left="0" w:right="0"/>
              <w:rPr>
                <w:rFonts w:hint="default" w:ascii="Times New Roman" w:hAnsi="Times New Roman" w:eastAsia="宋体" w:cs="宋体"/>
                <w:color w:val="000000"/>
                <w:kern w:val="0"/>
                <w:sz w:val="18"/>
                <w:szCs w:val="18"/>
                <w:highlight w:val="none"/>
              </w:rPr>
            </w:pPr>
            <w:r>
              <w:rPr>
                <w:rFonts w:hint="eastAsia" w:ascii="Times New Roman" w:hAnsi="Times New Roman" w:eastAsia="宋体" w:cs="宋体"/>
                <w:color w:val="000000"/>
                <w:kern w:val="0"/>
                <w:sz w:val="18"/>
                <w:szCs w:val="18"/>
                <w:highlight w:val="none"/>
              </w:rPr>
              <w:t>0.723</w:t>
            </w:r>
            <w:r>
              <w:rPr>
                <w:rFonts w:hint="default" w:ascii="Times New Roman" w:hAnsi="Times New Roman" w:eastAsia="宋体" w:cs="宋体"/>
                <w:color w:val="000000"/>
                <w:kern w:val="0"/>
                <w:sz w:val="18"/>
                <w:szCs w:val="18"/>
                <w:highlight w:val="none"/>
                <w:vertAlign w:val="superscript"/>
              </w:rPr>
              <w:t>a</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themeColor="text1"/>
          <w:sz w:val="18"/>
          <w:szCs w:val="18"/>
          <w:lang w:val="en-US" w:eastAsia="zh-CN"/>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 xml:space="preserve">There were 14 food groups in total, and each number represented the factor loading of a different food group. </w:t>
      </w:r>
      <w:r>
        <w:rPr>
          <w:rFonts w:hint="default" w:ascii="Times New Roman" w:hAnsi="Times New Roman" w:cs="Times New Roman"/>
          <w:color w:val="000000" w:themeColor="text1"/>
          <w:sz w:val="18"/>
          <w:szCs w:val="18"/>
          <w:vertAlign w:val="superscript"/>
          <w14:textFill>
            <w14:solidFill>
              <w14:schemeClr w14:val="tx1"/>
            </w14:solidFill>
          </w14:textFill>
        </w:rPr>
        <w:t>a</w:t>
      </w:r>
      <w:r>
        <w:rPr>
          <w:rFonts w:hint="default" w:ascii="Times New Roman" w:hAnsi="Times New Roman" w:cs="Times New Roman"/>
          <w:color w:val="000000" w:themeColor="text1"/>
          <w:sz w:val="18"/>
          <w:szCs w:val="18"/>
          <w14:textFill>
            <w14:solidFill>
              <w14:schemeClr w14:val="tx1"/>
            </w14:solidFill>
          </w14:textFill>
        </w:rPr>
        <w:t>Absolute value factor loading capacity ≥ 0.400</w:t>
      </w:r>
      <w:r>
        <w:rPr>
          <w:rFonts w:hint="default" w:ascii="Times New Roman" w:hAnsi="Times New Roman" w:cs="Times New Roman"/>
          <w:b w:val="0"/>
          <w:bCs w:val="0"/>
          <w:color w:val="000000" w:themeColor="text1"/>
          <w:sz w:val="18"/>
          <w:szCs w:val="18"/>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color w:val="000000" w:themeColor="text1"/>
          <w:sz w:val="20"/>
          <w:szCs w:val="20"/>
          <w:lang w:val="en-US" w:eastAsia="zh-CN"/>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w:t>
      </w:r>
      <w:r>
        <w:rPr>
          <w:rFonts w:hint="eastAsia" w:ascii="Times New Roman" w:hAnsi="Times New Roman" w:cs="Times New Roman"/>
          <w:b/>
          <w:bCs/>
          <w:color w:val="000000" w:themeColor="text1"/>
          <w:sz w:val="20"/>
          <w:szCs w:val="20"/>
          <w:lang w:val="en-US" w:eastAsia="zh-CN"/>
          <w14:textFill>
            <w14:solidFill>
              <w14:schemeClr w14:val="tx1"/>
            </w14:solidFill>
          </w14:textFill>
        </w:rPr>
        <w:t>4</w:t>
      </w:r>
      <w:r>
        <w:rPr>
          <w:rFonts w:hint="default" w:ascii="Times New Roman" w:hAnsi="Times New Roman" w:cs="Times New Roman"/>
          <w:b/>
          <w:bCs/>
          <w:color w:val="000000" w:themeColor="text1"/>
          <w:sz w:val="20"/>
          <w:szCs w:val="20"/>
          <w14:textFill>
            <w14:solidFill>
              <w14:schemeClr w14:val="tx1"/>
            </w14:solidFill>
          </w14:textFill>
        </w:rPr>
        <w:t xml:space="preserve"> </w:t>
      </w:r>
      <w:r>
        <w:rPr>
          <w:rFonts w:hint="default" w:ascii="Times New Roman" w:hAnsi="Times New Roman" w:cs="Times New Roman"/>
          <w:b w:val="0"/>
          <w:bCs w:val="0"/>
          <w:color w:val="000000" w:themeColor="text1"/>
          <w:sz w:val="20"/>
          <w:szCs w:val="20"/>
          <w14:textFill>
            <w14:solidFill>
              <w14:schemeClr w14:val="tx1"/>
            </w14:solidFill>
          </w14:textFill>
        </w:rPr>
        <w:t>Association between dietary pattern</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s</w:t>
      </w:r>
      <w:r>
        <w:rPr>
          <w:rFonts w:hint="default" w:ascii="Times New Roman" w:hAnsi="Times New Roman" w:cs="Times New Roman"/>
          <w:b w:val="0"/>
          <w:bCs w:val="0"/>
          <w:color w:val="000000" w:themeColor="text1"/>
          <w:sz w:val="20"/>
          <w:szCs w:val="20"/>
          <w14:textFill>
            <w14:solidFill>
              <w14:schemeClr w14:val="tx1"/>
            </w14:solidFill>
          </w14:textFill>
        </w:rPr>
        <w:t xml:space="preserve"> and albuminuria in </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urban area</w:t>
      </w:r>
    </w:p>
    <w:tbl>
      <w:tblPr>
        <w:tblStyle w:val="5"/>
        <w:tblW w:w="104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29"/>
        <w:gridCol w:w="1179"/>
        <w:gridCol w:w="2026"/>
        <w:gridCol w:w="2085"/>
        <w:gridCol w:w="2083"/>
        <w:gridCol w:w="10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Merge w:val="restart"/>
            <w:tcBorders>
              <w:top w:val="single" w:color="auto" w:sz="12" w:space="0"/>
            </w:tcBorders>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color w:val="000000"/>
                <w:sz w:val="18"/>
                <w:szCs w:val="18"/>
                <w:lang w:val="en-US" w:eastAsia="zh-CN"/>
              </w:rPr>
              <w:t>Dietary patterns</w:t>
            </w:r>
          </w:p>
        </w:tc>
        <w:tc>
          <w:tcPr>
            <w:tcW w:w="7373" w:type="dxa"/>
            <w:gridSpan w:val="4"/>
            <w:tcBorders>
              <w:top w:val="single" w:color="auto" w:sz="12" w:space="0"/>
              <w:bottom w:val="single" w:color="auto" w:sz="4" w:space="0"/>
            </w:tcBorders>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color w:val="000000"/>
                <w:sz w:val="18"/>
                <w:szCs w:val="18"/>
              </w:rPr>
              <w:t>OR of T2DM for quartiles of dietary patterns</w:t>
            </w:r>
          </w:p>
        </w:tc>
        <w:tc>
          <w:tcPr>
            <w:tcW w:w="1088" w:type="dxa"/>
            <w:vMerge w:val="restart"/>
            <w:tcBorders>
              <w:top w:val="single" w:color="auto" w:sz="12" w:space="0"/>
              <w:bottom w:val="single" w:color="auto" w:sz="4" w:space="0"/>
            </w:tcBorders>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i/>
                <w:iCs/>
                <w:color w:val="000000"/>
                <w:sz w:val="18"/>
                <w:szCs w:val="18"/>
              </w:rPr>
              <w:t>P</w:t>
            </w:r>
            <w:r>
              <w:rPr>
                <w:rFonts w:hint="eastAsia" w:ascii="Times New Roman" w:hAnsi="Times New Roman" w:eastAsia="宋体" w:cs="Times New Roman"/>
                <w:b/>
                <w:bCs/>
                <w:color w:val="000000"/>
                <w:sz w:val="18"/>
                <w:szCs w:val="18"/>
                <w:lang w:val="en-US" w:eastAsia="zh-CN"/>
              </w:rPr>
              <w:t xml:space="preserve">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Merge w:val="continue"/>
            <w:tcBorders>
              <w:bottom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179"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1</w:t>
            </w:r>
            <w:r>
              <w:rPr>
                <w:rFonts w:hint="eastAsia" w:ascii="Times New Roman" w:hAnsi="Times New Roman" w:eastAsia="宋体" w:cs="Times New Roman"/>
                <w:b/>
                <w:bCs/>
                <w:color w:val="000000"/>
                <w:sz w:val="18"/>
                <w:szCs w:val="18"/>
                <w:lang w:val="en-US" w:eastAsia="zh-CN"/>
              </w:rPr>
              <w:t>(referent)</w:t>
            </w:r>
          </w:p>
        </w:tc>
        <w:tc>
          <w:tcPr>
            <w:tcW w:w="2026"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2</w:t>
            </w:r>
          </w:p>
        </w:tc>
        <w:tc>
          <w:tcPr>
            <w:tcW w:w="2085"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3</w:t>
            </w:r>
          </w:p>
        </w:tc>
        <w:tc>
          <w:tcPr>
            <w:tcW w:w="2083"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4</w:t>
            </w:r>
            <w:r>
              <w:rPr>
                <w:rFonts w:hint="eastAsia" w:ascii="Times New Roman" w:hAnsi="Times New Roman" w:eastAsia="宋体" w:cs="Times New Roman"/>
                <w:b/>
                <w:bCs/>
                <w:color w:val="000000"/>
                <w:sz w:val="18"/>
                <w:szCs w:val="18"/>
                <w:lang w:val="en-US" w:eastAsia="zh-CN"/>
              </w:rPr>
              <w:t>(highest)</w:t>
            </w:r>
          </w:p>
        </w:tc>
        <w:tc>
          <w:tcPr>
            <w:tcW w:w="1088" w:type="dxa"/>
            <w:vMerge w:val="continue"/>
            <w:tcBorders>
              <w:bottom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tcBorders>
              <w:top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animal protein</w:t>
            </w:r>
          </w:p>
        </w:tc>
        <w:tc>
          <w:tcPr>
            <w:tcW w:w="1179"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0.778(0.442,1.369)</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0.987(0.579,1.683)</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1.121(0.680,1.846)</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594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0.707(0.391,1.279)</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0.937(0.530,1.655)</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1.003(0.591,1.703)</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616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0.946(0.488,1.832)</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1.113(0.582,2.13)</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1.336(0.725,2.461)</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coarse grains</w:t>
            </w:r>
            <w:r>
              <w:rPr>
                <w:rFonts w:hint="eastAsia" w:ascii="Times New Roman" w:hAnsi="Times New Roman" w:eastAsia="宋体" w:cs="Times New Roman"/>
                <w:b/>
                <w:bCs/>
                <w:color w:val="000000"/>
                <w:sz w:val="18"/>
                <w:szCs w:val="18"/>
                <w:lang w:val="en-US" w:eastAsia="zh-CN"/>
              </w:rPr>
              <w:t xml:space="preserve"> and </w:t>
            </w:r>
            <w:r>
              <w:rPr>
                <w:rFonts w:hint="eastAsia" w:ascii="Times New Roman" w:hAnsi="Times New Roman" w:eastAsia="宋体" w:cs="Times New Roman"/>
                <w:b/>
                <w:bCs/>
                <w:color w:val="000000"/>
                <w:sz w:val="18"/>
                <w:szCs w:val="18"/>
              </w:rPr>
              <w:t>plant protein</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0.734(0.459,1.176)</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0.638(0.392,1.037)</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0.476(0.266,0.854)</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0.759(0.462,1.246)</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0.646(0.384,1.086)</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0.386(0.207,0.719)</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等线"/>
                <w:b/>
                <w:bCs/>
                <w:i w:val="0"/>
                <w:iCs w:val="0"/>
                <w:color w:val="000000"/>
                <w:kern w:val="0"/>
                <w:sz w:val="18"/>
                <w:szCs w:val="16"/>
                <w:highlight w:val="none"/>
                <w:u w:val="none"/>
                <w:lang w:val="en-US" w:eastAsia="zh-CN" w:bidi="ar"/>
              </w:rPr>
              <w:t>0.025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0.756(0.432,1.324)</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0.685(0.382,1.228)</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0.392(0.196,0.787)</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nut</w:t>
            </w:r>
            <w:r>
              <w:rPr>
                <w:rFonts w:hint="eastAsia" w:ascii="Times New Roman" w:hAnsi="Times New Roman" w:eastAsia="宋体" w:cs="Times New Roman"/>
                <w:b/>
                <w:bCs/>
                <w:color w:val="000000"/>
                <w:sz w:val="18"/>
                <w:szCs w:val="18"/>
                <w:lang w:val="en-US" w:eastAsia="zh-CN"/>
              </w:rPr>
              <w:t xml:space="preserve">s and </w:t>
            </w:r>
            <w:r>
              <w:rPr>
                <w:rFonts w:hint="eastAsia" w:ascii="Times New Roman" w:hAnsi="Times New Roman" w:eastAsia="宋体" w:cs="Times New Roman"/>
                <w:b/>
                <w:bCs/>
                <w:color w:val="000000"/>
                <w:sz w:val="18"/>
                <w:szCs w:val="18"/>
              </w:rPr>
              <w:t>fruit</w:t>
            </w:r>
            <w:r>
              <w:rPr>
                <w:rFonts w:hint="eastAsia" w:ascii="Times New Roman" w:hAnsi="Times New Roman" w:eastAsia="宋体" w:cs="Times New Roman"/>
                <w:b/>
                <w:bCs/>
                <w:color w:val="000000"/>
                <w:sz w:val="18"/>
                <w:szCs w:val="18"/>
                <w:lang w:val="en-US" w:eastAsia="zh-CN"/>
              </w:rPr>
              <w:t>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0.398(0.223,0.712)</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0.799(0.494,1.293)</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0.498(0.295,0.842)</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等线"/>
                <w:b/>
                <w:bCs/>
                <w:i w:val="0"/>
                <w:iCs w:val="0"/>
                <w:color w:val="000000"/>
                <w:kern w:val="0"/>
                <w:sz w:val="18"/>
                <w:szCs w:val="16"/>
                <w:highlight w:val="none"/>
                <w:u w:val="none"/>
                <w:lang w:val="en-US" w:eastAsia="zh-CN" w:bidi="ar"/>
              </w:rPr>
              <w:t>0.004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0.383(0.209,0.700)</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0.820(0.494,1.363)</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0.485(0.280,0.840)</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等线"/>
                <w:b/>
                <w:bCs/>
                <w:i w:val="0"/>
                <w:iCs w:val="0"/>
                <w:color w:val="000000"/>
                <w:kern w:val="0"/>
                <w:sz w:val="18"/>
                <w:szCs w:val="16"/>
                <w:highlight w:val="none"/>
                <w:u w:val="none"/>
                <w:lang w:val="en-US" w:eastAsia="zh-CN" w:bidi="ar"/>
              </w:rPr>
              <w:t>0.003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0.418(0.215,0.813)</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0.887(0.496,1.586)</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0.645(0.343,1.211)</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等线"/>
                <w:b/>
                <w:bCs/>
                <w:i w:val="0"/>
                <w:iCs w:val="0"/>
                <w:color w:val="000000"/>
                <w:kern w:val="0"/>
                <w:sz w:val="18"/>
                <w:szCs w:val="16"/>
                <w:highlight w:val="none"/>
                <w:u w:val="none"/>
                <w:lang w:val="en-US" w:eastAsia="zh-CN" w:bidi="ar"/>
              </w:rPr>
              <w:t>0.042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default" w:ascii="Times New Roman" w:hAnsi="Times New Roman" w:eastAsia="宋体" w:cs="Times New Roman"/>
                <w:b/>
                <w:bCs/>
                <w:color w:val="000000"/>
                <w:sz w:val="18"/>
                <w:szCs w:val="18"/>
              </w:rPr>
              <w:t xml:space="preserve">refined </w:t>
            </w:r>
            <w:r>
              <w:rPr>
                <w:rFonts w:hint="eastAsia" w:ascii="Times New Roman" w:hAnsi="Times New Roman" w:eastAsia="宋体" w:cs="Times New Roman"/>
                <w:b/>
                <w:bCs/>
                <w:color w:val="000000"/>
                <w:sz w:val="18"/>
                <w:szCs w:val="18"/>
              </w:rPr>
              <w:t>grains</w:t>
            </w:r>
            <w:r>
              <w:rPr>
                <w:rFonts w:hint="eastAsia" w:ascii="Times New Roman" w:hAnsi="Times New Roman" w:eastAsia="宋体" w:cs="Times New Roman"/>
                <w:b/>
                <w:bCs/>
                <w:color w:val="000000"/>
                <w:sz w:val="18"/>
                <w:szCs w:val="18"/>
                <w:lang w:val="en-US" w:eastAsia="zh-CN"/>
              </w:rPr>
              <w:t xml:space="preserve"> and </w:t>
            </w:r>
            <w:r>
              <w:rPr>
                <w:rFonts w:hint="eastAsia" w:ascii="Times New Roman" w:hAnsi="Times New Roman" w:eastAsia="宋体" w:cs="Times New Roman"/>
                <w:b/>
                <w:bCs/>
                <w:color w:val="000000"/>
                <w:sz w:val="18"/>
                <w:szCs w:val="18"/>
              </w:rPr>
              <w:t>vegetables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0.827(0.459,1.490)</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1.310(0.756,2.269)</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1.273(0.739,2.193)</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0.763(0.418,1.394)</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1.182(0.668,2.091)</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1.159(0.653,2.057)</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0.933(0.476,1.830)</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1.469(0.766,2.816)</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1.212(0.633,2.319)</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451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dairy</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0.744(0.448,1.237)</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0.495(0.288,0.853)</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0.713(0.441,1.153)</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089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0.726(0.421,1.250)</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0.502(0.281,0.896)</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0.710(0.421,1.196)</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0.783(0.425,1.443)</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0.647(0.338,1.236)</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0.822(0.448,1.509)</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added sugars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0.721(0.424,1.224)</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1.003(0.607,1.657)</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1.059(0.641,1.752)</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499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0.686(0.389,1.211)</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0.831(0.466,1.480)</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0.775(0.444,1.353)</w:t>
            </w:r>
          </w:p>
        </w:tc>
        <w:tc>
          <w:tcPr>
            <w:tcW w:w="1088" w:type="dxa"/>
            <w:vAlign w:val="top"/>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tcBorders>
              <w:bottom w:val="single" w:color="auto" w:sz="12" w:space="0"/>
            </w:tcBorders>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tcBorders>
              <w:bottom w:val="single" w:color="auto" w:sz="12"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0.616(0.324,1.173)</w:t>
            </w:r>
          </w:p>
        </w:tc>
        <w:tc>
          <w:tcPr>
            <w:tcW w:w="2085"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0.680(0.350,1.320)</w:t>
            </w:r>
          </w:p>
        </w:tc>
        <w:tc>
          <w:tcPr>
            <w:tcW w:w="2083"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0.669(0.355,1.259)</w:t>
            </w:r>
          </w:p>
        </w:tc>
        <w:tc>
          <w:tcPr>
            <w:tcW w:w="1088" w:type="dxa"/>
            <w:tcBorders>
              <w:bottom w:val="single" w:color="auto" w:sz="12"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461</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themeColor="text1"/>
          <w:sz w:val="20"/>
          <w:szCs w:val="20"/>
          <w:lang w:val="en-US" w:eastAsia="zh-CN"/>
          <w14:textFill>
            <w14:solidFill>
              <w14:schemeClr w14:val="tx1"/>
            </w14:solidFill>
          </w14:textFill>
        </w:rPr>
      </w:pPr>
      <w:r>
        <w:rPr>
          <w:rFonts w:hint="eastAsia" w:ascii="Times New Roman" w:hAnsi="Times New Roman"/>
          <w:color w:val="auto"/>
          <w:sz w:val="18"/>
          <w:szCs w:val="18"/>
          <w:highlight w:val="none"/>
          <w:u w:val="none"/>
          <w:lang w:val="en-US" w:eastAsia="zh-CN"/>
        </w:rPr>
        <w:t>According to the scores of each dietary pattern, the patients were equally divided into four groups, namely, the 1st quartile (Q1), the 2nd quartile (Q2), the 3rd quartile (Q3) and the 4th quartile (Q4). Model 1: Uncorrected; Model 2: Corrected for other five dietary patterns; Model 3: On the basis of Model 2, adjusted for age, duration of diabetes, residential area, education level, occupation, medication, annual per capita hous</w:t>
      </w:r>
      <w:bookmarkStart w:id="1" w:name="_GoBack"/>
      <w:bookmarkEnd w:id="1"/>
      <w:r>
        <w:rPr>
          <w:rFonts w:hint="eastAsia" w:ascii="Times New Roman" w:hAnsi="Times New Roman"/>
          <w:color w:val="auto"/>
          <w:sz w:val="18"/>
          <w:szCs w:val="18"/>
          <w:highlight w:val="none"/>
          <w:u w:val="none"/>
          <w:lang w:val="en-US" w:eastAsia="zh-CN"/>
        </w:rPr>
        <w:t>ehold income and expenditure, smoking, alcohol consumption, total energy of physical activity, exercise intensity, daily sleep duration, BMI, waist circumference, systolic and diastolic blood pressure, FPG, HbA1c, TC, TG, LDL-C, HDL-C, and UA.</w:t>
      </w:r>
      <w:r>
        <w:rPr>
          <w:rFonts w:hint="eastAsia" w:ascii="Times New Roman" w:hAnsi="Times New Roman"/>
          <w:color w:val="auto"/>
          <w:sz w:val="18"/>
          <w:szCs w:val="18"/>
          <w:highlight w:val="none"/>
          <w:u w:val="none"/>
          <w:vertAlign w:val="superscript"/>
          <w:lang w:val="en-US" w:eastAsia="zh-CN"/>
        </w:rPr>
        <w:t xml:space="preserve"> *</w:t>
      </w:r>
      <w:r>
        <w:rPr>
          <w:rFonts w:hint="eastAsia" w:ascii="Times New Roman" w:hAnsi="Times New Roman"/>
          <w:color w:val="auto"/>
          <w:sz w:val="18"/>
          <w:szCs w:val="18"/>
          <w:highlight w:val="none"/>
          <w:u w:val="none"/>
          <w:lang w:val="en-US" w:eastAsia="zh-CN"/>
        </w:rPr>
        <w:t>Compared with Q1, P&lt;0.01;</w:t>
      </w:r>
      <w:r>
        <w:rPr>
          <w:rFonts w:hint="eastAsia" w:ascii="Times New Roman" w:hAnsi="Times New Roman"/>
          <w:color w:val="auto"/>
          <w:sz w:val="18"/>
          <w:szCs w:val="18"/>
          <w:highlight w:val="none"/>
          <w:u w:val="none"/>
          <w:vertAlign w:val="superscript"/>
          <w:lang w:val="en-US" w:eastAsia="zh-CN"/>
        </w:rPr>
        <w:t xml:space="preserve"> #</w:t>
      </w:r>
      <w:r>
        <w:rPr>
          <w:rFonts w:hint="eastAsia" w:ascii="Times New Roman" w:hAnsi="Times New Roman"/>
          <w:color w:val="auto"/>
          <w:sz w:val="18"/>
          <w:szCs w:val="18"/>
          <w:highlight w:val="none"/>
          <w:u w:val="none"/>
          <w:lang w:val="en-US" w:eastAsia="zh-CN"/>
        </w:rPr>
        <w:t>Compared with Q1, P&lt;0.05.</w:t>
      </w:r>
    </w:p>
    <w:p>
      <w:pPr>
        <w:rPr>
          <w:rFonts w:hint="default" w:ascii="Times New Roman" w:hAnsi="Times New Roman" w:cs="Times New Roman"/>
          <w:b w:val="0"/>
          <w:bCs w:val="0"/>
          <w:color w:val="000000" w:themeColor="text1"/>
          <w:sz w:val="20"/>
          <w:szCs w:val="20"/>
          <w:lang w:val="en-US" w:eastAsia="zh-CN"/>
          <w14:textFill>
            <w14:solidFill>
              <w14:schemeClr w14:val="tx1"/>
            </w14:solidFill>
          </w14:textFill>
        </w:rPr>
      </w:pPr>
      <w:r>
        <w:rPr>
          <w:rFonts w:hint="default" w:ascii="Times New Roman" w:hAnsi="Times New Roman" w:cs="Times New Roman"/>
          <w:b w:val="0"/>
          <w:bCs w:val="0"/>
          <w:color w:val="000000" w:themeColor="text1"/>
          <w:sz w:val="20"/>
          <w:szCs w:val="20"/>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val="0"/>
          <w:color w:val="000000" w:themeColor="text1"/>
          <w:sz w:val="20"/>
          <w:szCs w:val="20"/>
          <w:lang w:val="en-US" w:eastAsia="zh-CN"/>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w:t>
      </w:r>
      <w:r>
        <w:rPr>
          <w:rFonts w:hint="eastAsia" w:ascii="Times New Roman" w:hAnsi="Times New Roman" w:cs="Times New Roman"/>
          <w:b/>
          <w:bCs/>
          <w:color w:val="000000" w:themeColor="text1"/>
          <w:sz w:val="20"/>
          <w:szCs w:val="20"/>
          <w:lang w:val="en-US" w:eastAsia="zh-CN"/>
          <w14:textFill>
            <w14:solidFill>
              <w14:schemeClr w14:val="tx1"/>
            </w14:solidFill>
          </w14:textFill>
        </w:rPr>
        <w:t>5</w:t>
      </w:r>
      <w:r>
        <w:rPr>
          <w:rFonts w:hint="default" w:ascii="Times New Roman" w:hAnsi="Times New Roman" w:cs="Times New Roman"/>
          <w:b/>
          <w:bCs/>
          <w:color w:val="000000" w:themeColor="text1"/>
          <w:sz w:val="20"/>
          <w:szCs w:val="20"/>
          <w14:textFill>
            <w14:solidFill>
              <w14:schemeClr w14:val="tx1"/>
            </w14:solidFill>
          </w14:textFill>
        </w:rPr>
        <w:t xml:space="preserve"> </w:t>
      </w:r>
      <w:r>
        <w:rPr>
          <w:rFonts w:hint="default" w:ascii="Times New Roman" w:hAnsi="Times New Roman" w:cs="Times New Roman"/>
          <w:b w:val="0"/>
          <w:bCs w:val="0"/>
          <w:color w:val="000000" w:themeColor="text1"/>
          <w:sz w:val="20"/>
          <w:szCs w:val="20"/>
          <w14:textFill>
            <w14:solidFill>
              <w14:schemeClr w14:val="tx1"/>
            </w14:solidFill>
          </w14:textFill>
        </w:rPr>
        <w:t>Association between dietary pattern</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s</w:t>
      </w:r>
      <w:r>
        <w:rPr>
          <w:rFonts w:hint="default" w:ascii="Times New Roman" w:hAnsi="Times New Roman" w:cs="Times New Roman"/>
          <w:b w:val="0"/>
          <w:bCs w:val="0"/>
          <w:color w:val="000000" w:themeColor="text1"/>
          <w:sz w:val="20"/>
          <w:szCs w:val="20"/>
          <w14:textFill>
            <w14:solidFill>
              <w14:schemeClr w14:val="tx1"/>
            </w14:solidFill>
          </w14:textFill>
        </w:rPr>
        <w:t xml:space="preserve"> and albuminuria </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in rural area</w:t>
      </w:r>
    </w:p>
    <w:tbl>
      <w:tblPr>
        <w:tblStyle w:val="5"/>
        <w:tblW w:w="104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28"/>
        <w:gridCol w:w="1179"/>
        <w:gridCol w:w="2026"/>
        <w:gridCol w:w="2085"/>
        <w:gridCol w:w="2083"/>
        <w:gridCol w:w="10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Merge w:val="restart"/>
            <w:tcBorders>
              <w:top w:val="single" w:color="auto" w:sz="12" w:space="0"/>
            </w:tcBorders>
            <w:vAlign w:val="center"/>
          </w:tcPr>
          <w:p>
            <w:pPr>
              <w:keepNext w:val="0"/>
              <w:keepLines w:val="0"/>
              <w:widowControl/>
              <w:suppressLineNumbers w:val="0"/>
              <w:spacing w:before="0" w:beforeAutospacing="0" w:after="0" w:afterAutospacing="0" w:line="360" w:lineRule="auto"/>
              <w:ind w:left="0" w:leftChars="0" w:right="0" w:rightChars="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color w:val="000000"/>
                <w:sz w:val="18"/>
                <w:szCs w:val="18"/>
                <w:lang w:val="en-US" w:eastAsia="zh-CN"/>
              </w:rPr>
              <w:t>Dietary patterns</w:t>
            </w:r>
          </w:p>
        </w:tc>
        <w:tc>
          <w:tcPr>
            <w:tcW w:w="7373" w:type="dxa"/>
            <w:gridSpan w:val="4"/>
            <w:tcBorders>
              <w:top w:val="single" w:color="auto" w:sz="12" w:space="0"/>
              <w:bottom w:val="single" w:color="auto" w:sz="4" w:space="0"/>
            </w:tcBorders>
            <w:vAlign w:val="center"/>
          </w:tcPr>
          <w:p>
            <w:pPr>
              <w:keepNext w:val="0"/>
              <w:keepLines w:val="0"/>
              <w:widowControl/>
              <w:suppressLineNumbers w:val="0"/>
              <w:spacing w:before="0" w:beforeAutospacing="0" w:after="0" w:afterAutospacing="0" w:line="360" w:lineRule="auto"/>
              <w:ind w:left="0" w:leftChars="0" w:right="0" w:rightChars="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color w:val="000000"/>
                <w:sz w:val="18"/>
                <w:szCs w:val="18"/>
              </w:rPr>
              <w:t>OR of T2DM for quartiles of dietary patterns</w:t>
            </w:r>
          </w:p>
        </w:tc>
        <w:tc>
          <w:tcPr>
            <w:tcW w:w="1089" w:type="dxa"/>
            <w:vMerge w:val="restart"/>
            <w:tcBorders>
              <w:top w:val="single" w:color="auto" w:sz="12" w:space="0"/>
              <w:bottom w:val="single" w:color="auto" w:sz="4" w:space="0"/>
            </w:tcBorders>
            <w:vAlign w:val="center"/>
          </w:tcPr>
          <w:p>
            <w:pPr>
              <w:keepNext w:val="0"/>
              <w:keepLines w:val="0"/>
              <w:widowControl/>
              <w:suppressLineNumbers w:val="0"/>
              <w:spacing w:before="0" w:beforeAutospacing="0" w:after="0" w:afterAutospacing="0" w:line="360" w:lineRule="auto"/>
              <w:ind w:left="0" w:leftChars="0" w:right="0" w:rightChars="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i/>
                <w:iCs/>
                <w:color w:val="000000"/>
                <w:sz w:val="18"/>
                <w:szCs w:val="18"/>
              </w:rPr>
              <w:t>P</w:t>
            </w:r>
            <w:r>
              <w:rPr>
                <w:rFonts w:hint="eastAsia" w:ascii="Times New Roman" w:hAnsi="Times New Roman" w:eastAsia="宋体" w:cs="Times New Roman"/>
                <w:b/>
                <w:bCs/>
                <w:i/>
                <w:iCs/>
                <w:color w:val="000000"/>
                <w:sz w:val="18"/>
                <w:szCs w:val="18"/>
                <w:lang w:val="en-US" w:eastAsia="zh-CN"/>
              </w:rPr>
              <w:t xml:space="preserve"> </w:t>
            </w:r>
            <w:r>
              <w:rPr>
                <w:rFonts w:hint="eastAsia" w:ascii="Times New Roman" w:hAnsi="Times New Roman" w:eastAsia="宋体" w:cs="Times New Roman"/>
                <w:b/>
                <w:bCs/>
                <w:color w:val="000000"/>
                <w:sz w:val="18"/>
                <w:szCs w:val="18"/>
                <w:lang w:val="en-US" w:eastAsia="zh-CN"/>
              </w:rPr>
              <w:t>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Merge w:val="continue"/>
            <w:tcBorders>
              <w:bottom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179"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1</w:t>
            </w:r>
            <w:r>
              <w:rPr>
                <w:rFonts w:hint="eastAsia" w:ascii="Times New Roman" w:hAnsi="Times New Roman" w:eastAsia="宋体" w:cs="Times New Roman"/>
                <w:b/>
                <w:bCs/>
                <w:color w:val="000000"/>
                <w:sz w:val="18"/>
                <w:szCs w:val="18"/>
                <w:lang w:val="en-US" w:eastAsia="zh-CN"/>
              </w:rPr>
              <w:t>(referent)</w:t>
            </w:r>
          </w:p>
        </w:tc>
        <w:tc>
          <w:tcPr>
            <w:tcW w:w="2026"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2</w:t>
            </w:r>
          </w:p>
        </w:tc>
        <w:tc>
          <w:tcPr>
            <w:tcW w:w="2085"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3</w:t>
            </w:r>
          </w:p>
        </w:tc>
        <w:tc>
          <w:tcPr>
            <w:tcW w:w="2083"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4</w:t>
            </w:r>
            <w:r>
              <w:rPr>
                <w:rFonts w:hint="eastAsia" w:ascii="Times New Roman" w:hAnsi="Times New Roman" w:eastAsia="宋体" w:cs="Times New Roman"/>
                <w:b/>
                <w:bCs/>
                <w:color w:val="000000"/>
                <w:sz w:val="18"/>
                <w:szCs w:val="18"/>
                <w:lang w:val="en-US" w:eastAsia="zh-CN"/>
              </w:rPr>
              <w:t>(highest)</w:t>
            </w:r>
          </w:p>
        </w:tc>
        <w:tc>
          <w:tcPr>
            <w:tcW w:w="1089" w:type="dxa"/>
            <w:vMerge w:val="continue"/>
            <w:tcBorders>
              <w:bottom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tcBorders>
              <w:top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animal protein</w:t>
            </w:r>
          </w:p>
        </w:tc>
        <w:tc>
          <w:tcPr>
            <w:tcW w:w="1179"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9"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0.710(0.424,1.188)</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0.658(0.385,1.123)</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0.687(0.369,1.279)</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0.802(0.446,1.444)</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0.878(0.474,1.626)</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0.855(0.432,1.693)</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904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0.921(0.467,1.816)</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1.164(0.570,2.378)</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1.171(0.528,2.600)</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coarse grains</w:t>
            </w:r>
            <w:r>
              <w:rPr>
                <w:rFonts w:hint="eastAsia" w:ascii="Times New Roman" w:hAnsi="Times New Roman" w:eastAsia="宋体" w:cs="Times New Roman"/>
                <w:b/>
                <w:bCs/>
                <w:color w:val="000000"/>
                <w:sz w:val="18"/>
                <w:szCs w:val="18"/>
                <w:lang w:val="en-US" w:eastAsia="zh-CN"/>
              </w:rPr>
              <w:t xml:space="preserve"> and </w:t>
            </w:r>
            <w:r>
              <w:rPr>
                <w:rFonts w:hint="eastAsia" w:ascii="Times New Roman" w:hAnsi="Times New Roman" w:eastAsia="宋体" w:cs="Times New Roman"/>
                <w:b/>
                <w:bCs/>
                <w:color w:val="000000"/>
                <w:sz w:val="18"/>
                <w:szCs w:val="18"/>
              </w:rPr>
              <w:t>plant protein</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1.757(0.924,3.339)</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eastAsia"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1.366(0.712,2.622)</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1.817(1.013,3.256)</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195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2.146(1.088,4.232)</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1.444(0.726,2.873)</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1.503(0.788,2.866)</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2.366(1.111,5.036)</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1.479(0.679,3.221)</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1.400(0.675,2.902)</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nut</w:t>
            </w:r>
            <w:r>
              <w:rPr>
                <w:rFonts w:hint="eastAsia" w:ascii="Times New Roman" w:hAnsi="Times New Roman" w:eastAsia="宋体" w:cs="Times New Roman"/>
                <w:b/>
                <w:bCs/>
                <w:color w:val="000000"/>
                <w:sz w:val="18"/>
                <w:szCs w:val="18"/>
                <w:lang w:val="en-US" w:eastAsia="zh-CN"/>
              </w:rPr>
              <w:t xml:space="preserve">s and </w:t>
            </w:r>
            <w:r>
              <w:rPr>
                <w:rFonts w:hint="eastAsia" w:ascii="Times New Roman" w:hAnsi="Times New Roman" w:eastAsia="宋体" w:cs="Times New Roman"/>
                <w:b/>
                <w:bCs/>
                <w:color w:val="000000"/>
                <w:sz w:val="18"/>
                <w:szCs w:val="18"/>
              </w:rPr>
              <w:t>fruit</w:t>
            </w:r>
            <w:r>
              <w:rPr>
                <w:rFonts w:hint="eastAsia" w:ascii="Times New Roman" w:hAnsi="Times New Roman" w:eastAsia="宋体" w:cs="Times New Roman"/>
                <w:b/>
                <w:bCs/>
                <w:color w:val="000000"/>
                <w:sz w:val="18"/>
                <w:szCs w:val="18"/>
                <w:lang w:val="en-US" w:eastAsia="zh-CN"/>
              </w:rPr>
              <w:t>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0.398(0.237,0.666)</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0.349(0.187,0.650)</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0.428(0.242,0.759)</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等线"/>
                <w:b/>
                <w:bCs/>
                <w:i w:val="0"/>
                <w:iCs w:val="0"/>
                <w:color w:val="000000"/>
                <w:kern w:val="0"/>
                <w:sz w:val="18"/>
                <w:szCs w:val="16"/>
                <w:highlight w:val="none"/>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0.379(0.212,0.678)</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0.314(0.161,0.610)</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0.431(0.232,0.800)</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等线"/>
                <w:b/>
                <w:bCs/>
                <w:i w:val="0"/>
                <w:iCs w:val="0"/>
                <w:color w:val="000000"/>
                <w:kern w:val="0"/>
                <w:sz w:val="18"/>
                <w:szCs w:val="16"/>
                <w:highlight w:val="none"/>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vertAlign w:val="baseline"/>
                <w:lang w:val="en-US" w:eastAsia="zh-CN" w:bidi="ar"/>
              </w:rPr>
              <w:t>0.335(0.175,0.640)</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0.287(0.136,0.605)</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0.436(0.220,0.863)</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等线"/>
                <w:b/>
                <w:bCs/>
                <w:i w:val="0"/>
                <w:iCs w:val="0"/>
                <w:color w:val="000000"/>
                <w:kern w:val="0"/>
                <w:sz w:val="18"/>
                <w:szCs w:val="16"/>
                <w:highlight w:val="none"/>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default" w:ascii="Times New Roman" w:hAnsi="Times New Roman" w:eastAsia="宋体" w:cs="Times New Roman"/>
                <w:b/>
                <w:bCs/>
                <w:color w:val="000000"/>
                <w:sz w:val="18"/>
                <w:szCs w:val="18"/>
              </w:rPr>
              <w:t xml:space="preserve">refined </w:t>
            </w:r>
            <w:r>
              <w:rPr>
                <w:rFonts w:hint="eastAsia" w:ascii="Times New Roman" w:hAnsi="Times New Roman" w:eastAsia="宋体" w:cs="Times New Roman"/>
                <w:b/>
                <w:bCs/>
                <w:color w:val="000000"/>
                <w:sz w:val="18"/>
                <w:szCs w:val="18"/>
              </w:rPr>
              <w:t>grains</w:t>
            </w:r>
            <w:r>
              <w:rPr>
                <w:rFonts w:hint="eastAsia" w:ascii="Times New Roman" w:hAnsi="Times New Roman" w:eastAsia="宋体" w:cs="Times New Roman"/>
                <w:b/>
                <w:bCs/>
                <w:color w:val="000000"/>
                <w:sz w:val="18"/>
                <w:szCs w:val="18"/>
                <w:lang w:val="en-US" w:eastAsia="zh-CN"/>
              </w:rPr>
              <w:t xml:space="preserve"> and </w:t>
            </w:r>
            <w:r>
              <w:rPr>
                <w:rFonts w:hint="eastAsia" w:ascii="Times New Roman" w:hAnsi="Times New Roman" w:eastAsia="宋体" w:cs="Times New Roman"/>
                <w:b/>
                <w:bCs/>
                <w:color w:val="000000"/>
                <w:sz w:val="18"/>
                <w:szCs w:val="18"/>
              </w:rPr>
              <w:t>vegetables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0.767(0.452,1.303)</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0.767(0.449,1.311)</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0.645(0.360,1.153)</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459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0.700(0.396,1.240)</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0.778(0.438,1.380)</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0.769(0.406,1.456)</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0.852(0.452,1.606)</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0.887(0.469,1.679)</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0.757(0.368,1.557)</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889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dairy</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1.125(0.656,1.929)</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1.416(0.826,2.425)</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0.671(0.348,1.295)</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0.950(0.534,1.691)</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1.430(0.804,2.542)</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0.602(0.300,1.209)</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0.981(0.519,1.855)</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1.712(0.905,3.236)</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0.676(0.309,1.477)</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added sugars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3"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1.103(0.624,1.949)</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0.991(0.561,1.750)</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0.800(0.450,1.421)</w:t>
            </w:r>
          </w:p>
        </w:tc>
        <w:tc>
          <w:tcPr>
            <w:tcW w:w="108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1.003(0.536,1.873)</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0.920(0.485,1.745)</w:t>
            </w:r>
          </w:p>
        </w:tc>
        <w:tc>
          <w:tcPr>
            <w:tcW w:w="2083"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0.798(0.429,1.483)</w:t>
            </w:r>
          </w:p>
        </w:tc>
        <w:tc>
          <w:tcPr>
            <w:tcW w:w="1089" w:type="dxa"/>
            <w:vAlign w:val="top"/>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8" w:type="dxa"/>
            <w:tcBorders>
              <w:bottom w:val="single" w:color="auto" w:sz="12" w:space="0"/>
            </w:tcBorders>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tcBorders>
              <w:bottom w:val="single" w:color="auto" w:sz="12"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6"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1.343(0.672,2.684)</w:t>
            </w:r>
          </w:p>
        </w:tc>
        <w:tc>
          <w:tcPr>
            <w:tcW w:w="2085"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0.909(0.448,1.845)</w:t>
            </w:r>
          </w:p>
        </w:tc>
        <w:tc>
          <w:tcPr>
            <w:tcW w:w="2083"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1.045(0.524,2.082)</w:t>
            </w:r>
          </w:p>
        </w:tc>
        <w:tc>
          <w:tcPr>
            <w:tcW w:w="1089" w:type="dxa"/>
            <w:tcBorders>
              <w:bottom w:val="single" w:color="auto" w:sz="12"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703</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themeColor="text1"/>
          <w:sz w:val="20"/>
          <w:szCs w:val="20"/>
          <w:lang w:val="en-US" w:eastAsia="zh-CN"/>
          <w14:textFill>
            <w14:solidFill>
              <w14:schemeClr w14:val="tx1"/>
            </w14:solidFill>
          </w14:textFill>
        </w:rPr>
      </w:pPr>
      <w:r>
        <w:rPr>
          <w:rFonts w:hint="eastAsia" w:ascii="Times New Roman" w:hAnsi="Times New Roman"/>
          <w:color w:val="auto"/>
          <w:sz w:val="18"/>
          <w:szCs w:val="18"/>
          <w:highlight w:val="none"/>
          <w:u w:val="none"/>
          <w:lang w:val="en-US" w:eastAsia="zh-CN"/>
        </w:rPr>
        <w:t>According to the scores of each dietary pattern, the patients were equally divided into four groups, namely, the 1st quartile (Q1), the 2nd quartile (Q2), the 3rd quartile (Q3) and the 4th quartile (Q4). Model 1: Uncorrected; Model 2: Corrected for other five dietary patterns; Model 3: On the basis of Model 2, adjusted for age, duration of diabetes, residential area, education level, occupation, medication, annual per capita household income and expenditure, smoking, alcohol consumption, total energy of physical activity, exercise intensity, daily sleep duration, BMI, waist circumference, systolic and diastolic blood pressure, FPG, HbA1c, TC, TG, LDL-C, HDL-C, and UA.</w:t>
      </w:r>
      <w:r>
        <w:rPr>
          <w:rFonts w:hint="eastAsia" w:ascii="Times New Roman" w:hAnsi="Times New Roman"/>
          <w:color w:val="auto"/>
          <w:sz w:val="18"/>
          <w:szCs w:val="18"/>
          <w:highlight w:val="none"/>
          <w:u w:val="none"/>
          <w:vertAlign w:val="superscript"/>
          <w:lang w:val="en-US" w:eastAsia="zh-CN"/>
        </w:rPr>
        <w:t xml:space="preserve"> *</w:t>
      </w:r>
      <w:r>
        <w:rPr>
          <w:rFonts w:hint="eastAsia" w:ascii="Times New Roman" w:hAnsi="Times New Roman"/>
          <w:color w:val="auto"/>
          <w:sz w:val="18"/>
          <w:szCs w:val="18"/>
          <w:highlight w:val="none"/>
          <w:u w:val="none"/>
          <w:lang w:val="en-US" w:eastAsia="zh-CN"/>
        </w:rPr>
        <w:t>Compared with Q1, P&lt;0.01;</w:t>
      </w:r>
      <w:r>
        <w:rPr>
          <w:rFonts w:hint="eastAsia" w:ascii="Times New Roman" w:hAnsi="Times New Roman"/>
          <w:color w:val="auto"/>
          <w:sz w:val="18"/>
          <w:szCs w:val="18"/>
          <w:highlight w:val="none"/>
          <w:u w:val="none"/>
          <w:vertAlign w:val="superscript"/>
          <w:lang w:val="en-US" w:eastAsia="zh-CN"/>
        </w:rPr>
        <w:t xml:space="preserve"> #</w:t>
      </w:r>
      <w:r>
        <w:rPr>
          <w:rFonts w:hint="eastAsia" w:ascii="Times New Roman" w:hAnsi="Times New Roman"/>
          <w:color w:val="auto"/>
          <w:sz w:val="18"/>
          <w:szCs w:val="18"/>
          <w:highlight w:val="none"/>
          <w:u w:val="none"/>
          <w:lang w:val="en-US" w:eastAsia="zh-CN"/>
        </w:rPr>
        <w:t>Compared with Q1, P&lt;0.05.</w:t>
      </w:r>
      <w:r>
        <w:rPr>
          <w:rFonts w:hint="default" w:ascii="Times New Roman" w:hAnsi="Times New Roman" w:cs="Times New Roman"/>
          <w:b w:val="0"/>
          <w:bCs w:val="0"/>
          <w:color w:val="000000" w:themeColor="text1"/>
          <w:sz w:val="20"/>
          <w:szCs w:val="20"/>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w:t>
      </w:r>
      <w:r>
        <w:rPr>
          <w:rFonts w:hint="eastAsia" w:ascii="Times New Roman" w:hAnsi="Times New Roman" w:cs="Times New Roman"/>
          <w:b/>
          <w:bCs/>
          <w:color w:val="000000" w:themeColor="text1"/>
          <w:sz w:val="20"/>
          <w:szCs w:val="20"/>
          <w:lang w:val="en-US" w:eastAsia="zh-CN"/>
          <w14:textFill>
            <w14:solidFill>
              <w14:schemeClr w14:val="tx1"/>
            </w14:solidFill>
          </w14:textFill>
        </w:rPr>
        <w:t>6</w:t>
      </w:r>
      <w:r>
        <w:rPr>
          <w:rFonts w:hint="default" w:ascii="Times New Roman" w:hAnsi="Times New Roman" w:cs="Times New Roman"/>
          <w:b/>
          <w:bCs/>
          <w:color w:val="000000" w:themeColor="text1"/>
          <w:sz w:val="20"/>
          <w:szCs w:val="20"/>
          <w14:textFill>
            <w14:solidFill>
              <w14:schemeClr w14:val="tx1"/>
            </w14:solidFill>
          </w14:textFill>
        </w:rPr>
        <w:t xml:space="preserve"> </w:t>
      </w:r>
      <w:r>
        <w:rPr>
          <w:rFonts w:hint="default" w:ascii="Times New Roman" w:hAnsi="Times New Roman" w:cs="Times New Roman"/>
          <w:b w:val="0"/>
          <w:bCs w:val="0"/>
          <w:color w:val="000000" w:themeColor="text1"/>
          <w:sz w:val="20"/>
          <w:szCs w:val="20"/>
          <w14:textFill>
            <w14:solidFill>
              <w14:schemeClr w14:val="tx1"/>
            </w14:solidFill>
          </w14:textFill>
        </w:rPr>
        <w:t>Association between dietary pattern</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s</w:t>
      </w:r>
      <w:r>
        <w:rPr>
          <w:rFonts w:hint="default" w:ascii="Times New Roman" w:hAnsi="Times New Roman" w:cs="Times New Roman"/>
          <w:b w:val="0"/>
          <w:bCs w:val="0"/>
          <w:color w:val="000000" w:themeColor="text1"/>
          <w:sz w:val="20"/>
          <w:szCs w:val="20"/>
          <w14:textFill>
            <w14:solidFill>
              <w14:schemeClr w14:val="tx1"/>
            </w14:solidFill>
          </w14:textFill>
        </w:rPr>
        <w:t xml:space="preserve"> and decreased eGFR in </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urban area</w:t>
      </w:r>
    </w:p>
    <w:tbl>
      <w:tblPr>
        <w:tblStyle w:val="5"/>
        <w:tblW w:w="104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29"/>
        <w:gridCol w:w="1179"/>
        <w:gridCol w:w="2027"/>
        <w:gridCol w:w="2085"/>
        <w:gridCol w:w="2082"/>
        <w:gridCol w:w="10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Merge w:val="restart"/>
            <w:tcBorders>
              <w:top w:val="single" w:color="auto" w:sz="12" w:space="0"/>
            </w:tcBorders>
            <w:vAlign w:val="center"/>
          </w:tcPr>
          <w:p>
            <w:pPr>
              <w:keepNext w:val="0"/>
              <w:keepLines w:val="0"/>
              <w:widowControl/>
              <w:suppressLineNumbers w:val="0"/>
              <w:spacing w:before="0" w:beforeAutospacing="0" w:after="0" w:afterAutospacing="0" w:line="360" w:lineRule="auto"/>
              <w:ind w:left="0" w:leftChars="0" w:right="0" w:rightChars="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color w:val="000000"/>
                <w:sz w:val="18"/>
                <w:szCs w:val="18"/>
                <w:lang w:val="en-US" w:eastAsia="zh-CN"/>
              </w:rPr>
              <w:t>Dietary patterns</w:t>
            </w:r>
          </w:p>
        </w:tc>
        <w:tc>
          <w:tcPr>
            <w:tcW w:w="7373" w:type="dxa"/>
            <w:gridSpan w:val="4"/>
            <w:tcBorders>
              <w:top w:val="single" w:color="auto" w:sz="12" w:space="0"/>
              <w:bottom w:val="single" w:color="auto" w:sz="4" w:space="0"/>
            </w:tcBorders>
            <w:vAlign w:val="center"/>
          </w:tcPr>
          <w:p>
            <w:pPr>
              <w:keepNext w:val="0"/>
              <w:keepLines w:val="0"/>
              <w:widowControl/>
              <w:suppressLineNumbers w:val="0"/>
              <w:spacing w:before="0" w:beforeAutospacing="0" w:after="0" w:afterAutospacing="0" w:line="360" w:lineRule="auto"/>
              <w:ind w:left="0" w:leftChars="0" w:right="0" w:rightChars="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color w:val="000000"/>
                <w:sz w:val="18"/>
                <w:szCs w:val="18"/>
              </w:rPr>
              <w:t>OR of T2DM for quartiles of dietary patterns</w:t>
            </w:r>
          </w:p>
        </w:tc>
        <w:tc>
          <w:tcPr>
            <w:tcW w:w="1088" w:type="dxa"/>
            <w:vMerge w:val="restart"/>
            <w:tcBorders>
              <w:top w:val="single" w:color="auto" w:sz="12" w:space="0"/>
              <w:bottom w:val="single" w:color="auto" w:sz="4" w:space="0"/>
            </w:tcBorders>
            <w:vAlign w:val="center"/>
          </w:tcPr>
          <w:p>
            <w:pPr>
              <w:keepNext w:val="0"/>
              <w:keepLines w:val="0"/>
              <w:widowControl/>
              <w:suppressLineNumbers w:val="0"/>
              <w:spacing w:before="0" w:beforeAutospacing="0" w:after="0" w:afterAutospacing="0" w:line="360" w:lineRule="auto"/>
              <w:ind w:left="0" w:leftChars="0" w:right="0" w:rightChars="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i/>
                <w:iCs/>
                <w:color w:val="000000"/>
                <w:sz w:val="18"/>
                <w:szCs w:val="18"/>
              </w:rPr>
              <w:t>P</w:t>
            </w:r>
            <w:r>
              <w:rPr>
                <w:rFonts w:hint="eastAsia" w:ascii="Times New Roman" w:hAnsi="Times New Roman" w:eastAsia="宋体" w:cs="Times New Roman"/>
                <w:b/>
                <w:bCs/>
                <w:i/>
                <w:iCs/>
                <w:color w:val="000000"/>
                <w:sz w:val="18"/>
                <w:szCs w:val="18"/>
                <w:lang w:val="en-US" w:eastAsia="zh-CN"/>
              </w:rPr>
              <w:t xml:space="preserve"> </w:t>
            </w:r>
            <w:r>
              <w:rPr>
                <w:rFonts w:hint="eastAsia" w:ascii="Times New Roman" w:hAnsi="Times New Roman" w:eastAsia="宋体" w:cs="Times New Roman"/>
                <w:b/>
                <w:bCs/>
                <w:color w:val="000000"/>
                <w:sz w:val="18"/>
                <w:szCs w:val="18"/>
                <w:lang w:val="en-US" w:eastAsia="zh-CN"/>
              </w:rPr>
              <w:t>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Merge w:val="continue"/>
            <w:tcBorders>
              <w:bottom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179"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1</w:t>
            </w:r>
            <w:r>
              <w:rPr>
                <w:rFonts w:hint="eastAsia" w:ascii="Times New Roman" w:hAnsi="Times New Roman" w:eastAsia="宋体" w:cs="Times New Roman"/>
                <w:b/>
                <w:bCs/>
                <w:color w:val="000000"/>
                <w:sz w:val="18"/>
                <w:szCs w:val="18"/>
                <w:lang w:val="en-US" w:eastAsia="zh-CN"/>
              </w:rPr>
              <w:t>(referent)</w:t>
            </w:r>
          </w:p>
        </w:tc>
        <w:tc>
          <w:tcPr>
            <w:tcW w:w="2027"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2</w:t>
            </w:r>
          </w:p>
        </w:tc>
        <w:tc>
          <w:tcPr>
            <w:tcW w:w="2085"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3</w:t>
            </w:r>
          </w:p>
        </w:tc>
        <w:tc>
          <w:tcPr>
            <w:tcW w:w="2082"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4</w:t>
            </w:r>
            <w:r>
              <w:rPr>
                <w:rFonts w:hint="eastAsia" w:ascii="Times New Roman" w:hAnsi="Times New Roman" w:eastAsia="宋体" w:cs="Times New Roman"/>
                <w:b/>
                <w:bCs/>
                <w:color w:val="000000"/>
                <w:sz w:val="18"/>
                <w:szCs w:val="18"/>
                <w:lang w:val="en-US" w:eastAsia="zh-CN"/>
              </w:rPr>
              <w:t>(highest)</w:t>
            </w:r>
          </w:p>
        </w:tc>
        <w:tc>
          <w:tcPr>
            <w:tcW w:w="1088" w:type="dxa"/>
            <w:vMerge w:val="continue"/>
            <w:tcBorders>
              <w:bottom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tcBorders>
              <w:top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animal protein</w:t>
            </w:r>
          </w:p>
        </w:tc>
        <w:tc>
          <w:tcPr>
            <w:tcW w:w="1179"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2"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0.820(0.270,2.488)</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0.766(0.253,2.323)</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1.145(0.435,3.011)</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0.647(0.203,2.062)</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0.503(0.154,1.640)</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0.914(0.330,2.528)</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627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0.718(0.161,3.199)</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0.188(0.032,1.100)</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0.468(0.113,1.940)</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0.295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coarse grains</w:t>
            </w:r>
            <w:r>
              <w:rPr>
                <w:rFonts w:hint="eastAsia" w:ascii="Times New Roman" w:hAnsi="Times New Roman" w:eastAsia="宋体" w:cs="Times New Roman"/>
                <w:b/>
                <w:bCs/>
                <w:color w:val="000000"/>
                <w:sz w:val="18"/>
                <w:szCs w:val="18"/>
                <w:lang w:val="en-US" w:eastAsia="zh-CN"/>
              </w:rPr>
              <w:t xml:space="preserve"> and </w:t>
            </w:r>
            <w:r>
              <w:rPr>
                <w:rFonts w:hint="eastAsia" w:ascii="Times New Roman" w:hAnsi="Times New Roman" w:eastAsia="宋体" w:cs="Times New Roman"/>
                <w:b/>
                <w:bCs/>
                <w:color w:val="000000"/>
                <w:sz w:val="18"/>
                <w:szCs w:val="18"/>
              </w:rPr>
              <w:t>plant protein</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2"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0.604(0.245,1.487)</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0.303(0.097,0.945)</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0.548(0.191,1.568)</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194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0.592(0.231,1.513)</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0.259(0.078,0.852)</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0.497(0.160,1.543)</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0.558(0.168,1.849)</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0.114(0.023,0.572)</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0.327(0.063,1.699)</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0.061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nut</w:t>
            </w:r>
            <w:r>
              <w:rPr>
                <w:rFonts w:hint="eastAsia" w:ascii="Times New Roman" w:hAnsi="Times New Roman" w:eastAsia="宋体" w:cs="Times New Roman"/>
                <w:b/>
                <w:bCs/>
                <w:color w:val="000000"/>
                <w:sz w:val="18"/>
                <w:szCs w:val="18"/>
                <w:lang w:val="en-US" w:eastAsia="zh-CN"/>
              </w:rPr>
              <w:t xml:space="preserve">s and </w:t>
            </w:r>
            <w:r>
              <w:rPr>
                <w:rFonts w:hint="eastAsia" w:ascii="Times New Roman" w:hAnsi="Times New Roman" w:eastAsia="宋体" w:cs="Times New Roman"/>
                <w:b/>
                <w:bCs/>
                <w:color w:val="000000"/>
                <w:sz w:val="18"/>
                <w:szCs w:val="18"/>
              </w:rPr>
              <w:t>fruit</w:t>
            </w:r>
            <w:r>
              <w:rPr>
                <w:rFonts w:hint="eastAsia" w:ascii="Times New Roman" w:hAnsi="Times New Roman" w:eastAsia="宋体" w:cs="Times New Roman"/>
                <w:b/>
                <w:bCs/>
                <w:color w:val="000000"/>
                <w:sz w:val="18"/>
                <w:szCs w:val="18"/>
                <w:lang w:val="en-US" w:eastAsia="zh-CN"/>
              </w:rPr>
              <w:t>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2"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0.691(0.207,2.309)</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1.583(0.595,4.207)</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0.568(0.170,1.893)</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val="0"/>
                <w:bCs w:val="0"/>
                <w:i w:val="0"/>
                <w:iCs w:val="0"/>
                <w:color w:val="000000"/>
                <w:kern w:val="0"/>
                <w:sz w:val="18"/>
                <w:szCs w:val="16"/>
                <w:highlight w:val="none"/>
                <w:u w:val="none"/>
                <w:lang w:val="en-US" w:eastAsia="zh-CN" w:bidi="ar"/>
              </w:rPr>
            </w:pPr>
            <w:r>
              <w:rPr>
                <w:rFonts w:hint="eastAsia" w:ascii="Times New Roman" w:hAnsi="Times New Roman" w:eastAsia="宋体" w:cs="等线"/>
                <w:b w:val="0"/>
                <w:bCs w:val="0"/>
                <w:i w:val="0"/>
                <w:iCs w:val="0"/>
                <w:color w:val="000000"/>
                <w:kern w:val="0"/>
                <w:sz w:val="18"/>
                <w:szCs w:val="16"/>
                <w:highlight w:val="none"/>
                <w:u w:val="none"/>
                <w:lang w:val="en-US" w:eastAsia="zh-CN" w:bidi="ar"/>
              </w:rPr>
              <w:t>0.177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0.836(0.237,2.950)</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1.846(0.653,5.215)</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0.592(0.169,2.065)</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val="0"/>
                <w:bCs w:val="0"/>
                <w:i w:val="0"/>
                <w:iCs w:val="0"/>
                <w:color w:val="000000"/>
                <w:kern w:val="0"/>
                <w:sz w:val="18"/>
                <w:szCs w:val="16"/>
                <w:highlight w:val="none"/>
                <w:u w:val="none"/>
                <w:lang w:val="en-US" w:eastAsia="zh-CN" w:bidi="ar"/>
              </w:rPr>
            </w:pPr>
            <w:r>
              <w:rPr>
                <w:rFonts w:hint="eastAsia" w:ascii="Times New Roman" w:hAnsi="Times New Roman" w:eastAsia="宋体" w:cs="等线"/>
                <w:b w:val="0"/>
                <w:bCs w:val="0"/>
                <w:i w:val="0"/>
                <w:iCs w:val="0"/>
                <w:color w:val="000000"/>
                <w:kern w:val="0"/>
                <w:sz w:val="18"/>
                <w:szCs w:val="16"/>
                <w:highlight w:val="none"/>
                <w:u w:val="none"/>
                <w:lang w:val="en-US" w:eastAsia="zh-CN" w:bidi="ar"/>
              </w:rPr>
              <w:t>0.159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0.496(0.102,2.417)</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1.665(0.449,6.174)</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0.651(0.126,3.365)</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val="0"/>
                <w:bCs w:val="0"/>
                <w:i w:val="0"/>
                <w:iCs w:val="0"/>
                <w:color w:val="000000"/>
                <w:kern w:val="0"/>
                <w:sz w:val="18"/>
                <w:szCs w:val="16"/>
                <w:highlight w:val="none"/>
                <w:u w:val="none"/>
                <w:lang w:val="en-US" w:eastAsia="zh-CN" w:bidi="ar"/>
              </w:rPr>
            </w:pPr>
            <w:r>
              <w:rPr>
                <w:rFonts w:hint="eastAsia" w:ascii="Times New Roman" w:hAnsi="Times New Roman" w:eastAsia="宋体" w:cs="等线"/>
                <w:b w:val="0"/>
                <w:bCs w:val="0"/>
                <w:i w:val="0"/>
                <w:iCs w:val="0"/>
                <w:color w:val="000000"/>
                <w:kern w:val="0"/>
                <w:sz w:val="18"/>
                <w:szCs w:val="16"/>
                <w:highlight w:val="none"/>
                <w:u w:val="none"/>
                <w:lang w:val="en-US" w:eastAsia="zh-CN" w:bidi="ar"/>
              </w:rPr>
              <w:t>0.350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default" w:ascii="Times New Roman" w:hAnsi="Times New Roman" w:eastAsia="宋体" w:cs="Times New Roman"/>
                <w:b/>
                <w:bCs/>
                <w:color w:val="000000"/>
                <w:sz w:val="18"/>
                <w:szCs w:val="18"/>
              </w:rPr>
              <w:t xml:space="preserve">refined </w:t>
            </w:r>
            <w:r>
              <w:rPr>
                <w:rFonts w:hint="eastAsia" w:ascii="Times New Roman" w:hAnsi="Times New Roman" w:eastAsia="宋体" w:cs="Times New Roman"/>
                <w:b/>
                <w:bCs/>
                <w:color w:val="000000"/>
                <w:sz w:val="18"/>
                <w:szCs w:val="18"/>
              </w:rPr>
              <w:t>grains</w:t>
            </w:r>
            <w:r>
              <w:rPr>
                <w:rFonts w:hint="eastAsia" w:ascii="Times New Roman" w:hAnsi="Times New Roman" w:eastAsia="宋体" w:cs="Times New Roman"/>
                <w:b/>
                <w:bCs/>
                <w:color w:val="000000"/>
                <w:sz w:val="18"/>
                <w:szCs w:val="18"/>
                <w:lang w:val="en-US" w:eastAsia="zh-CN"/>
              </w:rPr>
              <w:t xml:space="preserve"> and </w:t>
            </w:r>
            <w:r>
              <w:rPr>
                <w:rFonts w:hint="eastAsia" w:ascii="Times New Roman" w:hAnsi="Times New Roman" w:eastAsia="宋体" w:cs="Times New Roman"/>
                <w:b/>
                <w:bCs/>
                <w:color w:val="000000"/>
                <w:sz w:val="18"/>
                <w:szCs w:val="18"/>
              </w:rPr>
              <w:t>vegetables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2"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0.533(0.181,1.568)</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0.704(0.259,1.918)</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0.655(0.241,1.783)</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0.449(0.149,1.356)</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0.601(0.211,1.712)</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0.610(0.211,1.760)</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542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0.464(0.106,2.026)</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0.557(0.134,2.311)</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0.516(0.116,2.296)</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739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dairy</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2"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1.616(0.564,4.630)</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0.995(0.315,3.138)</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1.266(0.443,3.620)</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763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1.716(0.560,5.261)</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1.203(0.360,4.018)</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1.341(0.438,4.106)</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808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3.404(0.751,15.439)</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1.598(0.326,7.824)</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1.482(0.337,6.518)</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added sugars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5"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2"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1.567(0.548,4.480)</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0.700(0.195,2.516)</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2.090(0.758,5.760)</w:t>
            </w:r>
          </w:p>
        </w:tc>
        <w:tc>
          <w:tcPr>
            <w:tcW w:w="1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1.375(0.441,4.290)</w:t>
            </w:r>
          </w:p>
        </w:tc>
        <w:tc>
          <w:tcPr>
            <w:tcW w:w="2085"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0.482(0.115,2.017)</w:t>
            </w:r>
          </w:p>
        </w:tc>
        <w:tc>
          <w:tcPr>
            <w:tcW w:w="2082"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1.506(0.496,4.573)</w:t>
            </w:r>
          </w:p>
        </w:tc>
        <w:tc>
          <w:tcPr>
            <w:tcW w:w="1088" w:type="dxa"/>
            <w:vAlign w:val="top"/>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9" w:type="dxa"/>
            <w:tcBorders>
              <w:bottom w:val="single" w:color="auto" w:sz="12" w:space="0"/>
            </w:tcBorders>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tcBorders>
              <w:bottom w:val="single" w:color="auto" w:sz="12"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27"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4.358(0.828,22.932)</w:t>
            </w:r>
          </w:p>
        </w:tc>
        <w:tc>
          <w:tcPr>
            <w:tcW w:w="2085"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0.701(0.107,4.615)</w:t>
            </w:r>
          </w:p>
        </w:tc>
        <w:tc>
          <w:tcPr>
            <w:tcW w:w="2082"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1.787(0.388,8.221)</w:t>
            </w:r>
          </w:p>
        </w:tc>
        <w:tc>
          <w:tcPr>
            <w:tcW w:w="1088" w:type="dxa"/>
            <w:tcBorders>
              <w:bottom w:val="single" w:color="auto" w:sz="12"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124</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themeColor="text1"/>
          <w:sz w:val="20"/>
          <w:szCs w:val="20"/>
          <w:lang w:val="en-US" w:eastAsia="zh-CN"/>
          <w14:textFill>
            <w14:solidFill>
              <w14:schemeClr w14:val="tx1"/>
            </w14:solidFill>
          </w14:textFill>
        </w:rPr>
      </w:pPr>
      <w:r>
        <w:rPr>
          <w:rFonts w:hint="eastAsia" w:ascii="Times New Roman" w:hAnsi="Times New Roman"/>
          <w:color w:val="auto"/>
          <w:sz w:val="18"/>
          <w:szCs w:val="18"/>
          <w:highlight w:val="none"/>
          <w:u w:val="none"/>
          <w:lang w:val="en-US" w:eastAsia="zh-CN"/>
        </w:rPr>
        <w:t>According to the scores of each dietary pattern, the patients were equally divided into four groups, namely, the 1st quartile (Q1), the 2nd quartile (Q2), the 3rd quartile (Q3) and the 4th quartile (Q4). Model 1: Uncorrected; Model 2: Corrected for other five dietary patterns; Model 3: On the basis of Model 2, adjusted for age, duration of diabetes, residential area, education level, occupation, medication, annual per capita household income and expenditure, smoking, alcohol consumption, total energy of physical activity, exercise intensity, daily sleep duration, BMI, waist circumference, systolic and diastolic blood pressure, FPG, HbA1c, TC, TG, LDL-C, HDL-C, and UA.</w:t>
      </w:r>
      <w:r>
        <w:rPr>
          <w:rFonts w:hint="eastAsia" w:ascii="Times New Roman" w:hAnsi="Times New Roman"/>
          <w:color w:val="auto"/>
          <w:sz w:val="18"/>
          <w:szCs w:val="18"/>
          <w:highlight w:val="none"/>
          <w:u w:val="none"/>
          <w:vertAlign w:val="superscript"/>
          <w:lang w:val="en-US" w:eastAsia="zh-CN"/>
        </w:rPr>
        <w:t xml:space="preserve"> *</w:t>
      </w:r>
      <w:r>
        <w:rPr>
          <w:rFonts w:hint="eastAsia" w:ascii="Times New Roman" w:hAnsi="Times New Roman"/>
          <w:color w:val="auto"/>
          <w:sz w:val="18"/>
          <w:szCs w:val="18"/>
          <w:highlight w:val="none"/>
          <w:u w:val="none"/>
          <w:lang w:val="en-US" w:eastAsia="zh-CN"/>
        </w:rPr>
        <w:t>Compared with Q1, P&lt;0.01;</w:t>
      </w:r>
      <w:r>
        <w:rPr>
          <w:rFonts w:hint="eastAsia" w:ascii="Times New Roman" w:hAnsi="Times New Roman"/>
          <w:color w:val="auto"/>
          <w:sz w:val="18"/>
          <w:szCs w:val="18"/>
          <w:highlight w:val="none"/>
          <w:u w:val="none"/>
          <w:vertAlign w:val="superscript"/>
          <w:lang w:val="en-US" w:eastAsia="zh-CN"/>
        </w:rPr>
        <w:t xml:space="preserve"> #</w:t>
      </w:r>
      <w:r>
        <w:rPr>
          <w:rFonts w:hint="eastAsia" w:ascii="Times New Roman" w:hAnsi="Times New Roman"/>
          <w:color w:val="auto"/>
          <w:sz w:val="18"/>
          <w:szCs w:val="18"/>
          <w:highlight w:val="none"/>
          <w:u w:val="none"/>
          <w:lang w:val="en-US" w:eastAsia="zh-CN"/>
        </w:rPr>
        <w:t>Compared with Q1, P&lt;0.05.</w:t>
      </w:r>
      <w:r>
        <w:rPr>
          <w:rFonts w:hint="default" w:ascii="Times New Roman" w:hAnsi="Times New Roman" w:cs="Times New Roman"/>
          <w:b w:val="0"/>
          <w:bCs w:val="0"/>
          <w:color w:val="000000" w:themeColor="text1"/>
          <w:sz w:val="20"/>
          <w:szCs w:val="20"/>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Table S</w:t>
      </w:r>
      <w:r>
        <w:rPr>
          <w:rFonts w:hint="eastAsia" w:ascii="Times New Roman" w:hAnsi="Times New Roman" w:cs="Times New Roman"/>
          <w:b/>
          <w:bCs/>
          <w:color w:val="000000" w:themeColor="text1"/>
          <w:sz w:val="20"/>
          <w:szCs w:val="20"/>
          <w:lang w:val="en-US" w:eastAsia="zh-CN"/>
          <w14:textFill>
            <w14:solidFill>
              <w14:schemeClr w14:val="tx1"/>
            </w14:solidFill>
          </w14:textFill>
        </w:rPr>
        <w:t>7</w:t>
      </w:r>
      <w:r>
        <w:rPr>
          <w:rFonts w:hint="default" w:ascii="Times New Roman" w:hAnsi="Times New Roman" w:cs="Times New Roman"/>
          <w:b/>
          <w:bCs/>
          <w:color w:val="000000" w:themeColor="text1"/>
          <w:sz w:val="20"/>
          <w:szCs w:val="20"/>
          <w14:textFill>
            <w14:solidFill>
              <w14:schemeClr w14:val="tx1"/>
            </w14:solidFill>
          </w14:textFill>
        </w:rPr>
        <w:t xml:space="preserve"> </w:t>
      </w:r>
      <w:r>
        <w:rPr>
          <w:rFonts w:hint="default" w:ascii="Times New Roman" w:hAnsi="Times New Roman" w:cs="Times New Roman"/>
          <w:b w:val="0"/>
          <w:bCs w:val="0"/>
          <w:color w:val="000000" w:themeColor="text1"/>
          <w:sz w:val="20"/>
          <w:szCs w:val="20"/>
          <w14:textFill>
            <w14:solidFill>
              <w14:schemeClr w14:val="tx1"/>
            </w14:solidFill>
          </w14:textFill>
        </w:rPr>
        <w:t>Association between dietary pattern</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s</w:t>
      </w:r>
      <w:r>
        <w:rPr>
          <w:rFonts w:hint="default" w:ascii="Times New Roman" w:hAnsi="Times New Roman" w:cs="Times New Roman"/>
          <w:b w:val="0"/>
          <w:bCs w:val="0"/>
          <w:color w:val="000000" w:themeColor="text1"/>
          <w:sz w:val="20"/>
          <w:szCs w:val="20"/>
          <w14:textFill>
            <w14:solidFill>
              <w14:schemeClr w14:val="tx1"/>
            </w14:solidFill>
          </w14:textFill>
        </w:rPr>
        <w:t xml:space="preserve"> and decreased eGFR in </w:t>
      </w:r>
      <w:r>
        <w:rPr>
          <w:rFonts w:hint="eastAsia" w:ascii="Times New Roman" w:hAnsi="Times New Roman" w:cs="Times New Roman"/>
          <w:b w:val="0"/>
          <w:bCs w:val="0"/>
          <w:color w:val="000000" w:themeColor="text1"/>
          <w:sz w:val="20"/>
          <w:szCs w:val="20"/>
          <w:lang w:val="en-US" w:eastAsia="zh-CN"/>
          <w14:textFill>
            <w14:solidFill>
              <w14:schemeClr w14:val="tx1"/>
            </w14:solidFill>
          </w14:textFill>
        </w:rPr>
        <w:t>rural area</w:t>
      </w:r>
    </w:p>
    <w:tbl>
      <w:tblPr>
        <w:tblStyle w:val="5"/>
        <w:tblW w:w="104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7"/>
        <w:gridCol w:w="1179"/>
        <w:gridCol w:w="2136"/>
        <w:gridCol w:w="2090"/>
        <w:gridCol w:w="2088"/>
        <w:gridCol w:w="10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Merge w:val="restart"/>
            <w:tcBorders>
              <w:top w:val="single" w:color="auto" w:sz="12" w:space="0"/>
            </w:tcBorders>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color w:val="000000"/>
                <w:sz w:val="18"/>
                <w:szCs w:val="18"/>
                <w:lang w:val="en-US" w:eastAsia="zh-CN"/>
              </w:rPr>
              <w:t>Dietary patterns</w:t>
            </w:r>
          </w:p>
        </w:tc>
        <w:tc>
          <w:tcPr>
            <w:tcW w:w="7493" w:type="dxa"/>
            <w:gridSpan w:val="4"/>
            <w:tcBorders>
              <w:top w:val="single" w:color="auto" w:sz="12" w:space="0"/>
              <w:bottom w:val="single" w:color="auto" w:sz="4" w:space="0"/>
            </w:tcBorders>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color w:val="000000"/>
                <w:sz w:val="18"/>
                <w:szCs w:val="18"/>
              </w:rPr>
              <w:t>OR of T2DM for quartiles of dietary patterns</w:t>
            </w:r>
          </w:p>
        </w:tc>
        <w:tc>
          <w:tcPr>
            <w:tcW w:w="1050" w:type="dxa"/>
            <w:vMerge w:val="restart"/>
            <w:tcBorders>
              <w:top w:val="single" w:color="auto" w:sz="12" w:space="0"/>
              <w:bottom w:val="single" w:color="auto" w:sz="4" w:space="0"/>
            </w:tcBorders>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r>
              <w:rPr>
                <w:rFonts w:hint="eastAsia" w:ascii="Times New Roman" w:hAnsi="Times New Roman" w:eastAsia="宋体" w:cs="Times New Roman"/>
                <w:b/>
                <w:bCs/>
                <w:i/>
                <w:iCs/>
                <w:color w:val="000000"/>
                <w:sz w:val="18"/>
                <w:szCs w:val="18"/>
              </w:rPr>
              <w:t>P</w:t>
            </w:r>
            <w:r>
              <w:rPr>
                <w:rFonts w:hint="eastAsia" w:ascii="Times New Roman" w:hAnsi="Times New Roman" w:eastAsia="宋体" w:cs="Times New Roman"/>
                <w:b/>
                <w:bCs/>
                <w:i/>
                <w:iCs/>
                <w:color w:val="000000"/>
                <w:sz w:val="18"/>
                <w:szCs w:val="18"/>
                <w:lang w:val="en-US" w:eastAsia="zh-CN"/>
              </w:rPr>
              <w:t xml:space="preserve"> </w:t>
            </w:r>
            <w:r>
              <w:rPr>
                <w:rFonts w:hint="eastAsia" w:ascii="Times New Roman" w:hAnsi="Times New Roman" w:eastAsia="宋体" w:cs="Times New Roman"/>
                <w:b/>
                <w:bCs/>
                <w:color w:val="000000"/>
                <w:sz w:val="18"/>
                <w:szCs w:val="18"/>
                <w:lang w:val="en-US" w:eastAsia="zh-CN"/>
              </w:rPr>
              <w:t>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Merge w:val="continue"/>
            <w:tcBorders>
              <w:bottom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bCs/>
                <w:i w:val="0"/>
                <w:iCs w:val="0"/>
                <w:color w:val="000000"/>
                <w:kern w:val="0"/>
                <w:sz w:val="18"/>
                <w:szCs w:val="16"/>
                <w:highlight w:val="none"/>
                <w:u w:val="none"/>
                <w:lang w:val="en-US" w:eastAsia="zh-CN" w:bidi="ar"/>
              </w:rPr>
            </w:pPr>
          </w:p>
        </w:tc>
        <w:tc>
          <w:tcPr>
            <w:tcW w:w="1179"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1</w:t>
            </w:r>
            <w:r>
              <w:rPr>
                <w:rFonts w:hint="eastAsia" w:ascii="Times New Roman" w:hAnsi="Times New Roman" w:eastAsia="宋体" w:cs="Times New Roman"/>
                <w:b/>
                <w:bCs/>
                <w:color w:val="000000"/>
                <w:sz w:val="18"/>
                <w:szCs w:val="18"/>
                <w:lang w:val="en-US" w:eastAsia="zh-CN"/>
              </w:rPr>
              <w:t>(referent)</w:t>
            </w:r>
          </w:p>
        </w:tc>
        <w:tc>
          <w:tcPr>
            <w:tcW w:w="2136"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2</w:t>
            </w:r>
          </w:p>
        </w:tc>
        <w:tc>
          <w:tcPr>
            <w:tcW w:w="2090"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3</w:t>
            </w:r>
          </w:p>
        </w:tc>
        <w:tc>
          <w:tcPr>
            <w:tcW w:w="2088" w:type="dxa"/>
            <w:tcBorders>
              <w:top w:val="single" w:color="auto" w:sz="4" w:space="0"/>
              <w:bottom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Q</w:t>
            </w:r>
            <w:r>
              <w:rPr>
                <w:rFonts w:hint="default" w:ascii="Times New Roman" w:hAnsi="Times New Roman" w:eastAsia="宋体" w:cs="Times New Roman"/>
                <w:b/>
                <w:bCs/>
                <w:color w:val="000000"/>
                <w:sz w:val="18"/>
                <w:szCs w:val="18"/>
              </w:rPr>
              <w:t>4</w:t>
            </w:r>
            <w:r>
              <w:rPr>
                <w:rFonts w:hint="eastAsia" w:ascii="Times New Roman" w:hAnsi="Times New Roman" w:eastAsia="宋体" w:cs="Times New Roman"/>
                <w:b/>
                <w:bCs/>
                <w:color w:val="000000"/>
                <w:sz w:val="18"/>
                <w:szCs w:val="18"/>
                <w:lang w:val="en-US" w:eastAsia="zh-CN"/>
              </w:rPr>
              <w:t>(highest)</w:t>
            </w:r>
          </w:p>
        </w:tc>
        <w:tc>
          <w:tcPr>
            <w:tcW w:w="1050" w:type="dxa"/>
            <w:vMerge w:val="continue"/>
            <w:tcBorders>
              <w:bottom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tcBorders>
              <w:top w:val="single" w:color="auto" w:sz="4" w:space="0"/>
            </w:tcBorders>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animal protein</w:t>
            </w:r>
          </w:p>
        </w:tc>
        <w:tc>
          <w:tcPr>
            <w:tcW w:w="1179"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90"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8"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50" w:type="dxa"/>
            <w:tcBorders>
              <w:top w:val="single" w:color="auto" w:sz="4"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1.613(0.559,4.653)</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1.163(0.366,3.697)</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0.619(0.122,3.141)</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1.312(0.400,4.307)</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0.992(0.272,3.620)</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0.877(0.160,4.825)</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2.533(0.41,15.654)</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1.395(0.217,8.963)</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1.412(0.096,20.75)</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coarse grains</w:t>
            </w:r>
            <w:r>
              <w:rPr>
                <w:rFonts w:hint="eastAsia" w:ascii="Times New Roman" w:hAnsi="Times New Roman" w:eastAsia="宋体" w:cs="Times New Roman"/>
                <w:b/>
                <w:bCs/>
                <w:color w:val="000000"/>
                <w:sz w:val="18"/>
                <w:szCs w:val="18"/>
                <w:lang w:val="en-US" w:eastAsia="zh-CN"/>
              </w:rPr>
              <w:t xml:space="preserve"> and </w:t>
            </w:r>
            <w:r>
              <w:rPr>
                <w:rFonts w:hint="eastAsia" w:ascii="Times New Roman" w:hAnsi="Times New Roman" w:eastAsia="宋体" w:cs="Times New Roman"/>
                <w:b/>
                <w:bCs/>
                <w:color w:val="000000"/>
                <w:sz w:val="18"/>
                <w:szCs w:val="18"/>
              </w:rPr>
              <w:t>plant protein</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9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1.414(0.434,4.606)</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1.143(0.338,3.863)</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0.581(0.164,2.058)</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1.345(0.387,4.677)</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1.293(0.357,4.687)</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0.614(0.155,2.427)</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1.669(0.25,11.143)</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1.899(0.267,13.494)</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0.705(0.111,4.485)</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nut</w:t>
            </w:r>
            <w:r>
              <w:rPr>
                <w:rFonts w:hint="eastAsia" w:ascii="Times New Roman" w:hAnsi="Times New Roman" w:eastAsia="宋体" w:cs="Times New Roman"/>
                <w:b/>
                <w:bCs/>
                <w:color w:val="000000"/>
                <w:sz w:val="18"/>
                <w:szCs w:val="18"/>
                <w:lang w:val="en-US" w:eastAsia="zh-CN"/>
              </w:rPr>
              <w:t xml:space="preserve">s and </w:t>
            </w:r>
            <w:r>
              <w:rPr>
                <w:rFonts w:hint="eastAsia" w:ascii="Times New Roman" w:hAnsi="Times New Roman" w:eastAsia="宋体" w:cs="Times New Roman"/>
                <w:b/>
                <w:bCs/>
                <w:color w:val="000000"/>
                <w:sz w:val="18"/>
                <w:szCs w:val="18"/>
              </w:rPr>
              <w:t>fruit</w:t>
            </w:r>
            <w:r>
              <w:rPr>
                <w:rFonts w:hint="eastAsia" w:ascii="Times New Roman" w:hAnsi="Times New Roman" w:eastAsia="宋体" w:cs="Times New Roman"/>
                <w:b/>
                <w:bCs/>
                <w:color w:val="000000"/>
                <w:sz w:val="18"/>
                <w:szCs w:val="18"/>
                <w:lang w:val="en-US" w:eastAsia="zh-CN"/>
              </w:rPr>
              <w:t>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9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1.400(0.525,3.729)</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0.711(0.184,2.748)</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0.637(0.165,2.458)</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val="0"/>
                <w:bCs w:val="0"/>
                <w:i w:val="0"/>
                <w:iCs w:val="0"/>
                <w:color w:val="000000"/>
                <w:kern w:val="0"/>
                <w:sz w:val="18"/>
                <w:szCs w:val="16"/>
                <w:highlight w:val="none"/>
                <w:u w:val="none"/>
                <w:lang w:val="en-US" w:eastAsia="zh-CN" w:bidi="ar"/>
              </w:rPr>
            </w:pPr>
            <w:r>
              <w:rPr>
                <w:rFonts w:hint="eastAsia" w:ascii="Times New Roman" w:hAnsi="Times New Roman" w:eastAsia="宋体" w:cs="等线"/>
                <w:b w:val="0"/>
                <w:bCs w:val="0"/>
                <w:i w:val="0"/>
                <w:iCs w:val="0"/>
                <w:color w:val="000000"/>
                <w:kern w:val="0"/>
                <w:sz w:val="18"/>
                <w:szCs w:val="16"/>
                <w:highlight w:val="none"/>
                <w:u w:val="none"/>
                <w:lang w:val="en-US" w:eastAsia="zh-CN" w:bidi="ar"/>
              </w:rPr>
              <w:t>0.600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1.001(0.332,3.018)</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0.506(0.121,2.114)</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0.462(0.109,1.964)</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val="0"/>
                <w:bCs w:val="0"/>
                <w:i w:val="0"/>
                <w:iCs w:val="0"/>
                <w:color w:val="000000"/>
                <w:kern w:val="0"/>
                <w:sz w:val="18"/>
                <w:szCs w:val="16"/>
                <w:highlight w:val="none"/>
                <w:u w:val="none"/>
                <w:lang w:val="en-US" w:eastAsia="zh-CN" w:bidi="ar"/>
              </w:rPr>
            </w:pPr>
            <w:r>
              <w:rPr>
                <w:rFonts w:hint="eastAsia" w:ascii="Times New Roman" w:hAnsi="Times New Roman" w:eastAsia="宋体" w:cs="等线"/>
                <w:b w:val="0"/>
                <w:bCs w:val="0"/>
                <w:i w:val="0"/>
                <w:iCs w:val="0"/>
                <w:color w:val="000000"/>
                <w:kern w:val="0"/>
                <w:sz w:val="18"/>
                <w:szCs w:val="16"/>
                <w:highlight w:val="none"/>
                <w:u w:val="none"/>
                <w:lang w:val="en-US" w:eastAsia="zh-CN" w:bidi="ar"/>
              </w:rPr>
              <w:t>0.569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0.911(0.201,4.134)</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0.433(0.054,3.456)</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0.253(0.031,2.083)</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b w:val="0"/>
                <w:bCs w:val="0"/>
                <w:i w:val="0"/>
                <w:iCs w:val="0"/>
                <w:color w:val="000000"/>
                <w:kern w:val="0"/>
                <w:sz w:val="18"/>
                <w:szCs w:val="16"/>
                <w:highlight w:val="none"/>
                <w:u w:val="none"/>
                <w:lang w:val="en-US" w:eastAsia="zh-CN" w:bidi="ar"/>
              </w:rPr>
            </w:pPr>
            <w:r>
              <w:rPr>
                <w:rFonts w:hint="eastAsia" w:ascii="Times New Roman" w:hAnsi="Times New Roman" w:eastAsia="宋体" w:cs="等线"/>
                <w:b w:val="0"/>
                <w:bCs w:val="0"/>
                <w:i w:val="0"/>
                <w:iCs w:val="0"/>
                <w:color w:val="000000"/>
                <w:kern w:val="0"/>
                <w:sz w:val="18"/>
                <w:szCs w:val="16"/>
                <w:highlight w:val="none"/>
                <w:u w:val="none"/>
                <w:lang w:val="en-US" w:eastAsia="zh-CN" w:bidi="ar"/>
              </w:rPr>
              <w:t>0.563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default" w:ascii="Times New Roman" w:hAnsi="Times New Roman" w:eastAsia="宋体" w:cs="Times New Roman"/>
                <w:b/>
                <w:bCs/>
                <w:color w:val="000000"/>
                <w:sz w:val="18"/>
                <w:szCs w:val="18"/>
              </w:rPr>
              <w:t xml:space="preserve">refined </w:t>
            </w:r>
            <w:r>
              <w:rPr>
                <w:rFonts w:hint="eastAsia" w:ascii="Times New Roman" w:hAnsi="Times New Roman" w:eastAsia="宋体" w:cs="Times New Roman"/>
                <w:b/>
                <w:bCs/>
                <w:color w:val="000000"/>
                <w:sz w:val="18"/>
                <w:szCs w:val="18"/>
              </w:rPr>
              <w:t>grains</w:t>
            </w:r>
            <w:r>
              <w:rPr>
                <w:rFonts w:hint="eastAsia" w:ascii="Times New Roman" w:hAnsi="Times New Roman" w:eastAsia="宋体" w:cs="Times New Roman"/>
                <w:b/>
                <w:bCs/>
                <w:color w:val="000000"/>
                <w:sz w:val="18"/>
                <w:szCs w:val="18"/>
                <w:lang w:val="en-US" w:eastAsia="zh-CN"/>
              </w:rPr>
              <w:t xml:space="preserve"> and </w:t>
            </w:r>
            <w:r>
              <w:rPr>
                <w:rFonts w:hint="eastAsia" w:ascii="Times New Roman" w:hAnsi="Times New Roman" w:eastAsia="宋体" w:cs="Times New Roman"/>
                <w:b/>
                <w:bCs/>
                <w:color w:val="000000"/>
                <w:sz w:val="18"/>
                <w:szCs w:val="18"/>
              </w:rPr>
              <w:t>vegetables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9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0.746(0.219,2.535)</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0.975(0.311,3.060)</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1.392(0.468,4.135)</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817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0.986(0.266,3.661)</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1.207(0.346,4.219)</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1.806(0.526,6.202)</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0.346(0.046,2.610)</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0.872(0.132,5.785)</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8.483(1.007,71.489)</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064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dairy</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9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0.332(0.086,1.280)</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0.875(0.308,2.487)</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0.881(0.279,2.782)</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434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0.239(0.058,0.984)</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0.772(0.247,2.410)</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0.904(0.260,3.143)</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0.100(0.012,0.796)</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1.935(0.333,11.242)</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2.089(0.311,14.024)</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宋体" w:cs="Times New Roman"/>
                <w:b/>
                <w:bCs/>
                <w:color w:val="000000"/>
                <w:kern w:val="2"/>
                <w:sz w:val="18"/>
                <w:szCs w:val="18"/>
                <w:lang w:val="en-US" w:eastAsia="zh-CN" w:bidi="ar-SA"/>
              </w:rPr>
            </w:pPr>
            <w:r>
              <w:rPr>
                <w:rFonts w:hint="eastAsia" w:ascii="Times New Roman" w:hAnsi="Times New Roman" w:eastAsia="宋体" w:cs="Times New Roman"/>
                <w:b/>
                <w:bCs/>
                <w:color w:val="000000"/>
                <w:sz w:val="18"/>
                <w:szCs w:val="18"/>
              </w:rPr>
              <w:t>added sugars</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9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088"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 xml:space="preserve">Model </w:t>
            </w:r>
            <w:r>
              <w:rPr>
                <w:rFonts w:hint="eastAsia" w:ascii="Times New Roman" w:hAnsi="Times New Roman" w:eastAsia="宋体" w:cs="Times New Roman"/>
                <w:color w:val="000000"/>
                <w:sz w:val="18"/>
                <w:szCs w:val="18"/>
              </w:rPr>
              <w:t>1</w:t>
            </w:r>
          </w:p>
        </w:tc>
        <w:tc>
          <w:tcPr>
            <w:tcW w:w="1179" w:type="dxa"/>
            <w:vAlign w:val="top"/>
          </w:tcPr>
          <w:p>
            <w:pPr>
              <w:keepNext w:val="0"/>
              <w:keepLines w:val="0"/>
              <w:widowControl/>
              <w:suppressLineNumbers w:val="0"/>
              <w:spacing w:before="0" w:beforeAutospacing="0" w:after="0" w:afterAutospacing="0" w:line="360" w:lineRule="auto"/>
              <w:ind w:left="0" w:leftChars="0" w:right="0" w:rightChars="0"/>
              <w:contextualSpacing w:val="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Ref</w:t>
            </w: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5.090(1.091,23.758)</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2.316(0.44,12.174)</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2.608(0.516,13.177)</w:t>
            </w:r>
          </w:p>
        </w:tc>
        <w:tc>
          <w:tcPr>
            <w:tcW w:w="1050"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2</w:t>
            </w:r>
          </w:p>
        </w:tc>
        <w:tc>
          <w:tcPr>
            <w:tcW w:w="1179" w:type="dxa"/>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6.562(1.257,34.264)</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90"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2.416(0.406,14.389)</w:t>
            </w:r>
          </w:p>
        </w:tc>
        <w:tc>
          <w:tcPr>
            <w:tcW w:w="2088" w:type="dxa"/>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2.833(0.503,15.952)</w:t>
            </w:r>
          </w:p>
        </w:tc>
        <w:tc>
          <w:tcPr>
            <w:tcW w:w="1050" w:type="dxa"/>
            <w:vAlign w:val="top"/>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0</w:t>
            </w:r>
            <w:r>
              <w:rPr>
                <w:rFonts w:hint="default" w:ascii="Times New Roman" w:hAnsi="Times New Roman" w:eastAsia="宋体" w:cs="等线"/>
                <w:i w:val="0"/>
                <w:iCs w:val="0"/>
                <w:color w:val="000000"/>
                <w:kern w:val="0"/>
                <w:sz w:val="18"/>
                <w:szCs w:val="16"/>
                <w:highlight w:val="none"/>
                <w:u w:val="none"/>
                <w:lang w:val="en-US" w:eastAsia="zh-CN" w:bidi="ar"/>
              </w:rPr>
              <w:t>.</w:t>
            </w:r>
            <w:r>
              <w:rPr>
                <w:rFonts w:hint="eastAsia" w:ascii="Times New Roman" w:hAnsi="Times New Roman" w:eastAsia="宋体" w:cs="等线"/>
                <w:i w:val="0"/>
                <w:iCs w:val="0"/>
                <w:color w:val="000000"/>
                <w:kern w:val="0"/>
                <w:sz w:val="18"/>
                <w:szCs w:val="16"/>
                <w:highlight w:val="none"/>
                <w:u w:val="none"/>
                <w:lang w:val="en-US" w:eastAsia="zh-CN" w:bidi="ar"/>
              </w:rPr>
              <w:t>089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947" w:type="dxa"/>
            <w:tcBorders>
              <w:bottom w:val="single" w:color="auto" w:sz="12" w:space="0"/>
            </w:tcBorders>
            <w:vAlign w:val="top"/>
          </w:tcPr>
          <w:p>
            <w:pPr>
              <w:keepNext w:val="0"/>
              <w:keepLines w:val="0"/>
              <w:widowControl/>
              <w:suppressLineNumbers w:val="0"/>
              <w:spacing w:before="0" w:beforeAutospacing="0" w:after="0" w:afterAutospacing="0" w:line="240" w:lineRule="auto"/>
              <w:ind w:left="0" w:leftChars="0" w:right="0" w:rightChars="0" w:firstLine="270" w:firstLineChars="150"/>
              <w:jc w:val="left"/>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eastAsia="宋体" w:cs="Times New Roman"/>
                <w:color w:val="000000"/>
                <w:sz w:val="18"/>
                <w:szCs w:val="18"/>
                <w:lang w:val="en-US" w:eastAsia="zh-CN"/>
              </w:rPr>
              <w:t>Model 3</w:t>
            </w:r>
          </w:p>
        </w:tc>
        <w:tc>
          <w:tcPr>
            <w:tcW w:w="1179" w:type="dxa"/>
            <w:tcBorders>
              <w:bottom w:val="single" w:color="auto" w:sz="12"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p>
        </w:tc>
        <w:tc>
          <w:tcPr>
            <w:tcW w:w="2136"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219.444(5.941,8105.647)</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90"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93.671(2.199,3989.521)</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2088"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i w:val="0"/>
                <w:iCs w:val="0"/>
                <w:color w:val="000000"/>
                <w:kern w:val="0"/>
                <w:sz w:val="18"/>
                <w:szCs w:val="16"/>
                <w:highlight w:val="none"/>
                <w:u w:val="none"/>
                <w:lang w:val="en-US" w:eastAsia="zh-CN" w:bidi="ar"/>
              </w:rPr>
              <w:t>198.806(4.306,9178.98)</w:t>
            </w:r>
            <w:r>
              <w:rPr>
                <w:rFonts w:hint="eastAsia" w:ascii="Times New Roman" w:hAnsi="Times New Roman" w:eastAsia="宋体" w:cs="等线"/>
                <w:i w:val="0"/>
                <w:iCs w:val="0"/>
                <w:color w:val="000000"/>
                <w:kern w:val="0"/>
                <w:sz w:val="18"/>
                <w:szCs w:val="16"/>
                <w:highlight w:val="none"/>
                <w:u w:val="none"/>
                <w:vertAlign w:val="superscript"/>
                <w:lang w:val="en-US" w:eastAsia="zh-CN" w:bidi="ar"/>
              </w:rPr>
              <w:t>*</w:t>
            </w:r>
          </w:p>
        </w:tc>
        <w:tc>
          <w:tcPr>
            <w:tcW w:w="1050" w:type="dxa"/>
            <w:tcBorders>
              <w:bottom w:val="single" w:color="auto" w:sz="12" w:space="0"/>
            </w:tcBorders>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eastAsia="宋体" w:cs="等线"/>
                <w:i w:val="0"/>
                <w:iCs w:val="0"/>
                <w:color w:val="000000"/>
                <w:kern w:val="0"/>
                <w:sz w:val="18"/>
                <w:szCs w:val="16"/>
                <w:highlight w:val="none"/>
                <w:u w:val="none"/>
                <w:lang w:val="en-US" w:eastAsia="zh-CN" w:bidi="ar"/>
              </w:rPr>
            </w:pPr>
            <w:r>
              <w:rPr>
                <w:rFonts w:hint="eastAsia" w:ascii="Times New Roman" w:hAnsi="Times New Roman" w:eastAsia="宋体" w:cs="等线"/>
                <w:b/>
                <w:bCs/>
                <w:i w:val="0"/>
                <w:iCs w:val="0"/>
                <w:color w:val="000000"/>
                <w:kern w:val="0"/>
                <w:sz w:val="18"/>
                <w:szCs w:val="16"/>
                <w:highlight w:val="none"/>
                <w:u w:val="none"/>
                <w:lang w:val="en-US" w:eastAsia="zh-CN" w:bidi="ar"/>
              </w:rPr>
              <w:t>0</w:t>
            </w:r>
            <w:r>
              <w:rPr>
                <w:rFonts w:hint="default" w:ascii="Times New Roman" w:hAnsi="Times New Roman" w:eastAsia="宋体" w:cs="等线"/>
                <w:b/>
                <w:bCs/>
                <w:i w:val="0"/>
                <w:iCs w:val="0"/>
                <w:color w:val="000000"/>
                <w:kern w:val="0"/>
                <w:sz w:val="18"/>
                <w:szCs w:val="16"/>
                <w:highlight w:val="none"/>
                <w:u w:val="none"/>
                <w:lang w:val="en-US" w:eastAsia="zh-CN" w:bidi="ar"/>
              </w:rPr>
              <w:t>.</w:t>
            </w:r>
            <w:r>
              <w:rPr>
                <w:rFonts w:hint="eastAsia" w:ascii="Times New Roman" w:hAnsi="Times New Roman" w:eastAsia="宋体" w:cs="等线"/>
                <w:b/>
                <w:bCs/>
                <w:i w:val="0"/>
                <w:iCs w:val="0"/>
                <w:color w:val="000000"/>
                <w:kern w:val="0"/>
                <w:sz w:val="18"/>
                <w:szCs w:val="16"/>
                <w:highlight w:val="none"/>
                <w:u w:val="none"/>
                <w:lang w:val="en-US" w:eastAsia="zh-CN" w:bidi="ar"/>
              </w:rPr>
              <w:t>027</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000000" w:themeColor="text1"/>
          <w:sz w:val="20"/>
          <w:szCs w:val="20"/>
          <w:lang w:val="en-US" w:eastAsia="zh-CN"/>
          <w14:textFill>
            <w14:solidFill>
              <w14:schemeClr w14:val="tx1"/>
            </w14:solidFill>
          </w14:textFill>
        </w:rPr>
      </w:pPr>
      <w:r>
        <w:rPr>
          <w:rFonts w:hint="eastAsia" w:ascii="Times New Roman" w:hAnsi="Times New Roman"/>
          <w:color w:val="auto"/>
          <w:sz w:val="18"/>
          <w:szCs w:val="18"/>
          <w:highlight w:val="none"/>
          <w:u w:val="none"/>
          <w:lang w:val="en-US" w:eastAsia="zh-CN"/>
        </w:rPr>
        <w:t>According to the scores of each dietary pattern, the patients were equally divided into four groups, namely, the 1st quartile (Q1), the 2nd quartile (Q2), the 3rd quartile (Q3) and the 4th quartile (Q4). Model 1: Uncorrected; Model 2: Corrected for other five dietary patterns; Model 3: On the basis of Model 2, adjusted for age, duration of diabetes, residential area, education level, occupation, medication, annual per capita household income and expenditure, smoking, alcohol consumption, total energy of physical activity, exercise intensity, daily sleep duration, BMI, waist circumference, systolic and diastolic blood pressure, FPG, HbA1c, TC, TG, LDL-C, HDL-C, and UA.</w:t>
      </w:r>
      <w:r>
        <w:rPr>
          <w:rFonts w:hint="eastAsia" w:ascii="Times New Roman" w:hAnsi="Times New Roman"/>
          <w:color w:val="auto"/>
          <w:sz w:val="18"/>
          <w:szCs w:val="18"/>
          <w:highlight w:val="none"/>
          <w:u w:val="none"/>
          <w:vertAlign w:val="superscript"/>
          <w:lang w:val="en-US" w:eastAsia="zh-CN"/>
        </w:rPr>
        <w:t xml:space="preserve"> *</w:t>
      </w:r>
      <w:r>
        <w:rPr>
          <w:rFonts w:hint="eastAsia" w:ascii="Times New Roman" w:hAnsi="Times New Roman"/>
          <w:color w:val="auto"/>
          <w:sz w:val="18"/>
          <w:szCs w:val="18"/>
          <w:highlight w:val="none"/>
          <w:u w:val="none"/>
          <w:lang w:val="en-US" w:eastAsia="zh-CN"/>
        </w:rPr>
        <w:t>Compared with Q1, P&lt;0.01;</w:t>
      </w:r>
      <w:r>
        <w:rPr>
          <w:rFonts w:hint="eastAsia" w:ascii="Times New Roman" w:hAnsi="Times New Roman"/>
          <w:color w:val="auto"/>
          <w:sz w:val="18"/>
          <w:szCs w:val="18"/>
          <w:highlight w:val="none"/>
          <w:u w:val="none"/>
          <w:vertAlign w:val="superscript"/>
          <w:lang w:val="en-US" w:eastAsia="zh-CN"/>
        </w:rPr>
        <w:t xml:space="preserve"> #</w:t>
      </w:r>
      <w:r>
        <w:rPr>
          <w:rFonts w:hint="eastAsia" w:ascii="Times New Roman" w:hAnsi="Times New Roman"/>
          <w:color w:val="auto"/>
          <w:sz w:val="18"/>
          <w:szCs w:val="18"/>
          <w:highlight w:val="none"/>
          <w:u w:val="none"/>
          <w:lang w:val="en-US" w:eastAsia="zh-CN"/>
        </w:rPr>
        <w:t>Compared with Q1, P&lt;0.05.</w:t>
      </w:r>
    </w:p>
    <w:sectPr>
      <w:pgSz w:w="11906" w:h="16839"/>
      <w:pgMar w:top="1429" w:right="1786" w:bottom="1429" w:left="1786" w:header="0" w:footer="0"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yYjcxMWE4YTNkYzgwYTcxNzBkNWZhNTk3YmMwN2IifQ=="/>
  </w:docVars>
  <w:rsids>
    <w:rsidRoot w:val="39362D5B"/>
    <w:rsid w:val="047611EB"/>
    <w:rsid w:val="11EF57FA"/>
    <w:rsid w:val="134C047A"/>
    <w:rsid w:val="16D80F45"/>
    <w:rsid w:val="185176B5"/>
    <w:rsid w:val="200E4E04"/>
    <w:rsid w:val="2A85347D"/>
    <w:rsid w:val="2BF62A05"/>
    <w:rsid w:val="2BFD1751"/>
    <w:rsid w:val="33E022F8"/>
    <w:rsid w:val="35A2754F"/>
    <w:rsid w:val="39362D5B"/>
    <w:rsid w:val="3C455A69"/>
    <w:rsid w:val="40E53D16"/>
    <w:rsid w:val="447351ED"/>
    <w:rsid w:val="4BC11431"/>
    <w:rsid w:val="5293138A"/>
    <w:rsid w:val="541C2FBE"/>
    <w:rsid w:val="579F568B"/>
    <w:rsid w:val="592325A1"/>
    <w:rsid w:val="5B44356A"/>
    <w:rsid w:val="653D51F9"/>
    <w:rsid w:val="6A040A94"/>
    <w:rsid w:val="6AD42215"/>
    <w:rsid w:val="70C61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3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2024-01-14T14:17:00Z</dcterms:created>
  <dc:creator>温温</dc:creator>
  <cp:lastModifiedBy>温温</cp:lastModifiedBy>
  <dcterms:modified xsi:type="dcterms:W3CDTF">2024-01-17T15:29:57Z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A21D61B41955494182841C8B7DFF0705_11</vt:lpwstr>
  </property>
</Properties>
</file>