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12F6B" w14:textId="77777777" w:rsidR="0078238C" w:rsidRDefault="0078238C" w:rsidP="0078238C">
      <w:pPr>
        <w:pStyle w:val="Els-appendixhead"/>
        <w:spacing w:before="240" w:line="240" w:lineRule="exact"/>
      </w:pPr>
      <w:bookmarkStart w:id="0" w:name="OLE_LINK94"/>
      <w:r w:rsidRPr="00524C83">
        <w:t>An example appendix</w:t>
      </w:r>
    </w:p>
    <w:bookmarkEnd w:id="0"/>
    <w:p w14:paraId="3944D44B" w14:textId="77777777" w:rsidR="0078238C" w:rsidRPr="0078238C" w:rsidRDefault="0078238C" w:rsidP="0078238C">
      <w:pPr>
        <w:spacing w:line="240" w:lineRule="exact"/>
        <w:ind w:firstLineChars="200" w:firstLine="400"/>
        <w:rPr>
          <w:bCs w:val="0"/>
          <w:snapToGrid w:val="0"/>
          <w:kern w:val="21"/>
          <w:sz w:val="20"/>
          <w:szCs w:val="20"/>
          <w:lang w:val="en"/>
        </w:rPr>
      </w:pPr>
      <w:r w:rsidRPr="0078238C">
        <w:rPr>
          <w:color w:val="000000" w:themeColor="text1"/>
          <w:sz w:val="20"/>
          <w:szCs w:val="20"/>
          <w:lang w:val="en"/>
        </w:rPr>
        <w:t>Fig A1 illustrates the coupling relationship between carbon emission factors and energy consumption.</w:t>
      </w:r>
      <w:r w:rsidRPr="0078238C">
        <w:rPr>
          <w:snapToGrid w:val="0"/>
          <w:kern w:val="21"/>
          <w:sz w:val="20"/>
          <w:szCs w:val="20"/>
          <w:lang w:val="en"/>
        </w:rPr>
        <w:t xml:space="preserve"> Table A1</w:t>
      </w:r>
      <w:r w:rsidRPr="0078238C">
        <w:rPr>
          <w:sz w:val="20"/>
          <w:szCs w:val="20"/>
          <w:lang w:val="en"/>
        </w:rPr>
        <w:t xml:space="preserve"> </w:t>
      </w:r>
      <w:r w:rsidRPr="0078238C">
        <w:rPr>
          <w:snapToGrid w:val="0"/>
          <w:kern w:val="21"/>
          <w:sz w:val="20"/>
          <w:szCs w:val="20"/>
          <w:lang w:val="en"/>
        </w:rPr>
        <w:t>shows the</w:t>
      </w:r>
      <w:r w:rsidRPr="0078238C">
        <w:rPr>
          <w:sz w:val="20"/>
          <w:szCs w:val="20"/>
          <w:lang w:val="en"/>
        </w:rPr>
        <w:t xml:space="preserve"> </w:t>
      </w:r>
      <w:r w:rsidRPr="0078238C">
        <w:rPr>
          <w:snapToGrid w:val="0"/>
          <w:kern w:val="21"/>
          <w:sz w:val="20"/>
          <w:szCs w:val="20"/>
          <w:lang w:val="en"/>
        </w:rPr>
        <w:t>OLS</w:t>
      </w:r>
      <w:r w:rsidRPr="0078238C">
        <w:rPr>
          <w:sz w:val="20"/>
          <w:szCs w:val="20"/>
          <w:lang w:val="en"/>
        </w:rPr>
        <w:t xml:space="preserve"> </w:t>
      </w:r>
      <w:r w:rsidRPr="0078238C">
        <w:rPr>
          <w:snapToGrid w:val="0"/>
          <w:kern w:val="21"/>
          <w:sz w:val="20"/>
          <w:szCs w:val="20"/>
          <w:lang w:val="en"/>
        </w:rPr>
        <w:t>relationship</w:t>
      </w:r>
      <w:r w:rsidRPr="0078238C">
        <w:rPr>
          <w:sz w:val="20"/>
          <w:szCs w:val="20"/>
          <w:lang w:val="en"/>
        </w:rPr>
        <w:t xml:space="preserve"> </w:t>
      </w:r>
      <w:r w:rsidRPr="0078238C">
        <w:rPr>
          <w:snapToGrid w:val="0"/>
          <w:kern w:val="21"/>
          <w:sz w:val="20"/>
          <w:szCs w:val="20"/>
          <w:lang w:val="en"/>
        </w:rPr>
        <w:t>between</w:t>
      </w:r>
      <w:r w:rsidRPr="0078238C">
        <w:rPr>
          <w:sz w:val="20"/>
          <w:szCs w:val="20"/>
          <w:lang w:val="en"/>
        </w:rPr>
        <w:t xml:space="preserve"> </w:t>
      </w:r>
      <w:r w:rsidRPr="0078238C">
        <w:rPr>
          <w:snapToGrid w:val="0"/>
          <w:kern w:val="21"/>
          <w:sz w:val="20"/>
          <w:szCs w:val="20"/>
          <w:lang w:val="en"/>
        </w:rPr>
        <w:t>carbon emission factors and energy</w:t>
      </w:r>
      <w:r w:rsidRPr="0078238C">
        <w:rPr>
          <w:sz w:val="20"/>
          <w:szCs w:val="20"/>
          <w:lang w:val="en"/>
        </w:rPr>
        <w:t xml:space="preserve"> </w:t>
      </w:r>
      <w:r w:rsidRPr="0078238C">
        <w:rPr>
          <w:snapToGrid w:val="0"/>
          <w:kern w:val="21"/>
          <w:sz w:val="20"/>
          <w:szCs w:val="20"/>
          <w:lang w:val="en"/>
        </w:rPr>
        <w:t>consumption.</w:t>
      </w:r>
    </w:p>
    <w:p w14:paraId="20911278" w14:textId="77777777" w:rsidR="0078238C" w:rsidRPr="009B45DA" w:rsidRDefault="0078238C" w:rsidP="0078238C">
      <w:pPr>
        <w:jc w:val="center"/>
        <w:rPr>
          <w:bCs w:val="0"/>
          <w:noProof/>
        </w:rPr>
      </w:pPr>
      <w:r w:rsidRPr="009B45DA">
        <w:rPr>
          <w:bCs w:val="0"/>
          <w:noProof/>
        </w:rPr>
        <w:drawing>
          <wp:inline distT="0" distB="0" distL="0" distR="0" wp14:anchorId="31EDEC79" wp14:editId="0F95B5C7">
            <wp:extent cx="2377132" cy="1781578"/>
            <wp:effectExtent l="0" t="0" r="444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85483" cy="1787836"/>
                    </a:xfrm>
                    <a:prstGeom prst="rect">
                      <a:avLst/>
                    </a:prstGeom>
                    <a:noFill/>
                    <a:ln>
                      <a:noFill/>
                    </a:ln>
                  </pic:spPr>
                </pic:pic>
              </a:graphicData>
            </a:graphic>
          </wp:inline>
        </w:drawing>
      </w:r>
    </w:p>
    <w:p w14:paraId="787E5B89" w14:textId="77777777" w:rsidR="0078238C" w:rsidRPr="00776377" w:rsidRDefault="0078238C" w:rsidP="0078238C">
      <w:pPr>
        <w:spacing w:before="200" w:after="240" w:line="200" w:lineRule="exact"/>
        <w:jc w:val="center"/>
        <w:rPr>
          <w:bCs w:val="0"/>
          <w:sz w:val="16"/>
          <w:szCs w:val="16"/>
        </w:rPr>
      </w:pPr>
      <w:r w:rsidRPr="00776377">
        <w:rPr>
          <w:sz w:val="16"/>
          <w:szCs w:val="16"/>
        </w:rPr>
        <w:t>Fig A</w:t>
      </w:r>
      <w:proofErr w:type="gramStart"/>
      <w:r w:rsidRPr="00776377">
        <w:rPr>
          <w:sz w:val="16"/>
          <w:szCs w:val="16"/>
        </w:rPr>
        <w:t>1  Carbon</w:t>
      </w:r>
      <w:proofErr w:type="gramEnd"/>
      <w:r w:rsidRPr="00776377">
        <w:rPr>
          <w:sz w:val="16"/>
          <w:szCs w:val="16"/>
        </w:rPr>
        <w:t xml:space="preserve"> emission factors under different energy consumption and supply conditions</w:t>
      </w:r>
    </w:p>
    <w:p w14:paraId="228A7DB9" w14:textId="77777777" w:rsidR="0078238C" w:rsidRPr="00776377" w:rsidRDefault="0078238C" w:rsidP="0078238C">
      <w:pPr>
        <w:pStyle w:val="Els-caption"/>
        <w:spacing w:after="80"/>
        <w:jc w:val="center"/>
        <w:rPr>
          <w:color w:val="000000" w:themeColor="text1"/>
          <w:lang w:eastAsia="zh-CN"/>
        </w:rPr>
      </w:pPr>
      <w:r w:rsidRPr="00776377">
        <w:rPr>
          <w:color w:val="000000" w:themeColor="text1"/>
          <w:lang w:eastAsia="zh-CN"/>
        </w:rPr>
        <w:t>Table A1 Regression normalization coefficients between carbon emission factors and energy consumption</w:t>
      </w:r>
    </w:p>
    <w:tbl>
      <w:tblPr>
        <w:tblStyle w:val="11"/>
        <w:tblW w:w="5000" w:type="pct"/>
        <w:tblLook w:val="04A0" w:firstRow="1" w:lastRow="0" w:firstColumn="1" w:lastColumn="0" w:noHBand="0" w:noVBand="1"/>
      </w:tblPr>
      <w:tblGrid>
        <w:gridCol w:w="2129"/>
        <w:gridCol w:w="7227"/>
      </w:tblGrid>
      <w:tr w:rsidR="0078238C" w:rsidRPr="00A10A9E" w14:paraId="6926F5E9" w14:textId="77777777" w:rsidTr="00B816AC">
        <w:trPr>
          <w:cnfStyle w:val="100000000000" w:firstRow="1" w:lastRow="0" w:firstColumn="0" w:lastColumn="0" w:oddVBand="0" w:evenVBand="0" w:oddHBand="0" w:evenHBand="0" w:firstRowFirstColumn="0" w:firstRowLastColumn="0" w:lastRowFirstColumn="0" w:lastRowLastColumn="0"/>
        </w:trPr>
        <w:tc>
          <w:tcPr>
            <w:tcW w:w="1138" w:type="pct"/>
          </w:tcPr>
          <w:p w14:paraId="3605EBDD" w14:textId="77777777" w:rsidR="0078238C" w:rsidRPr="00A10A9E" w:rsidRDefault="0078238C" w:rsidP="00B816AC">
            <w:pPr>
              <w:snapToGrid w:val="0"/>
              <w:spacing w:line="240" w:lineRule="exact"/>
              <w:jc w:val="center"/>
              <w:rPr>
                <w:color w:val="000000"/>
                <w:sz w:val="16"/>
                <w:szCs w:val="16"/>
              </w:rPr>
            </w:pPr>
            <w:r w:rsidRPr="00A10A9E">
              <w:rPr>
                <w:color w:val="000000"/>
                <w:sz w:val="16"/>
                <w:szCs w:val="16"/>
                <w:lang w:val="en"/>
              </w:rPr>
              <w:t>parameter</w:t>
            </w:r>
          </w:p>
        </w:tc>
        <w:tc>
          <w:tcPr>
            <w:tcW w:w="3862" w:type="pct"/>
          </w:tcPr>
          <w:p w14:paraId="1C3645F8" w14:textId="77777777" w:rsidR="0078238C" w:rsidRPr="00A10A9E" w:rsidRDefault="0078238C" w:rsidP="00B816AC">
            <w:pPr>
              <w:snapToGrid w:val="0"/>
              <w:spacing w:line="240" w:lineRule="exact"/>
              <w:jc w:val="center"/>
              <w:rPr>
                <w:color w:val="000000"/>
                <w:sz w:val="16"/>
                <w:szCs w:val="16"/>
              </w:rPr>
            </w:pPr>
            <w:r w:rsidRPr="00A10A9E">
              <w:rPr>
                <w:color w:val="000000"/>
                <w:sz w:val="16"/>
                <w:szCs w:val="16"/>
                <w:lang w:val="en"/>
              </w:rPr>
              <w:t>OLS</w:t>
            </w:r>
            <w:r w:rsidRPr="00A10A9E">
              <w:rPr>
                <w:sz w:val="16"/>
                <w:szCs w:val="16"/>
                <w:lang w:val="en"/>
              </w:rPr>
              <w:t xml:space="preserve"> </w:t>
            </w:r>
            <w:r w:rsidRPr="00A10A9E">
              <w:rPr>
                <w:color w:val="000000"/>
                <w:sz w:val="16"/>
                <w:szCs w:val="16"/>
                <w:lang w:val="en"/>
              </w:rPr>
              <w:t>regression normalization coefficient</w:t>
            </w:r>
          </w:p>
        </w:tc>
      </w:tr>
      <w:tr w:rsidR="0078238C" w:rsidRPr="00A10A9E" w14:paraId="0BDEA854" w14:textId="77777777" w:rsidTr="00B816AC">
        <w:tc>
          <w:tcPr>
            <w:tcW w:w="1138" w:type="pct"/>
          </w:tcPr>
          <w:p w14:paraId="16B4DC0A"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22C208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5.45pt" o:ole="">
                  <v:imagedata r:id="rId6" o:title=""/>
                </v:shape>
                <o:OLEObject Type="Embed" ProgID="Equation.DSMT4" ShapeID="_x0000_i1025" DrawAspect="Content" ObjectID="_1764435220" r:id="rId7"/>
              </w:object>
            </w:r>
          </w:p>
        </w:tc>
        <w:tc>
          <w:tcPr>
            <w:tcW w:w="3862" w:type="pct"/>
          </w:tcPr>
          <w:p w14:paraId="336A30CB"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0.697</w:t>
            </w:r>
          </w:p>
        </w:tc>
      </w:tr>
      <w:tr w:rsidR="0078238C" w:rsidRPr="00A10A9E" w14:paraId="7A4283A3" w14:textId="77777777" w:rsidTr="00B816AC">
        <w:tc>
          <w:tcPr>
            <w:tcW w:w="1138" w:type="pct"/>
          </w:tcPr>
          <w:p w14:paraId="77EC440D"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08DC6036">
                <v:shape id="_x0000_i1026" type="#_x0000_t75" style="width:13.8pt;height:15.45pt" o:ole="">
                  <v:imagedata r:id="rId8" o:title=""/>
                </v:shape>
                <o:OLEObject Type="Embed" ProgID="Equation.DSMT4" ShapeID="_x0000_i1026" DrawAspect="Content" ObjectID="_1764435221" r:id="rId9"/>
              </w:object>
            </w:r>
          </w:p>
        </w:tc>
        <w:tc>
          <w:tcPr>
            <w:tcW w:w="3862" w:type="pct"/>
          </w:tcPr>
          <w:p w14:paraId="3DFBA700"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0.543</w:t>
            </w:r>
          </w:p>
        </w:tc>
      </w:tr>
      <w:tr w:rsidR="0078238C" w:rsidRPr="00A10A9E" w14:paraId="0DB7884D" w14:textId="77777777" w:rsidTr="00B816AC">
        <w:tc>
          <w:tcPr>
            <w:tcW w:w="1138" w:type="pct"/>
          </w:tcPr>
          <w:p w14:paraId="64C0FFD8"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0963A660">
                <v:shape id="_x0000_i1027" type="#_x0000_t75" style="width:12.85pt;height:15.45pt" o:ole="">
                  <v:imagedata r:id="rId10" o:title=""/>
                </v:shape>
                <o:OLEObject Type="Embed" ProgID="Equation.DSMT4" ShapeID="_x0000_i1027" DrawAspect="Content" ObjectID="_1764435222" r:id="rId11"/>
              </w:object>
            </w:r>
          </w:p>
        </w:tc>
        <w:tc>
          <w:tcPr>
            <w:tcW w:w="3862" w:type="pct"/>
          </w:tcPr>
          <w:p w14:paraId="5B23F695"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0.612</w:t>
            </w:r>
          </w:p>
        </w:tc>
      </w:tr>
      <w:tr w:rsidR="0078238C" w:rsidRPr="00A10A9E" w14:paraId="5BE95D82" w14:textId="77777777" w:rsidTr="00B816AC">
        <w:tc>
          <w:tcPr>
            <w:tcW w:w="1138" w:type="pct"/>
          </w:tcPr>
          <w:p w14:paraId="54F4A11A"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4EF2718A">
                <v:shape id="_x0000_i1028" type="#_x0000_t75" style="width:12.85pt;height:15.45pt" o:ole="">
                  <v:imagedata r:id="rId12" o:title=""/>
                </v:shape>
                <o:OLEObject Type="Embed" ProgID="Equation.DSMT4" ShapeID="_x0000_i1028" DrawAspect="Content" ObjectID="_1764435223" r:id="rId13"/>
              </w:object>
            </w:r>
          </w:p>
        </w:tc>
        <w:tc>
          <w:tcPr>
            <w:tcW w:w="3862" w:type="pct"/>
          </w:tcPr>
          <w:p w14:paraId="47D545F3"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0.741</w:t>
            </w:r>
          </w:p>
        </w:tc>
      </w:tr>
      <w:tr w:rsidR="0078238C" w:rsidRPr="00A10A9E" w14:paraId="6D586BE5" w14:textId="77777777" w:rsidTr="00B816AC">
        <w:tc>
          <w:tcPr>
            <w:tcW w:w="1138" w:type="pct"/>
          </w:tcPr>
          <w:p w14:paraId="22B52317"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40" w:dyaOrig="300" w14:anchorId="45FA8B9B">
                <v:shape id="_x0000_i1029" type="#_x0000_t75" style="width:12.2pt;height:15.45pt" o:ole="">
                  <v:imagedata r:id="rId14" o:title=""/>
                </v:shape>
                <o:OLEObject Type="Embed" ProgID="Equation.DSMT4" ShapeID="_x0000_i1029" DrawAspect="Content" ObjectID="_1764435224" r:id="rId15"/>
              </w:object>
            </w:r>
          </w:p>
        </w:tc>
        <w:tc>
          <w:tcPr>
            <w:tcW w:w="3862" w:type="pct"/>
          </w:tcPr>
          <w:p w14:paraId="1A0FDB2F"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0.737</w:t>
            </w:r>
          </w:p>
        </w:tc>
      </w:tr>
      <w:tr w:rsidR="0078238C" w:rsidRPr="00A10A9E" w14:paraId="3471A96C" w14:textId="77777777" w:rsidTr="00B816AC">
        <w:tc>
          <w:tcPr>
            <w:tcW w:w="1138" w:type="pct"/>
          </w:tcPr>
          <w:p w14:paraId="74301784"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37CA964C">
                <v:shape id="_x0000_i1030" type="#_x0000_t75" style="width:13.8pt;height:15.45pt" o:ole="">
                  <v:imagedata r:id="rId16" o:title=""/>
                </v:shape>
                <o:OLEObject Type="Embed" ProgID="Equation.DSMT4" ShapeID="_x0000_i1030" DrawAspect="Content" ObjectID="_1764435225" r:id="rId17"/>
              </w:object>
            </w:r>
          </w:p>
        </w:tc>
        <w:tc>
          <w:tcPr>
            <w:tcW w:w="3862" w:type="pct"/>
          </w:tcPr>
          <w:p w14:paraId="74030F5F"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0.694</w:t>
            </w:r>
          </w:p>
        </w:tc>
      </w:tr>
      <w:tr w:rsidR="0078238C" w:rsidRPr="00A10A9E" w14:paraId="6EBDBB08" w14:textId="77777777" w:rsidTr="00B816AC">
        <w:tc>
          <w:tcPr>
            <w:tcW w:w="1138" w:type="pct"/>
          </w:tcPr>
          <w:p w14:paraId="077D5C18"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300" w:dyaOrig="300" w14:anchorId="71F4A50B">
                <v:shape id="_x0000_i1031" type="#_x0000_t75" style="width:15.1pt;height:15.45pt" o:ole="">
                  <v:imagedata r:id="rId18" o:title=""/>
                </v:shape>
                <o:OLEObject Type="Embed" ProgID="Equation.DSMT4" ShapeID="_x0000_i1031" DrawAspect="Content" ObjectID="_1764435226" r:id="rId19"/>
              </w:object>
            </w:r>
          </w:p>
        </w:tc>
        <w:tc>
          <w:tcPr>
            <w:tcW w:w="3862" w:type="pct"/>
          </w:tcPr>
          <w:p w14:paraId="6F42BF9C"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0.678</w:t>
            </w:r>
          </w:p>
        </w:tc>
      </w:tr>
      <w:tr w:rsidR="0078238C" w:rsidRPr="00A10A9E" w14:paraId="1BA560E3" w14:textId="77777777" w:rsidTr="00B816AC">
        <w:tc>
          <w:tcPr>
            <w:tcW w:w="1138" w:type="pct"/>
          </w:tcPr>
          <w:p w14:paraId="7FBD0961"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516C831E">
                <v:shape id="_x0000_i1032" type="#_x0000_t75" style="width:12.85pt;height:15.45pt" o:ole="">
                  <v:imagedata r:id="rId20" o:title=""/>
                </v:shape>
                <o:OLEObject Type="Embed" ProgID="Equation.DSMT4" ShapeID="_x0000_i1032" DrawAspect="Content" ObjectID="_1764435227" r:id="rId21"/>
              </w:object>
            </w:r>
          </w:p>
        </w:tc>
        <w:tc>
          <w:tcPr>
            <w:tcW w:w="3862" w:type="pct"/>
          </w:tcPr>
          <w:p w14:paraId="121DC899"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0.755</w:t>
            </w:r>
          </w:p>
        </w:tc>
      </w:tr>
      <w:tr w:rsidR="0078238C" w:rsidRPr="00A10A9E" w14:paraId="05A40160" w14:textId="77777777" w:rsidTr="00B816AC">
        <w:tc>
          <w:tcPr>
            <w:tcW w:w="1138" w:type="pct"/>
          </w:tcPr>
          <w:p w14:paraId="3282ACFF"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4AEEF3EF">
                <v:shape id="_x0000_i1033" type="#_x0000_t75" style="width:13.8pt;height:15.45pt" o:ole="">
                  <v:imagedata r:id="rId22" o:title=""/>
                </v:shape>
                <o:OLEObject Type="Embed" ProgID="Equation.DSMT4" ShapeID="_x0000_i1033" DrawAspect="Content" ObjectID="_1764435228" r:id="rId23"/>
              </w:object>
            </w:r>
          </w:p>
        </w:tc>
        <w:tc>
          <w:tcPr>
            <w:tcW w:w="3862" w:type="pct"/>
          </w:tcPr>
          <w:p w14:paraId="5A3385E1"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w:t>
            </w:r>
            <w:r w:rsidRPr="00A10A9E">
              <w:rPr>
                <w:color w:val="000000"/>
                <w:sz w:val="16"/>
                <w:szCs w:val="16"/>
              </w:rPr>
              <w:t>0.755</w:t>
            </w:r>
          </w:p>
        </w:tc>
      </w:tr>
      <w:tr w:rsidR="0078238C" w:rsidRPr="00A10A9E" w14:paraId="76E50BD3" w14:textId="77777777" w:rsidTr="00B816AC">
        <w:tc>
          <w:tcPr>
            <w:tcW w:w="1138" w:type="pct"/>
          </w:tcPr>
          <w:p w14:paraId="7FD58448" w14:textId="77777777" w:rsidR="0078238C" w:rsidRPr="00A10A9E" w:rsidRDefault="0078238C" w:rsidP="00B816AC">
            <w:pPr>
              <w:snapToGrid w:val="0"/>
              <w:spacing w:line="240" w:lineRule="exact"/>
              <w:jc w:val="center"/>
              <w:rPr>
                <w:color w:val="000000"/>
                <w:sz w:val="16"/>
                <w:szCs w:val="16"/>
              </w:rPr>
            </w:pPr>
            <w:r w:rsidRPr="00A10A9E">
              <w:rPr>
                <w:bCs/>
                <w:kern w:val="2"/>
                <w:position w:val="-10"/>
                <w:sz w:val="16"/>
                <w:szCs w:val="16"/>
                <w:lang w:eastAsia="zh-CN"/>
              </w:rPr>
              <w:object w:dxaOrig="260" w:dyaOrig="300" w14:anchorId="4C10F017">
                <v:shape id="_x0000_i1034" type="#_x0000_t75" style="width:13.8pt;height:15.45pt" o:ole="">
                  <v:imagedata r:id="rId24" o:title=""/>
                </v:shape>
                <o:OLEObject Type="Embed" ProgID="Equation.DSMT4" ShapeID="_x0000_i1034" DrawAspect="Content" ObjectID="_1764435229" r:id="rId25"/>
              </w:object>
            </w:r>
          </w:p>
        </w:tc>
        <w:tc>
          <w:tcPr>
            <w:tcW w:w="3862" w:type="pct"/>
          </w:tcPr>
          <w:p w14:paraId="3D40B824" w14:textId="77777777" w:rsidR="0078238C" w:rsidRPr="00A10A9E" w:rsidRDefault="0078238C" w:rsidP="00B816AC">
            <w:pPr>
              <w:snapToGrid w:val="0"/>
              <w:spacing w:line="240" w:lineRule="exact"/>
              <w:jc w:val="center"/>
              <w:rPr>
                <w:color w:val="000000"/>
                <w:sz w:val="16"/>
                <w:szCs w:val="16"/>
              </w:rPr>
            </w:pPr>
            <w:r w:rsidRPr="00A10A9E">
              <w:rPr>
                <w:rFonts w:hint="eastAsia"/>
                <w:color w:val="000000"/>
                <w:sz w:val="16"/>
                <w:szCs w:val="16"/>
              </w:rPr>
              <w:t>2</w:t>
            </w:r>
            <w:r w:rsidRPr="00A10A9E">
              <w:rPr>
                <w:color w:val="000000"/>
                <w:sz w:val="16"/>
                <w:szCs w:val="16"/>
              </w:rPr>
              <w:t>.225</w:t>
            </w:r>
          </w:p>
        </w:tc>
      </w:tr>
    </w:tbl>
    <w:p w14:paraId="4C039A2F" w14:textId="77777777" w:rsidR="0078238C" w:rsidRDefault="0078238C" w:rsidP="0078238C">
      <w:pPr>
        <w:pStyle w:val="Els-appendixhead"/>
        <w:spacing w:before="240" w:line="240" w:lineRule="exact"/>
      </w:pPr>
      <w:r w:rsidRPr="00AC55D6">
        <w:t>Basic mathematical model of four party subject</w:t>
      </w:r>
    </w:p>
    <w:p w14:paraId="412D07E2" w14:textId="77777777" w:rsidR="0078238C" w:rsidRPr="0078238C" w:rsidRDefault="0078238C" w:rsidP="0078238C">
      <w:pPr>
        <w:rPr>
          <w:b/>
          <w:bCs w:val="0"/>
          <w:sz w:val="20"/>
          <w:szCs w:val="20"/>
        </w:rPr>
      </w:pPr>
      <w:r w:rsidRPr="0078238C">
        <w:rPr>
          <w:b/>
          <w:bCs w:val="0"/>
          <w:sz w:val="20"/>
          <w:szCs w:val="20"/>
        </w:rPr>
        <w:t>FSES Basic Mathematical Model</w:t>
      </w:r>
    </w:p>
    <w:p w14:paraId="77942DA8" w14:textId="77777777" w:rsidR="0078238C" w:rsidRPr="001960D6" w:rsidRDefault="0078238C" w:rsidP="0078238C">
      <w:pPr>
        <w:ind w:firstLineChars="200" w:firstLine="400"/>
        <w:rPr>
          <w:bCs w:val="0"/>
          <w:sz w:val="20"/>
          <w:szCs w:val="20"/>
        </w:rPr>
      </w:pPr>
      <w:r w:rsidRPr="001960D6">
        <w:rPr>
          <w:sz w:val="20"/>
          <w:szCs w:val="20"/>
          <w:lang w:val="en"/>
        </w:rPr>
        <w:t>Flexible shared energy storage (FSES) provides power storage and thermal management services for CA, which has the characteristics of flexibility and sharing, and can provide power during peak hours or store excess power during low load hours</w:t>
      </w:r>
      <w:proofErr w:type="gramStart"/>
      <w:r w:rsidRPr="001960D6">
        <w:rPr>
          <w:sz w:val="20"/>
          <w:szCs w:val="20"/>
          <w:lang w:val="en"/>
        </w:rPr>
        <w:t>.</w:t>
      </w:r>
      <w:r w:rsidRPr="001960D6">
        <w:rPr>
          <w:sz w:val="20"/>
          <w:szCs w:val="20"/>
        </w:rPr>
        <w:t xml:space="preserve"> :</w:t>
      </w:r>
      <w:proofErr w:type="gramEnd"/>
    </w:p>
    <w:p w14:paraId="0AA88DF4" w14:textId="77777777" w:rsidR="0078238C" w:rsidRPr="001960D6" w:rsidRDefault="0078238C" w:rsidP="0078238C">
      <w:pPr>
        <w:jc w:val="right"/>
        <w:textAlignment w:val="center"/>
        <w:rPr>
          <w:bCs w:val="0"/>
          <w:sz w:val="20"/>
          <w:szCs w:val="20"/>
        </w:rPr>
      </w:pPr>
      <w:r w:rsidRPr="001960D6">
        <w:rPr>
          <w:sz w:val="20"/>
          <w:szCs w:val="20"/>
        </w:rPr>
        <w:object w:dxaOrig="3580" w:dyaOrig="700" w14:anchorId="7D167EE4">
          <v:shape id="_x0000_i1035" type="#_x0000_t75" style="width:179.05pt;height:35.05pt" o:ole="">
            <v:imagedata r:id="rId26" o:title=""/>
          </v:shape>
          <o:OLEObject Type="Embed" ProgID="Equation.DSMT4" ShapeID="_x0000_i1035" DrawAspect="Content" ObjectID="_1764435230" r:id="rId27"/>
        </w:object>
      </w:r>
      <w:r>
        <w:rPr>
          <w:sz w:val="20"/>
          <w:szCs w:val="20"/>
        </w:rPr>
        <w:t xml:space="preserve">                         </w:t>
      </w:r>
      <w:r w:rsidRPr="001960D6">
        <w:rPr>
          <w:sz w:val="20"/>
          <w:szCs w:val="20"/>
        </w:rPr>
        <w:t>(</w:t>
      </w:r>
      <w:bookmarkStart w:id="1" w:name="OLE_LINK34"/>
      <w:r>
        <w:rPr>
          <w:sz w:val="20"/>
          <w:szCs w:val="20"/>
        </w:rPr>
        <w:t>C1</w:t>
      </w:r>
      <w:bookmarkEnd w:id="1"/>
      <w:r w:rsidRPr="001960D6">
        <w:rPr>
          <w:sz w:val="20"/>
          <w:szCs w:val="20"/>
        </w:rPr>
        <w:t>)</w:t>
      </w:r>
    </w:p>
    <w:p w14:paraId="7F5A904B" w14:textId="77777777" w:rsidR="0078238C" w:rsidRPr="001960D6" w:rsidRDefault="0078238C" w:rsidP="0078238C">
      <w:pPr>
        <w:ind w:firstLineChars="200" w:firstLine="400"/>
        <w:rPr>
          <w:bCs w:val="0"/>
          <w:sz w:val="20"/>
          <w:szCs w:val="20"/>
        </w:rPr>
      </w:pPr>
      <w:r w:rsidRPr="001960D6">
        <w:rPr>
          <w:sz w:val="20"/>
          <w:szCs w:val="20"/>
          <w:lang w:val="en"/>
        </w:rPr>
        <w:t>The expression for the state of charge of the FSES is as follows:</w:t>
      </w:r>
    </w:p>
    <w:p w14:paraId="505E9876" w14:textId="77777777" w:rsidR="0078238C" w:rsidRPr="0078238C" w:rsidRDefault="0078238C" w:rsidP="0078238C">
      <w:pPr>
        <w:jc w:val="right"/>
        <w:textAlignment w:val="center"/>
        <w:rPr>
          <w:sz w:val="20"/>
          <w:szCs w:val="20"/>
        </w:rPr>
      </w:pPr>
      <w:r w:rsidRPr="0078238C">
        <w:rPr>
          <w:sz w:val="20"/>
          <w:szCs w:val="20"/>
        </w:rPr>
        <w:object w:dxaOrig="3700" w:dyaOrig="630" w14:anchorId="630EE2DE">
          <v:shape id="_x0000_i1036" type="#_x0000_t75" style="width:184.8pt;height:31.8pt" o:ole="">
            <v:imagedata r:id="rId28" o:title=""/>
          </v:shape>
          <o:OLEObject Type="Embed" ProgID="Equation.DSMT4" ShapeID="_x0000_i1036" DrawAspect="Content" ObjectID="_1764435231" r:id="rId29"/>
        </w:object>
      </w:r>
      <w:r w:rsidRPr="001960D6">
        <w:rPr>
          <w:sz w:val="20"/>
          <w:szCs w:val="20"/>
        </w:rPr>
        <w:t xml:space="preserve">                          (</w:t>
      </w:r>
      <w:r>
        <w:rPr>
          <w:bCs w:val="0"/>
          <w:kern w:val="0"/>
          <w:sz w:val="20"/>
          <w:szCs w:val="20"/>
        </w:rPr>
        <w:t>C2</w:t>
      </w:r>
      <w:r w:rsidRPr="001960D6">
        <w:rPr>
          <w:sz w:val="20"/>
          <w:szCs w:val="20"/>
        </w:rPr>
        <w:t>)</w:t>
      </w:r>
    </w:p>
    <w:p w14:paraId="580BD396" w14:textId="77777777" w:rsidR="0078238C" w:rsidRPr="001960D6" w:rsidRDefault="0078238C" w:rsidP="0078238C">
      <w:pPr>
        <w:ind w:firstLineChars="200" w:firstLine="400"/>
        <w:rPr>
          <w:bCs w:val="0"/>
          <w:sz w:val="20"/>
          <w:szCs w:val="20"/>
        </w:rPr>
      </w:pPr>
      <w:r w:rsidRPr="001960D6">
        <w:rPr>
          <w:sz w:val="20"/>
          <w:szCs w:val="20"/>
          <w:lang w:val="en"/>
        </w:rPr>
        <w:t>The capacity of the FSES needs to meet the maximum and minimum capacity constraints</w:t>
      </w:r>
      <w:r w:rsidRPr="001960D6">
        <w:rPr>
          <w:sz w:val="20"/>
          <w:szCs w:val="20"/>
        </w:rPr>
        <w:t>:</w:t>
      </w:r>
    </w:p>
    <w:p w14:paraId="58C110D6" w14:textId="77777777" w:rsidR="0078238C" w:rsidRPr="0078238C" w:rsidRDefault="0078238C" w:rsidP="0078238C">
      <w:pPr>
        <w:jc w:val="right"/>
        <w:textAlignment w:val="center"/>
        <w:rPr>
          <w:sz w:val="20"/>
          <w:szCs w:val="20"/>
        </w:rPr>
      </w:pPr>
      <w:r w:rsidRPr="0078238C">
        <w:rPr>
          <w:sz w:val="20"/>
          <w:szCs w:val="20"/>
        </w:rPr>
        <w:object w:dxaOrig="1710" w:dyaOrig="330" w14:anchorId="4D224A2C">
          <v:shape id="_x0000_i1037" type="#_x0000_t75" style="width:85.8pt;height:16.05pt" o:ole="">
            <v:imagedata r:id="rId30" o:title=""/>
          </v:shape>
          <o:OLEObject Type="Embed" ProgID="Equation.DSMT4" ShapeID="_x0000_i1037" DrawAspect="Content" ObjectID="_1764435232" r:id="rId31"/>
        </w:object>
      </w:r>
      <w:r w:rsidRPr="001960D6">
        <w:rPr>
          <w:sz w:val="20"/>
          <w:szCs w:val="20"/>
        </w:rPr>
        <w:t xml:space="preserve">            </w:t>
      </w:r>
      <w:r>
        <w:rPr>
          <w:sz w:val="20"/>
          <w:szCs w:val="20"/>
        </w:rPr>
        <w:t xml:space="preserve">  </w:t>
      </w:r>
      <w:r w:rsidRPr="001960D6">
        <w:rPr>
          <w:sz w:val="20"/>
          <w:szCs w:val="20"/>
        </w:rPr>
        <w:t xml:space="preserve">                     (</w:t>
      </w:r>
      <w:r>
        <w:rPr>
          <w:bCs w:val="0"/>
          <w:kern w:val="0"/>
          <w:sz w:val="20"/>
          <w:szCs w:val="20"/>
        </w:rPr>
        <w:t>C3</w:t>
      </w:r>
      <w:r w:rsidRPr="001960D6">
        <w:rPr>
          <w:sz w:val="20"/>
          <w:szCs w:val="20"/>
        </w:rPr>
        <w:t>)</w:t>
      </w:r>
    </w:p>
    <w:p w14:paraId="01AFB870" w14:textId="77777777" w:rsidR="0078238C" w:rsidRPr="001960D6" w:rsidRDefault="0078238C" w:rsidP="0078238C">
      <w:pPr>
        <w:ind w:firstLineChars="200" w:firstLine="400"/>
        <w:rPr>
          <w:bCs w:val="0"/>
          <w:sz w:val="20"/>
          <w:szCs w:val="20"/>
          <w:lang w:val="en"/>
        </w:rPr>
      </w:pPr>
      <w:r w:rsidRPr="001960D6">
        <w:rPr>
          <w:sz w:val="20"/>
          <w:szCs w:val="20"/>
          <w:lang w:val="en"/>
        </w:rPr>
        <w:t xml:space="preserve">There are three states of charging, discharging, and stopping when FSES works, and the number of simultaneous operations needs to meet the mutual exclusion limit within </w:t>
      </w:r>
      <w:r w:rsidRPr="001960D6">
        <w:rPr>
          <w:position w:val="-4"/>
          <w:sz w:val="20"/>
          <w:szCs w:val="20"/>
        </w:rPr>
        <w:object w:dxaOrig="200" w:dyaOrig="220" w14:anchorId="37844690">
          <v:shape id="_x0000_i1038" type="#_x0000_t75" style="width:10.3pt;height:10.95pt" o:ole="">
            <v:imagedata r:id="rId32" o:title=""/>
          </v:shape>
          <o:OLEObject Type="Embed" ProgID="Equation.DSMT4" ShapeID="_x0000_i1038" DrawAspect="Content" ObjectID="_1764435233" r:id="rId33"/>
        </w:object>
      </w:r>
      <w:r w:rsidRPr="001960D6">
        <w:rPr>
          <w:sz w:val="20"/>
          <w:szCs w:val="20"/>
          <w:lang w:val="en"/>
        </w:rPr>
        <w:t xml:space="preserve"> times:</w:t>
      </w:r>
    </w:p>
    <w:p w14:paraId="4D435A3B" w14:textId="77777777" w:rsidR="0078238C" w:rsidRPr="001960D6" w:rsidRDefault="0078238C" w:rsidP="0078238C">
      <w:pPr>
        <w:jc w:val="right"/>
        <w:rPr>
          <w:bCs w:val="0"/>
          <w:sz w:val="20"/>
          <w:szCs w:val="20"/>
        </w:rPr>
      </w:pPr>
      <w:r w:rsidRPr="001960D6">
        <w:rPr>
          <w:position w:val="-10"/>
          <w:sz w:val="20"/>
          <w:szCs w:val="20"/>
        </w:rPr>
        <w:object w:dxaOrig="1170" w:dyaOrig="330" w14:anchorId="6893CE36">
          <v:shape id="_x0000_i1039" type="#_x0000_t75" style="width:58.5pt;height:16.05pt" o:ole="">
            <v:imagedata r:id="rId34" o:title=""/>
          </v:shape>
          <o:OLEObject Type="Embed" ProgID="Equation.DSMT4" ShapeID="_x0000_i1039" DrawAspect="Content" ObjectID="_1764435234" r:id="rId35"/>
        </w:object>
      </w:r>
      <w:r w:rsidRPr="001960D6">
        <w:rPr>
          <w:sz w:val="20"/>
          <w:szCs w:val="20"/>
        </w:rPr>
        <w:t>,</w:t>
      </w:r>
      <w:r w:rsidRPr="001960D6">
        <w:rPr>
          <w:position w:val="-24"/>
          <w:sz w:val="20"/>
          <w:szCs w:val="20"/>
        </w:rPr>
        <w:object w:dxaOrig="1600" w:dyaOrig="600" w14:anchorId="095AEDE6">
          <v:shape id="_x0000_i1040" type="#_x0000_t75" style="width:80.7pt;height:29.9pt" o:ole="">
            <v:imagedata r:id="rId36" o:title=""/>
          </v:shape>
          <o:OLEObject Type="Embed" ProgID="Equation.DSMT4" ShapeID="_x0000_i1040" DrawAspect="Content" ObjectID="_1764435235" r:id="rId37"/>
        </w:object>
      </w:r>
      <w:r w:rsidRPr="001960D6">
        <w:rPr>
          <w:sz w:val="20"/>
          <w:szCs w:val="20"/>
        </w:rPr>
        <w:t xml:space="preserve">                          </w:t>
      </w:r>
      <w:proofErr w:type="gramStart"/>
      <w:r w:rsidRPr="001960D6">
        <w:rPr>
          <w:sz w:val="20"/>
          <w:szCs w:val="20"/>
        </w:rPr>
        <w:t xml:space="preserve">   (</w:t>
      </w:r>
      <w:proofErr w:type="gramEnd"/>
      <w:r>
        <w:rPr>
          <w:bCs w:val="0"/>
          <w:kern w:val="0"/>
          <w:sz w:val="20"/>
          <w:szCs w:val="20"/>
        </w:rPr>
        <w:t>C4</w:t>
      </w:r>
      <w:r w:rsidRPr="001960D6">
        <w:rPr>
          <w:sz w:val="20"/>
          <w:szCs w:val="20"/>
        </w:rPr>
        <w:t>)</w:t>
      </w:r>
    </w:p>
    <w:p w14:paraId="2BE97675" w14:textId="77777777" w:rsidR="0078238C" w:rsidRPr="001960D6" w:rsidRDefault="0078238C" w:rsidP="0078238C">
      <w:pPr>
        <w:ind w:firstLineChars="200" w:firstLine="400"/>
        <w:rPr>
          <w:bCs w:val="0"/>
          <w:sz w:val="20"/>
          <w:szCs w:val="20"/>
        </w:rPr>
      </w:pPr>
      <w:r w:rsidRPr="001960D6">
        <w:rPr>
          <w:sz w:val="20"/>
          <w:szCs w:val="20"/>
          <w:lang w:val="en"/>
        </w:rPr>
        <w:t>As with gas turbines, power constraints and ramp-up constraints need to be met:</w:t>
      </w:r>
    </w:p>
    <w:p w14:paraId="36723BFF" w14:textId="77777777" w:rsidR="0078238C" w:rsidRPr="001960D6" w:rsidRDefault="0078238C" w:rsidP="0078238C">
      <w:pPr>
        <w:jc w:val="right"/>
        <w:rPr>
          <w:sz w:val="20"/>
          <w:szCs w:val="20"/>
        </w:rPr>
      </w:pPr>
      <w:r w:rsidRPr="001960D6">
        <w:rPr>
          <w:position w:val="-32"/>
          <w:sz w:val="20"/>
          <w:szCs w:val="20"/>
        </w:rPr>
        <w:object w:dxaOrig="3950" w:dyaOrig="740" w14:anchorId="006542D6">
          <v:shape id="_x0000_i1041" type="#_x0000_t75" style="width:197.05pt;height:36.95pt" o:ole="">
            <v:imagedata r:id="rId38" o:title=""/>
          </v:shape>
          <o:OLEObject Type="Embed" ProgID="Equation.DSMT4" ShapeID="_x0000_i1041" DrawAspect="Content" ObjectID="_1764435236" r:id="rId39"/>
        </w:object>
      </w:r>
      <w:r w:rsidRPr="001960D6">
        <w:rPr>
          <w:sz w:val="20"/>
          <w:szCs w:val="20"/>
        </w:rPr>
        <w:t xml:space="preserve">                       (</w:t>
      </w:r>
      <w:r>
        <w:rPr>
          <w:bCs w:val="0"/>
          <w:kern w:val="0"/>
          <w:sz w:val="20"/>
          <w:szCs w:val="20"/>
        </w:rPr>
        <w:t>C5</w:t>
      </w:r>
      <w:r w:rsidRPr="001960D6">
        <w:rPr>
          <w:sz w:val="20"/>
          <w:szCs w:val="20"/>
        </w:rPr>
        <w:t>)</w:t>
      </w:r>
    </w:p>
    <w:p w14:paraId="57748924" w14:textId="77777777" w:rsidR="0078238C" w:rsidRPr="0078238C" w:rsidRDefault="0078238C" w:rsidP="0078238C">
      <w:pPr>
        <w:rPr>
          <w:b/>
          <w:bCs w:val="0"/>
          <w:sz w:val="20"/>
          <w:szCs w:val="20"/>
        </w:rPr>
      </w:pPr>
      <w:r w:rsidRPr="0078238C">
        <w:rPr>
          <w:rFonts w:hint="eastAsia"/>
          <w:b/>
          <w:bCs w:val="0"/>
          <w:sz w:val="20"/>
          <w:szCs w:val="20"/>
        </w:rPr>
        <w:t>E</w:t>
      </w:r>
      <w:r w:rsidRPr="0078238C">
        <w:rPr>
          <w:b/>
          <w:bCs w:val="0"/>
          <w:sz w:val="20"/>
          <w:szCs w:val="20"/>
        </w:rPr>
        <w:t xml:space="preserve">HO </w:t>
      </w:r>
      <w:bookmarkStart w:id="2" w:name="OLE_LINK33"/>
      <w:r w:rsidRPr="0078238C">
        <w:rPr>
          <w:b/>
          <w:bCs w:val="0"/>
          <w:sz w:val="20"/>
          <w:szCs w:val="20"/>
        </w:rPr>
        <w:t>Basic Mathematical Model</w:t>
      </w:r>
      <w:bookmarkEnd w:id="2"/>
    </w:p>
    <w:p w14:paraId="2CBE0C50" w14:textId="77777777" w:rsidR="0078238C" w:rsidRPr="001960D6" w:rsidRDefault="0078238C" w:rsidP="0078238C">
      <w:pPr>
        <w:ind w:firstLineChars="200" w:firstLine="400"/>
        <w:rPr>
          <w:bCs w:val="0"/>
          <w:sz w:val="20"/>
          <w:szCs w:val="20"/>
        </w:rPr>
      </w:pPr>
      <w:bookmarkStart w:id="3" w:name="OLE_LINK76"/>
      <w:r w:rsidRPr="001960D6">
        <w:rPr>
          <w:sz w:val="20"/>
          <w:szCs w:val="20"/>
          <w:lang w:val="en"/>
        </w:rPr>
        <w:t xml:space="preserve">The Electric to heat transfer operator (EHO) converts the surplus electrical energy in the F </w:t>
      </w:r>
      <w:bookmarkEnd w:id="3"/>
      <w:r w:rsidRPr="001960D6">
        <w:rPr>
          <w:sz w:val="20"/>
          <w:szCs w:val="20"/>
          <w:lang w:val="en"/>
        </w:rPr>
        <w:t xml:space="preserve">SES into heat energy </w:t>
      </w:r>
      <w:r w:rsidRPr="001960D6">
        <w:rPr>
          <w:sz w:val="20"/>
          <w:szCs w:val="20"/>
          <w:lang w:val="en"/>
        </w:rPr>
        <w:lastRenderedPageBreak/>
        <w:t>when the user puts forward the heat demand, and the working state is as follows:</w:t>
      </w:r>
    </w:p>
    <w:p w14:paraId="11EB1190" w14:textId="77777777" w:rsidR="0078238C" w:rsidRPr="001960D6" w:rsidRDefault="0078238C" w:rsidP="0078238C">
      <w:pPr>
        <w:jc w:val="right"/>
        <w:rPr>
          <w:bCs w:val="0"/>
          <w:sz w:val="20"/>
          <w:szCs w:val="20"/>
        </w:rPr>
      </w:pPr>
      <w:r w:rsidRPr="001960D6">
        <w:rPr>
          <w:position w:val="-28"/>
          <w:sz w:val="20"/>
          <w:szCs w:val="20"/>
        </w:rPr>
        <w:object w:dxaOrig="3739" w:dyaOrig="660" w14:anchorId="47C1BAA6">
          <v:shape id="_x0000_i1042" type="#_x0000_t75" style="width:187.4pt;height:33.75pt" o:ole="">
            <v:imagedata r:id="rId40" o:title=""/>
          </v:shape>
          <o:OLEObject Type="Embed" ProgID="Equation.DSMT4" ShapeID="_x0000_i1042" DrawAspect="Content" ObjectID="_1764435237" r:id="rId41"/>
        </w:object>
      </w:r>
      <w:r w:rsidRPr="001960D6">
        <w:rPr>
          <w:sz w:val="20"/>
          <w:szCs w:val="20"/>
        </w:rPr>
        <w:t xml:space="preserve">                          (</w:t>
      </w:r>
      <w:r>
        <w:rPr>
          <w:bCs w:val="0"/>
          <w:kern w:val="0"/>
          <w:sz w:val="20"/>
          <w:szCs w:val="20"/>
        </w:rPr>
        <w:t>C6</w:t>
      </w:r>
      <w:r w:rsidRPr="001960D6">
        <w:rPr>
          <w:sz w:val="20"/>
          <w:szCs w:val="20"/>
        </w:rPr>
        <w:t>)</w:t>
      </w:r>
    </w:p>
    <w:p w14:paraId="020D7325" w14:textId="77777777" w:rsidR="0078238C" w:rsidRPr="001960D6" w:rsidRDefault="0078238C" w:rsidP="0078238C">
      <w:pPr>
        <w:ind w:firstLineChars="200" w:firstLine="400"/>
        <w:rPr>
          <w:bCs w:val="0"/>
          <w:sz w:val="20"/>
          <w:szCs w:val="20"/>
        </w:rPr>
      </w:pPr>
      <w:r w:rsidRPr="001960D6">
        <w:rPr>
          <w:sz w:val="20"/>
          <w:szCs w:val="20"/>
          <w:lang w:val="en"/>
        </w:rPr>
        <w:t>The working state of power-to-heat needs to meet one of the requirements of charging, discharging or non-working state of shared energy storage:</w:t>
      </w:r>
    </w:p>
    <w:p w14:paraId="5906FDE6" w14:textId="77777777" w:rsidR="0078238C" w:rsidRPr="001960D6" w:rsidRDefault="0078238C" w:rsidP="0078238C">
      <w:pPr>
        <w:jc w:val="right"/>
        <w:rPr>
          <w:bCs w:val="0"/>
          <w:sz w:val="20"/>
          <w:szCs w:val="20"/>
        </w:rPr>
      </w:pPr>
      <w:r w:rsidRPr="001960D6">
        <w:rPr>
          <w:position w:val="-10"/>
          <w:sz w:val="20"/>
          <w:szCs w:val="20"/>
        </w:rPr>
        <w:object w:dxaOrig="1640" w:dyaOrig="320" w14:anchorId="6E2240E7">
          <v:shape id="_x0000_i1043" type="#_x0000_t75" style="width:82.3pt;height:16.05pt" o:ole="">
            <v:imagedata r:id="rId42" o:title=""/>
          </v:shape>
          <o:OLEObject Type="Embed" ProgID="Equation.DSMT4" ShapeID="_x0000_i1043" DrawAspect="Content" ObjectID="_1764435238" r:id="rId43"/>
        </w:object>
      </w:r>
      <w:r w:rsidRPr="001960D6">
        <w:rPr>
          <w:sz w:val="20"/>
          <w:szCs w:val="20"/>
        </w:rPr>
        <w:t xml:space="preserve">                                 (</w:t>
      </w:r>
      <w:bookmarkStart w:id="4" w:name="OLE_LINK35"/>
      <w:r>
        <w:rPr>
          <w:bCs w:val="0"/>
          <w:kern w:val="0"/>
          <w:sz w:val="20"/>
          <w:szCs w:val="20"/>
        </w:rPr>
        <w:t>C</w:t>
      </w:r>
      <w:bookmarkEnd w:id="4"/>
      <w:r>
        <w:rPr>
          <w:bCs w:val="0"/>
          <w:kern w:val="0"/>
          <w:sz w:val="20"/>
          <w:szCs w:val="20"/>
        </w:rPr>
        <w:t>7</w:t>
      </w:r>
      <w:r w:rsidRPr="001960D6">
        <w:rPr>
          <w:sz w:val="20"/>
          <w:szCs w:val="20"/>
        </w:rPr>
        <w:t>)</w:t>
      </w:r>
    </w:p>
    <w:p w14:paraId="7C4747E1" w14:textId="77777777" w:rsidR="0078238C" w:rsidRPr="001960D6" w:rsidRDefault="0078238C" w:rsidP="0078238C">
      <w:pPr>
        <w:ind w:firstLineChars="200" w:firstLine="400"/>
        <w:rPr>
          <w:bCs w:val="0"/>
          <w:sz w:val="20"/>
          <w:szCs w:val="20"/>
        </w:rPr>
      </w:pPr>
      <w:r w:rsidRPr="001960D6">
        <w:rPr>
          <w:sz w:val="20"/>
          <w:szCs w:val="20"/>
          <w:lang w:val="en"/>
        </w:rPr>
        <w:t>The thermal power of shared energy storage power to heat at a certain time is:</w:t>
      </w:r>
    </w:p>
    <w:p w14:paraId="559D8616" w14:textId="77777777" w:rsidR="0078238C" w:rsidRPr="001960D6" w:rsidRDefault="0078238C" w:rsidP="0078238C">
      <w:pPr>
        <w:jc w:val="right"/>
        <w:rPr>
          <w:bCs w:val="0"/>
          <w:sz w:val="20"/>
          <w:szCs w:val="20"/>
        </w:rPr>
      </w:pPr>
      <w:r w:rsidRPr="001960D6">
        <w:rPr>
          <w:position w:val="-10"/>
          <w:sz w:val="20"/>
          <w:szCs w:val="20"/>
        </w:rPr>
        <w:object w:dxaOrig="4040" w:dyaOrig="320" w14:anchorId="3320DAE6">
          <v:shape id="_x0000_i1044" type="#_x0000_t75" style="width:202.2pt;height:16.05pt" o:ole="">
            <v:imagedata r:id="rId44" o:title=""/>
          </v:shape>
          <o:OLEObject Type="Embed" ProgID="Equation.DSMT4" ShapeID="_x0000_i1044" DrawAspect="Content" ObjectID="_1764435239" r:id="rId45"/>
        </w:object>
      </w:r>
      <w:r w:rsidRPr="001960D6">
        <w:rPr>
          <w:sz w:val="20"/>
          <w:szCs w:val="20"/>
        </w:rPr>
        <w:t xml:space="preserve">                       (</w:t>
      </w:r>
      <w:r>
        <w:rPr>
          <w:bCs w:val="0"/>
          <w:kern w:val="0"/>
          <w:sz w:val="20"/>
          <w:szCs w:val="20"/>
        </w:rPr>
        <w:t>C8</w:t>
      </w:r>
      <w:r w:rsidRPr="001960D6">
        <w:rPr>
          <w:sz w:val="20"/>
          <w:szCs w:val="20"/>
        </w:rPr>
        <w:t>)</w:t>
      </w:r>
    </w:p>
    <w:p w14:paraId="172DE3DE" w14:textId="77777777" w:rsidR="0078238C" w:rsidRPr="001960D6" w:rsidRDefault="0078238C" w:rsidP="0078238C">
      <w:pPr>
        <w:ind w:firstLineChars="200" w:firstLine="400"/>
        <w:rPr>
          <w:bCs w:val="0"/>
          <w:sz w:val="20"/>
          <w:szCs w:val="20"/>
        </w:rPr>
      </w:pPr>
      <w:r w:rsidRPr="001960D6">
        <w:rPr>
          <w:sz w:val="20"/>
          <w:szCs w:val="20"/>
          <w:lang w:val="en"/>
        </w:rPr>
        <w:t>The total thermal power generated by the shared energy storage power to heat in time is:</w:t>
      </w:r>
      <w:r w:rsidRPr="001960D6">
        <w:rPr>
          <w:position w:val="-4"/>
          <w:sz w:val="20"/>
          <w:szCs w:val="20"/>
          <w:lang w:val="en"/>
        </w:rPr>
        <w:object w:dxaOrig="200" w:dyaOrig="220" w14:anchorId="0E7A827F">
          <v:shape id="_x0000_i1045" type="#_x0000_t75" style="width:9.95pt;height:10.95pt" o:ole="">
            <v:imagedata r:id="rId46" o:title=""/>
          </v:shape>
          <o:OLEObject Type="Embed" ProgID="Equation.DSMT4" ShapeID="_x0000_i1045" DrawAspect="Content" ObjectID="_1764435240" r:id="rId47"/>
        </w:object>
      </w:r>
    </w:p>
    <w:p w14:paraId="568B8860" w14:textId="77777777" w:rsidR="0078238C" w:rsidRPr="001960D6" w:rsidRDefault="0078238C" w:rsidP="0078238C">
      <w:pPr>
        <w:jc w:val="right"/>
        <w:rPr>
          <w:bCs w:val="0"/>
          <w:sz w:val="20"/>
          <w:szCs w:val="20"/>
        </w:rPr>
      </w:pPr>
      <w:r w:rsidRPr="001960D6">
        <w:rPr>
          <w:position w:val="-24"/>
          <w:sz w:val="20"/>
          <w:szCs w:val="20"/>
        </w:rPr>
        <w:object w:dxaOrig="2140" w:dyaOrig="580" w14:anchorId="0CED0CEB">
          <v:shape id="_x0000_i1046" type="#_x0000_t75" style="width:107.7pt;height:29.9pt" o:ole="">
            <v:imagedata r:id="rId48" o:title=""/>
          </v:shape>
          <o:OLEObject Type="Embed" ProgID="Equation.DSMT4" ShapeID="_x0000_i1046" DrawAspect="Content" ObjectID="_1764435241" r:id="rId49"/>
        </w:object>
      </w:r>
      <w:r w:rsidRPr="001960D6">
        <w:rPr>
          <w:sz w:val="20"/>
          <w:szCs w:val="20"/>
        </w:rPr>
        <w:t xml:space="preserve">                                (</w:t>
      </w:r>
      <w:r>
        <w:rPr>
          <w:bCs w:val="0"/>
          <w:kern w:val="0"/>
          <w:sz w:val="20"/>
          <w:szCs w:val="20"/>
        </w:rPr>
        <w:t>C9</w:t>
      </w:r>
      <w:r w:rsidRPr="001960D6">
        <w:rPr>
          <w:sz w:val="20"/>
          <w:szCs w:val="20"/>
        </w:rPr>
        <w:t>)</w:t>
      </w:r>
    </w:p>
    <w:p w14:paraId="41FBA4B7" w14:textId="77777777" w:rsidR="0078238C" w:rsidRPr="001960D6" w:rsidRDefault="0078238C" w:rsidP="0078238C">
      <w:pPr>
        <w:ind w:firstLineChars="200" w:firstLine="400"/>
        <w:rPr>
          <w:bCs w:val="0"/>
          <w:sz w:val="20"/>
          <w:szCs w:val="20"/>
        </w:rPr>
      </w:pPr>
      <w:r w:rsidRPr="001960D6">
        <w:rPr>
          <w:sz w:val="20"/>
          <w:szCs w:val="20"/>
        </w:rPr>
        <w:t xml:space="preserve">In the process of transmitting the heat energy flow, a part of the energy will be lost, as well as the heat loss of the electrically converted heating device itself, so the final heat load power finally transmitted to the user at time </w:t>
      </w:r>
      <w:r w:rsidRPr="001960D6">
        <w:rPr>
          <w:position w:val="-6"/>
          <w:sz w:val="20"/>
          <w:szCs w:val="20"/>
        </w:rPr>
        <w:object w:dxaOrig="139" w:dyaOrig="240" w14:anchorId="7D15517C">
          <v:shape id="_x0000_i1047" type="#_x0000_t75" style="width:7.05pt;height:12.2pt" o:ole="">
            <v:imagedata r:id="rId50" o:title=""/>
          </v:shape>
          <o:OLEObject Type="Embed" ProgID="Equation.DSMT4" ShapeID="_x0000_i1047" DrawAspect="Content" ObjectID="_1764435242" r:id="rId51"/>
        </w:object>
      </w:r>
      <w:r w:rsidRPr="001960D6">
        <w:rPr>
          <w:sz w:val="20"/>
          <w:szCs w:val="20"/>
        </w:rPr>
        <w:t xml:space="preserve"> is:</w:t>
      </w:r>
    </w:p>
    <w:p w14:paraId="6DEAD226" w14:textId="77777777" w:rsidR="0078238C" w:rsidRPr="001960D6" w:rsidRDefault="0078238C" w:rsidP="0078238C">
      <w:pPr>
        <w:jc w:val="right"/>
        <w:rPr>
          <w:bCs w:val="0"/>
          <w:sz w:val="20"/>
          <w:szCs w:val="20"/>
        </w:rPr>
      </w:pPr>
      <w:r w:rsidRPr="001960D6">
        <w:rPr>
          <w:position w:val="-10"/>
          <w:sz w:val="20"/>
          <w:szCs w:val="20"/>
        </w:rPr>
        <w:object w:dxaOrig="2020" w:dyaOrig="320" w14:anchorId="35E3F224">
          <v:shape id="_x0000_i1048" type="#_x0000_t75" style="width:100.6pt;height:16.05pt" o:ole="">
            <v:imagedata r:id="rId52" o:title=""/>
          </v:shape>
          <o:OLEObject Type="Embed" ProgID="Equation.DSMT4" ShapeID="_x0000_i1048" DrawAspect="Content" ObjectID="_1764435243" r:id="rId53"/>
        </w:object>
      </w:r>
      <w:r w:rsidRPr="001960D6">
        <w:rPr>
          <w:sz w:val="20"/>
          <w:szCs w:val="20"/>
        </w:rPr>
        <w:t xml:space="preserve">            </w:t>
      </w:r>
      <w:r>
        <w:rPr>
          <w:sz w:val="20"/>
          <w:szCs w:val="20"/>
        </w:rPr>
        <w:t xml:space="preserve">          </w:t>
      </w:r>
      <w:r w:rsidRPr="001960D6">
        <w:rPr>
          <w:sz w:val="20"/>
          <w:szCs w:val="20"/>
        </w:rPr>
        <w:t xml:space="preserve">           (</w:t>
      </w:r>
      <w:r>
        <w:rPr>
          <w:sz w:val="20"/>
          <w:szCs w:val="20"/>
        </w:rPr>
        <w:t>C10</w:t>
      </w:r>
      <w:r w:rsidRPr="001960D6">
        <w:rPr>
          <w:sz w:val="20"/>
          <w:szCs w:val="20"/>
        </w:rPr>
        <w:t>)</w:t>
      </w:r>
    </w:p>
    <w:p w14:paraId="648CFB8E" w14:textId="77777777" w:rsidR="0078238C" w:rsidRPr="001960D6" w:rsidRDefault="0078238C" w:rsidP="0078238C">
      <w:pPr>
        <w:ind w:firstLineChars="200" w:firstLine="400"/>
        <w:rPr>
          <w:bCs w:val="0"/>
          <w:sz w:val="20"/>
          <w:szCs w:val="20"/>
        </w:rPr>
      </w:pPr>
      <w:r w:rsidRPr="001960D6">
        <w:rPr>
          <w:sz w:val="20"/>
          <w:szCs w:val="20"/>
        </w:rPr>
        <w:t xml:space="preserve">After the total transmission to the user in time </w:t>
      </w:r>
      <w:r w:rsidRPr="001960D6">
        <w:rPr>
          <w:position w:val="-4"/>
          <w:sz w:val="20"/>
          <w:szCs w:val="20"/>
        </w:rPr>
        <w:object w:dxaOrig="200" w:dyaOrig="220" w14:anchorId="04CD1EBB">
          <v:shape id="_x0000_i1049" type="#_x0000_t75" style="width:9.3pt;height:10.95pt" o:ole="">
            <v:imagedata r:id="rId54" o:title=""/>
          </v:shape>
          <o:OLEObject Type="Embed" ProgID="Equation.DSMT4" ShapeID="_x0000_i1049" DrawAspect="Content" ObjectID="_1764435244" r:id="rId55"/>
        </w:object>
      </w:r>
      <w:r w:rsidRPr="001960D6">
        <w:rPr>
          <w:sz w:val="20"/>
          <w:szCs w:val="20"/>
        </w:rPr>
        <w:t>, the actual thermal power used by the user is:</w:t>
      </w:r>
    </w:p>
    <w:p w14:paraId="0F9B6B41" w14:textId="77777777" w:rsidR="0078238C" w:rsidRPr="001960D6" w:rsidRDefault="0078238C" w:rsidP="0078238C">
      <w:pPr>
        <w:jc w:val="right"/>
        <w:rPr>
          <w:bCs w:val="0"/>
          <w:sz w:val="20"/>
          <w:szCs w:val="20"/>
        </w:rPr>
      </w:pPr>
      <w:r w:rsidRPr="001960D6">
        <w:rPr>
          <w:position w:val="-24"/>
          <w:sz w:val="20"/>
          <w:szCs w:val="20"/>
        </w:rPr>
        <w:object w:dxaOrig="2540" w:dyaOrig="580" w14:anchorId="4C20A2A1">
          <v:shape id="_x0000_i1050" type="#_x0000_t75" style="width:127.3pt;height:29.9pt" o:ole="">
            <v:imagedata r:id="rId56" o:title=""/>
          </v:shape>
          <o:OLEObject Type="Embed" ProgID="Equation.DSMT4" ShapeID="_x0000_i1050" DrawAspect="Content" ObjectID="_1764435245" r:id="rId57"/>
        </w:object>
      </w:r>
      <w:r w:rsidRPr="001960D6">
        <w:rPr>
          <w:sz w:val="20"/>
          <w:szCs w:val="20"/>
        </w:rPr>
        <w:t xml:space="preserve">                              (</w:t>
      </w:r>
      <w:bookmarkStart w:id="5" w:name="OLE_LINK36"/>
      <w:r>
        <w:rPr>
          <w:sz w:val="20"/>
          <w:szCs w:val="20"/>
        </w:rPr>
        <w:t>C11</w:t>
      </w:r>
      <w:bookmarkEnd w:id="5"/>
      <w:r w:rsidRPr="001960D6">
        <w:rPr>
          <w:sz w:val="20"/>
          <w:szCs w:val="20"/>
        </w:rPr>
        <w:t>)</w:t>
      </w:r>
    </w:p>
    <w:p w14:paraId="586E48F8" w14:textId="77777777" w:rsidR="0078238C" w:rsidRPr="0078238C" w:rsidRDefault="0078238C" w:rsidP="0078238C">
      <w:pPr>
        <w:rPr>
          <w:b/>
          <w:bCs w:val="0"/>
          <w:sz w:val="20"/>
          <w:szCs w:val="20"/>
        </w:rPr>
      </w:pPr>
      <w:r w:rsidRPr="0078238C">
        <w:rPr>
          <w:rFonts w:hint="eastAsia"/>
          <w:b/>
          <w:bCs w:val="0"/>
          <w:sz w:val="20"/>
          <w:szCs w:val="20"/>
        </w:rPr>
        <w:t>C</w:t>
      </w:r>
      <w:r w:rsidRPr="0078238C">
        <w:rPr>
          <w:b/>
          <w:bCs w:val="0"/>
          <w:sz w:val="20"/>
          <w:szCs w:val="20"/>
        </w:rPr>
        <w:t>A Basic Mathematical Model</w:t>
      </w:r>
    </w:p>
    <w:p w14:paraId="19F24051" w14:textId="77777777" w:rsidR="0078238C" w:rsidRPr="001960D6" w:rsidRDefault="0078238C" w:rsidP="0078238C">
      <w:pPr>
        <w:spacing w:line="240" w:lineRule="exact"/>
        <w:ind w:firstLineChars="200" w:firstLine="400"/>
        <w:rPr>
          <w:bCs w:val="0"/>
          <w:sz w:val="20"/>
          <w:szCs w:val="20"/>
        </w:rPr>
      </w:pPr>
      <w:r w:rsidRPr="001960D6">
        <w:rPr>
          <w:sz w:val="20"/>
          <w:szCs w:val="20"/>
          <w:lang w:val="en"/>
        </w:rPr>
        <w:t>The load generated by the community aggregator is flexible load and inflexible load, inflexible load refers to the fixed electrical load purchased in MEO, and the flexible load considers the transferable load, translational load and reducible load, so the total charge is:</w:t>
      </w:r>
    </w:p>
    <w:p w14:paraId="7D9A1E51" w14:textId="77777777" w:rsidR="0078238C" w:rsidRPr="001960D6" w:rsidRDefault="0078238C" w:rsidP="0078238C">
      <w:pPr>
        <w:jc w:val="right"/>
        <w:rPr>
          <w:bCs w:val="0"/>
          <w:sz w:val="20"/>
          <w:szCs w:val="20"/>
        </w:rPr>
      </w:pPr>
      <w:r w:rsidRPr="001960D6">
        <w:rPr>
          <w:position w:val="-10"/>
          <w:sz w:val="20"/>
          <w:szCs w:val="20"/>
        </w:rPr>
        <w:object w:dxaOrig="1860" w:dyaOrig="320" w14:anchorId="1B0BEB42">
          <v:shape id="_x0000_i1051" type="#_x0000_t75" style="width:92.9pt;height:16.05pt" o:ole="">
            <v:imagedata r:id="rId58" o:title=""/>
          </v:shape>
          <o:OLEObject Type="Embed" ProgID="Equation.DSMT4" ShapeID="_x0000_i1051" DrawAspect="Content" ObjectID="_1764435246" r:id="rId59"/>
        </w:object>
      </w:r>
      <w:r w:rsidRPr="001960D6">
        <w:rPr>
          <w:sz w:val="20"/>
          <w:szCs w:val="20"/>
        </w:rPr>
        <w:t xml:space="preserve">                                 (</w:t>
      </w:r>
      <w:r>
        <w:rPr>
          <w:sz w:val="20"/>
          <w:szCs w:val="20"/>
        </w:rPr>
        <w:t>C12</w:t>
      </w:r>
      <w:r w:rsidRPr="001960D6">
        <w:rPr>
          <w:sz w:val="20"/>
          <w:szCs w:val="20"/>
        </w:rPr>
        <w:t>)</w:t>
      </w:r>
    </w:p>
    <w:p w14:paraId="1C8A00CA" w14:textId="77777777" w:rsidR="0078238C" w:rsidRPr="001960D6" w:rsidRDefault="0078238C" w:rsidP="0078238C">
      <w:pPr>
        <w:spacing w:line="240" w:lineRule="exact"/>
        <w:ind w:firstLineChars="200" w:firstLine="400"/>
        <w:rPr>
          <w:bCs w:val="0"/>
          <w:sz w:val="20"/>
          <w:szCs w:val="20"/>
        </w:rPr>
      </w:pPr>
      <w:r w:rsidRPr="001960D6">
        <w:rPr>
          <w:sz w:val="20"/>
          <w:szCs w:val="20"/>
          <w:lang w:val="en"/>
        </w:rPr>
        <w:t xml:space="preserve">The flexible load needs to meet certain constraints in time </w:t>
      </w:r>
      <w:r w:rsidRPr="001960D6">
        <w:rPr>
          <w:position w:val="-6"/>
          <w:sz w:val="20"/>
          <w:szCs w:val="20"/>
        </w:rPr>
        <w:object w:dxaOrig="139" w:dyaOrig="220" w14:anchorId="334D049D">
          <v:shape id="_x0000_i1052" type="#_x0000_t75" style="width:7.05pt;height:10.95pt" o:ole="">
            <v:imagedata r:id="rId60" o:title=""/>
          </v:shape>
          <o:OLEObject Type="Embed" ProgID="Equation.DSMT4" ShapeID="_x0000_i1052" DrawAspect="Content" ObjectID="_1764435247" r:id="rId61"/>
        </w:object>
      </w:r>
      <w:r w:rsidRPr="001960D6">
        <w:rPr>
          <w:sz w:val="20"/>
          <w:szCs w:val="20"/>
          <w:lang w:val="en"/>
        </w:rPr>
        <w:t xml:space="preserve">, and all the loads transferred in time </w:t>
      </w:r>
      <w:bookmarkStart w:id="6" w:name="OLE_LINK3"/>
      <w:r w:rsidRPr="001960D6">
        <w:rPr>
          <w:position w:val="-4"/>
          <w:sz w:val="20"/>
          <w:szCs w:val="20"/>
        </w:rPr>
        <w:object w:dxaOrig="200" w:dyaOrig="220" w14:anchorId="2CB6D95F">
          <v:shape id="_x0000_i1053" type="#_x0000_t75" style="width:9.3pt;height:10.95pt" o:ole="">
            <v:imagedata r:id="rId62" o:title=""/>
          </v:shape>
          <o:OLEObject Type="Embed" ProgID="Equation.DSMT4" ShapeID="_x0000_i1053" DrawAspect="Content" ObjectID="_1764435248" r:id="rId63"/>
        </w:object>
      </w:r>
      <w:bookmarkEnd w:id="6"/>
      <w:r w:rsidRPr="001960D6">
        <w:rPr>
          <w:sz w:val="20"/>
          <w:szCs w:val="20"/>
          <w:lang w:val="en"/>
        </w:rPr>
        <w:t xml:space="preserve"> need to meet the maximum demand response load, and the constraints are as follows:</w:t>
      </w:r>
      <w:r w:rsidRPr="001960D6">
        <w:rPr>
          <w:sz w:val="20"/>
          <w:szCs w:val="20"/>
        </w:rPr>
        <w:t xml:space="preserve"> </w:t>
      </w:r>
    </w:p>
    <w:p w14:paraId="754D067E" w14:textId="77777777" w:rsidR="0078238C" w:rsidRPr="001960D6" w:rsidRDefault="0078238C" w:rsidP="0078238C">
      <w:pPr>
        <w:jc w:val="right"/>
        <w:rPr>
          <w:bCs w:val="0"/>
          <w:sz w:val="20"/>
          <w:szCs w:val="20"/>
        </w:rPr>
      </w:pPr>
      <w:r w:rsidRPr="001960D6">
        <w:rPr>
          <w:position w:val="-42"/>
          <w:sz w:val="20"/>
          <w:szCs w:val="20"/>
        </w:rPr>
        <w:object w:dxaOrig="1600" w:dyaOrig="940" w14:anchorId="7DBDDF49">
          <v:shape id="_x0000_i1054" type="#_x0000_t75" style="width:79.4pt;height:46.95pt" o:ole="">
            <v:imagedata r:id="rId64" o:title=""/>
          </v:shape>
          <o:OLEObject Type="Embed" ProgID="Equation.DSMT4" ShapeID="_x0000_i1054" DrawAspect="Content" ObjectID="_1764435249" r:id="rId65"/>
        </w:object>
      </w:r>
      <w:r w:rsidRPr="001960D6">
        <w:rPr>
          <w:sz w:val="20"/>
          <w:szCs w:val="20"/>
        </w:rPr>
        <w:t xml:space="preserve">            </w:t>
      </w:r>
      <w:r>
        <w:rPr>
          <w:sz w:val="20"/>
          <w:szCs w:val="20"/>
        </w:rPr>
        <w:t xml:space="preserve">  </w:t>
      </w:r>
      <w:r w:rsidRPr="001960D6">
        <w:rPr>
          <w:sz w:val="20"/>
          <w:szCs w:val="20"/>
        </w:rPr>
        <w:t xml:space="preserve">                      (</w:t>
      </w:r>
      <w:r>
        <w:rPr>
          <w:bCs w:val="0"/>
          <w:kern w:val="0"/>
          <w:sz w:val="20"/>
          <w:szCs w:val="20"/>
        </w:rPr>
        <w:t>C13</w:t>
      </w:r>
      <w:r w:rsidRPr="001960D6">
        <w:rPr>
          <w:sz w:val="20"/>
          <w:szCs w:val="20"/>
        </w:rPr>
        <w:t>)</w:t>
      </w:r>
    </w:p>
    <w:p w14:paraId="26FF0A0F" w14:textId="77777777" w:rsidR="0078238C" w:rsidRPr="001960D6" w:rsidRDefault="0078238C" w:rsidP="0078238C">
      <w:pPr>
        <w:ind w:firstLineChars="200" w:firstLine="400"/>
        <w:rPr>
          <w:bCs w:val="0"/>
          <w:sz w:val="20"/>
          <w:szCs w:val="20"/>
        </w:rPr>
      </w:pPr>
      <w:r w:rsidRPr="001960D6">
        <w:rPr>
          <w:sz w:val="20"/>
          <w:szCs w:val="20"/>
        </w:rPr>
        <w:t xml:space="preserve">The net electricity load generated by the community aggregator during time </w:t>
      </w:r>
      <w:r w:rsidRPr="001960D6">
        <w:rPr>
          <w:position w:val="-4"/>
          <w:sz w:val="20"/>
          <w:szCs w:val="20"/>
        </w:rPr>
        <w:object w:dxaOrig="200" w:dyaOrig="220" w14:anchorId="782BE22F">
          <v:shape id="_x0000_i1055" type="#_x0000_t75" style="width:9.3pt;height:10.95pt" o:ole="">
            <v:imagedata r:id="rId66" o:title=""/>
          </v:shape>
          <o:OLEObject Type="Embed" ProgID="Equation.DSMT4" ShapeID="_x0000_i1055" DrawAspect="Content" ObjectID="_1764435250" r:id="rId67"/>
        </w:object>
      </w:r>
      <w:r w:rsidRPr="001960D6">
        <w:rPr>
          <w:sz w:val="20"/>
          <w:szCs w:val="20"/>
        </w:rPr>
        <w:t xml:space="preserve"> is:</w:t>
      </w:r>
    </w:p>
    <w:p w14:paraId="2131A5B6" w14:textId="77777777" w:rsidR="0078238C" w:rsidRPr="001960D6" w:rsidRDefault="0078238C" w:rsidP="0078238C">
      <w:pPr>
        <w:jc w:val="right"/>
        <w:rPr>
          <w:bCs w:val="0"/>
          <w:sz w:val="20"/>
          <w:szCs w:val="20"/>
        </w:rPr>
      </w:pPr>
      <w:r w:rsidRPr="001960D6">
        <w:rPr>
          <w:position w:val="-24"/>
          <w:sz w:val="20"/>
          <w:szCs w:val="20"/>
        </w:rPr>
        <w:object w:dxaOrig="4380" w:dyaOrig="580" w14:anchorId="46913037">
          <v:shape id="_x0000_i1056" type="#_x0000_t75" style="width:219.55pt;height:29.9pt" o:ole="">
            <v:imagedata r:id="rId68" o:title=""/>
          </v:shape>
          <o:OLEObject Type="Embed" ProgID="Equation.DSMT4" ShapeID="_x0000_i1056" DrawAspect="Content" ObjectID="_1764435251" r:id="rId69"/>
        </w:object>
      </w:r>
      <w:r w:rsidRPr="001960D6">
        <w:rPr>
          <w:sz w:val="20"/>
          <w:szCs w:val="20"/>
        </w:rPr>
        <w:t xml:space="preserve">                     (</w:t>
      </w:r>
      <w:r>
        <w:rPr>
          <w:bCs w:val="0"/>
          <w:kern w:val="0"/>
          <w:sz w:val="20"/>
          <w:szCs w:val="20"/>
        </w:rPr>
        <w:t>C14</w:t>
      </w:r>
      <w:r w:rsidRPr="001960D6">
        <w:rPr>
          <w:sz w:val="20"/>
          <w:szCs w:val="20"/>
        </w:rPr>
        <w:t>)</w:t>
      </w:r>
    </w:p>
    <w:p w14:paraId="08AEFCCE" w14:textId="77777777" w:rsidR="0078238C" w:rsidRPr="001960D6" w:rsidRDefault="0078238C" w:rsidP="0078238C">
      <w:pPr>
        <w:rPr>
          <w:bCs w:val="0"/>
          <w:sz w:val="20"/>
          <w:szCs w:val="20"/>
        </w:rPr>
      </w:pPr>
      <w:bookmarkStart w:id="7" w:name="OLE_LINK4"/>
      <w:r w:rsidRPr="001960D6">
        <w:rPr>
          <w:sz w:val="20"/>
          <w:szCs w:val="20"/>
        </w:rPr>
        <w:t>Where</w:t>
      </w:r>
      <w:bookmarkEnd w:id="7"/>
      <w:r w:rsidRPr="001960D6">
        <w:rPr>
          <w:sz w:val="20"/>
          <w:szCs w:val="20"/>
        </w:rPr>
        <w:t xml:space="preserve"> </w:t>
      </w:r>
      <w:r w:rsidRPr="001960D6">
        <w:rPr>
          <w:position w:val="-14"/>
          <w:sz w:val="20"/>
          <w:szCs w:val="20"/>
        </w:rPr>
        <w:object w:dxaOrig="980" w:dyaOrig="400" w14:anchorId="4AF393A8">
          <v:shape id="_x0000_i1057" type="#_x0000_t75" style="width:49.2pt;height:19.95pt" o:ole="">
            <v:imagedata r:id="rId70" o:title=""/>
          </v:shape>
          <o:OLEObject Type="Embed" ProgID="Equation.DSMT4" ShapeID="_x0000_i1057" DrawAspect="Content" ObjectID="_1764435252" r:id="rId71"/>
        </w:object>
      </w:r>
      <w:r w:rsidRPr="001960D6">
        <w:rPr>
          <w:sz w:val="20"/>
          <w:szCs w:val="20"/>
        </w:rPr>
        <w:t>is the load generated by charging/discharging through flexible shared energy storage</w:t>
      </w:r>
      <w:r w:rsidRPr="001960D6">
        <w:rPr>
          <w:rFonts w:hint="eastAsia"/>
          <w:sz w:val="20"/>
          <w:szCs w:val="20"/>
        </w:rPr>
        <w:t>,</w:t>
      </w:r>
      <w:r w:rsidRPr="001960D6">
        <w:rPr>
          <w:position w:val="-14"/>
          <w:sz w:val="20"/>
          <w:szCs w:val="20"/>
        </w:rPr>
        <w:object w:dxaOrig="880" w:dyaOrig="400" w14:anchorId="7D748086">
          <v:shape id="_x0000_i1058" type="#_x0000_t75" style="width:44.05pt;height:19.95pt" o:ole="">
            <v:imagedata r:id="rId72" o:title=""/>
          </v:shape>
          <o:OLEObject Type="Embed" ProgID="Equation.DSMT4" ShapeID="_x0000_i1058" DrawAspect="Content" ObjectID="_1764435253" r:id="rId73"/>
        </w:object>
      </w:r>
      <w:r w:rsidRPr="001960D6">
        <w:rPr>
          <w:sz w:val="20"/>
          <w:szCs w:val="20"/>
        </w:rPr>
        <w:t xml:space="preserve"> is the load generated by buying electricity from a microgrid energy </w:t>
      </w:r>
      <w:proofErr w:type="gramStart"/>
      <w:r w:rsidRPr="001960D6">
        <w:rPr>
          <w:sz w:val="20"/>
          <w:szCs w:val="20"/>
        </w:rPr>
        <w:t>aggregator</w:t>
      </w:r>
      <w:r w:rsidRPr="001960D6">
        <w:rPr>
          <w:rFonts w:hint="eastAsia"/>
          <w:sz w:val="20"/>
          <w:szCs w:val="20"/>
        </w:rPr>
        <w:t>.</w:t>
      </w:r>
      <w:proofErr w:type="gramEnd"/>
    </w:p>
    <w:p w14:paraId="3C251B77" w14:textId="77777777" w:rsidR="0078238C" w:rsidRPr="001960D6" w:rsidRDefault="0078238C" w:rsidP="0078238C">
      <w:pPr>
        <w:spacing w:line="240" w:lineRule="exact"/>
        <w:ind w:firstLineChars="200" w:firstLine="400"/>
        <w:rPr>
          <w:bCs w:val="0"/>
          <w:sz w:val="20"/>
          <w:szCs w:val="20"/>
        </w:rPr>
      </w:pPr>
      <w:r w:rsidRPr="001960D6">
        <w:rPr>
          <w:sz w:val="20"/>
          <w:szCs w:val="20"/>
        </w:rPr>
        <w:t xml:space="preserve">The net heat load generated by the community aggregator in time </w:t>
      </w:r>
      <w:r w:rsidRPr="001960D6">
        <w:rPr>
          <w:position w:val="-4"/>
          <w:sz w:val="20"/>
          <w:szCs w:val="20"/>
        </w:rPr>
        <w:object w:dxaOrig="200" w:dyaOrig="220" w14:anchorId="7973957A">
          <v:shape id="_x0000_i1059" type="#_x0000_t75" style="width:9.3pt;height:10.95pt" o:ole="">
            <v:imagedata r:id="rId62" o:title=""/>
          </v:shape>
          <o:OLEObject Type="Embed" ProgID="Equation.DSMT4" ShapeID="_x0000_i1059" DrawAspect="Content" ObjectID="_1764435254" r:id="rId74"/>
        </w:object>
      </w:r>
      <w:r w:rsidRPr="001960D6">
        <w:rPr>
          <w:sz w:val="20"/>
          <w:szCs w:val="20"/>
        </w:rPr>
        <w:t xml:space="preserve"> is: </w:t>
      </w:r>
    </w:p>
    <w:p w14:paraId="769B79A5" w14:textId="77777777" w:rsidR="0078238C" w:rsidRPr="001960D6" w:rsidRDefault="0078238C" w:rsidP="0078238C">
      <w:pPr>
        <w:jc w:val="right"/>
        <w:rPr>
          <w:bCs w:val="0"/>
          <w:sz w:val="20"/>
          <w:szCs w:val="20"/>
        </w:rPr>
      </w:pPr>
      <w:r w:rsidRPr="001960D6">
        <w:rPr>
          <w:position w:val="-24"/>
          <w:sz w:val="20"/>
          <w:szCs w:val="20"/>
        </w:rPr>
        <w:object w:dxaOrig="4599" w:dyaOrig="580" w14:anchorId="623A72D0">
          <v:shape id="_x0000_i1060" type="#_x0000_t75" style="width:230.8pt;height:29.9pt" o:ole="">
            <v:imagedata r:id="rId75" o:title=""/>
          </v:shape>
          <o:OLEObject Type="Embed" ProgID="Equation.DSMT4" ShapeID="_x0000_i1060" DrawAspect="Content" ObjectID="_1764435255" r:id="rId76"/>
        </w:object>
      </w:r>
      <w:r w:rsidRPr="001960D6">
        <w:rPr>
          <w:sz w:val="20"/>
          <w:szCs w:val="20"/>
        </w:rPr>
        <w:t xml:space="preserve">                 (</w:t>
      </w:r>
      <w:r>
        <w:rPr>
          <w:bCs w:val="0"/>
          <w:kern w:val="0"/>
          <w:sz w:val="20"/>
          <w:szCs w:val="20"/>
        </w:rPr>
        <w:t>C15</w:t>
      </w:r>
      <w:r w:rsidRPr="001960D6">
        <w:rPr>
          <w:sz w:val="20"/>
          <w:szCs w:val="20"/>
        </w:rPr>
        <w:t>)</w:t>
      </w:r>
    </w:p>
    <w:p w14:paraId="4596B1D7" w14:textId="77777777" w:rsidR="0078238C" w:rsidRPr="0078238C" w:rsidRDefault="0078238C" w:rsidP="0078238C">
      <w:pPr>
        <w:rPr>
          <w:b/>
          <w:bCs w:val="0"/>
          <w:sz w:val="20"/>
          <w:szCs w:val="20"/>
        </w:rPr>
      </w:pPr>
      <w:r w:rsidRPr="0078238C">
        <w:rPr>
          <w:rFonts w:hint="eastAsia"/>
          <w:b/>
          <w:bCs w:val="0"/>
          <w:sz w:val="20"/>
          <w:szCs w:val="20"/>
        </w:rPr>
        <w:t>M</w:t>
      </w:r>
      <w:r w:rsidRPr="0078238C">
        <w:rPr>
          <w:b/>
          <w:bCs w:val="0"/>
          <w:sz w:val="20"/>
          <w:szCs w:val="20"/>
        </w:rPr>
        <w:t xml:space="preserve">EO </w:t>
      </w:r>
      <w:r w:rsidRPr="0078238C">
        <w:rPr>
          <w:b/>
          <w:bCs w:val="0"/>
          <w:sz w:val="20"/>
          <w:szCs w:val="20"/>
          <w:lang w:val="en"/>
        </w:rPr>
        <w:t>Basic Mathematical Model</w:t>
      </w:r>
    </w:p>
    <w:p w14:paraId="41316B88" w14:textId="77777777" w:rsidR="0078238C" w:rsidRPr="001960D6" w:rsidRDefault="0078238C" w:rsidP="0078238C">
      <w:pPr>
        <w:spacing w:line="240" w:lineRule="exact"/>
        <w:ind w:firstLineChars="200" w:firstLine="400"/>
        <w:rPr>
          <w:bCs w:val="0"/>
          <w:sz w:val="20"/>
          <w:szCs w:val="20"/>
        </w:rPr>
      </w:pPr>
      <w:bookmarkStart w:id="8" w:name="OLE_LINK80"/>
      <w:r w:rsidRPr="001960D6">
        <w:rPr>
          <w:sz w:val="20"/>
          <w:szCs w:val="20"/>
        </w:rPr>
        <w:t xml:space="preserve">The small gas turbine in this paper acts as a generator, and the waste heat generated by it generates power at the same time outputs the corresponding heat power through the waste heat boiler, assuming that there are </w:t>
      </w:r>
      <w:r w:rsidRPr="001960D6">
        <w:rPr>
          <w:position w:val="-4"/>
          <w:sz w:val="20"/>
          <w:szCs w:val="20"/>
        </w:rPr>
        <w:object w:dxaOrig="200" w:dyaOrig="220" w14:anchorId="77537B63">
          <v:shape id="_x0000_i1061" type="#_x0000_t75" style="width:9.95pt;height:10.95pt" o:ole="">
            <v:imagedata r:id="rId77" o:title=""/>
          </v:shape>
          <o:OLEObject Type="Embed" ProgID="Equation.DSMT4" ShapeID="_x0000_i1061" DrawAspect="Content" ObjectID="_1764435256" r:id="rId78"/>
        </w:object>
      </w:r>
      <w:r w:rsidRPr="001960D6">
        <w:rPr>
          <w:sz w:val="20"/>
          <w:szCs w:val="20"/>
        </w:rPr>
        <w:t xml:space="preserve"> time periods in a day, and the time belongs to the set </w:t>
      </w:r>
      <w:r w:rsidRPr="001960D6">
        <w:rPr>
          <w:position w:val="-10"/>
          <w:sz w:val="20"/>
          <w:szCs w:val="20"/>
        </w:rPr>
        <w:object w:dxaOrig="980" w:dyaOrig="279" w14:anchorId="58B17F66">
          <v:shape id="_x0000_i1062" type="#_x0000_t75" style="width:48.85pt;height:13.8pt" o:ole="">
            <v:imagedata r:id="rId79" o:title=""/>
          </v:shape>
          <o:OLEObject Type="Embed" ProgID="Equation.DSMT4" ShapeID="_x0000_i1062" DrawAspect="Content" ObjectID="_1764435257" r:id="rId80"/>
        </w:object>
      </w:r>
      <w:r w:rsidRPr="001960D6">
        <w:rPr>
          <w:sz w:val="20"/>
          <w:szCs w:val="20"/>
        </w:rPr>
        <w:t>, the expression of the output of the small gas turbine is:</w:t>
      </w:r>
    </w:p>
    <w:bookmarkEnd w:id="8"/>
    <w:p w14:paraId="1FF725DD" w14:textId="77777777" w:rsidR="0078238C" w:rsidRPr="001960D6" w:rsidRDefault="0078238C" w:rsidP="0078238C">
      <w:pPr>
        <w:jc w:val="right"/>
        <w:rPr>
          <w:bCs w:val="0"/>
          <w:sz w:val="20"/>
          <w:szCs w:val="20"/>
        </w:rPr>
      </w:pPr>
      <w:r w:rsidRPr="001960D6">
        <w:rPr>
          <w:position w:val="-10"/>
          <w:sz w:val="20"/>
          <w:szCs w:val="20"/>
        </w:rPr>
        <w:object w:dxaOrig="2720" w:dyaOrig="320" w14:anchorId="2C713E67">
          <v:shape id="_x0000_i1063" type="#_x0000_t75" style="width:136.3pt;height:16.05pt" o:ole="">
            <v:imagedata r:id="rId81" o:title=""/>
          </v:shape>
          <o:OLEObject Type="Embed" ProgID="Equation.DSMT4" ShapeID="_x0000_i1063" DrawAspect="Content" ObjectID="_1764435258" r:id="rId82"/>
        </w:object>
      </w:r>
      <w:r w:rsidRPr="001960D6">
        <w:rPr>
          <w:sz w:val="20"/>
          <w:szCs w:val="20"/>
        </w:rPr>
        <w:t xml:space="preserve">               </w:t>
      </w:r>
      <w:r>
        <w:rPr>
          <w:sz w:val="20"/>
          <w:szCs w:val="20"/>
        </w:rPr>
        <w:t xml:space="preserve">  </w:t>
      </w:r>
      <w:r w:rsidRPr="001960D6">
        <w:rPr>
          <w:sz w:val="20"/>
          <w:szCs w:val="20"/>
        </w:rPr>
        <w:t xml:space="preserve">           (</w:t>
      </w:r>
      <w:r>
        <w:rPr>
          <w:bCs w:val="0"/>
          <w:kern w:val="0"/>
          <w:sz w:val="20"/>
          <w:szCs w:val="20"/>
        </w:rPr>
        <w:t>C16</w:t>
      </w:r>
      <w:r w:rsidRPr="001960D6">
        <w:rPr>
          <w:sz w:val="20"/>
          <w:szCs w:val="20"/>
        </w:rPr>
        <w:t>)</w:t>
      </w:r>
    </w:p>
    <w:p w14:paraId="67744083" w14:textId="77777777" w:rsidR="0078238C" w:rsidRPr="001960D6" w:rsidRDefault="0078238C" w:rsidP="0078238C">
      <w:pPr>
        <w:ind w:firstLineChars="200" w:firstLine="400"/>
        <w:rPr>
          <w:color w:val="000000" w:themeColor="text1"/>
          <w:sz w:val="20"/>
          <w:szCs w:val="20"/>
        </w:rPr>
      </w:pPr>
      <w:bookmarkStart w:id="9" w:name="OLE_LINK48"/>
      <w:r w:rsidRPr="001960D6">
        <w:rPr>
          <w:color w:val="000000" w:themeColor="text1"/>
          <w:sz w:val="20"/>
          <w:szCs w:val="20"/>
          <w:lang w:val="en"/>
        </w:rPr>
        <w:t>The waste heat generated by the small gas turbine outputs thermal power through the waste heat boiler:</w:t>
      </w:r>
    </w:p>
    <w:p w14:paraId="71DBC864" w14:textId="77777777" w:rsidR="0078238C" w:rsidRPr="001960D6" w:rsidRDefault="0078238C" w:rsidP="0078238C">
      <w:pPr>
        <w:jc w:val="right"/>
        <w:rPr>
          <w:bCs w:val="0"/>
          <w:sz w:val="20"/>
          <w:szCs w:val="20"/>
        </w:rPr>
      </w:pPr>
      <w:r w:rsidRPr="001960D6">
        <w:rPr>
          <w:position w:val="-26"/>
          <w:sz w:val="20"/>
          <w:szCs w:val="20"/>
        </w:rPr>
        <w:object w:dxaOrig="1680" w:dyaOrig="620" w14:anchorId="0F73C0CD">
          <v:shape id="_x0000_i1064" type="#_x0000_t75" style="width:83.55pt;height:31.2pt" o:ole="">
            <v:imagedata r:id="rId83" o:title=""/>
          </v:shape>
          <o:OLEObject Type="Embed" ProgID="Equation.DSMT4" ShapeID="_x0000_i1064" DrawAspect="Content" ObjectID="_1764435259" r:id="rId84"/>
        </w:object>
      </w:r>
      <w:r w:rsidRPr="001960D6">
        <w:rPr>
          <w:sz w:val="20"/>
          <w:szCs w:val="20"/>
        </w:rPr>
        <w:t xml:space="preserve">                 </w:t>
      </w:r>
      <w:r>
        <w:rPr>
          <w:sz w:val="20"/>
          <w:szCs w:val="20"/>
        </w:rPr>
        <w:t xml:space="preserve"> </w:t>
      </w:r>
      <w:r w:rsidRPr="001960D6">
        <w:rPr>
          <w:sz w:val="20"/>
          <w:szCs w:val="20"/>
        </w:rPr>
        <w:t xml:space="preserve">               (</w:t>
      </w:r>
      <w:r>
        <w:rPr>
          <w:bCs w:val="0"/>
          <w:kern w:val="0"/>
          <w:sz w:val="20"/>
          <w:szCs w:val="20"/>
        </w:rPr>
        <w:t>C17</w:t>
      </w:r>
      <w:r w:rsidRPr="001960D6">
        <w:rPr>
          <w:sz w:val="20"/>
          <w:szCs w:val="20"/>
        </w:rPr>
        <w:t>)</w:t>
      </w:r>
    </w:p>
    <w:bookmarkEnd w:id="9"/>
    <w:p w14:paraId="17A38643" w14:textId="77777777" w:rsidR="0078238C" w:rsidRPr="001960D6" w:rsidRDefault="0078238C" w:rsidP="0078238C">
      <w:pPr>
        <w:ind w:firstLineChars="200" w:firstLine="400"/>
        <w:rPr>
          <w:bCs w:val="0"/>
          <w:sz w:val="20"/>
          <w:szCs w:val="20"/>
        </w:rPr>
      </w:pPr>
      <w:r w:rsidRPr="001960D6">
        <w:rPr>
          <w:sz w:val="20"/>
          <w:szCs w:val="20"/>
          <w:lang w:val="en"/>
        </w:rPr>
        <w:t>Gas turbine constraints need to meet both operating power constraints and ramp-up constraints:</w:t>
      </w:r>
    </w:p>
    <w:p w14:paraId="77627B66" w14:textId="77777777" w:rsidR="0078238C" w:rsidRPr="001960D6" w:rsidRDefault="0078238C" w:rsidP="0078238C">
      <w:pPr>
        <w:jc w:val="right"/>
        <w:rPr>
          <w:bCs w:val="0"/>
          <w:sz w:val="20"/>
          <w:szCs w:val="20"/>
        </w:rPr>
      </w:pPr>
      <w:r w:rsidRPr="001960D6">
        <w:rPr>
          <w:position w:val="-30"/>
          <w:sz w:val="20"/>
          <w:szCs w:val="20"/>
        </w:rPr>
        <w:object w:dxaOrig="2700" w:dyaOrig="700" w14:anchorId="66B8219B">
          <v:shape id="_x0000_i1065" type="#_x0000_t75" style="width:134.7pt;height:35.05pt" o:ole="">
            <v:imagedata r:id="rId85" o:title=""/>
          </v:shape>
          <o:OLEObject Type="Embed" ProgID="Equation.DSMT4" ShapeID="_x0000_i1065" DrawAspect="Content" ObjectID="_1764435260" r:id="rId86"/>
        </w:object>
      </w:r>
      <w:r w:rsidRPr="001960D6">
        <w:rPr>
          <w:sz w:val="20"/>
          <w:szCs w:val="20"/>
        </w:rPr>
        <w:t xml:space="preserve">                             (</w:t>
      </w:r>
      <w:r>
        <w:rPr>
          <w:bCs w:val="0"/>
          <w:kern w:val="0"/>
          <w:sz w:val="20"/>
          <w:szCs w:val="20"/>
        </w:rPr>
        <w:t>C18</w:t>
      </w:r>
      <w:r w:rsidRPr="001960D6">
        <w:rPr>
          <w:sz w:val="20"/>
          <w:szCs w:val="20"/>
        </w:rPr>
        <w:t>)</w:t>
      </w:r>
    </w:p>
    <w:p w14:paraId="1824E7B3" w14:textId="77777777" w:rsidR="0078238C" w:rsidRPr="001960D6" w:rsidRDefault="0078238C" w:rsidP="0078238C">
      <w:pPr>
        <w:ind w:firstLineChars="200" w:firstLine="400"/>
        <w:rPr>
          <w:bCs w:val="0"/>
          <w:sz w:val="20"/>
          <w:szCs w:val="20"/>
        </w:rPr>
      </w:pPr>
      <w:r w:rsidRPr="001960D6">
        <w:rPr>
          <w:sz w:val="20"/>
          <w:szCs w:val="20"/>
          <w:lang w:val="en"/>
        </w:rPr>
        <w:t>For gas boilers, the relationship between the power consumed by natural gas and the thermal power output is as follows:</w:t>
      </w:r>
    </w:p>
    <w:p w14:paraId="5AD98A61" w14:textId="77777777" w:rsidR="0078238C" w:rsidRPr="001960D6" w:rsidRDefault="0078238C" w:rsidP="0078238C">
      <w:pPr>
        <w:jc w:val="right"/>
        <w:rPr>
          <w:bCs w:val="0"/>
          <w:sz w:val="20"/>
          <w:szCs w:val="20"/>
        </w:rPr>
      </w:pPr>
      <w:r w:rsidRPr="001960D6">
        <w:rPr>
          <w:position w:val="-10"/>
          <w:sz w:val="20"/>
          <w:szCs w:val="20"/>
        </w:rPr>
        <w:object w:dxaOrig="1380" w:dyaOrig="320" w14:anchorId="40EE2CCC">
          <v:shape id="_x0000_i1066" type="#_x0000_t75" style="width:69.45pt;height:16.05pt" o:ole="">
            <v:imagedata r:id="rId87" o:title=""/>
          </v:shape>
          <o:OLEObject Type="Embed" ProgID="Equation.DSMT4" ShapeID="_x0000_i1066" DrawAspect="Content" ObjectID="_1764435261" r:id="rId88"/>
        </w:object>
      </w:r>
      <w:r w:rsidRPr="001960D6">
        <w:rPr>
          <w:sz w:val="20"/>
          <w:szCs w:val="20"/>
        </w:rPr>
        <w:t xml:space="preserve">                                  (</w:t>
      </w:r>
      <w:r>
        <w:rPr>
          <w:bCs w:val="0"/>
          <w:kern w:val="0"/>
          <w:sz w:val="20"/>
          <w:szCs w:val="20"/>
        </w:rPr>
        <w:t>C19</w:t>
      </w:r>
      <w:r w:rsidRPr="001960D6">
        <w:rPr>
          <w:sz w:val="20"/>
          <w:szCs w:val="20"/>
        </w:rPr>
        <w:t>)</w:t>
      </w:r>
    </w:p>
    <w:p w14:paraId="669E8899" w14:textId="77777777" w:rsidR="0078238C" w:rsidRPr="001960D6" w:rsidRDefault="0078238C" w:rsidP="0078238C">
      <w:pPr>
        <w:ind w:firstLineChars="200" w:firstLine="400"/>
        <w:rPr>
          <w:bCs w:val="0"/>
          <w:sz w:val="20"/>
          <w:szCs w:val="20"/>
        </w:rPr>
      </w:pPr>
      <w:r w:rsidRPr="001960D6">
        <w:rPr>
          <w:sz w:val="20"/>
          <w:szCs w:val="20"/>
          <w:lang w:val="en"/>
        </w:rPr>
        <w:t>At the same time, the gas boiler needs to meet the constraints of the upper and lower limits of output thermal power:</w:t>
      </w:r>
    </w:p>
    <w:p w14:paraId="6AEB3BDB" w14:textId="77777777" w:rsidR="0078238C" w:rsidRPr="001960D6" w:rsidRDefault="0078238C" w:rsidP="0078238C">
      <w:pPr>
        <w:jc w:val="right"/>
        <w:rPr>
          <w:bCs w:val="0"/>
          <w:sz w:val="20"/>
          <w:szCs w:val="20"/>
        </w:rPr>
      </w:pPr>
      <w:r w:rsidRPr="001960D6">
        <w:rPr>
          <w:position w:val="-10"/>
          <w:sz w:val="20"/>
          <w:szCs w:val="20"/>
        </w:rPr>
        <w:object w:dxaOrig="1560" w:dyaOrig="320" w14:anchorId="0C3960C2">
          <v:shape id="_x0000_i1067" type="#_x0000_t75" style="width:77.8pt;height:16.05pt" o:ole="">
            <v:imagedata r:id="rId89" o:title=""/>
          </v:shape>
          <o:OLEObject Type="Embed" ProgID="Equation.DSMT4" ShapeID="_x0000_i1067" DrawAspect="Content" ObjectID="_1764435262" r:id="rId90"/>
        </w:object>
      </w:r>
      <w:r w:rsidRPr="001960D6">
        <w:rPr>
          <w:sz w:val="20"/>
          <w:szCs w:val="20"/>
        </w:rPr>
        <w:t xml:space="preserve">                                  (</w:t>
      </w:r>
      <w:bookmarkStart w:id="10" w:name="OLE_LINK37"/>
      <w:r>
        <w:rPr>
          <w:bCs w:val="0"/>
          <w:kern w:val="0"/>
          <w:sz w:val="20"/>
          <w:szCs w:val="20"/>
        </w:rPr>
        <w:t>C</w:t>
      </w:r>
      <w:bookmarkEnd w:id="10"/>
      <w:r>
        <w:rPr>
          <w:bCs w:val="0"/>
          <w:kern w:val="0"/>
          <w:sz w:val="20"/>
          <w:szCs w:val="20"/>
        </w:rPr>
        <w:t>20</w:t>
      </w:r>
      <w:r w:rsidRPr="001960D6">
        <w:rPr>
          <w:sz w:val="20"/>
          <w:szCs w:val="20"/>
        </w:rPr>
        <w:t>)</w:t>
      </w:r>
    </w:p>
    <w:p w14:paraId="5D643E70" w14:textId="77777777" w:rsidR="0078238C" w:rsidRPr="001960D6" w:rsidRDefault="0078238C" w:rsidP="0078238C">
      <w:pPr>
        <w:ind w:firstLineChars="200" w:firstLine="400"/>
        <w:rPr>
          <w:bCs w:val="0"/>
          <w:sz w:val="20"/>
          <w:szCs w:val="20"/>
        </w:rPr>
      </w:pPr>
      <w:r w:rsidRPr="001960D6">
        <w:rPr>
          <w:sz w:val="20"/>
          <w:szCs w:val="20"/>
          <w:lang w:val="en"/>
        </w:rPr>
        <w:t xml:space="preserve">When calculating the total revenue of MEO, it is necessary to consider its fuel costs, as well as the costs of supplying electricity and heat to CA, and first calculate </w:t>
      </w:r>
      <w:r w:rsidRPr="001960D6">
        <w:rPr>
          <w:noProof/>
          <w:sz w:val="20"/>
          <w:szCs w:val="20"/>
          <w:lang w:val="en"/>
        </w:rPr>
        <w:t>the fuel cost consumed by</w:t>
      </w:r>
      <w:r w:rsidRPr="001960D6">
        <w:rPr>
          <w:sz w:val="20"/>
          <w:szCs w:val="20"/>
          <w:lang w:val="en"/>
        </w:rPr>
        <w:t xml:space="preserve"> gas turbines and gas boilers is:</w:t>
      </w:r>
    </w:p>
    <w:p w14:paraId="69BC2E85" w14:textId="77777777" w:rsidR="0078238C" w:rsidRPr="001960D6" w:rsidRDefault="0078238C" w:rsidP="0078238C">
      <w:pPr>
        <w:jc w:val="right"/>
        <w:rPr>
          <w:bCs w:val="0"/>
          <w:sz w:val="20"/>
          <w:szCs w:val="20"/>
        </w:rPr>
      </w:pPr>
      <w:r w:rsidRPr="001960D6">
        <w:rPr>
          <w:position w:val="-26"/>
          <w:sz w:val="20"/>
          <w:szCs w:val="20"/>
        </w:rPr>
        <w:object w:dxaOrig="1560" w:dyaOrig="620" w14:anchorId="1041B35E">
          <v:shape id="_x0000_i1068" type="#_x0000_t75" style="width:77.8pt;height:31.2pt" o:ole="">
            <v:imagedata r:id="rId91" o:title=""/>
          </v:shape>
          <o:OLEObject Type="Embed" ProgID="Equation.DSMT4" ShapeID="_x0000_i1068" DrawAspect="Content" ObjectID="_1764435263" r:id="rId92"/>
        </w:object>
      </w:r>
      <w:r w:rsidRPr="001960D6">
        <w:rPr>
          <w:sz w:val="20"/>
          <w:szCs w:val="20"/>
        </w:rPr>
        <w:t>,</w:t>
      </w:r>
      <w:r w:rsidRPr="001960D6">
        <w:rPr>
          <w:position w:val="-10"/>
          <w:sz w:val="20"/>
          <w:szCs w:val="20"/>
        </w:rPr>
        <w:object w:dxaOrig="1800" w:dyaOrig="320" w14:anchorId="438ADC2A">
          <v:shape id="_x0000_i1069" type="#_x0000_t75" style="width:90pt;height:16.05pt" o:ole="">
            <v:imagedata r:id="rId93" o:title=""/>
          </v:shape>
          <o:OLEObject Type="Embed" ProgID="Equation.DSMT4" ShapeID="_x0000_i1069" DrawAspect="Content" ObjectID="_1764435264" r:id="rId94"/>
        </w:object>
      </w:r>
      <w:r w:rsidRPr="001960D6">
        <w:rPr>
          <w:sz w:val="20"/>
          <w:szCs w:val="20"/>
        </w:rPr>
        <w:t xml:space="preserve">                      </w:t>
      </w:r>
      <w:proofErr w:type="gramStart"/>
      <w:r w:rsidRPr="001960D6">
        <w:rPr>
          <w:sz w:val="20"/>
          <w:szCs w:val="20"/>
        </w:rPr>
        <w:t xml:space="preserve">   (</w:t>
      </w:r>
      <w:proofErr w:type="gramEnd"/>
      <w:r>
        <w:rPr>
          <w:bCs w:val="0"/>
          <w:kern w:val="0"/>
          <w:sz w:val="20"/>
          <w:szCs w:val="20"/>
        </w:rPr>
        <w:t>C21</w:t>
      </w:r>
      <w:r w:rsidRPr="001960D6">
        <w:rPr>
          <w:sz w:val="20"/>
          <w:szCs w:val="20"/>
        </w:rPr>
        <w:t>)</w:t>
      </w:r>
    </w:p>
    <w:p w14:paraId="2226A7ED" w14:textId="77777777" w:rsidR="0078238C" w:rsidRDefault="0078238C" w:rsidP="0078238C">
      <w:pPr>
        <w:pStyle w:val="Els-appendixhead"/>
        <w:spacing w:before="240" w:line="240" w:lineRule="exact"/>
      </w:pPr>
      <w:r w:rsidRPr="00524C83">
        <w:t>An example appendix</w:t>
      </w:r>
    </w:p>
    <w:p w14:paraId="4004E2B9" w14:textId="77777777" w:rsidR="0078238C" w:rsidRPr="0078238C" w:rsidRDefault="0078238C" w:rsidP="0078238C">
      <w:pPr>
        <w:snapToGrid w:val="0"/>
        <w:spacing w:line="240" w:lineRule="exact"/>
        <w:ind w:firstLineChars="200" w:firstLine="400"/>
        <w:rPr>
          <w:bCs w:val="0"/>
          <w:color w:val="000000" w:themeColor="text1"/>
          <w:sz w:val="20"/>
          <w:szCs w:val="20"/>
          <w:lang w:val="en"/>
        </w:rPr>
      </w:pPr>
      <w:r w:rsidRPr="0078238C">
        <w:rPr>
          <w:color w:val="000000" w:themeColor="text1"/>
          <w:sz w:val="20"/>
          <w:szCs w:val="20"/>
          <w:lang w:val="en"/>
        </w:rPr>
        <w:t>FSES service fees are designed according to the time-of-use electricity price policy, and the corresponding prices are designed according to the three periods of peak and valley, including peak hours: 10:00</w:t>
      </w:r>
      <w:r w:rsidRPr="0078238C">
        <w:rPr>
          <w:sz w:val="20"/>
          <w:szCs w:val="20"/>
        </w:rPr>
        <w:t xml:space="preserve"> to </w:t>
      </w:r>
      <w:r w:rsidRPr="0078238C">
        <w:rPr>
          <w:color w:val="000000" w:themeColor="text1"/>
          <w:sz w:val="20"/>
          <w:szCs w:val="20"/>
          <w:lang w:val="en"/>
        </w:rPr>
        <w:t>15:00, 18:00</w:t>
      </w:r>
      <w:r w:rsidRPr="0078238C">
        <w:rPr>
          <w:sz w:val="20"/>
          <w:szCs w:val="20"/>
        </w:rPr>
        <w:t xml:space="preserve"> to </w:t>
      </w:r>
      <w:r w:rsidRPr="0078238C">
        <w:rPr>
          <w:color w:val="000000" w:themeColor="text1"/>
          <w:sz w:val="20"/>
          <w:szCs w:val="20"/>
          <w:lang w:val="en"/>
        </w:rPr>
        <w:t>21:00, peak hours: 7:00</w:t>
      </w:r>
      <w:r w:rsidRPr="0078238C">
        <w:rPr>
          <w:sz w:val="20"/>
          <w:szCs w:val="20"/>
        </w:rPr>
        <w:t xml:space="preserve"> to </w:t>
      </w:r>
      <w:r w:rsidRPr="0078238C">
        <w:rPr>
          <w:color w:val="000000" w:themeColor="text1"/>
          <w:sz w:val="20"/>
          <w:szCs w:val="20"/>
          <w:lang w:val="en"/>
        </w:rPr>
        <w:t>10:00, 15:00</w:t>
      </w:r>
      <w:r w:rsidRPr="0078238C">
        <w:rPr>
          <w:sz w:val="20"/>
          <w:szCs w:val="20"/>
        </w:rPr>
        <w:t xml:space="preserve"> to </w:t>
      </w:r>
      <w:r w:rsidRPr="0078238C">
        <w:rPr>
          <w:color w:val="000000" w:themeColor="text1"/>
          <w:sz w:val="20"/>
          <w:szCs w:val="20"/>
          <w:lang w:val="en"/>
        </w:rPr>
        <w:t>18:00, 21:00</w:t>
      </w:r>
      <w:r w:rsidRPr="0078238C">
        <w:rPr>
          <w:sz w:val="20"/>
          <w:szCs w:val="20"/>
        </w:rPr>
        <w:t xml:space="preserve"> to </w:t>
      </w:r>
      <w:r w:rsidRPr="0078238C">
        <w:rPr>
          <w:color w:val="000000" w:themeColor="text1"/>
          <w:sz w:val="20"/>
          <w:szCs w:val="20"/>
          <w:lang w:val="en"/>
        </w:rPr>
        <w:t>23:00, and trough hours: 23:00</w:t>
      </w:r>
      <w:r w:rsidRPr="0078238C">
        <w:rPr>
          <w:sz w:val="20"/>
          <w:szCs w:val="20"/>
        </w:rPr>
        <w:t xml:space="preserve"> to </w:t>
      </w:r>
      <w:r w:rsidRPr="0078238C">
        <w:rPr>
          <w:color w:val="000000" w:themeColor="text1"/>
          <w:sz w:val="20"/>
          <w:szCs w:val="20"/>
          <w:lang w:val="en"/>
        </w:rPr>
        <w:t>7:00. The cost of power-to-heat service is designed according to the peak and valley periods of the user's heat consumption and the time-of-use electricity price.</w:t>
      </w:r>
      <w:r w:rsidRPr="0078238C">
        <w:rPr>
          <w:rFonts w:ascii="Segoe UI" w:hAnsi="Segoe UI" w:cs="Segoe UI"/>
          <w:color w:val="000000" w:themeColor="text1"/>
          <w:sz w:val="20"/>
          <w:szCs w:val="20"/>
          <w:lang w:val="en" w:eastAsia="zh-Hans"/>
        </w:rPr>
        <w:t xml:space="preserve"> </w:t>
      </w:r>
      <w:r w:rsidRPr="0078238C">
        <w:rPr>
          <w:color w:val="000000" w:themeColor="text1"/>
          <w:sz w:val="20"/>
          <w:szCs w:val="20"/>
          <w:lang w:val="en"/>
        </w:rPr>
        <w:t xml:space="preserve">The </w:t>
      </w:r>
      <w:r w:rsidRPr="0078238C">
        <w:rPr>
          <w:color w:val="000000" w:themeColor="text1"/>
          <w:position w:val="-10"/>
          <w:sz w:val="20"/>
          <w:szCs w:val="20"/>
        </w:rPr>
        <w:object w:dxaOrig="480" w:dyaOrig="300" w14:anchorId="40D77B25">
          <v:shape id="_x0000_i1070" type="#_x0000_t75" style="width:24.1pt;height:15.45pt" o:ole="">
            <v:imagedata r:id="rId95" o:title=""/>
          </v:shape>
          <o:OLEObject Type="Embed" ProgID="Equation.DSMT4" ShapeID="_x0000_i1070" DrawAspect="Content" ObjectID="_1764435265" r:id="rId96"/>
        </w:object>
      </w:r>
      <w:r w:rsidRPr="0078238C">
        <w:rPr>
          <w:color w:val="000000" w:themeColor="text1"/>
          <w:sz w:val="20"/>
          <w:szCs w:val="20"/>
          <w:lang w:val="en"/>
        </w:rPr>
        <w:t xml:space="preserve"> and </w:t>
      </w:r>
      <w:r w:rsidRPr="0078238C">
        <w:rPr>
          <w:color w:val="000000" w:themeColor="text1"/>
          <w:position w:val="-10"/>
          <w:sz w:val="20"/>
          <w:szCs w:val="20"/>
        </w:rPr>
        <w:object w:dxaOrig="499" w:dyaOrig="300" w14:anchorId="259C1DA6">
          <v:shape id="_x0000_i1071" type="#_x0000_t75" style="width:25.4pt;height:15.45pt" o:ole="">
            <v:imagedata r:id="rId97" o:title=""/>
          </v:shape>
          <o:OLEObject Type="Embed" ProgID="Equation.DSMT4" ShapeID="_x0000_i1071" DrawAspect="Content" ObjectID="_1764435266" r:id="rId98"/>
        </w:object>
      </w:r>
      <w:r w:rsidRPr="0078238C">
        <w:rPr>
          <w:color w:val="000000" w:themeColor="text1"/>
          <w:sz w:val="20"/>
          <w:szCs w:val="20"/>
          <w:lang w:val="en"/>
        </w:rPr>
        <w:t xml:space="preserve"> functions change over time as shown in Fig B1:</w:t>
      </w:r>
    </w:p>
    <w:p w14:paraId="167AB2D2" w14:textId="77777777" w:rsidR="0078238C" w:rsidRDefault="0078238C" w:rsidP="0078238C">
      <w:pPr>
        <w:jc w:val="center"/>
        <w:rPr>
          <w:color w:val="FF0000"/>
        </w:rPr>
      </w:pPr>
      <w:r w:rsidRPr="007C567F">
        <w:rPr>
          <w:noProof/>
          <w:color w:val="FF0000"/>
        </w:rPr>
        <w:drawing>
          <wp:inline distT="0" distB="0" distL="0" distR="0" wp14:anchorId="7D6B4245" wp14:editId="16DA4D00">
            <wp:extent cx="2160000" cy="1618384"/>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160000" cy="1618384"/>
                    </a:xfrm>
                    <a:prstGeom prst="rect">
                      <a:avLst/>
                    </a:prstGeom>
                    <a:noFill/>
                    <a:ln>
                      <a:noFill/>
                    </a:ln>
                  </pic:spPr>
                </pic:pic>
              </a:graphicData>
            </a:graphic>
          </wp:inline>
        </w:drawing>
      </w:r>
    </w:p>
    <w:p w14:paraId="7C2ACD12" w14:textId="77777777" w:rsidR="0078238C" w:rsidRPr="00776377" w:rsidRDefault="0078238C" w:rsidP="0078238C">
      <w:pPr>
        <w:spacing w:before="200" w:after="240" w:line="200" w:lineRule="exact"/>
        <w:jc w:val="center"/>
        <w:rPr>
          <w:bCs w:val="0"/>
          <w:sz w:val="16"/>
          <w:szCs w:val="16"/>
        </w:rPr>
      </w:pPr>
      <w:r w:rsidRPr="00776377">
        <w:rPr>
          <w:sz w:val="16"/>
          <w:szCs w:val="16"/>
        </w:rPr>
        <w:t>Fig B1.  FSES and HO service fees</w:t>
      </w:r>
    </w:p>
    <w:p w14:paraId="110A20E1" w14:textId="49EE2100" w:rsidR="0078238C" w:rsidRDefault="00A3722B" w:rsidP="0078238C">
      <w:pPr>
        <w:pStyle w:val="Els-appendixhead"/>
        <w:spacing w:before="240" w:line="240" w:lineRule="exact"/>
      </w:pPr>
      <w:bookmarkStart w:id="11" w:name="_Hlk153820596"/>
      <w:r>
        <w:rPr>
          <w:color w:val="000000" w:themeColor="text1"/>
          <w:lang w:val="en" w:eastAsia="zh-CN"/>
        </w:rPr>
        <w:t>Four-way game Nash equilibrium point proof</w:t>
      </w:r>
    </w:p>
    <w:bookmarkEnd w:id="11"/>
    <w:p w14:paraId="4C9C1C99" w14:textId="5995AB21" w:rsidR="0078238C" w:rsidRDefault="0078238C" w:rsidP="0078238C">
      <w:pPr>
        <w:pStyle w:val="Text"/>
        <w:ind w:firstLineChars="200" w:firstLine="400"/>
        <w:rPr>
          <w:color w:val="000000" w:themeColor="text1"/>
        </w:rPr>
      </w:pPr>
      <w:r>
        <w:rPr>
          <w:color w:val="000000" w:themeColor="text1"/>
          <w:lang w:val="en" w:eastAsia="zh-CN"/>
        </w:rPr>
        <w:t>The decision theorem is as follows</w:t>
      </w:r>
      <w:r>
        <w:rPr>
          <w:rFonts w:hint="eastAsia"/>
          <w:color w:val="000000" w:themeColor="text1"/>
          <w:lang w:val="en" w:eastAsia="zh-CN"/>
        </w:rPr>
        <w:t>.</w:t>
      </w:r>
    </w:p>
    <w:p w14:paraId="1C01F0A7" w14:textId="77777777" w:rsidR="0078238C" w:rsidRPr="00932356" w:rsidRDefault="0078238C" w:rsidP="0078238C">
      <w:pPr>
        <w:rPr>
          <w:b/>
          <w:sz w:val="20"/>
          <w:szCs w:val="20"/>
        </w:rPr>
      </w:pPr>
      <w:r w:rsidRPr="00932356">
        <w:rPr>
          <w:b/>
          <w:sz w:val="20"/>
          <w:szCs w:val="20"/>
          <w:lang w:val="en"/>
        </w:rPr>
        <w:t>Judgment condition (1).</w:t>
      </w:r>
    </w:p>
    <w:p w14:paraId="1179ECB2" w14:textId="77777777" w:rsidR="0078238C" w:rsidRPr="00932356" w:rsidRDefault="0078238C" w:rsidP="0078238C">
      <w:pPr>
        <w:ind w:firstLineChars="200" w:firstLine="400"/>
        <w:rPr>
          <w:bCs w:val="0"/>
          <w:sz w:val="20"/>
          <w:szCs w:val="20"/>
          <w:lang w:val="en"/>
        </w:rPr>
      </w:pPr>
      <w:r w:rsidRPr="00932356">
        <w:rPr>
          <w:sz w:val="20"/>
          <w:szCs w:val="20"/>
          <w:lang w:val="en"/>
        </w:rPr>
        <w:t xml:space="preserve">Let </w:t>
      </w:r>
      <w:r w:rsidRPr="00932356">
        <w:rPr>
          <w:i/>
          <w:iCs/>
          <w:sz w:val="20"/>
          <w:szCs w:val="20"/>
        </w:rPr>
        <w:t>A</w:t>
      </w:r>
      <w:r w:rsidRPr="00932356">
        <w:rPr>
          <w:sz w:val="20"/>
          <w:szCs w:val="20"/>
          <w:lang w:val="en"/>
        </w:rPr>
        <w:t xml:space="preserve"> be a convex set on linear space </w:t>
      </w:r>
      <w:bookmarkStart w:id="12" w:name="OLE_LINK17"/>
      <w:r w:rsidRPr="00932356">
        <w:rPr>
          <w:i/>
          <w:iCs/>
          <w:sz w:val="20"/>
          <w:szCs w:val="20"/>
          <w:lang w:val="en"/>
        </w:rPr>
        <w:t>E</w:t>
      </w:r>
      <w:bookmarkEnd w:id="12"/>
      <w:r w:rsidRPr="00932356">
        <w:rPr>
          <w:sz w:val="20"/>
          <w:szCs w:val="20"/>
          <w:lang w:val="en"/>
        </w:rPr>
        <w:t>,</w:t>
      </w:r>
      <w:r w:rsidRPr="00932356">
        <w:rPr>
          <w:i/>
          <w:iCs/>
          <w:sz w:val="20"/>
          <w:szCs w:val="20"/>
          <w:lang w:val="en"/>
        </w:rPr>
        <w:t>C:A</w:t>
      </w:r>
      <w:r w:rsidRPr="00932356">
        <w:rPr>
          <w:rFonts w:hint="eastAsia"/>
          <w:i/>
          <w:iCs/>
          <w:sz w:val="20"/>
          <w:szCs w:val="20"/>
          <w:lang w:val="en"/>
        </w:rPr>
        <w:t>→</w:t>
      </w:r>
      <w:r w:rsidRPr="00932356">
        <w:rPr>
          <w:i/>
          <w:iCs/>
          <w:sz w:val="20"/>
          <w:szCs w:val="20"/>
          <w:lang w:val="en"/>
        </w:rPr>
        <w:t>R</w:t>
      </w:r>
      <w:r w:rsidRPr="00932356">
        <w:rPr>
          <w:sz w:val="20"/>
          <w:szCs w:val="20"/>
          <w:lang w:val="en"/>
        </w:rPr>
        <w:t xml:space="preserve">, and if </w:t>
      </w:r>
      <w:bookmarkStart w:id="13" w:name="OLE_LINK26"/>
      <w:r w:rsidRPr="00932356">
        <w:rPr>
          <w:sz w:val="20"/>
          <w:szCs w:val="20"/>
          <w:lang w:val="en"/>
        </w:rPr>
        <w:sym w:font="Symbol" w:char="F022"/>
      </w:r>
      <w:r w:rsidRPr="00932356">
        <w:rPr>
          <w:rFonts w:hint="eastAsia"/>
          <w:i/>
          <w:iCs/>
          <w:sz w:val="20"/>
          <w:szCs w:val="20"/>
          <w:lang w:val="en"/>
        </w:rPr>
        <w:t>p</w:t>
      </w:r>
      <w:r w:rsidRPr="00932356">
        <w:rPr>
          <w:i/>
          <w:iCs/>
          <w:sz w:val="20"/>
          <w:szCs w:val="20"/>
          <w:vertAlign w:val="subscript"/>
          <w:lang w:val="en"/>
        </w:rPr>
        <w:t>1</w:t>
      </w:r>
      <w:r w:rsidRPr="00932356">
        <w:rPr>
          <w:i/>
          <w:iCs/>
          <w:sz w:val="20"/>
          <w:szCs w:val="20"/>
          <w:lang w:val="en"/>
        </w:rPr>
        <w:t>,p</w:t>
      </w:r>
      <w:r w:rsidRPr="00932356">
        <w:rPr>
          <w:i/>
          <w:iCs/>
          <w:sz w:val="20"/>
          <w:szCs w:val="20"/>
          <w:vertAlign w:val="subscript"/>
          <w:lang w:val="en"/>
        </w:rPr>
        <w:t>2</w:t>
      </w:r>
      <w:bookmarkStart w:id="14" w:name="OLE_LINK19"/>
      <w:r w:rsidRPr="00932356">
        <w:rPr>
          <w:sz w:val="20"/>
          <w:szCs w:val="20"/>
          <w:lang w:val="en"/>
        </w:rPr>
        <w:sym w:font="Symbol" w:char="F0CE"/>
      </w:r>
      <w:bookmarkEnd w:id="14"/>
      <w:r w:rsidRPr="00932356">
        <w:rPr>
          <w:i/>
          <w:iCs/>
          <w:sz w:val="20"/>
          <w:szCs w:val="20"/>
          <w:lang w:val="en"/>
        </w:rPr>
        <w:t>C</w:t>
      </w:r>
      <w:r w:rsidRPr="00932356">
        <w:rPr>
          <w:sz w:val="20"/>
          <w:szCs w:val="20"/>
          <w:lang w:val="en"/>
        </w:rPr>
        <w:t xml:space="preserve"> </w:t>
      </w:r>
      <w:bookmarkEnd w:id="13"/>
      <w:r w:rsidRPr="00932356">
        <w:rPr>
          <w:sz w:val="20"/>
          <w:szCs w:val="20"/>
          <w:lang w:val="en"/>
        </w:rPr>
        <w:t xml:space="preserve">and </w:t>
      </w:r>
      <w:bookmarkStart w:id="15" w:name="OLE_LINK27"/>
      <w:r w:rsidRPr="00932356">
        <w:rPr>
          <w:sz w:val="20"/>
          <w:szCs w:val="20"/>
          <w:lang w:val="en"/>
        </w:rPr>
        <w:sym w:font="Symbol" w:char="F022"/>
      </w:r>
      <w:bookmarkStart w:id="16" w:name="OLE_LINK20"/>
      <w:r w:rsidRPr="00932356">
        <w:rPr>
          <w:sz w:val="20"/>
          <w:szCs w:val="20"/>
          <w:lang w:val="en"/>
        </w:rPr>
        <w:sym w:font="Symbol" w:char="F06C"/>
      </w:r>
      <w:bookmarkEnd w:id="16"/>
      <w:r w:rsidRPr="00932356">
        <w:rPr>
          <w:sz w:val="20"/>
          <w:szCs w:val="20"/>
          <w:lang w:val="en"/>
        </w:rPr>
        <w:sym w:font="Symbol" w:char="F0CE"/>
      </w:r>
      <w:r w:rsidRPr="00932356">
        <w:rPr>
          <w:sz w:val="20"/>
          <w:szCs w:val="20"/>
          <w:lang w:val="en"/>
        </w:rPr>
        <w:t>(0,1)</w:t>
      </w:r>
      <w:bookmarkEnd w:id="15"/>
      <w:r w:rsidRPr="00932356">
        <w:rPr>
          <w:sz w:val="20"/>
          <w:szCs w:val="20"/>
          <w:lang w:val="en"/>
        </w:rPr>
        <w:t xml:space="preserve"> with </w:t>
      </w:r>
      <w:r w:rsidRPr="00932356">
        <w:rPr>
          <w:rFonts w:hint="eastAsia"/>
          <w:sz w:val="20"/>
          <w:szCs w:val="20"/>
          <w:lang w:val="en"/>
        </w:rPr>
        <w:t>C</w:t>
      </w:r>
      <w:r w:rsidRPr="00932356">
        <w:rPr>
          <w:sz w:val="20"/>
          <w:szCs w:val="20"/>
          <w:lang w:val="en"/>
        </w:rPr>
        <w:t>(</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w:t>
      </w:r>
      <w:r w:rsidRPr="00932356">
        <w:rPr>
          <w:sz w:val="20"/>
          <w:szCs w:val="20"/>
          <w:lang w:val="en"/>
        </w:rPr>
        <w:sym w:font="Symbol" w:char="F0A3"/>
      </w:r>
      <w:r w:rsidRPr="00932356">
        <w:rPr>
          <w:rFonts w:hint="eastAsia"/>
          <w:sz w:val="20"/>
          <w:szCs w:val="20"/>
          <w:lang w:val="en"/>
        </w:rPr>
        <w:t xml:space="preserve"> </w:t>
      </w:r>
      <w:r w:rsidRPr="00932356">
        <w:rPr>
          <w:sz w:val="20"/>
          <w:szCs w:val="20"/>
          <w:lang w:val="en"/>
        </w:rPr>
        <w:sym w:font="Symbol" w:char="F06C"/>
      </w:r>
      <w:r w:rsidRPr="00932356">
        <w:rPr>
          <w:rFonts w:hint="eastAsia"/>
          <w:sz w:val="20"/>
          <w:szCs w:val="20"/>
          <w:lang w:val="en"/>
        </w:rPr>
        <w:t>C</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rFonts w:hint="eastAsia"/>
          <w:sz w:val="20"/>
          <w:szCs w:val="20"/>
          <w:lang w:val="en"/>
        </w:rPr>
        <w:t xml:space="preserve"> C</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 xml:space="preserve">), then </w:t>
      </w:r>
      <w:r w:rsidRPr="00932356">
        <w:rPr>
          <w:position w:val="-6"/>
          <w:sz w:val="20"/>
          <w:szCs w:val="20"/>
        </w:rPr>
        <w:object w:dxaOrig="220" w:dyaOrig="240" w14:anchorId="712A2FA9">
          <v:shape id="_x0000_i1072" type="#_x0000_t75" style="width:10.3pt;height:11.25pt" o:ole="">
            <v:imagedata r:id="rId100" o:title=""/>
          </v:shape>
          <o:OLEObject Type="Embed" ProgID="Equation.DSMT4" ShapeID="_x0000_i1072" DrawAspect="Content" ObjectID="_1764435267" r:id="rId101"/>
        </w:object>
      </w:r>
      <w:r w:rsidRPr="00932356">
        <w:rPr>
          <w:sz w:val="20"/>
          <w:szCs w:val="20"/>
          <w:lang w:val="en"/>
        </w:rPr>
        <w:t xml:space="preserve"> is said to be a convex function on </w:t>
      </w:r>
      <w:r w:rsidRPr="00932356">
        <w:rPr>
          <w:i/>
          <w:iCs/>
          <w:sz w:val="20"/>
          <w:szCs w:val="20"/>
        </w:rPr>
        <w:t>A</w:t>
      </w:r>
      <w:r w:rsidRPr="00932356">
        <w:rPr>
          <w:sz w:val="20"/>
          <w:szCs w:val="20"/>
          <w:lang w:val="en"/>
        </w:rPr>
        <w:t>.</w:t>
      </w:r>
    </w:p>
    <w:p w14:paraId="0D7A1AB8" w14:textId="77777777" w:rsidR="0078238C" w:rsidRPr="00932356" w:rsidRDefault="0078238C" w:rsidP="0078238C">
      <w:pPr>
        <w:rPr>
          <w:b/>
          <w:sz w:val="20"/>
          <w:szCs w:val="20"/>
        </w:rPr>
      </w:pPr>
      <w:r w:rsidRPr="00932356">
        <w:rPr>
          <w:b/>
          <w:sz w:val="20"/>
          <w:szCs w:val="20"/>
          <w:lang w:val="en"/>
        </w:rPr>
        <w:t>Judgment condition (2).</w:t>
      </w:r>
    </w:p>
    <w:p w14:paraId="205FC536" w14:textId="77777777" w:rsidR="0078238C" w:rsidRPr="00932356" w:rsidRDefault="0078238C" w:rsidP="0078238C">
      <w:pPr>
        <w:ind w:firstLineChars="200" w:firstLine="400"/>
        <w:rPr>
          <w:bCs w:val="0"/>
          <w:sz w:val="20"/>
          <w:szCs w:val="20"/>
          <w:lang w:val="en"/>
        </w:rPr>
      </w:pPr>
      <w:r w:rsidRPr="00932356">
        <w:rPr>
          <w:sz w:val="20"/>
          <w:szCs w:val="20"/>
          <w:lang w:val="en"/>
        </w:rPr>
        <w:t xml:space="preserve">If </w:t>
      </w:r>
      <w:r w:rsidRPr="00932356">
        <w:rPr>
          <w:sz w:val="20"/>
          <w:szCs w:val="20"/>
          <w:lang w:val="en"/>
        </w:rPr>
        <w:sym w:font="Symbol" w:char="F022"/>
      </w:r>
      <w:r w:rsidRPr="00932356">
        <w:rPr>
          <w:rFonts w:hint="eastAsia"/>
          <w:i/>
          <w:iCs/>
          <w:sz w:val="20"/>
          <w:szCs w:val="20"/>
          <w:lang w:val="en"/>
        </w:rPr>
        <w:t>p</w:t>
      </w:r>
      <w:proofErr w:type="gramStart"/>
      <w:r w:rsidRPr="00932356">
        <w:rPr>
          <w:i/>
          <w:iCs/>
          <w:sz w:val="20"/>
          <w:szCs w:val="20"/>
          <w:vertAlign w:val="subscript"/>
          <w:lang w:val="en"/>
        </w:rPr>
        <w:t>1</w:t>
      </w:r>
      <w:r w:rsidRPr="00932356">
        <w:rPr>
          <w:i/>
          <w:iCs/>
          <w:sz w:val="20"/>
          <w:szCs w:val="20"/>
          <w:lang w:val="en"/>
        </w:rPr>
        <w:t>,p</w:t>
      </w:r>
      <w:proofErr w:type="gramEnd"/>
      <w:r w:rsidRPr="00932356">
        <w:rPr>
          <w:i/>
          <w:iCs/>
          <w:sz w:val="20"/>
          <w:szCs w:val="20"/>
          <w:vertAlign w:val="subscript"/>
          <w:lang w:val="en"/>
        </w:rPr>
        <w:t>2</w:t>
      </w:r>
      <w:r w:rsidRPr="00932356">
        <w:rPr>
          <w:sz w:val="20"/>
          <w:szCs w:val="20"/>
          <w:lang w:val="en"/>
        </w:rPr>
        <w:sym w:font="Symbol" w:char="F0CE"/>
      </w:r>
      <w:r w:rsidRPr="00932356">
        <w:rPr>
          <w:i/>
          <w:iCs/>
          <w:sz w:val="20"/>
          <w:szCs w:val="20"/>
          <w:lang w:val="en"/>
        </w:rPr>
        <w:t>C</w:t>
      </w:r>
      <w:r w:rsidRPr="00932356">
        <w:rPr>
          <w:sz w:val="20"/>
          <w:szCs w:val="20"/>
          <w:lang w:val="en"/>
        </w:rPr>
        <w:t xml:space="preserve"> and </w:t>
      </w:r>
      <w:r w:rsidRPr="00932356">
        <w:rPr>
          <w:sz w:val="20"/>
          <w:szCs w:val="20"/>
          <w:lang w:val="en"/>
        </w:rPr>
        <w:sym w:font="Symbol" w:char="F022"/>
      </w:r>
      <w:r w:rsidRPr="00932356">
        <w:rPr>
          <w:sz w:val="20"/>
          <w:szCs w:val="20"/>
          <w:lang w:val="en"/>
        </w:rPr>
        <w:sym w:font="Symbol" w:char="F06C"/>
      </w:r>
      <w:r w:rsidRPr="00932356">
        <w:rPr>
          <w:sz w:val="20"/>
          <w:szCs w:val="20"/>
          <w:lang w:val="en"/>
        </w:rPr>
        <w:sym w:font="Symbol" w:char="F0CE"/>
      </w:r>
      <w:r w:rsidRPr="00932356">
        <w:rPr>
          <w:sz w:val="20"/>
          <w:szCs w:val="20"/>
          <w:lang w:val="en"/>
        </w:rPr>
        <w:t xml:space="preserve">(0,1), there is </w:t>
      </w:r>
      <w:r w:rsidRPr="00932356">
        <w:rPr>
          <w:rFonts w:hint="eastAsia"/>
          <w:sz w:val="20"/>
          <w:szCs w:val="20"/>
          <w:lang w:val="en"/>
        </w:rPr>
        <w:t>C</w:t>
      </w:r>
      <w:r w:rsidRPr="00932356">
        <w:rPr>
          <w:sz w:val="20"/>
          <w:szCs w:val="20"/>
          <w:lang w:val="en"/>
        </w:rPr>
        <w:t>(</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w:t>
      </w:r>
      <w:r w:rsidRPr="00932356">
        <w:rPr>
          <w:sz w:val="20"/>
          <w:szCs w:val="20"/>
          <w:lang w:val="en"/>
        </w:rPr>
        <w:sym w:font="Symbol" w:char="F0B3"/>
      </w:r>
      <w:r w:rsidRPr="00932356">
        <w:rPr>
          <w:rFonts w:hint="eastAsia"/>
          <w:sz w:val="20"/>
          <w:szCs w:val="20"/>
          <w:lang w:val="en"/>
        </w:rPr>
        <w:t xml:space="preserve"> </w:t>
      </w:r>
      <w:r w:rsidRPr="00932356">
        <w:rPr>
          <w:sz w:val="20"/>
          <w:szCs w:val="20"/>
          <w:lang w:val="en"/>
        </w:rPr>
        <w:sym w:font="Symbol" w:char="F06C"/>
      </w:r>
      <w:r w:rsidRPr="00932356">
        <w:rPr>
          <w:rFonts w:hint="eastAsia"/>
          <w:sz w:val="20"/>
          <w:szCs w:val="20"/>
          <w:lang w:val="en"/>
        </w:rPr>
        <w:t>C</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rFonts w:hint="eastAsia"/>
          <w:sz w:val="20"/>
          <w:szCs w:val="20"/>
          <w:lang w:val="en"/>
        </w:rPr>
        <w:t xml:space="preserve"> C</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 xml:space="preserve">), then </w:t>
      </w:r>
      <w:r w:rsidRPr="00932356">
        <w:rPr>
          <w:position w:val="-6"/>
          <w:sz w:val="20"/>
          <w:szCs w:val="20"/>
        </w:rPr>
        <w:object w:dxaOrig="220" w:dyaOrig="240" w14:anchorId="7A7355BC">
          <v:shape id="_x0000_i1073" type="#_x0000_t75" style="width:10.3pt;height:11.25pt" o:ole="">
            <v:imagedata r:id="rId102" o:title=""/>
          </v:shape>
          <o:OLEObject Type="Embed" ProgID="Equation.DSMT4" ShapeID="_x0000_i1073" DrawAspect="Content" ObjectID="_1764435268" r:id="rId103"/>
        </w:object>
      </w:r>
      <w:r w:rsidRPr="00932356">
        <w:rPr>
          <w:sz w:val="20"/>
          <w:szCs w:val="20"/>
          <w:lang w:val="en"/>
        </w:rPr>
        <w:t xml:space="preserve"> is said to be a concave function on </w:t>
      </w:r>
      <w:r w:rsidRPr="00932356">
        <w:rPr>
          <w:position w:val="-4"/>
          <w:sz w:val="20"/>
          <w:szCs w:val="20"/>
        </w:rPr>
        <w:object w:dxaOrig="220" w:dyaOrig="220" w14:anchorId="35AD0A81">
          <v:shape id="_x0000_i1074" type="#_x0000_t75" style="width:10.3pt;height:11.25pt" o:ole="">
            <v:imagedata r:id="rId104" o:title=""/>
          </v:shape>
          <o:OLEObject Type="Embed" ProgID="Equation.DSMT4" ShapeID="_x0000_i1074" DrawAspect="Content" ObjectID="_1764435269" r:id="rId105"/>
        </w:object>
      </w:r>
      <w:r w:rsidRPr="00932356">
        <w:rPr>
          <w:sz w:val="20"/>
          <w:szCs w:val="20"/>
          <w:lang w:val="en"/>
        </w:rPr>
        <w:t>.</w:t>
      </w:r>
    </w:p>
    <w:p w14:paraId="151D5D38" w14:textId="77777777" w:rsidR="0078238C" w:rsidRPr="00932356" w:rsidRDefault="0078238C" w:rsidP="0078238C">
      <w:pPr>
        <w:rPr>
          <w:b/>
          <w:sz w:val="20"/>
          <w:szCs w:val="20"/>
        </w:rPr>
      </w:pPr>
      <w:r w:rsidRPr="00932356">
        <w:rPr>
          <w:b/>
          <w:sz w:val="20"/>
          <w:szCs w:val="20"/>
          <w:lang w:val="en"/>
        </w:rPr>
        <w:t>Judgment condition (3).</w:t>
      </w:r>
    </w:p>
    <w:p w14:paraId="228DF474" w14:textId="77777777" w:rsidR="0078238C" w:rsidRPr="00932356" w:rsidRDefault="0078238C" w:rsidP="0078238C">
      <w:pPr>
        <w:ind w:firstLineChars="200" w:firstLine="400"/>
        <w:rPr>
          <w:bCs w:val="0"/>
          <w:sz w:val="20"/>
          <w:szCs w:val="20"/>
          <w:lang w:val="en"/>
        </w:rPr>
      </w:pPr>
      <w:r w:rsidRPr="00932356">
        <w:rPr>
          <w:sz w:val="20"/>
          <w:szCs w:val="20"/>
          <w:lang w:val="en"/>
        </w:rPr>
        <w:t xml:space="preserve">If </w:t>
      </w:r>
      <w:r w:rsidRPr="00932356">
        <w:rPr>
          <w:sz w:val="20"/>
          <w:szCs w:val="20"/>
          <w:lang w:val="en"/>
        </w:rPr>
        <w:sym w:font="Symbol" w:char="F022"/>
      </w:r>
      <w:r w:rsidRPr="00932356">
        <w:rPr>
          <w:rFonts w:hint="eastAsia"/>
          <w:i/>
          <w:iCs/>
          <w:sz w:val="20"/>
          <w:szCs w:val="20"/>
          <w:lang w:val="en"/>
        </w:rPr>
        <w:t>p</w:t>
      </w:r>
      <w:proofErr w:type="gramStart"/>
      <w:r w:rsidRPr="00932356">
        <w:rPr>
          <w:i/>
          <w:iCs/>
          <w:sz w:val="20"/>
          <w:szCs w:val="20"/>
          <w:vertAlign w:val="subscript"/>
          <w:lang w:val="en"/>
        </w:rPr>
        <w:t>1</w:t>
      </w:r>
      <w:r w:rsidRPr="00932356">
        <w:rPr>
          <w:i/>
          <w:iCs/>
          <w:sz w:val="20"/>
          <w:szCs w:val="20"/>
          <w:lang w:val="en"/>
        </w:rPr>
        <w:t>,p</w:t>
      </w:r>
      <w:proofErr w:type="gramEnd"/>
      <w:r w:rsidRPr="00932356">
        <w:rPr>
          <w:i/>
          <w:iCs/>
          <w:sz w:val="20"/>
          <w:szCs w:val="20"/>
          <w:vertAlign w:val="subscript"/>
          <w:lang w:val="en"/>
        </w:rPr>
        <w:t>2</w:t>
      </w:r>
      <w:r w:rsidRPr="00932356">
        <w:rPr>
          <w:sz w:val="20"/>
          <w:szCs w:val="20"/>
          <w:lang w:val="en"/>
        </w:rPr>
        <w:sym w:font="Symbol" w:char="F0CE"/>
      </w:r>
      <w:r w:rsidRPr="00932356">
        <w:rPr>
          <w:i/>
          <w:iCs/>
          <w:sz w:val="20"/>
          <w:szCs w:val="20"/>
          <w:lang w:val="en"/>
        </w:rPr>
        <w:t>C</w:t>
      </w:r>
      <w:r w:rsidRPr="00932356">
        <w:rPr>
          <w:sz w:val="20"/>
          <w:szCs w:val="20"/>
          <w:lang w:val="en"/>
        </w:rPr>
        <w:t xml:space="preserve"> and </w:t>
      </w:r>
      <w:r w:rsidRPr="00932356">
        <w:rPr>
          <w:sz w:val="20"/>
          <w:szCs w:val="20"/>
          <w:lang w:val="en"/>
        </w:rPr>
        <w:sym w:font="Symbol" w:char="F022"/>
      </w:r>
      <w:r w:rsidRPr="00932356">
        <w:rPr>
          <w:sz w:val="20"/>
          <w:szCs w:val="20"/>
          <w:lang w:val="en"/>
        </w:rPr>
        <w:sym w:font="Symbol" w:char="F06C"/>
      </w:r>
      <w:r w:rsidRPr="00932356">
        <w:rPr>
          <w:sz w:val="20"/>
          <w:szCs w:val="20"/>
          <w:lang w:val="en"/>
        </w:rPr>
        <w:sym w:font="Symbol" w:char="F0CE"/>
      </w:r>
      <w:r w:rsidRPr="00932356">
        <w:rPr>
          <w:sz w:val="20"/>
          <w:szCs w:val="20"/>
          <w:lang w:val="en"/>
        </w:rPr>
        <w:t xml:space="preserve">(0,1), there is </w:t>
      </w:r>
      <w:r w:rsidRPr="00932356">
        <w:rPr>
          <w:rFonts w:hint="eastAsia"/>
          <w:sz w:val="20"/>
          <w:szCs w:val="20"/>
          <w:lang w:val="en"/>
        </w:rPr>
        <w:t>C</w:t>
      </w:r>
      <w:r w:rsidRPr="00932356">
        <w:rPr>
          <w:sz w:val="20"/>
          <w:szCs w:val="20"/>
          <w:lang w:val="en"/>
        </w:rPr>
        <w:t>(</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w:t>
      </w:r>
      <w:r w:rsidRPr="00932356">
        <w:rPr>
          <w:rFonts w:hint="eastAsia"/>
          <w:sz w:val="20"/>
          <w:szCs w:val="20"/>
          <w:lang w:val="en"/>
        </w:rPr>
        <w:t xml:space="preserve"> </w:t>
      </w:r>
      <w:r w:rsidRPr="00932356">
        <w:rPr>
          <w:sz w:val="20"/>
          <w:szCs w:val="20"/>
          <w:lang w:val="en"/>
        </w:rPr>
        <w:sym w:font="Symbol" w:char="F06C"/>
      </w:r>
      <w:r w:rsidRPr="00932356">
        <w:rPr>
          <w:rFonts w:hint="eastAsia"/>
          <w:sz w:val="20"/>
          <w:szCs w:val="20"/>
          <w:lang w:val="en"/>
        </w:rPr>
        <w:t>C</w:t>
      </w:r>
      <w:r w:rsidRPr="00932356">
        <w:rPr>
          <w:sz w:val="20"/>
          <w:szCs w:val="20"/>
          <w:lang w:val="en"/>
        </w:rPr>
        <w:sym w:font="Symbol" w:char="F06C"/>
      </w:r>
      <w:r w:rsidRPr="00932356">
        <w:rPr>
          <w:rFonts w:hint="eastAsia"/>
          <w:i/>
          <w:iCs/>
          <w:sz w:val="20"/>
          <w:szCs w:val="20"/>
          <w:lang w:val="en"/>
        </w:rPr>
        <w:t>p</w:t>
      </w:r>
      <w:r w:rsidRPr="00932356">
        <w:rPr>
          <w:i/>
          <w:iCs/>
          <w:sz w:val="20"/>
          <w:szCs w:val="20"/>
          <w:vertAlign w:val="subscript"/>
          <w:lang w:val="en"/>
        </w:rPr>
        <w:t>1</w:t>
      </w:r>
      <w:r w:rsidRPr="00932356">
        <w:rPr>
          <w:sz w:val="20"/>
          <w:szCs w:val="20"/>
          <w:lang w:val="en"/>
        </w:rPr>
        <w:t>+(1-</w:t>
      </w:r>
      <w:r w:rsidRPr="00932356">
        <w:rPr>
          <w:sz w:val="20"/>
          <w:szCs w:val="20"/>
          <w:lang w:val="en"/>
        </w:rPr>
        <w:sym w:font="Symbol" w:char="F06C"/>
      </w:r>
      <w:r w:rsidRPr="00932356">
        <w:rPr>
          <w:sz w:val="20"/>
          <w:szCs w:val="20"/>
          <w:lang w:val="en"/>
        </w:rPr>
        <w:t>)</w:t>
      </w:r>
      <w:r w:rsidRPr="00932356">
        <w:rPr>
          <w:rFonts w:hint="eastAsia"/>
          <w:sz w:val="20"/>
          <w:szCs w:val="20"/>
          <w:lang w:val="en"/>
        </w:rPr>
        <w:t xml:space="preserve"> C</w:t>
      </w:r>
      <w:r w:rsidRPr="00932356">
        <w:rPr>
          <w:i/>
          <w:iCs/>
          <w:sz w:val="20"/>
          <w:szCs w:val="20"/>
          <w:lang w:val="en"/>
        </w:rPr>
        <w:t xml:space="preserve"> p</w:t>
      </w:r>
      <w:r w:rsidRPr="00932356">
        <w:rPr>
          <w:i/>
          <w:iCs/>
          <w:sz w:val="20"/>
          <w:szCs w:val="20"/>
          <w:vertAlign w:val="subscript"/>
          <w:lang w:val="en"/>
        </w:rPr>
        <w:t>2</w:t>
      </w:r>
      <w:r w:rsidRPr="00932356">
        <w:rPr>
          <w:sz w:val="20"/>
          <w:szCs w:val="20"/>
          <w:lang w:val="en"/>
        </w:rPr>
        <w:t xml:space="preserve">), then </w:t>
      </w:r>
      <w:r w:rsidRPr="00932356">
        <w:rPr>
          <w:position w:val="-6"/>
          <w:sz w:val="20"/>
          <w:szCs w:val="20"/>
        </w:rPr>
        <w:object w:dxaOrig="220" w:dyaOrig="240" w14:anchorId="4A78BE6B">
          <v:shape id="_x0000_i1075" type="#_x0000_t75" style="width:10.3pt;height:11.25pt" o:ole="">
            <v:imagedata r:id="rId106" o:title=""/>
          </v:shape>
          <o:OLEObject Type="Embed" ProgID="Equation.DSMT4" ShapeID="_x0000_i1075" DrawAspect="Content" ObjectID="_1764435270" r:id="rId107"/>
        </w:object>
      </w:r>
      <w:r w:rsidRPr="00932356">
        <w:rPr>
          <w:sz w:val="20"/>
          <w:szCs w:val="20"/>
          <w:lang w:val="en"/>
        </w:rPr>
        <w:t xml:space="preserve"> is said to be an affine function on </w:t>
      </w:r>
      <w:r w:rsidRPr="00932356">
        <w:rPr>
          <w:position w:val="-4"/>
          <w:sz w:val="20"/>
          <w:szCs w:val="20"/>
        </w:rPr>
        <w:object w:dxaOrig="220" w:dyaOrig="220" w14:anchorId="152DFA9F">
          <v:shape id="_x0000_i1076" type="#_x0000_t75" style="width:10.3pt;height:11.25pt" o:ole="">
            <v:imagedata r:id="rId108" o:title=""/>
          </v:shape>
          <o:OLEObject Type="Embed" ProgID="Equation.DSMT4" ShapeID="_x0000_i1076" DrawAspect="Content" ObjectID="_1764435271" r:id="rId109"/>
        </w:object>
      </w:r>
      <w:r w:rsidRPr="00932356">
        <w:rPr>
          <w:sz w:val="20"/>
          <w:szCs w:val="20"/>
          <w:lang w:val="en"/>
        </w:rPr>
        <w:t>, and the affine function is both a convex and concave function.</w:t>
      </w:r>
    </w:p>
    <w:p w14:paraId="3AE7C814" w14:textId="77777777" w:rsidR="0078238C" w:rsidRPr="00932356" w:rsidRDefault="0078238C" w:rsidP="0078238C">
      <w:pPr>
        <w:ind w:firstLineChars="200" w:firstLine="400"/>
        <w:rPr>
          <w:bCs w:val="0"/>
          <w:sz w:val="20"/>
          <w:szCs w:val="20"/>
        </w:rPr>
      </w:pPr>
      <w:r w:rsidRPr="00932356">
        <w:rPr>
          <w:sz w:val="20"/>
          <w:szCs w:val="20"/>
          <w:lang w:val="en"/>
        </w:rPr>
        <w:t>For the leader energy operator, the policy set is:</w:t>
      </w:r>
    </w:p>
    <w:p w14:paraId="68F37B1C" w14:textId="3058FFBF" w:rsidR="0078238C" w:rsidRPr="00932356" w:rsidRDefault="0078238C" w:rsidP="0078238C">
      <w:pPr>
        <w:jc w:val="right"/>
        <w:rPr>
          <w:bCs w:val="0"/>
          <w:sz w:val="20"/>
          <w:szCs w:val="20"/>
        </w:rPr>
      </w:pPr>
      <w:r w:rsidRPr="00932356">
        <w:rPr>
          <w:position w:val="-44"/>
          <w:sz w:val="20"/>
          <w:szCs w:val="20"/>
        </w:rPr>
        <w:object w:dxaOrig="3820" w:dyaOrig="999" w14:anchorId="1FF460E2">
          <v:shape id="_x0000_i1077" type="#_x0000_t75" style="width:190.95pt;height:48.55pt" o:ole="">
            <v:imagedata r:id="rId110" o:title=""/>
          </v:shape>
          <o:OLEObject Type="Embed" ProgID="Equation.DSMT4" ShapeID="_x0000_i1077" DrawAspect="Content" ObjectID="_1764435272" r:id="rId111"/>
        </w:object>
      </w:r>
      <w:r w:rsidRPr="00932356">
        <w:rPr>
          <w:sz w:val="20"/>
          <w:szCs w:val="20"/>
        </w:rPr>
        <w:t xml:space="preserve">                       (</w:t>
      </w:r>
      <w:r w:rsidRPr="00932356">
        <w:rPr>
          <w:bCs w:val="0"/>
          <w:sz w:val="20"/>
          <w:szCs w:val="20"/>
        </w:rPr>
        <w:t>D</w:t>
      </w:r>
      <w:r w:rsidRPr="00932356">
        <w:rPr>
          <w:sz w:val="20"/>
          <w:szCs w:val="20"/>
        </w:rPr>
        <w:t>1)</w:t>
      </w:r>
    </w:p>
    <w:p w14:paraId="5FC6C4D3" w14:textId="77777777" w:rsidR="0078238C" w:rsidRPr="00932356" w:rsidRDefault="0078238C" w:rsidP="0078238C">
      <w:pPr>
        <w:ind w:firstLineChars="200" w:firstLine="400"/>
        <w:rPr>
          <w:bCs w:val="0"/>
          <w:sz w:val="20"/>
          <w:szCs w:val="20"/>
        </w:rPr>
      </w:pPr>
      <w:r w:rsidRPr="00932356">
        <w:rPr>
          <w:sz w:val="20"/>
          <w:szCs w:val="20"/>
          <w:lang w:val="en"/>
        </w:rPr>
        <w:t>The value of each element in the policy set is satisfied:</w:t>
      </w:r>
    </w:p>
    <w:p w14:paraId="6779C2D1" w14:textId="68A8B79D" w:rsidR="0078238C" w:rsidRPr="00932356" w:rsidRDefault="0078238C" w:rsidP="0078238C">
      <w:pPr>
        <w:jc w:val="right"/>
        <w:rPr>
          <w:bCs w:val="0"/>
          <w:sz w:val="20"/>
          <w:szCs w:val="20"/>
        </w:rPr>
      </w:pPr>
      <w:r w:rsidRPr="00932356">
        <w:rPr>
          <w:position w:val="-30"/>
          <w:sz w:val="20"/>
          <w:szCs w:val="20"/>
        </w:rPr>
        <w:object w:dxaOrig="3200" w:dyaOrig="700" w14:anchorId="7D357DA3">
          <v:shape id="_x0000_i1078" type="#_x0000_t75" style="width:159.45pt;height:35.05pt" o:ole="">
            <v:imagedata r:id="rId112" o:title=""/>
          </v:shape>
          <o:OLEObject Type="Embed" ProgID="Equation.DSMT4" ShapeID="_x0000_i1078" DrawAspect="Content" ObjectID="_1764435273" r:id="rId113"/>
        </w:object>
      </w:r>
      <w:r w:rsidRPr="00932356">
        <w:rPr>
          <w:sz w:val="20"/>
          <w:szCs w:val="20"/>
        </w:rPr>
        <w:t xml:space="preserve">                           (</w:t>
      </w:r>
      <w:r w:rsidRPr="00932356">
        <w:rPr>
          <w:bCs w:val="0"/>
          <w:sz w:val="20"/>
          <w:szCs w:val="20"/>
        </w:rPr>
        <w:t>D</w:t>
      </w:r>
      <w:r w:rsidRPr="00932356">
        <w:rPr>
          <w:sz w:val="20"/>
          <w:szCs w:val="20"/>
        </w:rPr>
        <w:t>2)</w:t>
      </w:r>
    </w:p>
    <w:p w14:paraId="4533C8E8" w14:textId="77777777" w:rsidR="0078238C" w:rsidRPr="00932356" w:rsidRDefault="0078238C" w:rsidP="0078238C">
      <w:pPr>
        <w:ind w:firstLineChars="200" w:firstLine="400"/>
        <w:rPr>
          <w:bCs w:val="0"/>
          <w:sz w:val="20"/>
          <w:szCs w:val="20"/>
          <w:lang w:val="en"/>
        </w:rPr>
      </w:pPr>
      <w:r w:rsidRPr="00932356">
        <w:rPr>
          <w:sz w:val="20"/>
          <w:szCs w:val="20"/>
          <w:lang w:val="en"/>
        </w:rPr>
        <w:t xml:space="preserve">Therefore, the strategy set </w:t>
      </w:r>
      <w:r w:rsidRPr="00932356">
        <w:rPr>
          <w:position w:val="-4"/>
          <w:sz w:val="20"/>
          <w:szCs w:val="20"/>
        </w:rPr>
        <w:object w:dxaOrig="220" w:dyaOrig="220" w14:anchorId="0821D79F">
          <v:shape id="_x0000_i1079" type="#_x0000_t75" style="width:10.3pt;height:11.25pt" o:ole="">
            <v:imagedata r:id="rId114" o:title=""/>
          </v:shape>
          <o:OLEObject Type="Embed" ProgID="Equation.DSMT4" ShapeID="_x0000_i1079" DrawAspect="Content" ObjectID="_1764435274" r:id="rId115"/>
        </w:object>
      </w:r>
      <w:r w:rsidRPr="00932356">
        <w:rPr>
          <w:sz w:val="20"/>
          <w:szCs w:val="20"/>
          <w:lang w:val="en"/>
        </w:rPr>
        <w:t xml:space="preserve"> must be a compact convex subset, and at the same time, it can be seen from the text that the operator's quotation strategy must exist, and the policy set </w:t>
      </w:r>
      <w:r w:rsidRPr="00932356">
        <w:rPr>
          <w:position w:val="-4"/>
          <w:sz w:val="20"/>
          <w:szCs w:val="20"/>
        </w:rPr>
        <w:object w:dxaOrig="220" w:dyaOrig="220" w14:anchorId="1559968D">
          <v:shape id="_x0000_i1080" type="#_x0000_t75" style="width:10.3pt;height:11.25pt" o:ole="">
            <v:imagedata r:id="rId114" o:title=""/>
          </v:shape>
          <o:OLEObject Type="Embed" ProgID="Equation.DSMT4" ShapeID="_x0000_i1080" DrawAspect="Content" ObjectID="_1764435275" r:id="rId116"/>
        </w:object>
      </w:r>
      <w:r w:rsidRPr="00932356">
        <w:rPr>
          <w:sz w:val="20"/>
          <w:szCs w:val="20"/>
          <w:lang w:val="en"/>
        </w:rPr>
        <w:t xml:space="preserve"> is non-empty, and in summary, the strategy set </w:t>
      </w:r>
      <w:r w:rsidRPr="00932356">
        <w:rPr>
          <w:position w:val="-4"/>
          <w:sz w:val="20"/>
          <w:szCs w:val="20"/>
        </w:rPr>
        <w:object w:dxaOrig="220" w:dyaOrig="220" w14:anchorId="28F16402">
          <v:shape id="_x0000_i1081" type="#_x0000_t75" style="width:10.3pt;height:11.25pt" o:ole="">
            <v:imagedata r:id="rId114" o:title=""/>
          </v:shape>
          <o:OLEObject Type="Embed" ProgID="Equation.DSMT4" ShapeID="_x0000_i1081" DrawAspect="Content" ObjectID="_1764435276" r:id="rId117"/>
        </w:object>
      </w:r>
      <w:r w:rsidRPr="00932356">
        <w:rPr>
          <w:sz w:val="20"/>
          <w:szCs w:val="20"/>
          <w:lang w:val="en"/>
        </w:rPr>
        <w:t xml:space="preserve"> is a non-empty compact convex subset.</w:t>
      </w:r>
    </w:p>
    <w:p w14:paraId="6EAF4538" w14:textId="77777777" w:rsidR="0078238C" w:rsidRPr="00932356" w:rsidRDefault="0078238C" w:rsidP="0078238C">
      <w:pPr>
        <w:ind w:firstLineChars="200" w:firstLine="400"/>
        <w:rPr>
          <w:bCs w:val="0"/>
          <w:sz w:val="20"/>
          <w:szCs w:val="20"/>
        </w:rPr>
      </w:pPr>
      <w:r w:rsidRPr="00932356">
        <w:rPr>
          <w:sz w:val="20"/>
          <w:szCs w:val="20"/>
          <w:lang w:val="en"/>
        </w:rPr>
        <w:t>The same can be proven, the CA policy set</w:t>
      </w:r>
      <w:bookmarkStart w:id="17" w:name="OLE_LINK10"/>
      <w:bookmarkEnd w:id="17"/>
      <w:r w:rsidRPr="00932356">
        <w:rPr>
          <w:sz w:val="20"/>
          <w:szCs w:val="20"/>
          <w:lang w:val="en"/>
        </w:rPr>
        <w:t>:</w:t>
      </w:r>
    </w:p>
    <w:p w14:paraId="54FF667C" w14:textId="6D5EDFA0" w:rsidR="0078238C" w:rsidRPr="00932356" w:rsidRDefault="0078238C" w:rsidP="0078238C">
      <w:pPr>
        <w:jc w:val="right"/>
        <w:rPr>
          <w:bCs w:val="0"/>
          <w:sz w:val="20"/>
          <w:szCs w:val="20"/>
        </w:rPr>
      </w:pPr>
      <w:r w:rsidRPr="00932356">
        <w:rPr>
          <w:position w:val="-10"/>
          <w:sz w:val="20"/>
          <w:szCs w:val="20"/>
        </w:rPr>
        <w:object w:dxaOrig="3060" w:dyaOrig="320" w14:anchorId="4F9670D3">
          <v:shape id="_x0000_i1082" type="#_x0000_t75" style="width:153pt;height:16.05pt" o:ole="">
            <v:imagedata r:id="rId118" o:title=""/>
          </v:shape>
          <o:OLEObject Type="Embed" ProgID="Equation.DSMT4" ShapeID="_x0000_i1082" DrawAspect="Content" ObjectID="_1764435277" r:id="rId119"/>
        </w:object>
      </w:r>
      <w:bookmarkStart w:id="18" w:name="OLE_LINK8"/>
      <w:r w:rsidRPr="00932356">
        <w:rPr>
          <w:sz w:val="20"/>
          <w:szCs w:val="20"/>
        </w:rPr>
        <w:t xml:space="preserve">                        (</w:t>
      </w:r>
      <w:r w:rsidRPr="00932356">
        <w:rPr>
          <w:bCs w:val="0"/>
          <w:sz w:val="20"/>
          <w:szCs w:val="20"/>
        </w:rPr>
        <w:t>D</w:t>
      </w:r>
      <w:r w:rsidRPr="00932356">
        <w:rPr>
          <w:sz w:val="20"/>
          <w:szCs w:val="20"/>
        </w:rPr>
        <w:t>3)</w:t>
      </w:r>
      <w:bookmarkEnd w:id="18"/>
    </w:p>
    <w:p w14:paraId="650B87AC" w14:textId="77777777" w:rsidR="0078238C" w:rsidRPr="00932356" w:rsidRDefault="0078238C" w:rsidP="0078238C">
      <w:pPr>
        <w:rPr>
          <w:bCs w:val="0"/>
          <w:sz w:val="20"/>
          <w:szCs w:val="20"/>
        </w:rPr>
      </w:pPr>
      <w:r w:rsidRPr="00932356">
        <w:rPr>
          <w:sz w:val="20"/>
          <w:szCs w:val="20"/>
          <w:lang w:val="en"/>
        </w:rPr>
        <w:t>FSES Policy Set:</w:t>
      </w:r>
    </w:p>
    <w:p w14:paraId="0660CF85" w14:textId="33BB3D99" w:rsidR="0078238C" w:rsidRPr="00932356" w:rsidRDefault="0078238C" w:rsidP="0078238C">
      <w:pPr>
        <w:jc w:val="right"/>
        <w:rPr>
          <w:bCs w:val="0"/>
          <w:sz w:val="20"/>
          <w:szCs w:val="20"/>
        </w:rPr>
      </w:pPr>
      <w:r w:rsidRPr="00932356">
        <w:rPr>
          <w:position w:val="-10"/>
          <w:sz w:val="20"/>
          <w:szCs w:val="20"/>
        </w:rPr>
        <w:object w:dxaOrig="4140" w:dyaOrig="320" w14:anchorId="59732F29">
          <v:shape id="_x0000_i1083" type="#_x0000_t75" style="width:207pt;height:16.05pt" o:ole="">
            <v:imagedata r:id="rId120" o:title=""/>
          </v:shape>
          <o:OLEObject Type="Embed" ProgID="Equation.DSMT4" ShapeID="_x0000_i1083" DrawAspect="Content" ObjectID="_1764435278" r:id="rId121"/>
        </w:object>
      </w:r>
      <w:r w:rsidRPr="00932356">
        <w:rPr>
          <w:sz w:val="20"/>
          <w:szCs w:val="20"/>
        </w:rPr>
        <w:t xml:space="preserve">                   (</w:t>
      </w:r>
      <w:r w:rsidRPr="00932356">
        <w:rPr>
          <w:bCs w:val="0"/>
          <w:sz w:val="20"/>
          <w:szCs w:val="20"/>
        </w:rPr>
        <w:t>D</w:t>
      </w:r>
      <w:r w:rsidRPr="00932356">
        <w:rPr>
          <w:sz w:val="20"/>
          <w:szCs w:val="20"/>
        </w:rPr>
        <w:t>4)</w:t>
      </w:r>
    </w:p>
    <w:p w14:paraId="4B05C25C" w14:textId="77777777" w:rsidR="0078238C" w:rsidRPr="00932356" w:rsidRDefault="0078238C" w:rsidP="0078238C">
      <w:pPr>
        <w:rPr>
          <w:bCs w:val="0"/>
          <w:sz w:val="20"/>
          <w:szCs w:val="20"/>
        </w:rPr>
      </w:pPr>
      <w:r w:rsidRPr="00932356">
        <w:rPr>
          <w:sz w:val="20"/>
          <w:szCs w:val="20"/>
          <w:lang w:val="en"/>
        </w:rPr>
        <w:t>EHO policy set</w:t>
      </w:r>
      <w:bookmarkStart w:id="19" w:name="OLE_LINK58"/>
      <w:bookmarkEnd w:id="19"/>
      <w:r w:rsidRPr="00932356">
        <w:rPr>
          <w:sz w:val="20"/>
          <w:szCs w:val="20"/>
          <w:lang w:val="en"/>
        </w:rPr>
        <w:t>:</w:t>
      </w:r>
    </w:p>
    <w:p w14:paraId="36FE213C" w14:textId="1FBD93C4" w:rsidR="0078238C" w:rsidRPr="00932356" w:rsidRDefault="0078238C" w:rsidP="0078238C">
      <w:pPr>
        <w:jc w:val="right"/>
        <w:rPr>
          <w:bCs w:val="0"/>
          <w:sz w:val="20"/>
          <w:szCs w:val="20"/>
        </w:rPr>
      </w:pPr>
      <w:r w:rsidRPr="00932356">
        <w:rPr>
          <w:position w:val="-10"/>
          <w:sz w:val="20"/>
          <w:szCs w:val="20"/>
        </w:rPr>
        <w:object w:dxaOrig="4300" w:dyaOrig="320" w14:anchorId="32E50FF0">
          <v:shape id="_x0000_i1084" type="#_x0000_t75" style="width:214.4pt;height:16.05pt" o:ole="">
            <v:imagedata r:id="rId122" o:title=""/>
          </v:shape>
          <o:OLEObject Type="Embed" ProgID="Equation.DSMT4" ShapeID="_x0000_i1084" DrawAspect="Content" ObjectID="_1764435279" r:id="rId123"/>
        </w:object>
      </w:r>
      <w:r w:rsidRPr="00932356">
        <w:rPr>
          <w:sz w:val="20"/>
          <w:szCs w:val="20"/>
        </w:rPr>
        <w:t xml:space="preserve">                  (</w:t>
      </w:r>
      <w:r w:rsidRPr="00932356">
        <w:rPr>
          <w:bCs w:val="0"/>
          <w:sz w:val="20"/>
          <w:szCs w:val="20"/>
        </w:rPr>
        <w:t>D</w:t>
      </w:r>
      <w:r w:rsidRPr="00932356">
        <w:rPr>
          <w:sz w:val="20"/>
          <w:szCs w:val="20"/>
        </w:rPr>
        <w:t>5)</w:t>
      </w:r>
    </w:p>
    <w:p w14:paraId="4E4DBE28" w14:textId="77777777" w:rsidR="0078238C" w:rsidRPr="00932356" w:rsidRDefault="0078238C" w:rsidP="0078238C">
      <w:pPr>
        <w:rPr>
          <w:bCs w:val="0"/>
          <w:sz w:val="20"/>
          <w:szCs w:val="20"/>
        </w:rPr>
      </w:pPr>
      <w:r w:rsidRPr="00932356">
        <w:rPr>
          <w:sz w:val="20"/>
          <w:szCs w:val="20"/>
          <w:lang w:val="en"/>
        </w:rPr>
        <w:lastRenderedPageBreak/>
        <w:t xml:space="preserve">All of them are non-empty compact convex subsets, so they satisfy the prerequisites of the theorem. </w:t>
      </w:r>
    </w:p>
    <w:p w14:paraId="1784E9B0" w14:textId="77777777" w:rsidR="0078238C" w:rsidRPr="00932356" w:rsidRDefault="0078238C" w:rsidP="0078238C">
      <w:pPr>
        <w:spacing w:line="240" w:lineRule="exact"/>
        <w:ind w:firstLineChars="200" w:firstLine="400"/>
        <w:rPr>
          <w:bCs w:val="0"/>
          <w:sz w:val="20"/>
          <w:szCs w:val="20"/>
          <w:lang w:val="en"/>
        </w:rPr>
      </w:pPr>
      <w:r w:rsidRPr="00932356">
        <w:rPr>
          <w:sz w:val="20"/>
          <w:szCs w:val="20"/>
          <w:lang w:val="en"/>
        </w:rPr>
        <w:t xml:space="preserve">The cost function of CA is the elementary function </w:t>
      </w:r>
      <w:r w:rsidRPr="00932356">
        <w:rPr>
          <w:position w:val="-10"/>
          <w:sz w:val="20"/>
          <w:szCs w:val="20"/>
        </w:rPr>
        <w:object w:dxaOrig="2500" w:dyaOrig="320" w14:anchorId="18A12E13">
          <v:shape id="_x0000_i1085" type="#_x0000_t75" style="width:124.4pt;height:16.05pt" o:ole="">
            <v:imagedata r:id="rId124" o:title=""/>
          </v:shape>
          <o:OLEObject Type="Embed" ProgID="Equation.DSMT4" ShapeID="_x0000_i1085" DrawAspect="Content" ObjectID="_1764435280" r:id="rId125"/>
        </w:object>
      </w:r>
      <w:r w:rsidRPr="00932356">
        <w:rPr>
          <w:sz w:val="20"/>
          <w:szCs w:val="20"/>
          <w:lang w:val="en"/>
        </w:rPr>
        <w:t xml:space="preserve">, and the cost function of FSES and EHO is the elementary function: </w:t>
      </w:r>
      <w:r w:rsidRPr="00932356">
        <w:rPr>
          <w:position w:val="-10"/>
          <w:sz w:val="20"/>
          <w:szCs w:val="20"/>
        </w:rPr>
        <w:object w:dxaOrig="1280" w:dyaOrig="320" w14:anchorId="7A71581B">
          <v:shape id="_x0000_i1086" type="#_x0000_t75" style="width:64.3pt;height:16.05pt" o:ole="">
            <v:imagedata r:id="rId126" o:title=""/>
          </v:shape>
          <o:OLEObject Type="Embed" ProgID="Equation.DSMT4" ShapeID="_x0000_i1086" DrawAspect="Content" ObjectID="_1764435281" r:id="rId127"/>
        </w:object>
      </w:r>
      <w:r w:rsidRPr="00932356">
        <w:rPr>
          <w:sz w:val="20"/>
          <w:szCs w:val="20"/>
          <w:lang w:val="en"/>
        </w:rPr>
        <w:t xml:space="preserve"> and </w:t>
      </w:r>
      <w:r w:rsidRPr="00932356">
        <w:rPr>
          <w:position w:val="-10"/>
          <w:sz w:val="20"/>
          <w:szCs w:val="20"/>
        </w:rPr>
        <w:object w:dxaOrig="1660" w:dyaOrig="320" w14:anchorId="694DEF67">
          <v:shape id="_x0000_i1087" type="#_x0000_t75" style="width:83.55pt;height:16.05pt" o:ole="">
            <v:imagedata r:id="rId128" o:title=""/>
          </v:shape>
          <o:OLEObject Type="Embed" ProgID="Equation.DSMT4" ShapeID="_x0000_i1087" DrawAspect="Content" ObjectID="_1764435282" r:id="rId129"/>
        </w:object>
      </w:r>
      <w:r w:rsidRPr="00932356">
        <w:rPr>
          <w:sz w:val="20"/>
          <w:szCs w:val="20"/>
          <w:lang w:val="en"/>
        </w:rPr>
        <w:t xml:space="preserve">, respectively, and the continuity of the three variables is obvious, and the game model in this paper satisfies the condition (1). </w:t>
      </w:r>
    </w:p>
    <w:p w14:paraId="6105C0A7" w14:textId="77777777" w:rsidR="0078238C" w:rsidRPr="00932356" w:rsidRDefault="0078238C" w:rsidP="0078238C">
      <w:pPr>
        <w:ind w:firstLineChars="200" w:firstLine="400"/>
        <w:rPr>
          <w:bCs w:val="0"/>
          <w:sz w:val="20"/>
          <w:szCs w:val="20"/>
          <w:lang w:val="en"/>
        </w:rPr>
      </w:pPr>
      <w:r w:rsidRPr="00932356">
        <w:rPr>
          <w:sz w:val="20"/>
          <w:szCs w:val="20"/>
          <w:lang w:val="en"/>
        </w:rPr>
        <w:t>For condition (2), the following equation exists:</w:t>
      </w:r>
    </w:p>
    <w:p w14:paraId="34BCBDF4" w14:textId="5D725F47" w:rsidR="0078238C" w:rsidRPr="00932356" w:rsidRDefault="0078238C" w:rsidP="0078238C">
      <w:pPr>
        <w:jc w:val="right"/>
        <w:rPr>
          <w:bCs w:val="0"/>
          <w:sz w:val="20"/>
          <w:szCs w:val="20"/>
        </w:rPr>
      </w:pPr>
      <w:r w:rsidRPr="00932356">
        <w:rPr>
          <w:position w:val="-120"/>
          <w:sz w:val="20"/>
          <w:szCs w:val="20"/>
        </w:rPr>
        <w:object w:dxaOrig="3739" w:dyaOrig="2500" w14:anchorId="6DE63C53">
          <v:shape id="_x0000_i1088" type="#_x0000_t75" style="width:187.7pt;height:125.05pt" o:ole="">
            <v:imagedata r:id="rId130" o:title=""/>
          </v:shape>
          <o:OLEObject Type="Embed" ProgID="Equation.DSMT4" ShapeID="_x0000_i1088" DrawAspect="Content" ObjectID="_1764435283" r:id="rId131"/>
        </w:object>
      </w:r>
      <w:r w:rsidRPr="00932356">
        <w:rPr>
          <w:sz w:val="20"/>
          <w:szCs w:val="20"/>
        </w:rPr>
        <w:t xml:space="preserve">                      (</w:t>
      </w:r>
      <w:r w:rsidRPr="00932356">
        <w:rPr>
          <w:bCs w:val="0"/>
          <w:sz w:val="20"/>
          <w:szCs w:val="20"/>
        </w:rPr>
        <w:t>D</w:t>
      </w:r>
      <w:r w:rsidRPr="00932356">
        <w:rPr>
          <w:sz w:val="20"/>
          <w:szCs w:val="20"/>
        </w:rPr>
        <w:t>6)</w:t>
      </w:r>
    </w:p>
    <w:p w14:paraId="47D01A13" w14:textId="77777777" w:rsidR="0078238C" w:rsidRPr="00932356" w:rsidRDefault="0078238C" w:rsidP="0078238C">
      <w:pPr>
        <w:ind w:firstLineChars="200" w:firstLine="400"/>
        <w:rPr>
          <w:bCs w:val="0"/>
          <w:sz w:val="20"/>
          <w:szCs w:val="20"/>
          <w:lang w:val="en"/>
        </w:rPr>
      </w:pPr>
      <w:r w:rsidRPr="00932356">
        <w:rPr>
          <w:sz w:val="20"/>
          <w:szCs w:val="20"/>
          <w:lang w:val="en"/>
        </w:rPr>
        <w:t xml:space="preserve">Obviously, from the proof of the premise of the theorem, it can be seen that the follower's strategy variable is continuous in a closed interval, and the second derivative of the cost function of each follower with respect to the decision quantity is 0, indicating that the cost function is a sagittal function composed of first-order polynomials. The cost function of each of the above followers is an affine function with convex properties, so the cost function has convex properties. For condition (3), the cost function of MEO is the elementary function </w:t>
      </w:r>
      <w:r w:rsidRPr="00932356">
        <w:rPr>
          <w:position w:val="-10"/>
          <w:sz w:val="20"/>
          <w:szCs w:val="20"/>
        </w:rPr>
        <w:object w:dxaOrig="2680" w:dyaOrig="320" w14:anchorId="34A52A4C">
          <v:shape id="_x0000_i1089" type="#_x0000_t75" style="width:134.05pt;height:16.05pt" o:ole="">
            <v:imagedata r:id="rId132" o:title=""/>
          </v:shape>
          <o:OLEObject Type="Embed" ProgID="Equation.DSMT4" ShapeID="_x0000_i1089" DrawAspect="Content" ObjectID="_1764435284" r:id="rId133"/>
        </w:object>
      </w:r>
      <w:r w:rsidRPr="00932356">
        <w:rPr>
          <w:sz w:val="20"/>
          <w:szCs w:val="20"/>
          <w:lang w:val="en"/>
        </w:rPr>
        <w:t>, and the following equation exists:</w:t>
      </w:r>
    </w:p>
    <w:p w14:paraId="15851BFA" w14:textId="3D2C968E" w:rsidR="0078238C" w:rsidRPr="00932356" w:rsidRDefault="0078238C" w:rsidP="0078238C">
      <w:pPr>
        <w:jc w:val="right"/>
        <w:rPr>
          <w:bCs w:val="0"/>
          <w:sz w:val="20"/>
          <w:szCs w:val="20"/>
        </w:rPr>
      </w:pPr>
      <w:r w:rsidRPr="00932356">
        <w:rPr>
          <w:position w:val="-58"/>
          <w:sz w:val="20"/>
          <w:szCs w:val="20"/>
        </w:rPr>
        <w:object w:dxaOrig="4860" w:dyaOrig="1260" w14:anchorId="3F54800C">
          <v:shape id="_x0000_i1090" type="#_x0000_t75" style="width:230.8pt;height:59.8pt" o:ole="">
            <v:imagedata r:id="rId134" o:title=""/>
          </v:shape>
          <o:OLEObject Type="Embed" ProgID="Equation.DSMT4" ShapeID="_x0000_i1090" DrawAspect="Content" ObjectID="_1764435285" r:id="rId135"/>
        </w:object>
      </w:r>
      <w:r w:rsidRPr="00932356">
        <w:rPr>
          <w:sz w:val="20"/>
          <w:szCs w:val="20"/>
        </w:rPr>
        <w:t xml:space="preserve">                 (</w:t>
      </w:r>
      <w:r w:rsidRPr="00932356">
        <w:rPr>
          <w:bCs w:val="0"/>
          <w:sz w:val="20"/>
          <w:szCs w:val="20"/>
        </w:rPr>
        <w:t>D</w:t>
      </w:r>
      <w:r w:rsidRPr="00932356">
        <w:rPr>
          <w:sz w:val="20"/>
          <w:szCs w:val="20"/>
        </w:rPr>
        <w:t>7)</w:t>
      </w:r>
    </w:p>
    <w:p w14:paraId="2E8F0DD4" w14:textId="77777777" w:rsidR="0078238C" w:rsidRPr="00932356" w:rsidRDefault="0078238C" w:rsidP="0078238C">
      <w:pPr>
        <w:ind w:firstLineChars="200" w:firstLine="400"/>
        <w:rPr>
          <w:bCs w:val="0"/>
          <w:sz w:val="20"/>
          <w:szCs w:val="20"/>
        </w:rPr>
      </w:pPr>
      <w:r w:rsidRPr="00932356">
        <w:rPr>
          <w:sz w:val="20"/>
          <w:szCs w:val="20"/>
          <w:lang w:val="en"/>
        </w:rPr>
        <w:t xml:space="preserve">In summary, the game model in this paper satisfies the three judgment conditions in the theorem, so there is a Nash equilibrium point of the game. </w:t>
      </w:r>
    </w:p>
    <w:p w14:paraId="411246D9" w14:textId="77777777" w:rsidR="0078238C" w:rsidRDefault="0078238C" w:rsidP="0078238C">
      <w:pPr>
        <w:pStyle w:val="Els-appendixhead"/>
        <w:spacing w:before="240" w:line="240" w:lineRule="exact"/>
      </w:pPr>
      <w:r w:rsidRPr="00524C83">
        <w:t>An example appendix</w:t>
      </w:r>
    </w:p>
    <w:p w14:paraId="7534BB96" w14:textId="77777777" w:rsidR="0078238C" w:rsidRPr="00A10A9E" w:rsidRDefault="0078238C" w:rsidP="0078238C">
      <w:pPr>
        <w:ind w:firstLineChars="200" w:firstLine="480"/>
        <w:rPr>
          <w:bCs w:val="0"/>
          <w:color w:val="000000" w:themeColor="text1"/>
        </w:rPr>
      </w:pPr>
      <w:r w:rsidRPr="00A10A9E">
        <w:rPr>
          <w:color w:val="000000" w:themeColor="text1"/>
          <w:lang w:val="en"/>
        </w:rPr>
        <w:t>Fig D1 shows the electrical load, heat load, and wind and solar output on the previous day</w:t>
      </w:r>
      <w:r>
        <w:rPr>
          <w:color w:val="000000" w:themeColor="text1"/>
          <w:lang w:val="en"/>
        </w:rPr>
        <w:t>.</w:t>
      </w:r>
    </w:p>
    <w:p w14:paraId="030D51A6" w14:textId="77777777" w:rsidR="0078238C" w:rsidRPr="00A10A9E" w:rsidRDefault="0078238C" w:rsidP="0078238C">
      <w:pPr>
        <w:jc w:val="center"/>
        <w:rPr>
          <w:bCs w:val="0"/>
          <w:noProof/>
        </w:rPr>
      </w:pPr>
      <w:r w:rsidRPr="00A10A9E">
        <w:rPr>
          <w:rFonts w:hint="eastAsia"/>
          <w:bCs w:val="0"/>
          <w:noProof/>
        </w:rPr>
        <w:drawing>
          <wp:inline distT="0" distB="0" distL="0" distR="0" wp14:anchorId="4FC8BD42" wp14:editId="63117905">
            <wp:extent cx="2160000" cy="1618846"/>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2160000" cy="1618846"/>
                    </a:xfrm>
                    <a:prstGeom prst="rect">
                      <a:avLst/>
                    </a:prstGeom>
                    <a:noFill/>
                    <a:ln>
                      <a:noFill/>
                    </a:ln>
                  </pic:spPr>
                </pic:pic>
              </a:graphicData>
            </a:graphic>
          </wp:inline>
        </w:drawing>
      </w:r>
    </w:p>
    <w:p w14:paraId="3101ED00" w14:textId="77777777" w:rsidR="0078238C" w:rsidRPr="00776377" w:rsidRDefault="0078238C" w:rsidP="0078238C">
      <w:pPr>
        <w:spacing w:before="200" w:after="240" w:line="200" w:lineRule="exact"/>
        <w:jc w:val="center"/>
        <w:rPr>
          <w:bCs w:val="0"/>
          <w:sz w:val="16"/>
          <w:szCs w:val="16"/>
        </w:rPr>
      </w:pPr>
      <w:r w:rsidRPr="00776377">
        <w:rPr>
          <w:sz w:val="16"/>
          <w:szCs w:val="16"/>
        </w:rPr>
        <w:t>Fig. D1.  Electric heat load demand and wind and solar output</w:t>
      </w:r>
    </w:p>
    <w:p w14:paraId="7FC424BB" w14:textId="77777777" w:rsidR="0078238C" w:rsidRPr="0078238C" w:rsidRDefault="0078238C" w:rsidP="0078238C">
      <w:pPr>
        <w:rPr>
          <w:b/>
          <w:bCs w:val="0"/>
          <w:sz w:val="20"/>
          <w:szCs w:val="20"/>
        </w:rPr>
      </w:pPr>
    </w:p>
    <w:sectPr w:rsidR="0078238C" w:rsidRPr="0078238C" w:rsidSect="00781215">
      <w:pgSz w:w="11910" w:h="16840"/>
      <w:pgMar w:top="1418" w:right="1134" w:bottom="1418" w:left="1420" w:header="1106" w:footer="0" w:gutter="0"/>
      <w:cols w:space="425"/>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322B9F"/>
    <w:multiLevelType w:val="multilevel"/>
    <w:tmpl w:val="1E642A78"/>
    <w:lvl w:ilvl="0">
      <w:start w:val="1"/>
      <w:numFmt w:val="upperLetter"/>
      <w:pStyle w:val="Els-appendixhead"/>
      <w:suff w:val="nothing"/>
      <w:lvlText w:val="Appendix %1. "/>
      <w:lvlJc w:val="left"/>
      <w:pPr>
        <w:ind w:left="567"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bordersDoNotSurroundHeader/>
  <w:bordersDoNotSurroundFooter/>
  <w:proofState w:spelling="clean" w:grammar="clean"/>
  <w:defaultTabStop w:val="420"/>
  <w:drawingGridHorizontalSpacing w:val="110"/>
  <w:drawingGridVerticalSpacing w:val="29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5C8"/>
    <w:rsid w:val="001960D6"/>
    <w:rsid w:val="00231297"/>
    <w:rsid w:val="002A15C8"/>
    <w:rsid w:val="00781215"/>
    <w:rsid w:val="0078238C"/>
    <w:rsid w:val="00932356"/>
    <w:rsid w:val="00A3722B"/>
    <w:rsid w:val="00AF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4DC25"/>
  <w15:chartTrackingRefBased/>
  <w15:docId w15:val="{68E733E2-402C-4461-BC5E-F806E2A89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bCs/>
        <w:kern w:val="2"/>
        <w:sz w:val="24"/>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60D6"/>
    <w:pPr>
      <w:widowControl w:val="0"/>
      <w:jc w:val="both"/>
    </w:pPr>
  </w:style>
  <w:style w:type="paragraph" w:styleId="1">
    <w:name w:val="heading 1"/>
    <w:basedOn w:val="a"/>
    <w:next w:val="a"/>
    <w:link w:val="10"/>
    <w:qFormat/>
    <w:rsid w:val="00231297"/>
    <w:pPr>
      <w:keepNext/>
      <w:outlineLvl w:val="0"/>
    </w:pPr>
    <w:rPr>
      <w:b/>
      <w:sz w:val="32"/>
      <w:szCs w:val="24"/>
    </w:rPr>
  </w:style>
  <w:style w:type="paragraph" w:styleId="2">
    <w:name w:val="heading 2"/>
    <w:basedOn w:val="a"/>
    <w:next w:val="a"/>
    <w:link w:val="20"/>
    <w:qFormat/>
    <w:rsid w:val="00231297"/>
    <w:pPr>
      <w:keepNext/>
      <w:outlineLvl w:val="1"/>
    </w:pPr>
    <w:rPr>
      <w:b/>
      <w:szCs w:val="24"/>
    </w:rPr>
  </w:style>
  <w:style w:type="paragraph" w:styleId="3">
    <w:name w:val="heading 3"/>
    <w:basedOn w:val="a"/>
    <w:next w:val="a"/>
    <w:link w:val="30"/>
    <w:qFormat/>
    <w:rsid w:val="00231297"/>
    <w:pPr>
      <w:keepNext/>
      <w:jc w:val="center"/>
      <w:outlineLvl w:val="2"/>
    </w:pPr>
    <w:rPr>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31297"/>
    <w:rPr>
      <w:rFonts w:ascii="Times New Roman" w:hAnsi="Times New Roman"/>
      <w:b/>
      <w:sz w:val="32"/>
      <w:szCs w:val="24"/>
    </w:rPr>
  </w:style>
  <w:style w:type="character" w:customStyle="1" w:styleId="20">
    <w:name w:val="标题 2 字符"/>
    <w:basedOn w:val="a0"/>
    <w:link w:val="2"/>
    <w:rsid w:val="00231297"/>
    <w:rPr>
      <w:rFonts w:ascii="Times New Roman" w:hAnsi="Times New Roman"/>
      <w:b/>
      <w:szCs w:val="24"/>
    </w:rPr>
  </w:style>
  <w:style w:type="character" w:customStyle="1" w:styleId="30">
    <w:name w:val="标题 3 字符"/>
    <w:basedOn w:val="a0"/>
    <w:link w:val="3"/>
    <w:rsid w:val="00231297"/>
    <w:rPr>
      <w:rFonts w:ascii="Times New Roman" w:hAnsi="Times New Roman"/>
      <w:b/>
      <w:sz w:val="32"/>
      <w:szCs w:val="24"/>
    </w:rPr>
  </w:style>
  <w:style w:type="paragraph" w:customStyle="1" w:styleId="Els-appendixhead">
    <w:name w:val="Els-appendixhead"/>
    <w:next w:val="a"/>
    <w:rsid w:val="0078238C"/>
    <w:pPr>
      <w:numPr>
        <w:numId w:val="1"/>
      </w:numPr>
      <w:spacing w:before="480" w:after="240" w:line="220" w:lineRule="exact"/>
      <w:ind w:left="0"/>
    </w:pPr>
    <w:rPr>
      <w:b/>
      <w:bCs w:val="0"/>
      <w:kern w:val="0"/>
      <w:sz w:val="20"/>
      <w:szCs w:val="20"/>
      <w:lang w:eastAsia="en-US"/>
    </w:rPr>
  </w:style>
  <w:style w:type="paragraph" w:customStyle="1" w:styleId="Els-caption">
    <w:name w:val="Els-caption"/>
    <w:rsid w:val="0078238C"/>
    <w:pPr>
      <w:keepLines/>
      <w:spacing w:before="200" w:after="240" w:line="200" w:lineRule="exact"/>
    </w:pPr>
    <w:rPr>
      <w:bCs w:val="0"/>
      <w:kern w:val="0"/>
      <w:sz w:val="16"/>
      <w:szCs w:val="20"/>
      <w:lang w:eastAsia="en-US"/>
    </w:rPr>
  </w:style>
  <w:style w:type="table" w:customStyle="1" w:styleId="11">
    <w:name w:val="样式1"/>
    <w:basedOn w:val="a1"/>
    <w:uiPriority w:val="99"/>
    <w:rsid w:val="0078238C"/>
    <w:rPr>
      <w:bCs w:val="0"/>
      <w:kern w:val="0"/>
      <w:sz w:val="20"/>
      <w:szCs w:val="20"/>
      <w:lang w:eastAsia="en-US"/>
    </w:rPr>
    <w:tblPr>
      <w:tblBorders>
        <w:top w:val="single" w:sz="8" w:space="0" w:color="auto"/>
        <w:bottom w:val="single" w:sz="8" w:space="0" w:color="auto"/>
      </w:tblBorders>
    </w:tblPr>
    <w:tblStylePr w:type="firstRow">
      <w:tblPr/>
      <w:tcPr>
        <w:tcBorders>
          <w:top w:val="single" w:sz="8" w:space="0" w:color="auto"/>
          <w:left w:val="nil"/>
          <w:bottom w:val="single" w:sz="8" w:space="0" w:color="auto"/>
          <w:right w:val="nil"/>
          <w:insideH w:val="nil"/>
          <w:insideV w:val="nil"/>
          <w:tl2br w:val="nil"/>
          <w:tr2bl w:val="nil"/>
        </w:tcBorders>
      </w:tcPr>
    </w:tblStylePr>
  </w:style>
  <w:style w:type="paragraph" w:customStyle="1" w:styleId="Text">
    <w:name w:val="Text"/>
    <w:basedOn w:val="a"/>
    <w:rsid w:val="0078238C"/>
    <w:pPr>
      <w:spacing w:line="252" w:lineRule="auto"/>
      <w:ind w:firstLine="202"/>
    </w:pPr>
    <w:rPr>
      <w:bCs w:val="0"/>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57.bin"/><Relationship Id="rId21" Type="http://schemas.openxmlformats.org/officeDocument/2006/relationships/oleObject" Target="embeddings/oleObject8.bin"/><Relationship Id="rId42" Type="http://schemas.openxmlformats.org/officeDocument/2006/relationships/image" Target="media/image20.wmf"/><Relationship Id="rId47" Type="http://schemas.openxmlformats.org/officeDocument/2006/relationships/oleObject" Target="embeddings/oleObject21.bin"/><Relationship Id="rId63" Type="http://schemas.openxmlformats.org/officeDocument/2006/relationships/oleObject" Target="embeddings/oleObject29.bin"/><Relationship Id="rId68" Type="http://schemas.openxmlformats.org/officeDocument/2006/relationships/image" Target="media/image33.wmf"/><Relationship Id="rId84" Type="http://schemas.openxmlformats.org/officeDocument/2006/relationships/oleObject" Target="embeddings/oleObject40.bin"/><Relationship Id="rId89" Type="http://schemas.openxmlformats.org/officeDocument/2006/relationships/image" Target="media/image43.wmf"/><Relationship Id="rId112" Type="http://schemas.openxmlformats.org/officeDocument/2006/relationships/image" Target="media/image55.wmf"/><Relationship Id="rId133" Type="http://schemas.openxmlformats.org/officeDocument/2006/relationships/oleObject" Target="embeddings/oleObject65.bin"/><Relationship Id="rId138" Type="http://schemas.openxmlformats.org/officeDocument/2006/relationships/theme" Target="theme/theme1.xml"/><Relationship Id="rId16" Type="http://schemas.openxmlformats.org/officeDocument/2006/relationships/image" Target="media/image7.wmf"/><Relationship Id="rId107" Type="http://schemas.openxmlformats.org/officeDocument/2006/relationships/oleObject" Target="embeddings/oleObject51.bin"/><Relationship Id="rId11" Type="http://schemas.openxmlformats.org/officeDocument/2006/relationships/oleObject" Target="embeddings/oleObject3.bin"/><Relationship Id="rId32" Type="http://schemas.openxmlformats.org/officeDocument/2006/relationships/image" Target="media/image15.wmf"/><Relationship Id="rId37" Type="http://schemas.openxmlformats.org/officeDocument/2006/relationships/oleObject" Target="embeddings/oleObject16.bin"/><Relationship Id="rId53" Type="http://schemas.openxmlformats.org/officeDocument/2006/relationships/oleObject" Target="embeddings/oleObject24.bin"/><Relationship Id="rId58" Type="http://schemas.openxmlformats.org/officeDocument/2006/relationships/image" Target="media/image28.wmf"/><Relationship Id="rId74" Type="http://schemas.openxmlformats.org/officeDocument/2006/relationships/oleObject" Target="embeddings/oleObject35.bin"/><Relationship Id="rId79" Type="http://schemas.openxmlformats.org/officeDocument/2006/relationships/image" Target="media/image38.wmf"/><Relationship Id="rId102" Type="http://schemas.openxmlformats.org/officeDocument/2006/relationships/image" Target="media/image50.wmf"/><Relationship Id="rId123" Type="http://schemas.openxmlformats.org/officeDocument/2006/relationships/oleObject" Target="embeddings/oleObject60.bin"/><Relationship Id="rId128" Type="http://schemas.openxmlformats.org/officeDocument/2006/relationships/image" Target="media/image62.wmf"/><Relationship Id="rId5" Type="http://schemas.openxmlformats.org/officeDocument/2006/relationships/image" Target="media/image1.emf"/><Relationship Id="rId90" Type="http://schemas.openxmlformats.org/officeDocument/2006/relationships/oleObject" Target="embeddings/oleObject43.bin"/><Relationship Id="rId95" Type="http://schemas.openxmlformats.org/officeDocument/2006/relationships/image" Target="media/image46.w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2.bin"/><Relationship Id="rId77" Type="http://schemas.openxmlformats.org/officeDocument/2006/relationships/image" Target="media/image37.wmf"/><Relationship Id="rId100" Type="http://schemas.openxmlformats.org/officeDocument/2006/relationships/image" Target="media/image49.wmf"/><Relationship Id="rId105" Type="http://schemas.openxmlformats.org/officeDocument/2006/relationships/oleObject" Target="embeddings/oleObject50.bin"/><Relationship Id="rId113" Type="http://schemas.openxmlformats.org/officeDocument/2006/relationships/oleObject" Target="embeddings/oleObject54.bin"/><Relationship Id="rId118" Type="http://schemas.openxmlformats.org/officeDocument/2006/relationships/image" Target="media/image57.wmf"/><Relationship Id="rId126" Type="http://schemas.openxmlformats.org/officeDocument/2006/relationships/image" Target="media/image61.wmf"/><Relationship Id="rId134" Type="http://schemas.openxmlformats.org/officeDocument/2006/relationships/image" Target="media/image65.wmf"/><Relationship Id="rId8" Type="http://schemas.openxmlformats.org/officeDocument/2006/relationships/image" Target="media/image3.wmf"/><Relationship Id="rId51" Type="http://schemas.openxmlformats.org/officeDocument/2006/relationships/oleObject" Target="embeddings/oleObject23.bin"/><Relationship Id="rId72" Type="http://schemas.openxmlformats.org/officeDocument/2006/relationships/image" Target="media/image35.wmf"/><Relationship Id="rId80" Type="http://schemas.openxmlformats.org/officeDocument/2006/relationships/oleObject" Target="embeddings/oleObject38.bin"/><Relationship Id="rId85" Type="http://schemas.openxmlformats.org/officeDocument/2006/relationships/image" Target="media/image41.wmf"/><Relationship Id="rId93" Type="http://schemas.openxmlformats.org/officeDocument/2006/relationships/image" Target="media/image45.wmf"/><Relationship Id="rId98" Type="http://schemas.openxmlformats.org/officeDocument/2006/relationships/oleObject" Target="embeddings/oleObject47.bin"/><Relationship Id="rId121" Type="http://schemas.openxmlformats.org/officeDocument/2006/relationships/oleObject" Target="embeddings/oleObject59.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7.bin"/><Relationship Id="rId67" Type="http://schemas.openxmlformats.org/officeDocument/2006/relationships/oleObject" Target="embeddings/oleObject31.bin"/><Relationship Id="rId103" Type="http://schemas.openxmlformats.org/officeDocument/2006/relationships/oleObject" Target="embeddings/oleObject49.bin"/><Relationship Id="rId108" Type="http://schemas.openxmlformats.org/officeDocument/2006/relationships/image" Target="media/image53.wmf"/><Relationship Id="rId116" Type="http://schemas.openxmlformats.org/officeDocument/2006/relationships/oleObject" Target="embeddings/oleObject56.bin"/><Relationship Id="rId124" Type="http://schemas.openxmlformats.org/officeDocument/2006/relationships/image" Target="media/image60.wmf"/><Relationship Id="rId129" Type="http://schemas.openxmlformats.org/officeDocument/2006/relationships/oleObject" Target="embeddings/oleObject63.bin"/><Relationship Id="rId137"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oleObject" Target="embeddings/oleObject18.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oleObject" Target="embeddings/oleObject42.bin"/><Relationship Id="rId91" Type="http://schemas.openxmlformats.org/officeDocument/2006/relationships/image" Target="media/image44.wmf"/><Relationship Id="rId96" Type="http://schemas.openxmlformats.org/officeDocument/2006/relationships/oleObject" Target="embeddings/oleObject46.bin"/><Relationship Id="rId111" Type="http://schemas.openxmlformats.org/officeDocument/2006/relationships/oleObject" Target="embeddings/oleObject53.bin"/><Relationship Id="rId132" Type="http://schemas.openxmlformats.org/officeDocument/2006/relationships/image" Target="media/image64.w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2.bin"/><Relationship Id="rId57" Type="http://schemas.openxmlformats.org/officeDocument/2006/relationships/oleObject" Target="embeddings/oleObject26.bin"/><Relationship Id="rId106" Type="http://schemas.openxmlformats.org/officeDocument/2006/relationships/image" Target="media/image52.wmf"/><Relationship Id="rId114" Type="http://schemas.openxmlformats.org/officeDocument/2006/relationships/image" Target="media/image56.wmf"/><Relationship Id="rId119" Type="http://schemas.openxmlformats.org/officeDocument/2006/relationships/oleObject" Target="embeddings/oleObject58.bin"/><Relationship Id="rId127" Type="http://schemas.openxmlformats.org/officeDocument/2006/relationships/oleObject" Target="embeddings/oleObject62.bin"/><Relationship Id="rId10" Type="http://schemas.openxmlformats.org/officeDocument/2006/relationships/image" Target="media/image4.wmf"/><Relationship Id="rId31" Type="http://schemas.openxmlformats.org/officeDocument/2006/relationships/oleObject" Target="embeddings/oleObject13.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oleObject" Target="embeddings/oleObject37.bin"/><Relationship Id="rId81" Type="http://schemas.openxmlformats.org/officeDocument/2006/relationships/image" Target="media/image39.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image" Target="media/image48.emf"/><Relationship Id="rId101" Type="http://schemas.openxmlformats.org/officeDocument/2006/relationships/oleObject" Target="embeddings/oleObject48.bin"/><Relationship Id="rId122" Type="http://schemas.openxmlformats.org/officeDocument/2006/relationships/image" Target="media/image59.wmf"/><Relationship Id="rId130" Type="http://schemas.openxmlformats.org/officeDocument/2006/relationships/image" Target="media/image63.wmf"/><Relationship Id="rId135" Type="http://schemas.openxmlformats.org/officeDocument/2006/relationships/oleObject" Target="embeddings/oleObject66.bin"/><Relationship Id="rId4" Type="http://schemas.openxmlformats.org/officeDocument/2006/relationships/webSettings" Target="web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8.wmf"/><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5.bin"/><Relationship Id="rId76" Type="http://schemas.openxmlformats.org/officeDocument/2006/relationships/oleObject" Target="embeddings/oleObject36.bin"/><Relationship Id="rId97" Type="http://schemas.openxmlformats.org/officeDocument/2006/relationships/image" Target="media/image47.wmf"/><Relationship Id="rId104" Type="http://schemas.openxmlformats.org/officeDocument/2006/relationships/image" Target="media/image51.wmf"/><Relationship Id="rId120" Type="http://schemas.openxmlformats.org/officeDocument/2006/relationships/image" Target="media/image58.wmf"/><Relationship Id="rId125" Type="http://schemas.openxmlformats.org/officeDocument/2006/relationships/oleObject" Target="embeddings/oleObject61.bin"/><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oleObject" Target="embeddings/oleObject44.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0.bin"/><Relationship Id="rId66" Type="http://schemas.openxmlformats.org/officeDocument/2006/relationships/image" Target="media/image32.wmf"/><Relationship Id="rId87" Type="http://schemas.openxmlformats.org/officeDocument/2006/relationships/image" Target="media/image42.wmf"/><Relationship Id="rId110" Type="http://schemas.openxmlformats.org/officeDocument/2006/relationships/image" Target="media/image54.wmf"/><Relationship Id="rId115" Type="http://schemas.openxmlformats.org/officeDocument/2006/relationships/oleObject" Target="embeddings/oleObject55.bin"/><Relationship Id="rId131" Type="http://schemas.openxmlformats.org/officeDocument/2006/relationships/oleObject" Target="embeddings/oleObject64.bin"/><Relationship Id="rId136" Type="http://schemas.openxmlformats.org/officeDocument/2006/relationships/image" Target="media/image66.emf"/><Relationship Id="rId61" Type="http://schemas.openxmlformats.org/officeDocument/2006/relationships/oleObject" Target="embeddings/oleObject28.bin"/><Relationship Id="rId82" Type="http://schemas.openxmlformats.org/officeDocument/2006/relationships/oleObject" Target="embeddings/oleObject39.bin"/><Relationship Id="rId19"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1431</Words>
  <Characters>8163</Characters>
  <Application>Microsoft Office Word</Application>
  <DocSecurity>0</DocSecurity>
  <Lines>68</Lines>
  <Paragraphs>19</Paragraphs>
  <ScaleCrop>false</ScaleCrop>
  <Company/>
  <LinksUpToDate>false</LinksUpToDate>
  <CharactersWithSpaces>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shuaibo</dc:creator>
  <cp:keywords/>
  <dc:description/>
  <cp:lastModifiedBy>zhang shuaibo</cp:lastModifiedBy>
  <cp:revision>3</cp:revision>
  <dcterms:created xsi:type="dcterms:W3CDTF">2023-12-18T09:11:00Z</dcterms:created>
  <dcterms:modified xsi:type="dcterms:W3CDTF">2023-12-18T11:40:00Z</dcterms:modified>
</cp:coreProperties>
</file>