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  <w:lang w:val="en-US" w:eastAsia="zh-CN" w:bidi="ar"/>
        </w:rPr>
        <w:t xml:space="preserve">S1 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  <w:lang w:eastAsia="zh-CN" w:bidi="ar"/>
        </w:rPr>
        <w:t>Basic information of all the papers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635"/>
        <w:gridCol w:w="789"/>
        <w:gridCol w:w="809"/>
        <w:gridCol w:w="1250"/>
        <w:gridCol w:w="1310"/>
        <w:gridCol w:w="1142"/>
        <w:gridCol w:w="1116"/>
        <w:gridCol w:w="1156"/>
        <w:gridCol w:w="1466"/>
        <w:gridCol w:w="985"/>
        <w:gridCol w:w="1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Paper</w:t>
            </w:r>
          </w:p>
        </w:tc>
        <w:tc>
          <w:tcPr>
            <w:tcW w:w="16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Sample size (Control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group/Observation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group</w:t>
            </w:r>
          </w:p>
        </w:tc>
        <w:tc>
          <w:tcPr>
            <w:tcW w:w="78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group Gender (M/F) </w:t>
            </w:r>
          </w:p>
        </w:tc>
        <w:tc>
          <w:tcPr>
            <w:tcW w:w="80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Control group </w:t>
            </w:r>
          </w:p>
        </w:tc>
        <w:tc>
          <w:tcPr>
            <w:tcW w:w="12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Observation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group</w:t>
            </w:r>
          </w:p>
        </w:tc>
        <w:tc>
          <w:tcPr>
            <w:tcW w:w="13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Gender in Control group (M/F) </w:t>
            </w:r>
          </w:p>
        </w:tc>
        <w:tc>
          <w:tcPr>
            <w:tcW w:w="114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Gender in Observation group (M/F)</w:t>
            </w:r>
          </w:p>
        </w:tc>
        <w:tc>
          <w:tcPr>
            <w:tcW w:w="11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Average age(years) in Control group </w:t>
            </w:r>
          </w:p>
        </w:tc>
        <w:tc>
          <w:tcPr>
            <w:tcW w:w="11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Average age(years) in Observation group</w:t>
            </w:r>
          </w:p>
        </w:tc>
        <w:tc>
          <w:tcPr>
            <w:tcW w:w="14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</w:t>
            </w:r>
          </w:p>
        </w:tc>
        <w:tc>
          <w:tcPr>
            <w:tcW w:w="9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Outcomes</w:t>
            </w:r>
          </w:p>
        </w:tc>
        <w:tc>
          <w:tcPr>
            <w:tcW w:w="13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randomization method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Liu2021</w:t>
            </w:r>
          </w:p>
        </w:tc>
        <w:tc>
          <w:tcPr>
            <w:tcW w:w="16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15/15</w:t>
            </w:r>
          </w:p>
        </w:tc>
        <w:tc>
          <w:tcPr>
            <w:tcW w:w="7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12/18</w:t>
            </w:r>
          </w:p>
        </w:tc>
        <w:tc>
          <w:tcPr>
            <w:tcW w:w="8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9/6</w:t>
            </w:r>
          </w:p>
        </w:tc>
        <w:tc>
          <w:tcPr>
            <w:tcW w:w="114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7/8</w:t>
            </w:r>
          </w:p>
        </w:tc>
        <w:tc>
          <w:tcPr>
            <w:tcW w:w="11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22.7±0.4</w:t>
            </w:r>
          </w:p>
        </w:tc>
        <w:tc>
          <w:tcPr>
            <w:tcW w:w="11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23±0.9</w:t>
            </w:r>
          </w:p>
        </w:tc>
        <w:tc>
          <w:tcPr>
            <w:tcW w:w="14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28/28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12/16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10/18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23.5±1.0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23.04±0.84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Wang2018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29.3±3.9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28.1±3.8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Gulirena2019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35/35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45/25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22/13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24.18±0.13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24.3±0.11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30.59±2.11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30.52±2.14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Zhao2016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27.5±1.1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27.2±1.4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Cai2017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25/25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8/42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3/22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5/20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24.2±1.2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24.3±2.7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Cao2023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15/25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8/12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7/13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25.89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 number table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Yang2021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29.5±4.1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32.2±3.6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Lei2021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31/31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29/33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15/16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23.58±0.72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23.91±0.85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Oncology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 number table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50/50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63/37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32/18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23.25±2.45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23.54±2.68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Neurology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Ma2022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23/23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27/19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26.25±1.86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26.12±1.68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Neurology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Wang2019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34/34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37/31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22.81±1.11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23.12±1.05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number table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Zuo2022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17/10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12/15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7/10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5/5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24.7±0.7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25.2±1.0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Chen2021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5/35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2/18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3/17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21.8±1.4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22.1±1.2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Oncology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Shi2023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34/46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PBL+SBT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16/24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25.95±0.64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26.05±0.64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Nephrology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Random number table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Yan2020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36/44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PBL+SBT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He2022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50/50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46/54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PBL+SBT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Cheng2021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25/11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23.79±2.97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23.52±2.73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34/34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35/33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15/19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25.53±1.33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25.56±1.4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Gao2019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45/45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46/44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24/21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25±2.4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24.6±2.5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number table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Guan2018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23/23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16/30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①②③⑤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eastAsia="zh-CN" w:bidi="ar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No 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Lin2017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42/40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36/46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19/23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17/23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number table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Liu2022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24/16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24.1±0.5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24.5±0.7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6/8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29±2.04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28.29±2.09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33/27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17/13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24.58±0.99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24.45±1.23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internal medicine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27.51±0.68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27.47±0.59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Nephrology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Luo2021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27/27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26/28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12/15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22.05±2.14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21.87±1.95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Luo2023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11/19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24.41±1.17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24.37±1.03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Department of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Nephrology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Meng2020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17/23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9/11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Rui2021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80/80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74/86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36/44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38/42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24.59±0.6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24.65±0.55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Sun2022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72/72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68/76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35/37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33/39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26.45±2.21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26.12±2.77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Respiratory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Wang2017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25/25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26/24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13/12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23.8±2.1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23.3±3.2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Xu2017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45/53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No 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Yang2019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45/46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48/43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24/21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24/22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25.8±1.14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25.67±1.16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Yu2019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63/63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Zhang2018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19/21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10/10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26.2±4.1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26.6±3.2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Lu2023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27/33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13/17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25.14±1.2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25.16±0.97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number table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Luo2019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54/54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Ma2019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35/25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17/13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23.4±0.7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23.1±0.6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Ren2019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1/10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Sun2018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33/33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29/37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14/19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15/18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19.81±3.14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20.37±2.97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Wu2018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31/29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15/15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25.13±1.17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25.1±1.09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Zhu2017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23/19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12/9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25.4±2.2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24.8±1.9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number table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Feng2018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55/54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61/48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30/24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24.7±3.5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25.1±2.7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Department of Hematology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Guan2022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45/45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32/58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28/28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24/32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26.89±1.73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26.25±1.73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Zheng2022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31/33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26/38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PBL+MDT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12/19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14/19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26.03±1.53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25.91±1.74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Jia2021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35/37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13/22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24.22 ±1.68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24.64 ±1.95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Nephrology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eastAsia="zh-CN" w:bidi="ar"/>
              </w:rPr>
              <w:t>andom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 number table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Xing2021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35/45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16/24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19/21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24.8 ±3.9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25.3 ±2.6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Ye2022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35/35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27/43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12/23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15/20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25.06±1.35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25.43±1.2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Ge2022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25/35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CBL+FC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12/18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27.53 ±0.86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27.65 ±1.02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number table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41/41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26/56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CBL+FC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12/29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26.84±1.51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27.09±1.65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Nephrology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①②③⑤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Zhou2023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70/70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64/76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CBL+FC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33/37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31/39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20/22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19/23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Meng2022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18/42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10/20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8/22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23.8±1.4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24±1.2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Xu2018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Zhu2021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40/40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36/44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32/32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PBL+EBM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14/18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23.2±0.62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23.14±0.67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 table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28±0.4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27.6±0.3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Department of Gastroenterology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Liu2017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50/50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40/60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Wang2022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36/36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25/47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PBL+CP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11/25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14/22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28.4±2.4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28.5±2.1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Department of Cardiology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 xml:space="preserve">Random 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32/32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25/39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12/20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13/19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24.9±2.13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25.4±2.05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Cheng2019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16/12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9/7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7/5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25.5±2.7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25.1±3.2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Qin2020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31/31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45/17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23/8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Random number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Zhao2023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43/43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47/39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PBL+Wechat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22/21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25/18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22.9±3.2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22.8±3.6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Neurology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number table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36/38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41/33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19/17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22/16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25.64±1.31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25.74±1.41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Hematology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No 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Yang2022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30/30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internal medicine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Zhao2017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94/95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19/170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CBL+Wechat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9/85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10/85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26.31±2.79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26.7±2.71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Department of Respiratory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Chen2021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21/21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Hematology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①③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 xml:space="preserve">Random </w:t>
            </w:r>
          </w:p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Gou2019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19/19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22/16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TBL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10/9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12/7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29.13±3.38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28.23±4.27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number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Yue2021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18/18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24/12</w:t>
            </w:r>
          </w:p>
        </w:tc>
        <w:tc>
          <w:tcPr>
            <w:tcW w:w="8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LBL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>TBL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13/5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  <w:t>11/7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29.51±3.86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before="0" w:after="0" w:line="360" w:lineRule="auto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29.22±3.74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Department of Oncology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000000"/>
                <w:sz w:val="18"/>
                <w:szCs w:val="18"/>
                <w:lang w:eastAsia="zh-CN" w:bidi="ar"/>
              </w:rPr>
              <w:t>①②④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Random（Draw Straws） 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LearningFE:PBL:Problem-Based Learning;CBL:Case-Based Learning;MDT:Multi-DisciplinaryTreatment;CP:Clinical Pathway;FC:Flipped Classroom;CBT:Circumstances-Based Teaching;EBM:Evidence-Based Medicine;TBL:Team-Based Learning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①Theoretical knowledge score;②Clinical skill score;③case analysis score;④Number of dissatisfied students;⑤Self-regulated learning score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S2 Theoretical test scores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137"/>
        <w:gridCol w:w="1018"/>
        <w:gridCol w:w="1157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(-1.44,1.90)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0.56 (-1.11,2.23)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(-1.44,2.11)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(-0.52,1.91)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0.46 (-0.89,1.82)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0.13 (-1.21,1.47)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0.74 (-0.97,2.44)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0.51 (-1.30,2.31)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0.17 (-1.62,1.97)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0.04 (-1.33,1.42)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0.95 (-0.23,2.13)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(-0.58,2.03)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0.39 (-0.98,1.76)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0.26 (-0.49,1.01)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0.22 (-1.19,1.62)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(-0.46,2.50)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(-0.80,2.39)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0.46 (-1.12,2.05)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(-0.76,1.42)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0.29 (-1.33,1.90)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(-1.06,1.20)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1.13 (-0.54,2.80)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(-0.87,2.67)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0.57 (-1.19,2.33)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(-0.90,1.77)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0.39 (-1.40,2.18)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(-1.19,1.54)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0.10 (-1.48,1.68)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1.25 (-0.42,2.92)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(-0.75,2.80)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(-1.07,2.45)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0.56 (-0.78,1.90)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(-1.28,2.31)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(-1.07,1.67)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(-1.36,1.81)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0.12 (-1.64,1.88)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1.36 (-0.31,3.03)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1.13 (-0.64,2.90)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(-0.96,2.56)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(-0.67,2.00)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0.62 (-1.17,2.41)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(-0.96,1.77)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(-1.25,1.92)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(-1.53,1.99)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(-1.66,1.87)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1.32 (-0.03,2.68)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1.10 (-0.38,2.58)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0.76 (-0.70,2.23)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(-0.28,1.54)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(-0.91,2.09)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0.37 (-0.58,1.33)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(-0.94,1.54)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0.20 (-1.26,1.66)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(-1.39,1.54)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-0.03 (-1.50,1.43)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1.43 (-0.24,3.10)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1.20 (-0.57,2.97)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(-0.89,2.63)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0.74 (-0.59,2.07)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(-1.09,2.48)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(-0.88,1.84)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(-1.17,1.99)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(-1.45,2.06)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(-1.58,1.94)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0.07 (-1.68,1.83)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(-1.35,1.57)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2.30 (1.19,3.42)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2.07 (0.81,3.34)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(0.50,2.99)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1.61 (1.12,2.10)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1.57 (0.28,2.85)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1.35 (0.78,1.92)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1.28 (0.30,2.25)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1.17 (-0.07,2.42)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1.05 (-0.20,2.30)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0.94 (-0.30,2.19)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0.98 (0.21,1.75)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(-0.37,2.11)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CBT:Circumstances-Based Teaching;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>
      <w:pPr>
        <w:spacing w:line="240" w:lineRule="auto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spacing w:line="240" w:lineRule="auto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S3 Practical test scores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018"/>
        <w:gridCol w:w="1018"/>
        <w:gridCol w:w="1138"/>
        <w:gridCol w:w="1157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0.35 (-1.57,2.27)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0.17 (-2.49,2.82)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-0.18 (-2.58,2.21)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0.45 (-2.16,3.06)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0.10 (-2.25,2.44)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0.28 (-2.70,3.26)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(-1.11,2.27)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(-1.01,1.47)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(-1.80,2.63)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0.13 (-2.03,2.30)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0.66 (-1.51,2.84)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(-1.54,2.16)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0.50 (-2.11,3.10)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0.22 (-2.35,2.78)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0.08 (-1.53,1.70)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(-0.77,2.57)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(-0.61,1.70)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0.73 (-1.48,2.93)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0.45 (-1.70,2.60)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(-0.49,1.12)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(-1.36,1.83)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0.93 (-0.92,2.78)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(-0.87,2.03)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0.76 (-1.58,3.10)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(-1.80,2.77)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0.35 (-0.78,1.48)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0.27 (-1.51,2.04)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0.04 (-1.07,1.14)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1.04 (-1.60,3.68)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(-1.69,3.07)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0.87 (-2.13,3.88)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(-2.37,3.56)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0.46 (-1.73,2.66)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0.38 (-2.21,2.97)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0.15 (-2.04,2.33)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(-2.21,2.43)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1.07 (-0.70,2.85)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(-0.63,2.07)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0.90 (-1.38,3.19)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(-1.60,2.86)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0.49 (-0.51,1.49)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0.41 (-1.29,2.11)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0.18 (-0.80,1.15)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0.14 (-1.11,1.39)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0.03 (-2.23,2.29)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1.68 (-0.95,4.30)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1.32 (-1.04,3.69)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1.51 (-1.49,4.50)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1.23 (-1.73,4.18)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1.09 (-1.09,3.28)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1.01 (-1.57,3.59)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0.78 (-1.39,2.95)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0.74 (-1.56,3.05)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(-2.35,3.61)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0.60 (-1.65,2.85)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1.74 (-0.25,3.73)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1.39 (-0.24,3.01)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1.57 (-0.88,4.03)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1.29 (-1.11,3.70)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1.16 (-0.19,2.51)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1.07 (-0.85,3.00)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0.84 (-0.49,2.17)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0.81 (-0.74,2.35)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(-1.74,3.13)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(-0.79,2.12)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0.06 (-2.36,2.49)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2.32 (0.74,3.90)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1.97 (0.88,3.06)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2.15 (0.02,4.29)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1.87 (-0.20,3.95)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(1.14,2.34)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1.66 (0.16,3.15)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1.43 (0.88,1.97)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1.39 (0.43,2.35)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1.28 (-0.83,3.39)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1.25 (0.44,2.05)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0.65 (-1.45,2.75)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(-0.63,1.79)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CBT:Circumstances-Based Teaching;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S4 Medical record test scores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174"/>
        <w:gridCol w:w="1176"/>
        <w:gridCol w:w="1176"/>
        <w:gridCol w:w="1218"/>
        <w:gridCol w:w="1176"/>
        <w:gridCol w:w="1176"/>
        <w:gridCol w:w="1176"/>
        <w:gridCol w:w="1176"/>
        <w:gridCol w:w="1176"/>
        <w:gridCol w:w="1177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1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2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1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17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1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17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2.39 (0.47,4.31)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2.93 (1.02,4.84)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(-0.55,1.63)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3.07 (0.96,5.19)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0.68 (-0.74,2.10)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0.14 (-1.26,1.55)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3.10 (1.19,5.01)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(-0.38,1.79)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0.17 (-0.90,1.23)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0.02 (-1.37,1.42)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3.43 (0.98,5.88)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1.04 (-0.85,2.92)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0.50 (-1.38,2.37)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0.36 (-1.72,2.44)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0.33 (-1.54,2.20)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3.61 (1.50,5.73)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1.22 (-0.19,2.64)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0.68 (-0.72,2.09)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(-1.13,2.21)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(-0.88,1.91)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0.19 (-1.89,2.26)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3.91 (1.79,6.02)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1.52 (0.10,2.93)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0.98 (-0.42,2.38)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0.84 (-0.83,2.50)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0.81 (-0.58,2.21)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(-1.60,2.56)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0.29 (-1.37,1.96)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4.10 (1.99,6.20)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1.70 (0.30,3.10)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1.17 (-0.22,2.55)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1.02 (-0.63,2.68)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1.00 (-0.38,2.38)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(-1.40,2.74)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0.48 (-1.17,2.14)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0.19 (-1.47,1.84)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4.13 (2.03,6.23)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(0.34,3.14)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1.20 (-0.18,2.59)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1.06 (-0.60,2.71)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1.03 (-0.34,2.41)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0.70 (-1.36,2.77)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 (-1.14,2.17)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 (-1.43,1.87)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 (-1.60,1.68)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4.84 (3.08,6.59)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2.45 (1.66,3.23)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1.91 (1.15,2.67)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1.77 (0.58,2.95)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1.74 (0.99,2.49)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1.41 (-0.30,3.12)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1.22 (0.05,2.40)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0.93 (-0.25,2.11)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0.74 (-0.42,1.90)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0.71 (-0.45,1.86)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S5 Score of autonomous learning ability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23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23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236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0.11 (-2.25,2.48)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1.07 (-2.23,4.36)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0.96 (-2.05,3.96)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1.26 (-2.04,4.56)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1.15 (-1.86,4.16)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0.19 (-3.59,3.97)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1.98 (0.05,3.91)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 w:bidi="ar"/>
              </w:rPr>
              <w:t>1.87 (0.49,3.24)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0.91 (-1.76,3.58)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(-1.96,3.40)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color w:val="000000"/>
          <w:sz w:val="18"/>
          <w:szCs w:val="18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sz w:val="24"/>
          <w:lang w:val="en-US" w:eastAsia="zh-CN"/>
        </w:rPr>
        <w:t>S6 Number of dissatisfied people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198"/>
        <w:gridCol w:w="1066"/>
        <w:gridCol w:w="1218"/>
        <w:gridCol w:w="1066"/>
        <w:gridCol w:w="1077"/>
        <w:gridCol w:w="1066"/>
        <w:gridCol w:w="1066"/>
        <w:gridCol w:w="1074"/>
        <w:gridCol w:w="1066"/>
        <w:gridCol w:w="1066"/>
        <w:gridCol w:w="1066"/>
        <w:gridCol w:w="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Interventions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9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PBL+Wechat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TBL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(0.06,4.96)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CBL+Wechat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(0.07,2.57)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0.82 (0.13,4.96)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CBL+FC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(0.04,5.15)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0.83 (0.07,9.84)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1.01 (0.13,8.07)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PBL+MDT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(0.05,2.02)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0.58 (0.09,3.88)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0.71 (0.19,2.69)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(0.08,6.07)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(0.06,1.55)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0.57 (0.11,2.99)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(0.26,1.82)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0.69 (0.10,4.84)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0.97 (0.32,3.00)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0.30 (0.05,1.72)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0.55 (0.09,3.31)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(0.21,2.19)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0.67 (0.08,5.27)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0.95 (0.25,3.51)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0.97 (0.38,2.48)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PBL+EBM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0.28 (0.04,1.94)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(0.07,3.73)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0.64 (0.15,2.67)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0.63 (0.07,5.78)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0.89 (0.19,4.19)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0.92 (0.26,3.20)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0.94 (0.23,3.91)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0.24 (0.05,1.12)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0.44 (0.08,2.48)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(0.18,1.59)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0.53 (0.07,3.97)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0.75 (0.22,2.57)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0.77 (0.34,1.76)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0.80 (0.28,2.31)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0.84 (0.22,3.23)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PBL+CP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0.23 (0.04,1.33)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0.42 (0.07,2.58)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0.52 (0.16,1.72)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0.51 (0.06,4.10)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0.73 (0.19,2.75)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0.75 (0.28,1.96)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0.77 (0.24,2.49)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0.81 (0.19,3.43)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0.96 (0.34,2.76)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CBL+CP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0.16 (0.02,1.24)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0.31 (0.04,2.38)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0.37 (0.08,1.75)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0.37 (0.04,3.67)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0.53 (0.10,2.72)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0.54 (0.14,2.12)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0.56 (0.12,2.55)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0.59 (0.10,3.33)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0.70 (0.16,2.99)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0.72 (0.15,3.38)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LBL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 (0.01,0.27)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 (0.02,0.52)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 (0.06,0.30)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0.13 (0.02,0.85)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0.18 (0.06,0.50)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 (0.12,0.30)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 (0.08,0.44)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 (0.06,0.65)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0.24 (0.12,0.47)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 (0.11,0.59)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0.34 (0.09,1.25)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18"/>
                <w:szCs w:val="18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LBL:Lecture-based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PBL:Problem-Based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CBL:Case-Based Learning;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MDT:Multi-DisciplinaryTreatment;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CP:Clinical Pathway;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FC:Flipped Classroom;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EBM:Evidence-Based Medicine;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TBL:Team-Based Learning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 The bold part represents statistical significance.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lnNumType w:countBy="0" w:restart="continuous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NjMwM2Y0MWJjMGVkN2U4MDY2NTg2MGVkOWNjZmIifQ=="/>
  </w:docVars>
  <w:rsids>
    <w:rsidRoot w:val="79623346"/>
    <w:rsid w:val="087A1747"/>
    <w:rsid w:val="1A0E7F9F"/>
    <w:rsid w:val="35833459"/>
    <w:rsid w:val="3B9F4B97"/>
    <w:rsid w:val="49774337"/>
    <w:rsid w:val="54E029A5"/>
    <w:rsid w:val="5C952D18"/>
    <w:rsid w:val="5E921BAC"/>
    <w:rsid w:val="64886B2B"/>
    <w:rsid w:val="6CD17E29"/>
    <w:rsid w:val="6F0B09A6"/>
    <w:rsid w:val="739B3AAC"/>
    <w:rsid w:val="7962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2023-08-13T02:32:00Z</dcterms:created>
  <dc:creator>Врач ТКМ в китай</dc:creator>
  <cp:lastModifiedBy>Врач ТКМ в китай</cp:lastModifiedBy>
  <dcterms:modified xsi:type="dcterms:W3CDTF">2024-01-16T09:28:03Z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35BF17C8B9BD47878B560F68F831663D_11</vt:lpwstr>
  </property>
</Properties>
</file>