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D2A29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  <w:r>
        <w:rPr>
          <w:rFonts w:eastAsia="Times New Roman"/>
          <w:b/>
          <w:bCs/>
          <w:iCs/>
          <w:kern w:val="0"/>
          <w:sz w:val="24"/>
          <w:lang w:bidi="en-US"/>
        </w:rPr>
        <w:t xml:space="preserve">Expression of </w:t>
      </w:r>
      <w:r>
        <w:rPr>
          <w:rFonts w:eastAsia="Times New Roman"/>
          <w:b/>
          <w:bCs/>
          <w:i/>
          <w:kern w:val="0"/>
          <w:sz w:val="24"/>
          <w:lang w:bidi="en-US"/>
        </w:rPr>
        <w:t>Jr4CLs</w:t>
      </w:r>
      <w:r>
        <w:rPr>
          <w:rFonts w:eastAsia="Times New Roman"/>
          <w:b/>
          <w:bCs/>
          <w:iCs/>
          <w:kern w:val="0"/>
          <w:sz w:val="24"/>
          <w:lang w:bidi="en-US"/>
        </w:rPr>
        <w:t xml:space="preserve"> gene under drought stress</w:t>
      </w:r>
    </w:p>
    <w:p w14:paraId="310751D2" w14:textId="696D339C" w:rsidR="00B57C52" w:rsidRDefault="00B57C52" w:rsidP="00B57C52">
      <w:pPr>
        <w:rPr>
          <w:rFonts w:eastAsia="Times New Roman"/>
          <w:b/>
          <w:bCs/>
          <w:iCs/>
          <w:kern w:val="0"/>
          <w:sz w:val="22"/>
          <w:szCs w:val="28"/>
          <w:lang w:bidi="en-US"/>
        </w:rPr>
      </w:pPr>
      <w:r>
        <w:rPr>
          <w:rFonts w:eastAsia="Times New Roman"/>
          <w:b/>
          <w:noProof/>
          <w:kern w:val="0"/>
          <w:sz w:val="22"/>
          <w:szCs w:val="28"/>
          <w:lang w:bidi="en-US"/>
        </w:rPr>
        <w:drawing>
          <wp:inline distT="0" distB="0" distL="0" distR="0" wp14:anchorId="6B02037A" wp14:editId="288DF7EE">
            <wp:extent cx="5269865" cy="6553835"/>
            <wp:effectExtent l="0" t="0" r="6985" b="0"/>
            <wp:docPr id="97042402" name="Picture 3" descr="Supplementary 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Supplementary Figure S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55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AA07D" w14:textId="77777777" w:rsidR="00B57C52" w:rsidRDefault="00B57C52" w:rsidP="00B57C52">
      <w:pPr>
        <w:jc w:val="center"/>
        <w:rPr>
          <w:sz w:val="18"/>
          <w:szCs w:val="21"/>
        </w:rPr>
      </w:pPr>
      <w:r>
        <w:rPr>
          <w:sz w:val="18"/>
          <w:szCs w:val="21"/>
        </w:rPr>
        <w:t>Supplementary Figure.S1 Heat map of</w:t>
      </w:r>
      <w:r>
        <w:rPr>
          <w:i/>
          <w:iCs/>
          <w:sz w:val="18"/>
          <w:szCs w:val="21"/>
        </w:rPr>
        <w:t xml:space="preserve"> Jr4CLs</w:t>
      </w:r>
      <w:r>
        <w:rPr>
          <w:sz w:val="18"/>
          <w:szCs w:val="21"/>
        </w:rPr>
        <w:t xml:space="preserve"> family under drought stress</w:t>
      </w:r>
    </w:p>
    <w:p w14:paraId="5E4B7B8E" w14:textId="77777777" w:rsidR="00B57C52" w:rsidRDefault="00B57C52" w:rsidP="00B57C52">
      <w:pPr>
        <w:rPr>
          <w:sz w:val="18"/>
          <w:szCs w:val="21"/>
        </w:rPr>
      </w:pPr>
    </w:p>
    <w:p w14:paraId="10CFCD82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</w:p>
    <w:p w14:paraId="0F0BA7C8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</w:p>
    <w:p w14:paraId="4D3055EF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</w:p>
    <w:p w14:paraId="525D8718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</w:p>
    <w:p w14:paraId="69147251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</w:p>
    <w:p w14:paraId="50727C05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</w:p>
    <w:p w14:paraId="530CA98D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</w:p>
    <w:p w14:paraId="27D168FB" w14:textId="77777777" w:rsidR="00B57C52" w:rsidRDefault="00B57C52" w:rsidP="00B57C52">
      <w:pPr>
        <w:rPr>
          <w:rFonts w:eastAsia="Times New Roman"/>
          <w:b/>
          <w:bCs/>
          <w:iCs/>
          <w:kern w:val="0"/>
          <w:sz w:val="24"/>
          <w:lang w:bidi="en-US"/>
        </w:rPr>
      </w:pPr>
      <w:r>
        <w:rPr>
          <w:rFonts w:eastAsia="Times New Roman"/>
          <w:b/>
          <w:bCs/>
          <w:iCs/>
          <w:kern w:val="0"/>
          <w:sz w:val="24"/>
          <w:lang w:bidi="en-US"/>
        </w:rPr>
        <w:lastRenderedPageBreak/>
        <w:t xml:space="preserve">Bioinformatics analysis of </w:t>
      </w:r>
      <w:r>
        <w:rPr>
          <w:rFonts w:eastAsia="Times New Roman"/>
          <w:b/>
          <w:bCs/>
          <w:i/>
          <w:kern w:val="0"/>
          <w:sz w:val="24"/>
          <w:lang w:bidi="en-US"/>
        </w:rPr>
        <w:t>Jr4CL44</w:t>
      </w:r>
      <w:r>
        <w:rPr>
          <w:rFonts w:eastAsia="Times New Roman"/>
          <w:b/>
          <w:bCs/>
          <w:iCs/>
          <w:kern w:val="0"/>
          <w:sz w:val="24"/>
          <w:lang w:bidi="en-US"/>
        </w:rPr>
        <w:t xml:space="preserve"> gene</w:t>
      </w:r>
    </w:p>
    <w:p w14:paraId="27B52819" w14:textId="52D4BF64" w:rsidR="00B57C52" w:rsidRDefault="00B57C52" w:rsidP="00B57C52">
      <w:pPr>
        <w:rPr>
          <w:rFonts w:eastAsia="Times New Roman"/>
          <w:b/>
          <w:bCs/>
          <w:iCs/>
          <w:kern w:val="0"/>
          <w:sz w:val="22"/>
          <w:szCs w:val="28"/>
          <w:lang w:bidi="en-US"/>
        </w:rPr>
      </w:pPr>
      <w:r>
        <w:rPr>
          <w:rFonts w:eastAsia="Times New Roman"/>
          <w:b/>
          <w:noProof/>
          <w:kern w:val="0"/>
          <w:sz w:val="22"/>
          <w:szCs w:val="28"/>
          <w:lang w:bidi="en-US"/>
        </w:rPr>
        <w:drawing>
          <wp:inline distT="0" distB="0" distL="0" distR="0" wp14:anchorId="474C4765" wp14:editId="49801C91">
            <wp:extent cx="5269865" cy="3208020"/>
            <wp:effectExtent l="0" t="0" r="6985" b="0"/>
            <wp:docPr id="1050942995" name="Picture 2" descr="Supplementary 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Supplementary Figure S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0026C" w14:textId="77777777" w:rsidR="00B57C52" w:rsidRDefault="00B57C52" w:rsidP="00B57C52">
      <w:pPr>
        <w:jc w:val="center"/>
        <w:rPr>
          <w:i/>
          <w:iCs/>
          <w:sz w:val="18"/>
          <w:szCs w:val="21"/>
        </w:rPr>
      </w:pPr>
      <w:r>
        <w:rPr>
          <w:sz w:val="18"/>
          <w:szCs w:val="21"/>
        </w:rPr>
        <w:t xml:space="preserve">Supplementary Figure.S2 Bioinformatics analysis of </w:t>
      </w:r>
      <w:r>
        <w:rPr>
          <w:i/>
          <w:iCs/>
          <w:sz w:val="18"/>
          <w:szCs w:val="21"/>
        </w:rPr>
        <w:t>Jr4CL44</w:t>
      </w:r>
    </w:p>
    <w:p w14:paraId="25F9E40B" w14:textId="77777777" w:rsidR="00B57C52" w:rsidRDefault="00B57C52" w:rsidP="00B57C52">
      <w:pPr>
        <w:rPr>
          <w:rFonts w:eastAsia="Times New Roman"/>
          <w:b/>
          <w:bCs/>
          <w:iCs/>
          <w:kern w:val="0"/>
          <w:sz w:val="22"/>
          <w:szCs w:val="28"/>
          <w:lang w:bidi="en-US"/>
        </w:rPr>
      </w:pPr>
    </w:p>
    <w:p w14:paraId="7EAE48BE" w14:textId="77777777" w:rsidR="00B57C52" w:rsidRDefault="00B57C52" w:rsidP="00B57C52">
      <w:pPr>
        <w:rPr>
          <w:rFonts w:eastAsia="Times New Roman"/>
          <w:b/>
          <w:bCs/>
          <w:i/>
          <w:kern w:val="0"/>
          <w:sz w:val="24"/>
          <w:lang w:bidi="en-US"/>
        </w:rPr>
      </w:pPr>
      <w:r>
        <w:rPr>
          <w:rFonts w:eastAsia="Times New Roman"/>
          <w:b/>
          <w:bCs/>
          <w:iCs/>
          <w:kern w:val="0"/>
          <w:sz w:val="24"/>
          <w:lang w:bidi="en-US"/>
        </w:rPr>
        <w:t xml:space="preserve">Cloning of </w:t>
      </w:r>
      <w:r>
        <w:rPr>
          <w:rFonts w:eastAsia="Times New Roman"/>
          <w:b/>
          <w:bCs/>
          <w:i/>
          <w:kern w:val="0"/>
          <w:sz w:val="24"/>
          <w:lang w:bidi="en-US"/>
        </w:rPr>
        <w:t>Jr4CL44</w:t>
      </w:r>
      <w:r>
        <w:rPr>
          <w:rFonts w:eastAsia="Times New Roman"/>
          <w:b/>
          <w:bCs/>
          <w:iCs/>
          <w:kern w:val="0"/>
          <w:sz w:val="24"/>
          <w:lang w:bidi="en-US"/>
        </w:rPr>
        <w:t xml:space="preserve"> gene and identification of transgenic </w:t>
      </w:r>
      <w:r>
        <w:rPr>
          <w:rFonts w:eastAsia="Times New Roman"/>
          <w:b/>
          <w:bCs/>
          <w:i/>
          <w:kern w:val="0"/>
          <w:sz w:val="24"/>
          <w:lang w:bidi="en-US"/>
        </w:rPr>
        <w:t>Arabidopsis</w:t>
      </w:r>
    </w:p>
    <w:p w14:paraId="7F299D8D" w14:textId="6F4BCE83" w:rsidR="00B57C52" w:rsidRDefault="00B57C52" w:rsidP="00B57C52">
      <w:pPr>
        <w:rPr>
          <w:i/>
          <w:iCs/>
          <w:sz w:val="18"/>
          <w:szCs w:val="21"/>
        </w:rPr>
      </w:pPr>
      <w:r>
        <w:rPr>
          <w:i/>
          <w:noProof/>
          <w:sz w:val="18"/>
          <w:szCs w:val="21"/>
        </w:rPr>
        <w:drawing>
          <wp:inline distT="0" distB="0" distL="0" distR="0" wp14:anchorId="545BD312" wp14:editId="70C5CCB9">
            <wp:extent cx="5269865" cy="829945"/>
            <wp:effectExtent l="0" t="0" r="6985" b="8255"/>
            <wp:docPr id="1227482801" name="Picture 1" descr="Supplementary 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Supplementary Figure S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82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E263A" w14:textId="77777777" w:rsidR="00B57C52" w:rsidRDefault="00B57C52" w:rsidP="00B57C52">
      <w:pPr>
        <w:jc w:val="center"/>
        <w:rPr>
          <w:i/>
          <w:iCs/>
          <w:sz w:val="18"/>
          <w:szCs w:val="21"/>
        </w:rPr>
      </w:pPr>
      <w:r>
        <w:rPr>
          <w:sz w:val="18"/>
          <w:szCs w:val="21"/>
        </w:rPr>
        <w:t xml:space="preserve">Supplementary Figure.S3 Cloning of </w:t>
      </w:r>
      <w:r>
        <w:rPr>
          <w:i/>
          <w:iCs/>
          <w:sz w:val="18"/>
          <w:szCs w:val="21"/>
        </w:rPr>
        <w:t>Jr4CL44</w:t>
      </w:r>
      <w:r>
        <w:rPr>
          <w:sz w:val="18"/>
          <w:szCs w:val="21"/>
        </w:rPr>
        <w:t xml:space="preserve"> and identification of transgenic</w:t>
      </w:r>
      <w:r>
        <w:rPr>
          <w:i/>
          <w:iCs/>
          <w:sz w:val="18"/>
          <w:szCs w:val="21"/>
        </w:rPr>
        <w:t xml:space="preserve"> </w:t>
      </w:r>
      <w:proofErr w:type="gramStart"/>
      <w:r>
        <w:rPr>
          <w:i/>
          <w:iCs/>
          <w:sz w:val="18"/>
          <w:szCs w:val="21"/>
        </w:rPr>
        <w:t>Arabidopsis</w:t>
      </w:r>
      <w:proofErr w:type="gramEnd"/>
    </w:p>
    <w:p w14:paraId="3A5D7096" w14:textId="77777777" w:rsidR="00B57C52" w:rsidRDefault="00B57C52" w:rsidP="00B57C52">
      <w:pPr>
        <w:rPr>
          <w:i/>
          <w:iCs/>
          <w:sz w:val="18"/>
          <w:szCs w:val="21"/>
        </w:rPr>
      </w:pPr>
    </w:p>
    <w:p w14:paraId="692E61D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52"/>
    <w:rsid w:val="005374DE"/>
    <w:rsid w:val="00AD1398"/>
    <w:rsid w:val="00B5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8C621"/>
  <w15:chartTrackingRefBased/>
  <w15:docId w15:val="{10E3CEDF-951C-4C61-8FE8-F0DC1E441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C5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>Springer Nature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2024-01-29T08:03:00Z</dcterms:created>
  <dcterms:modified xsi:type="dcterms:W3CDTF">2024-01-29T08:03:00Z</dcterms:modified>
</cp:coreProperties>
</file>