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1025" w14:textId="77777777" w:rsidR="000E39F9" w:rsidRPr="00E55D89" w:rsidRDefault="000E39F9" w:rsidP="000E39F9">
      <w:pPr>
        <w:ind w:firstLineChars="100" w:firstLine="211"/>
        <w:jc w:val="left"/>
        <w:rPr>
          <w:rFonts w:ascii="Times New Roman" w:eastAsia="MS Mincho" w:hAnsi="Times New Roman" w:cs="Times New Roman"/>
          <w:b/>
          <w:color w:val="000000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Cs w:val="21"/>
        </w:rPr>
        <w:t>T</w:t>
      </w:r>
      <w:r w:rsidRPr="001A7A2E">
        <w:rPr>
          <w:rFonts w:ascii="Times New Roman" w:eastAsia="Times New Roman" w:hAnsi="Times New Roman" w:cs="Times New Roman" w:hint="eastAsia"/>
          <w:b/>
          <w:color w:val="000000"/>
          <w:szCs w:val="21"/>
        </w:rPr>
        <w:t>able</w:t>
      </w:r>
      <w:r w:rsidRPr="001A7A2E">
        <w:rPr>
          <w:rFonts w:ascii="Times New Roman" w:eastAsia="Times New Roman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1"/>
        </w:rPr>
        <w:t>1. O</w:t>
      </w:r>
      <w:r w:rsidRPr="006A4640">
        <w:rPr>
          <w:rFonts w:ascii="Times New Roman" w:eastAsia="Times New Roman" w:hAnsi="Times New Roman" w:cs="Times New Roman"/>
          <w:b/>
          <w:color w:val="000000"/>
          <w:szCs w:val="21"/>
        </w:rPr>
        <w:t>v</w:t>
      </w:r>
      <w:r>
        <w:rPr>
          <w:rFonts w:ascii="Times New Roman" w:eastAsia="Times New Roman" w:hAnsi="Times New Roman" w:cs="Times New Roman"/>
          <w:b/>
          <w:color w:val="000000"/>
          <w:szCs w:val="21"/>
        </w:rPr>
        <w:t>erview of materials (timber from large-diameter logs).</w:t>
      </w:r>
    </w:p>
    <w:p w14:paraId="55123342" w14:textId="77777777" w:rsidR="000E39F9" w:rsidRDefault="000E39F9" w:rsidP="000E39F9">
      <w:pPr>
        <w:ind w:firstLineChars="100" w:firstLine="210"/>
        <w:jc w:val="center"/>
        <w:rPr>
          <w:lang w:eastAsia="zh-CN"/>
        </w:rPr>
      </w:pPr>
      <w:r>
        <w:rPr>
          <w:noProof/>
        </w:rPr>
        <w:drawing>
          <wp:inline distT="0" distB="0" distL="0" distR="0" wp14:anchorId="646D6CD4" wp14:editId="54F4DC21">
            <wp:extent cx="5274310" cy="2522220"/>
            <wp:effectExtent l="0" t="0" r="2540" b="0"/>
            <wp:docPr id="1158947237" name="図 1" descr="テキスト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47237" name="図 1" descr="テキスト, テーブル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4052" w14:textId="77777777" w:rsidR="000E39F9" w:rsidRDefault="000E39F9" w:rsidP="000E39F9">
      <w:pPr>
        <w:ind w:firstLineChars="100" w:firstLine="210"/>
        <w:jc w:val="center"/>
        <w:rPr>
          <w:lang w:eastAsia="zh-CN"/>
        </w:rPr>
      </w:pPr>
    </w:p>
    <w:p w14:paraId="19C15F5C" w14:textId="77777777" w:rsidR="000E39F9" w:rsidRDefault="000E39F9" w:rsidP="000E39F9">
      <w:pPr>
        <w:ind w:firstLineChars="100" w:firstLine="211"/>
        <w:jc w:val="center"/>
        <w:rPr>
          <w:rFonts w:ascii="Times New Roman" w:eastAsia="MS Mincho" w:hAnsi="Times New Roman" w:cs="Times New Roman"/>
          <w:b/>
          <w:color w:val="000000"/>
          <w:szCs w:val="21"/>
        </w:rPr>
      </w:pPr>
    </w:p>
    <w:p w14:paraId="2A741089" w14:textId="77777777" w:rsidR="000E39F9" w:rsidRDefault="000E39F9" w:rsidP="000E39F9">
      <w:pPr>
        <w:ind w:firstLineChars="100" w:firstLine="211"/>
        <w:jc w:val="center"/>
        <w:rPr>
          <w:rFonts w:ascii="Times New Roman" w:eastAsia="MS Mincho" w:hAnsi="Times New Roman" w:cs="Times New Roman"/>
          <w:b/>
          <w:color w:val="000000"/>
          <w:szCs w:val="21"/>
        </w:rPr>
      </w:pPr>
    </w:p>
    <w:p w14:paraId="41AB0F84" w14:textId="77777777" w:rsidR="000E39F9" w:rsidRDefault="000E39F9" w:rsidP="000E39F9">
      <w:pPr>
        <w:ind w:firstLineChars="100" w:firstLine="211"/>
        <w:jc w:val="center"/>
        <w:rPr>
          <w:rFonts w:ascii="Times New Roman" w:eastAsia="MS Mincho" w:hAnsi="Times New Roman" w:cs="Times New Roman"/>
          <w:b/>
          <w:color w:val="000000"/>
          <w:szCs w:val="21"/>
        </w:rPr>
      </w:pPr>
    </w:p>
    <w:p w14:paraId="5A7F1A30" w14:textId="77777777" w:rsidR="000E39F9" w:rsidRDefault="000E39F9" w:rsidP="000E39F9">
      <w:pPr>
        <w:ind w:firstLineChars="100" w:firstLine="211"/>
        <w:rPr>
          <w:rFonts w:ascii="Times New Roman" w:eastAsia="Times New Roman" w:hAnsi="Times New Roman" w:cs="Times New Roman"/>
          <w:b/>
          <w:color w:val="000000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Cs w:val="21"/>
        </w:rPr>
        <w:t>T</w:t>
      </w:r>
      <w:r w:rsidRPr="001A7A2E">
        <w:rPr>
          <w:rFonts w:ascii="Times New Roman" w:eastAsia="Times New Roman" w:hAnsi="Times New Roman" w:cs="Times New Roman" w:hint="eastAsia"/>
          <w:b/>
          <w:color w:val="000000"/>
          <w:szCs w:val="21"/>
        </w:rPr>
        <w:t>able</w:t>
      </w:r>
      <w:r w:rsidRPr="001A7A2E">
        <w:rPr>
          <w:rFonts w:ascii="Times New Roman" w:eastAsia="Times New Roman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1"/>
        </w:rPr>
        <w:t>2 LVMT-dying schedule in Experiment 1</w:t>
      </w:r>
    </w:p>
    <w:p w14:paraId="591C781B" w14:textId="77777777" w:rsidR="000E39F9" w:rsidRPr="00475C79" w:rsidRDefault="000E39F9" w:rsidP="000E39F9">
      <w:pPr>
        <w:ind w:firstLineChars="100" w:firstLine="210"/>
        <w:jc w:val="center"/>
        <w:rPr>
          <w:rFonts w:ascii="Times New Roman" w:eastAsia="MS Mincho" w:hAnsi="Times New Roman" w:cs="Times New Roman"/>
          <w:b/>
          <w:color w:val="000000"/>
          <w:szCs w:val="21"/>
        </w:rPr>
      </w:pPr>
      <w:r>
        <w:rPr>
          <w:noProof/>
        </w:rPr>
        <w:drawing>
          <wp:inline distT="0" distB="0" distL="0" distR="0" wp14:anchorId="50ADB308" wp14:editId="32BA19F7">
            <wp:extent cx="5274310" cy="851535"/>
            <wp:effectExtent l="0" t="0" r="2540" b="5715"/>
            <wp:docPr id="1135400516" name="図 1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00516" name="図 1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88764" w14:textId="77777777" w:rsidR="000E39F9" w:rsidRDefault="000E39F9" w:rsidP="000E39F9">
      <w:pPr>
        <w:ind w:firstLineChars="100" w:firstLine="220"/>
        <w:rPr>
          <w:rFonts w:ascii="Times New Roman" w:hAnsi="Times New Roman" w:cs="Times New Roman"/>
          <w:sz w:val="22"/>
          <w:lang w:eastAsia="zh-CN"/>
        </w:rPr>
      </w:pPr>
    </w:p>
    <w:p w14:paraId="77AECA29" w14:textId="77777777" w:rsidR="000E39F9" w:rsidRDefault="000E39F9" w:rsidP="000E39F9">
      <w:pPr>
        <w:widowControl/>
        <w:jc w:val="right"/>
        <w:rPr>
          <w:rFonts w:ascii="Arial" w:hAnsi="Arial" w:cs="Arial"/>
          <w:sz w:val="22"/>
          <w:lang w:eastAsia="zh-CN"/>
        </w:rPr>
      </w:pPr>
    </w:p>
    <w:p w14:paraId="078E8800" w14:textId="77777777" w:rsidR="000E39F9" w:rsidRDefault="000E39F9" w:rsidP="000E39F9">
      <w:pPr>
        <w:jc w:val="left"/>
        <w:rPr>
          <w:rFonts w:ascii="Times New Roman" w:eastAsia="MS Mincho" w:hAnsi="Times New Roman" w:cs="Times New Roman"/>
          <w:b/>
          <w:color w:val="000000"/>
          <w:szCs w:val="21"/>
        </w:rPr>
      </w:pPr>
    </w:p>
    <w:p w14:paraId="02041A48" w14:textId="77777777" w:rsidR="000E39F9" w:rsidRPr="00912379" w:rsidRDefault="000E39F9" w:rsidP="000E39F9">
      <w:pPr>
        <w:ind w:firstLineChars="100" w:firstLine="211"/>
        <w:rPr>
          <w:rFonts w:ascii="Times New Roman" w:eastAsia="MS Mincho" w:hAnsi="Times New Roman" w:cs="Times New Roman"/>
          <w:b/>
          <w:color w:val="000000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Cs w:val="21"/>
        </w:rPr>
        <w:t>T</w:t>
      </w:r>
      <w:r w:rsidRPr="001A7A2E">
        <w:rPr>
          <w:rFonts w:ascii="Times New Roman" w:eastAsia="Times New Roman" w:hAnsi="Times New Roman" w:cs="Times New Roman" w:hint="eastAsia"/>
          <w:b/>
          <w:color w:val="000000"/>
          <w:szCs w:val="21"/>
        </w:rPr>
        <w:t>able</w:t>
      </w:r>
      <w:r w:rsidRPr="001A7A2E">
        <w:rPr>
          <w:rFonts w:ascii="Times New Roman" w:eastAsia="Times New Roman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1"/>
        </w:rPr>
        <w:t>3 Improved LVMT-dying schedule in Experiment 2-1 and 2-2</w:t>
      </w:r>
    </w:p>
    <w:p w14:paraId="7270EB0F" w14:textId="77777777" w:rsidR="000E39F9" w:rsidRPr="00E55D89" w:rsidRDefault="000E39F9" w:rsidP="000E39F9">
      <w:pPr>
        <w:ind w:firstLineChars="100" w:firstLine="210"/>
        <w:jc w:val="center"/>
        <w:rPr>
          <w:rFonts w:eastAsia="MS Mincho"/>
          <w:lang w:eastAsia="zh-CN"/>
        </w:rPr>
      </w:pPr>
      <w:r>
        <w:rPr>
          <w:noProof/>
        </w:rPr>
        <w:drawing>
          <wp:inline distT="0" distB="0" distL="0" distR="0" wp14:anchorId="2882ED54" wp14:editId="41D765C4">
            <wp:extent cx="5274310" cy="781050"/>
            <wp:effectExtent l="0" t="0" r="2540" b="0"/>
            <wp:docPr id="1583155609" name="図 1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55609" name="図 1" descr="テキスト が含まれている画像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9369" w14:textId="77777777" w:rsidR="000E39F9" w:rsidRPr="0003380F" w:rsidRDefault="000E39F9" w:rsidP="000E39F9">
      <w:pPr>
        <w:rPr>
          <w:rFonts w:ascii="Times New Roman" w:eastAsia="SimSun" w:hAnsi="Times New Roman" w:cs="Times New Roman"/>
          <w:sz w:val="22"/>
          <w:lang w:eastAsia="zh-CN"/>
        </w:rPr>
      </w:pPr>
    </w:p>
    <w:p w14:paraId="3E8228BE" w14:textId="77777777" w:rsidR="000E39F9" w:rsidRDefault="000E39F9" w:rsidP="000E39F9">
      <w:pPr>
        <w:widowControl/>
        <w:jc w:val="right"/>
        <w:rPr>
          <w:rFonts w:ascii="Arial" w:hAnsi="Arial" w:cs="Arial"/>
          <w:sz w:val="22"/>
          <w:lang w:eastAsia="zh-CN"/>
        </w:rPr>
      </w:pPr>
    </w:p>
    <w:p w14:paraId="2261D5C5" w14:textId="77777777" w:rsidR="000E39F9" w:rsidRDefault="000E39F9" w:rsidP="000E39F9">
      <w:pPr>
        <w:widowControl/>
        <w:jc w:val="right"/>
        <w:rPr>
          <w:rFonts w:ascii="Arial" w:hAnsi="Arial" w:cs="Arial"/>
          <w:sz w:val="22"/>
          <w:lang w:eastAsia="zh-CN"/>
        </w:rPr>
      </w:pPr>
    </w:p>
    <w:p w14:paraId="1E52AAC1" w14:textId="77777777" w:rsidR="000E39F9" w:rsidRDefault="000E39F9" w:rsidP="000E39F9">
      <w:pPr>
        <w:widowControl/>
        <w:jc w:val="left"/>
        <w:rPr>
          <w:rFonts w:ascii="Arial" w:hAnsi="Arial" w:cs="Arial"/>
          <w:sz w:val="22"/>
          <w:lang w:eastAsia="zh-CN"/>
        </w:rPr>
      </w:pPr>
      <w:r>
        <w:rPr>
          <w:rFonts w:ascii="Arial" w:hAnsi="Arial" w:cs="Arial"/>
          <w:sz w:val="22"/>
          <w:lang w:eastAsia="zh-CN"/>
        </w:rPr>
        <w:br w:type="page"/>
      </w:r>
    </w:p>
    <w:p w14:paraId="559C0BBB" w14:textId="77777777" w:rsidR="00831A5D" w:rsidRDefault="00831A5D"/>
    <w:sectPr w:rsidR="00831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9"/>
    <w:rsid w:val="000E39F9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4AFE2"/>
  <w15:chartTrackingRefBased/>
  <w15:docId w15:val="{4A618E7B-2AB9-4338-83A8-8F9B0EC9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9F9"/>
    <w:pPr>
      <w:widowControl w:val="0"/>
      <w:spacing w:after="0" w:line="240" w:lineRule="auto"/>
      <w:jc w:val="both"/>
    </w:pPr>
    <w:rPr>
      <w:rFonts w:eastAsiaTheme="minorEastAsia"/>
      <w:kern w:val="0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164</Characters>
  <Application>Microsoft Office Word</Application>
  <DocSecurity>0</DocSecurity>
  <Lines>1</Lines>
  <Paragraphs>1</Paragraphs>
  <ScaleCrop>false</ScaleCrop>
  <Company>SpringerNature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2024-01-18T09:42:00Z</dcterms:created>
  <dcterms:modified xsi:type="dcterms:W3CDTF">2024-01-18T09:42:00Z</dcterms:modified>
</cp:coreProperties>
</file>