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C1E0" w14:textId="77777777" w:rsidR="00F569D8" w:rsidRPr="00EB709D" w:rsidRDefault="00000000" w:rsidP="00EB709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kern w:val="36"/>
          <w:sz w:val="44"/>
          <w:szCs w:val="44"/>
        </w:rPr>
      </w:pPr>
      <w:r w:rsidRPr="00EB709D">
        <w:rPr>
          <w:rFonts w:ascii="Times New Roman" w:eastAsia="宋体" w:hAnsi="Times New Roman" w:cs="Times New Roman"/>
          <w:b/>
          <w:bCs/>
          <w:kern w:val="36"/>
          <w:sz w:val="44"/>
          <w:szCs w:val="44"/>
        </w:rPr>
        <w:t>Supplementary Information</w:t>
      </w:r>
    </w:p>
    <w:p w14:paraId="22C27B2A" w14:textId="77777777" w:rsidR="00F569D8" w:rsidRPr="00ED1C1A" w:rsidRDefault="00F569D8" w:rsidP="00ED1C1A">
      <w:pPr>
        <w:spacing w:line="480" w:lineRule="auto"/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</w:pPr>
    </w:p>
    <w:p w14:paraId="4FD1CE17" w14:textId="77777777" w:rsidR="005572D9" w:rsidRDefault="005572D9" w:rsidP="005572D9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Ångstrom-scale gold particles loaded with alendronate via alpha-lipoic acid alleviate bone loss in osteoporotic mice</w:t>
      </w:r>
    </w:p>
    <w:p w14:paraId="5A58A3BC" w14:textId="77777777" w:rsidR="00F569D8" w:rsidRPr="005572D9" w:rsidRDefault="00F569D8" w:rsidP="00ED1C1A">
      <w:pPr>
        <w:spacing w:line="480" w:lineRule="auto"/>
        <w:rPr>
          <w:rFonts w:ascii="Times New Roman" w:hAnsi="Times New Roman" w:cs="Times New Roman"/>
          <w:sz w:val="44"/>
          <w:szCs w:val="44"/>
        </w:rPr>
      </w:pPr>
    </w:p>
    <w:p w14:paraId="10A6332D" w14:textId="5ADBDFB7" w:rsidR="006F77C0" w:rsidRDefault="006F77C0" w:rsidP="006F77C0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Hlk152455526"/>
      <w:proofErr w:type="spellStart"/>
      <w:r>
        <w:rPr>
          <w:rFonts w:ascii="Times New Roman" w:hAnsi="Times New Roman" w:cs="Times New Roman"/>
          <w:sz w:val="24"/>
        </w:rPr>
        <w:t>Weihang</w:t>
      </w:r>
      <w:proofErr w:type="spellEnd"/>
      <w:r>
        <w:rPr>
          <w:rFonts w:ascii="Times New Roman" w:hAnsi="Times New Roman" w:cs="Times New Roman"/>
          <w:sz w:val="24"/>
        </w:rPr>
        <w:t xml:space="preserve"> Gao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MD; Jiao </w:t>
      </w:r>
      <w:proofErr w:type="spellStart"/>
      <w:r>
        <w:rPr>
          <w:rFonts w:ascii="Times New Roman" w:hAnsi="Times New Roman" w:cs="Times New Roman"/>
          <w:sz w:val="24"/>
        </w:rPr>
        <w:t>Jiao</w:t>
      </w:r>
      <w:proofErr w:type="spellEnd"/>
      <w:r>
        <w:rPr>
          <w:rFonts w:ascii="Times New Roman" w:hAnsi="Times New Roman" w:cs="Times New Roman"/>
          <w:sz w:val="24"/>
        </w:rPr>
        <w:t xml:space="preserve"> Li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MD; Jingyu Shi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 MD;</w:t>
      </w:r>
      <w:r w:rsidRPr="00FF7861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 w:hint="eastAsia"/>
          <w:sz w:val="24"/>
        </w:rPr>
        <w:t>ongbing</w:t>
      </w:r>
      <w:proofErr w:type="spellEnd"/>
      <w:r>
        <w:rPr>
          <w:rFonts w:ascii="Times New Roman" w:hAnsi="Times New Roman" w:cs="Times New Roman"/>
          <w:sz w:val="24"/>
        </w:rPr>
        <w:t xml:space="preserve"> L</w:t>
      </w:r>
      <w:r>
        <w:rPr>
          <w:rFonts w:ascii="Times New Roman" w:hAnsi="Times New Roman" w:cs="Times New Roman" w:hint="eastAsia"/>
          <w:sz w:val="24"/>
        </w:rPr>
        <w:t>an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>, MD; Yuanyuan Guo</w:t>
      </w:r>
      <w:r w:rsidR="00433CAB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, PhD; </w:t>
      </w:r>
      <w:proofErr w:type="spellStart"/>
      <w:r>
        <w:rPr>
          <w:rFonts w:ascii="Times New Roman" w:hAnsi="Times New Roman" w:cs="Times New Roman"/>
          <w:sz w:val="24"/>
        </w:rPr>
        <w:t>Dehao</w:t>
      </w:r>
      <w:proofErr w:type="spellEnd"/>
      <w:r>
        <w:rPr>
          <w:rFonts w:ascii="Times New Roman" w:hAnsi="Times New Roman" w:cs="Times New Roman"/>
          <w:sz w:val="24"/>
        </w:rPr>
        <w:t xml:space="preserve"> Fu</w:t>
      </w:r>
      <w:r w:rsidR="0080756B">
        <w:rPr>
          <w:rFonts w:ascii="Times New Roman" w:hAnsi="Times New Roman" w:cs="Times New Roman"/>
          <w:sz w:val="24"/>
          <w:vertAlign w:val="superscript"/>
        </w:rPr>
        <w:t>1</w:t>
      </w:r>
      <w:r w:rsidR="0080756B">
        <w:rPr>
          <w:rFonts w:ascii="Times New Roman" w:hAnsi="Times New Roman" w:cs="Times New Roman"/>
          <w:sz w:val="24"/>
        </w:rPr>
        <w:t>,</w:t>
      </w:r>
      <w:r w:rsidRPr="002616A3">
        <w:t xml:space="preserve"> </w:t>
      </w:r>
      <w:r>
        <w:rPr>
          <w:rFonts w:ascii="Times New Roman" w:hAnsi="Times New Roman" w:cs="Times New Roman"/>
          <w:sz w:val="24"/>
        </w:rPr>
        <w:t>MD</w:t>
      </w:r>
    </w:p>
    <w:p w14:paraId="5305F347" w14:textId="77777777" w:rsidR="006F77C0" w:rsidRPr="0080756B" w:rsidRDefault="006F77C0" w:rsidP="006F77C0">
      <w:pPr>
        <w:spacing w:line="360" w:lineRule="auto"/>
        <w:rPr>
          <w:rFonts w:ascii="Times New Roman" w:hAnsi="Times New Roman" w:cs="Times New Roman"/>
          <w:sz w:val="24"/>
        </w:rPr>
      </w:pPr>
    </w:p>
    <w:bookmarkEnd w:id="0"/>
    <w:p w14:paraId="2652D1E5" w14:textId="77777777" w:rsidR="006F77C0" w:rsidRDefault="006F77C0" w:rsidP="006F77C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bookmarkStart w:id="1" w:name="_Hlk151060139"/>
      <w:r>
        <w:rPr>
          <w:rFonts w:ascii="Times New Roman" w:hAnsi="Times New Roman" w:cs="Times New Roman"/>
          <w:sz w:val="24"/>
        </w:rPr>
        <w:t xml:space="preserve">Department of </w:t>
      </w:r>
      <w:proofErr w:type="spellStart"/>
      <w:r>
        <w:rPr>
          <w:rFonts w:ascii="Times New Roman" w:hAnsi="Times New Roman" w:cs="Times New Roman"/>
          <w:sz w:val="24"/>
        </w:rPr>
        <w:t>Orthopaedics</w:t>
      </w:r>
      <w:proofErr w:type="spellEnd"/>
      <w:r>
        <w:rPr>
          <w:rFonts w:ascii="Times New Roman" w:hAnsi="Times New Roman" w:cs="Times New Roman"/>
          <w:sz w:val="24"/>
        </w:rPr>
        <w:t>, Shanghai Sixth People's Hospital Affiliated to Shanghai Jiao Tong University School of Medicine, Shanghai, 200233, P. R. China.</w:t>
      </w:r>
      <w:bookmarkEnd w:id="1"/>
    </w:p>
    <w:p w14:paraId="524B15A2" w14:textId="77777777" w:rsidR="006F77C0" w:rsidRDefault="006F77C0" w:rsidP="006F77C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School of Biomedical Engineering, Faculty of Engineering and IT, University of Technology Sydney, Sydney, NSW 2007, Australia</w:t>
      </w:r>
    </w:p>
    <w:p w14:paraId="2589C0B8" w14:textId="77777777" w:rsidR="006F77C0" w:rsidRDefault="006F77C0" w:rsidP="006F77C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Department of Pharmacy, Liyuan Hospital, Tongji Medical College, Huazhong University of Science and Technology, Wuhan, China.</w:t>
      </w:r>
    </w:p>
    <w:p w14:paraId="30B316A8" w14:textId="77777777" w:rsidR="006F77C0" w:rsidRDefault="006F77C0" w:rsidP="006F77C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 xml:space="preserve"> Tongji School of Pharmacy, Huazhong University of Science and Technology, Wuhan, China</w:t>
      </w:r>
    </w:p>
    <w:p w14:paraId="032EB769" w14:textId="77777777" w:rsidR="006F77C0" w:rsidRDefault="006F77C0" w:rsidP="006F77C0">
      <w:pPr>
        <w:spacing w:line="360" w:lineRule="auto"/>
        <w:rPr>
          <w:rFonts w:ascii="Times New Roman" w:hAnsi="Times New Roman" w:cs="Times New Roman"/>
          <w:sz w:val="24"/>
        </w:rPr>
      </w:pPr>
    </w:p>
    <w:p w14:paraId="323EDC3C" w14:textId="77777777" w:rsidR="006F77C0" w:rsidRDefault="006F77C0" w:rsidP="006F77C0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Corresponding Authors</w:t>
      </w:r>
    </w:p>
    <w:p w14:paraId="3093C045" w14:textId="77777777" w:rsidR="006F77C0" w:rsidRDefault="006F77C0" w:rsidP="006F77C0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Dehao</w:t>
      </w:r>
      <w:proofErr w:type="spellEnd"/>
      <w:r>
        <w:rPr>
          <w:rFonts w:ascii="Times New Roman" w:hAnsi="Times New Roman"/>
          <w:sz w:val="24"/>
        </w:rPr>
        <w:t xml:space="preserve"> Fu − Department of </w:t>
      </w:r>
      <w:proofErr w:type="spellStart"/>
      <w:r>
        <w:rPr>
          <w:rFonts w:ascii="Times New Roman" w:hAnsi="Times New Roman"/>
          <w:sz w:val="24"/>
        </w:rPr>
        <w:t>Orthopaedics</w:t>
      </w:r>
      <w:proofErr w:type="spellEnd"/>
      <w:r>
        <w:rPr>
          <w:rFonts w:ascii="Times New Roman" w:hAnsi="Times New Roman"/>
          <w:sz w:val="24"/>
        </w:rPr>
        <w:t xml:space="preserve">, Shanghai Sixth People's Hospital Affiliated to Shanghai Jiao Tong University School of Medicine, Shanghai, 200233, P. R. China; orcid.org/0000-0002-9295-1692; Email: </w:t>
      </w:r>
      <w:hyperlink r:id="rId6" w:history="1">
        <w:r>
          <w:rPr>
            <w:rStyle w:val="a7"/>
            <w:rFonts w:ascii="Times New Roman" w:hAnsi="Times New Roman"/>
            <w:sz w:val="24"/>
          </w:rPr>
          <w:t>fudehao@sjtu.edu.cn</w:t>
        </w:r>
      </w:hyperlink>
    </w:p>
    <w:p w14:paraId="2F43D2B6" w14:textId="77777777" w:rsidR="006F77C0" w:rsidRDefault="006F77C0" w:rsidP="006F77C0">
      <w:pPr>
        <w:spacing w:line="360" w:lineRule="auto"/>
        <w:rPr>
          <w:rStyle w:val="a7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Yuanyuan Guo − Department of Pharmacy, Liyuan Hospital, Tongji Medical College, Huazhong University of Science and Technology, Wuhan, China.</w:t>
      </w:r>
      <w:r>
        <w:t xml:space="preserve"> </w:t>
      </w:r>
      <w:r>
        <w:rPr>
          <w:rFonts w:ascii="Times New Roman" w:hAnsi="Times New Roman"/>
          <w:sz w:val="24"/>
        </w:rPr>
        <w:t xml:space="preserve">Email: </w:t>
      </w:r>
      <w:hyperlink r:id="rId7" w:history="1">
        <w:r>
          <w:rPr>
            <w:rStyle w:val="a7"/>
            <w:rFonts w:ascii="Times New Roman" w:hAnsi="Times New Roman"/>
            <w:sz w:val="24"/>
          </w:rPr>
          <w:t>yuanyuanguo@hust.edu.cn</w:t>
        </w:r>
      </w:hyperlink>
    </w:p>
    <w:p w14:paraId="05A8B5F8" w14:textId="6E864A65" w:rsidR="00F569D8" w:rsidRDefault="00F569D8" w:rsidP="006F77C0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459AC0F" w14:textId="2C1208C3" w:rsidR="00F569D8" w:rsidRDefault="00BE2961" w:rsidP="0080756B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91B08A" wp14:editId="6F33A097">
            <wp:extent cx="4166151" cy="3242734"/>
            <wp:effectExtent l="0" t="0" r="6350" b="0"/>
            <wp:docPr id="3589611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059" cy="325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A816E" w14:textId="34485408" w:rsidR="00F569D8" w:rsidRDefault="00000000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CA75CA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eastAsia="宋体" w:hAnsi="Times New Roman" w:cs="Times New Roman"/>
          <w:sz w:val="24"/>
          <w:szCs w:val="24"/>
        </w:rPr>
        <w:t xml:space="preserve"> UV/vis spectra of citrate (black line) and lipoic acid stabilized (red line) gold nanoparticles. The spectra were obtained in</w:t>
      </w:r>
      <w:r w:rsidR="003B488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B488E" w:rsidRPr="003B488E">
        <w:rPr>
          <w:rFonts w:ascii="Times New Roman" w:eastAsia="宋体" w:hAnsi="Times New Roman" w:cs="Times New Roman"/>
          <w:sz w:val="24"/>
          <w:szCs w:val="24"/>
        </w:rPr>
        <w:t>ultrapure</w:t>
      </w:r>
      <w:r>
        <w:rPr>
          <w:rFonts w:ascii="Times New Roman" w:eastAsia="宋体" w:hAnsi="Times New Roman" w:cs="Times New Roman"/>
          <w:sz w:val="24"/>
          <w:szCs w:val="24"/>
        </w:rPr>
        <w:t xml:space="preserve"> water.</w:t>
      </w:r>
    </w:p>
    <w:p w14:paraId="4CB44BD3" w14:textId="77777777" w:rsidR="00F569D8" w:rsidRDefault="00F569D8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BCDC906" w14:textId="77777777" w:rsidR="00F569D8" w:rsidRDefault="00000000" w:rsidP="00ED1C1A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0A5D02E" w14:textId="316CD626" w:rsidR="00F569D8" w:rsidRDefault="00BE2961" w:rsidP="0080756B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DC1909" wp14:editId="0ADAB358">
            <wp:extent cx="4169671" cy="3276600"/>
            <wp:effectExtent l="0" t="0" r="2540" b="0"/>
            <wp:docPr id="20735854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500" cy="328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06F38" w14:textId="0E4920BD" w:rsidR="00F569D8" w:rsidRDefault="00000000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E3BB8"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5572D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7E3BB8">
        <w:rPr>
          <w:rFonts w:ascii="Times New Roman" w:eastAsia="宋体" w:hAnsi="Times New Roman" w:cs="Times New Roman"/>
          <w:b/>
          <w:bCs/>
          <w:sz w:val="24"/>
          <w:szCs w:val="24"/>
        </w:rPr>
        <w:t>S2</w:t>
      </w:r>
      <w:r>
        <w:rPr>
          <w:rFonts w:ascii="Times New Roman" w:eastAsia="宋体" w:hAnsi="Times New Roman" w:cs="Times New Roman"/>
          <w:sz w:val="24"/>
          <w:szCs w:val="24"/>
        </w:rPr>
        <w:t xml:space="preserve"> Transmission FTIR spectra of citrate</w:t>
      </w:r>
      <w:r w:rsidR="003B488E">
        <w:rPr>
          <w:rFonts w:ascii="Times New Roman" w:eastAsia="宋体" w:hAnsi="Times New Roman" w:cs="Times New Roman"/>
          <w:sz w:val="24"/>
          <w:szCs w:val="24"/>
        </w:rPr>
        <w:t xml:space="preserve"> (black line)</w:t>
      </w:r>
      <w:r>
        <w:rPr>
          <w:rFonts w:ascii="Times New Roman" w:eastAsia="宋体" w:hAnsi="Times New Roman" w:cs="Times New Roman"/>
          <w:sz w:val="24"/>
          <w:szCs w:val="24"/>
        </w:rPr>
        <w:t xml:space="preserve"> stabilized </w:t>
      </w:r>
      <w:r>
        <w:rPr>
          <w:rFonts w:ascii="Times New Roman" w:eastAsia="宋体" w:hAnsi="Times New Roman" w:cs="Times New Roman" w:hint="eastAsia"/>
          <w:sz w:val="24"/>
          <w:szCs w:val="24"/>
        </w:rPr>
        <w:t>gold</w:t>
      </w:r>
      <w:r>
        <w:rPr>
          <w:rFonts w:ascii="Times New Roman" w:eastAsia="宋体" w:hAnsi="Times New Roman" w:cs="Times New Roman"/>
          <w:sz w:val="24"/>
          <w:szCs w:val="24"/>
        </w:rPr>
        <w:t xml:space="preserve"> nanoparticles exchanged by lipoic acid</w:t>
      </w:r>
      <w:r w:rsidR="003B488E">
        <w:rPr>
          <w:rFonts w:ascii="Times New Roman" w:eastAsia="宋体" w:hAnsi="Times New Roman" w:cs="Times New Roman"/>
          <w:sz w:val="24"/>
          <w:szCs w:val="24"/>
        </w:rPr>
        <w:t xml:space="preserve"> (red line)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61279082" w14:textId="77777777" w:rsidR="00F569D8" w:rsidRDefault="00F569D8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5DFAAE9" w14:textId="77777777" w:rsidR="00F569D8" w:rsidRDefault="00000000" w:rsidP="00ED1C1A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0AC84C3" w14:textId="1DD1D3DD" w:rsidR="00F569D8" w:rsidRDefault="00BE2961" w:rsidP="0080756B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9C9A4F" wp14:editId="2F9F3C57">
            <wp:extent cx="4107553" cy="3437467"/>
            <wp:effectExtent l="0" t="0" r="7620" b="0"/>
            <wp:docPr id="16595247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43" cy="344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DF7B1" w14:textId="3D020A82" w:rsidR="00F569D8" w:rsidRDefault="00000000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5572D9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S3 </w:t>
      </w:r>
      <w:r>
        <w:rPr>
          <w:rFonts w:ascii="Times New Roman" w:eastAsia="宋体" w:hAnsi="Times New Roman" w:cs="Times New Roman"/>
          <w:sz w:val="24"/>
          <w:szCs w:val="24"/>
        </w:rPr>
        <w:t>DLS spectra of the as-prepared gold nanoparticles in water solution.</w:t>
      </w:r>
    </w:p>
    <w:p w14:paraId="46C42CBF" w14:textId="314E412F" w:rsidR="00EB709D" w:rsidRDefault="00EB709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04599A9" w14:textId="77777777" w:rsidR="00F569D8" w:rsidRDefault="00F569D8" w:rsidP="00ED1C1A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EF5875B" w14:textId="5332FC36" w:rsidR="00F569D8" w:rsidRDefault="00865FB5" w:rsidP="0080756B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FADDD15" wp14:editId="3597B3C1">
            <wp:extent cx="4125686" cy="3244278"/>
            <wp:effectExtent l="0" t="0" r="8255" b="0"/>
            <wp:docPr id="7365759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974" cy="326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6A472" w14:textId="77777777" w:rsidR="00F569D8" w:rsidRDefault="00F569D8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2EF82F5" w14:textId="612C5DD0" w:rsidR="00F569D8" w:rsidRDefault="00000000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5572D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S4 </w:t>
      </w:r>
      <w:r>
        <w:rPr>
          <w:rFonts w:ascii="Times New Roman" w:eastAsia="宋体" w:hAnsi="Times New Roman" w:cs="Times New Roman"/>
          <w:sz w:val="24"/>
          <w:szCs w:val="24"/>
        </w:rPr>
        <w:t>The TEM image and core size distribution of the synthesized gold nanoparticles (scale bar=</w:t>
      </w:r>
      <w:r w:rsidR="00865FB5"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>0 nm).</w:t>
      </w:r>
    </w:p>
    <w:p w14:paraId="397FA6CE" w14:textId="77777777" w:rsidR="00F569D8" w:rsidRDefault="00000000" w:rsidP="00ED1C1A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12EF059" w14:textId="0309F66A" w:rsidR="00F569D8" w:rsidRDefault="00F569D8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0C76A10" w14:textId="493CC4D4" w:rsidR="00F569D8" w:rsidRDefault="006C0E51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D1F417" wp14:editId="4847846E">
            <wp:extent cx="5274310" cy="3311525"/>
            <wp:effectExtent l="0" t="0" r="2540" b="3175"/>
            <wp:docPr id="13628831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504DC" w14:textId="1060088A" w:rsidR="00F569D8" w:rsidRDefault="00000000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5572D9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S5 </w:t>
      </w:r>
      <w:r>
        <w:rPr>
          <w:rFonts w:ascii="Times New Roman" w:eastAsia="宋体" w:hAnsi="Times New Roman" w:cs="Times New Roman"/>
          <w:sz w:val="24"/>
          <w:szCs w:val="24"/>
        </w:rPr>
        <w:t xml:space="preserve">Histological evaluation of the heart, liver, spleen, lung, </w:t>
      </w:r>
      <w:r w:rsidR="00D80D19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>
        <w:rPr>
          <w:rFonts w:ascii="Times New Roman" w:eastAsia="宋体" w:hAnsi="Times New Roman" w:cs="Times New Roman"/>
          <w:sz w:val="24"/>
          <w:szCs w:val="24"/>
        </w:rPr>
        <w:t xml:space="preserve">kidney of mice in OVX, AL, AuNPs, AuÅPs, AuNPs-AL, AuÅPs-AL </w:t>
      </w:r>
      <w:r>
        <w:rPr>
          <w:rFonts w:ascii="Times New Roman" w:eastAsia="宋体" w:hAnsi="Times New Roman" w:cs="Times New Roman" w:hint="eastAsia"/>
          <w:sz w:val="24"/>
          <w:szCs w:val="24"/>
        </w:rPr>
        <w:t>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sham</w:t>
      </w:r>
      <w:r>
        <w:rPr>
          <w:rFonts w:ascii="Times New Roman" w:eastAsia="宋体" w:hAnsi="Times New Roman" w:cs="Times New Roman"/>
          <w:sz w:val="24"/>
          <w:szCs w:val="24"/>
        </w:rPr>
        <w:t xml:space="preserve"> groups </w:t>
      </w:r>
      <w:r w:rsidR="006C0E51">
        <w:rPr>
          <w:rFonts w:ascii="Times New Roman" w:eastAsia="宋体" w:hAnsi="Times New Roman" w:cs="Times New Roman"/>
          <w:sz w:val="24"/>
          <w:szCs w:val="24"/>
        </w:rPr>
        <w:t>(s</w:t>
      </w:r>
      <w:r>
        <w:rPr>
          <w:rFonts w:ascii="Times New Roman" w:eastAsia="宋体" w:hAnsi="Times New Roman" w:cs="Times New Roman"/>
          <w:sz w:val="24"/>
          <w:szCs w:val="24"/>
        </w:rPr>
        <w:t>cale bar</w:t>
      </w:r>
      <w:r w:rsidR="007E3BB8">
        <w:rPr>
          <w:rFonts w:ascii="Times New Roman" w:eastAsia="宋体" w:hAnsi="Times New Roman" w:cs="Times New Roman"/>
          <w:sz w:val="24"/>
          <w:szCs w:val="24"/>
        </w:rPr>
        <w:t>=</w:t>
      </w:r>
      <w:r>
        <w:rPr>
          <w:rFonts w:ascii="Times New Roman" w:eastAsia="宋体" w:hAnsi="Times New Roman" w:cs="Times New Roman"/>
          <w:sz w:val="24"/>
          <w:szCs w:val="24"/>
        </w:rPr>
        <w:t xml:space="preserve">100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="006C0E51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5942C597" w14:textId="303EEAEB" w:rsidR="003B488E" w:rsidRDefault="003B488E" w:rsidP="00ED1C1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3B4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991B" w14:textId="77777777" w:rsidR="00F70C59" w:rsidRDefault="00F70C59" w:rsidP="007E3BB8">
      <w:r>
        <w:separator/>
      </w:r>
    </w:p>
  </w:endnote>
  <w:endnote w:type="continuationSeparator" w:id="0">
    <w:p w14:paraId="79FB4527" w14:textId="77777777" w:rsidR="00F70C59" w:rsidRDefault="00F70C59" w:rsidP="007E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94D1" w14:textId="77777777" w:rsidR="00F70C59" w:rsidRDefault="00F70C59" w:rsidP="007E3BB8">
      <w:r>
        <w:separator/>
      </w:r>
    </w:p>
  </w:footnote>
  <w:footnote w:type="continuationSeparator" w:id="0">
    <w:p w14:paraId="374E51B3" w14:textId="77777777" w:rsidR="00F70C59" w:rsidRDefault="00F70C59" w:rsidP="007E3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xszQ2Mzc3NjMwMjBV0lEKTi0uzszPAykwrQUAo2KQ7ywAAAA="/>
    <w:docVar w:name="commondata" w:val="eyJoZGlkIjoiZTcyN2VmYTcwMzcwZWRmNDIzOWE2OGYzZmI4YTk1YTcifQ=="/>
  </w:docVars>
  <w:rsids>
    <w:rsidRoot w:val="00306C3E"/>
    <w:rsid w:val="000E4558"/>
    <w:rsid w:val="002C26F4"/>
    <w:rsid w:val="00306C3E"/>
    <w:rsid w:val="00363DBC"/>
    <w:rsid w:val="003B488E"/>
    <w:rsid w:val="00433CAB"/>
    <w:rsid w:val="00483CF2"/>
    <w:rsid w:val="004A09E2"/>
    <w:rsid w:val="005572D9"/>
    <w:rsid w:val="00623D53"/>
    <w:rsid w:val="0064358A"/>
    <w:rsid w:val="006C0E51"/>
    <w:rsid w:val="006F77C0"/>
    <w:rsid w:val="00721379"/>
    <w:rsid w:val="007E3BB8"/>
    <w:rsid w:val="0080756B"/>
    <w:rsid w:val="00865FB5"/>
    <w:rsid w:val="00883CAD"/>
    <w:rsid w:val="00883E84"/>
    <w:rsid w:val="00A2153E"/>
    <w:rsid w:val="00A360E8"/>
    <w:rsid w:val="00AA2EF4"/>
    <w:rsid w:val="00B4676A"/>
    <w:rsid w:val="00B7066F"/>
    <w:rsid w:val="00BE2961"/>
    <w:rsid w:val="00CA75CA"/>
    <w:rsid w:val="00D80D19"/>
    <w:rsid w:val="00E50544"/>
    <w:rsid w:val="00EB709D"/>
    <w:rsid w:val="00ED1C1A"/>
    <w:rsid w:val="00EE2BC3"/>
    <w:rsid w:val="00F569D8"/>
    <w:rsid w:val="00F70C39"/>
    <w:rsid w:val="00F70C59"/>
    <w:rsid w:val="3A616406"/>
    <w:rsid w:val="63F8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2A06A2"/>
  <w15:docId w15:val="{61E22FD9-FC8D-44EE-AC9A-9C16D19E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3B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E3BB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E3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E3BB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rsid w:val="006F77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uanyuanguo@hust.edu.cn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dehao@sjtu.edu.cn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wei gao</cp:lastModifiedBy>
  <cp:revision>16</cp:revision>
  <dcterms:created xsi:type="dcterms:W3CDTF">2023-07-31T14:57:00Z</dcterms:created>
  <dcterms:modified xsi:type="dcterms:W3CDTF">2024-01-08T14:40:00Z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1EFDACD7E6364BF7B636951F95FFE93F_12</vt:lpwstr>
  </property>
</Properties>
</file>