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2C9A3" w14:textId="77777777" w:rsidR="00592D64" w:rsidRDefault="00592D64"/>
    <w:p w14:paraId="1472C1F5" w14:textId="77777777" w:rsidR="003719B5" w:rsidRPr="009D1076" w:rsidRDefault="003719B5" w:rsidP="003719B5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</w:rPr>
      </w:pPr>
      <w:bookmarkStart w:id="0" w:name="_Hlk152101478"/>
      <w:r w:rsidRPr="009D1076">
        <w:rPr>
          <w:rFonts w:asciiTheme="majorBidi" w:hAnsiTheme="majorBidi" w:cstheme="majorBidi"/>
          <w:b/>
          <w:bCs/>
        </w:rPr>
        <w:t>Exploring the Structural, Electronic, and Hydrogen Storage Properties of hexagonal Boron Nitride and Carbon Nanotubes: Insights from Single-Walled to Doped Double-Walled Configurations</w:t>
      </w:r>
    </w:p>
    <w:bookmarkEnd w:id="0"/>
    <w:p w14:paraId="11879DF6" w14:textId="77777777" w:rsidR="003719B5" w:rsidRPr="009D1076" w:rsidRDefault="003719B5" w:rsidP="003719B5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</w:rPr>
      </w:pPr>
    </w:p>
    <w:p w14:paraId="1AC3A48F" w14:textId="77777777" w:rsidR="003719B5" w:rsidRPr="009D1076" w:rsidRDefault="003719B5" w:rsidP="003719B5">
      <w:pPr>
        <w:jc w:val="center"/>
        <w:rPr>
          <w:rFonts w:ascii="Times New Roman" w:hAnsi="Times New Roman" w:cs="Times New Roman"/>
          <w:b/>
          <w:bCs/>
          <w:szCs w:val="24"/>
          <w:vertAlign w:val="superscript"/>
        </w:rPr>
      </w:pPr>
      <w:r w:rsidRPr="009D1076">
        <w:rPr>
          <w:rFonts w:asciiTheme="majorBidi" w:hAnsiTheme="majorBidi" w:cstheme="majorBidi"/>
          <w:b/>
          <w:bCs/>
          <w:szCs w:val="24"/>
        </w:rPr>
        <w:t>Mahmoud A. S. Sakr</w:t>
      </w:r>
      <w:r w:rsidRPr="009D1076">
        <w:rPr>
          <w:rFonts w:asciiTheme="majorBidi" w:hAnsiTheme="majorBidi" w:cstheme="majorBidi"/>
          <w:b/>
          <w:bCs/>
          <w:szCs w:val="24"/>
          <w:vertAlign w:val="superscript"/>
        </w:rPr>
        <w:t>1*</w:t>
      </w:r>
      <w:r w:rsidRPr="009D1076">
        <w:rPr>
          <w:rFonts w:asciiTheme="majorBidi" w:hAnsiTheme="majorBidi" w:cstheme="majorBidi"/>
          <w:b/>
          <w:bCs/>
          <w:szCs w:val="24"/>
        </w:rPr>
        <w:t>,</w:t>
      </w:r>
      <w:r w:rsidRPr="009D1076">
        <w:rPr>
          <w:rFonts w:ascii="Times New Roman" w:hAnsi="Times New Roman" w:cs="Times New Roman"/>
          <w:b/>
          <w:bCs/>
          <w:szCs w:val="24"/>
        </w:rPr>
        <w:t xml:space="preserve"> Hazem Abdelsalam</w:t>
      </w:r>
      <w:r w:rsidRPr="009D1076">
        <w:rPr>
          <w:rFonts w:ascii="Times New Roman" w:hAnsi="Times New Roman" w:cs="Times New Roman"/>
          <w:b/>
          <w:bCs/>
          <w:szCs w:val="24"/>
          <w:vertAlign w:val="superscript"/>
        </w:rPr>
        <w:t>2,3*</w:t>
      </w:r>
      <w:r w:rsidRPr="009D1076">
        <w:rPr>
          <w:rFonts w:ascii="Times New Roman" w:hAnsi="Times New Roman" w:cs="Times New Roman"/>
          <w:b/>
          <w:bCs/>
          <w:szCs w:val="24"/>
        </w:rPr>
        <w:t xml:space="preserve">, </w:t>
      </w:r>
      <w:r w:rsidRPr="009D1076">
        <w:rPr>
          <w:rFonts w:ascii="Times New Roman" w:hAnsi="Times New Roman" w:cs="Times New Roman"/>
          <w:b/>
          <w:bCs/>
          <w:sz w:val="24"/>
          <w:szCs w:val="24"/>
        </w:rPr>
        <w:t>Nahed H. Teleb</w:t>
      </w:r>
      <w:r w:rsidRPr="009D107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2,4</w:t>
      </w:r>
      <w:r w:rsidRPr="009D107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D1076">
        <w:rPr>
          <w:rFonts w:asciiTheme="majorBidi" w:hAnsiTheme="majorBidi" w:cstheme="majorBidi"/>
          <w:b/>
          <w:bCs/>
          <w:szCs w:val="24"/>
        </w:rPr>
        <w:t>Omar</w:t>
      </w:r>
      <w:r w:rsidRPr="009D1076">
        <w:rPr>
          <w:rFonts w:ascii="Times New Roman" w:hAnsi="Times New Roman" w:cs="Times New Roman"/>
          <w:b/>
          <w:bCs/>
          <w:szCs w:val="24"/>
        </w:rPr>
        <w:t xml:space="preserve"> H. Abd-Elkader</w:t>
      </w:r>
      <w:r w:rsidRPr="009D1076">
        <w:rPr>
          <w:rFonts w:ascii="Times New Roman" w:hAnsi="Times New Roman" w:cs="Times New Roman"/>
          <w:b/>
          <w:bCs/>
          <w:szCs w:val="24"/>
          <w:vertAlign w:val="superscript"/>
        </w:rPr>
        <w:t>5</w:t>
      </w:r>
      <w:r w:rsidRPr="009D1076">
        <w:rPr>
          <w:rFonts w:ascii="Times New Roman" w:hAnsi="Times New Roman" w:cs="Times New Roman"/>
          <w:b/>
          <w:bCs/>
          <w:szCs w:val="24"/>
        </w:rPr>
        <w:t xml:space="preserve">, </w:t>
      </w:r>
      <w:proofErr w:type="spellStart"/>
      <w:r w:rsidRPr="009D1076">
        <w:rPr>
          <w:rFonts w:ascii="Times New Roman" w:hAnsi="Times New Roman" w:cs="Times New Roman"/>
          <w:b/>
          <w:bCs/>
          <w:szCs w:val="24"/>
        </w:rPr>
        <w:t>Qinfang</w:t>
      </w:r>
      <w:proofErr w:type="spellEnd"/>
      <w:r w:rsidRPr="009D1076">
        <w:rPr>
          <w:rFonts w:ascii="Times New Roman" w:hAnsi="Times New Roman" w:cs="Times New Roman"/>
          <w:b/>
          <w:bCs/>
          <w:szCs w:val="24"/>
        </w:rPr>
        <w:t xml:space="preserve"> Zhang</w:t>
      </w:r>
      <w:r w:rsidRPr="009D1076">
        <w:rPr>
          <w:rFonts w:ascii="Times New Roman" w:hAnsi="Times New Roman" w:cs="Times New Roman"/>
          <w:b/>
          <w:bCs/>
          <w:szCs w:val="24"/>
          <w:vertAlign w:val="superscript"/>
        </w:rPr>
        <w:t>1*</w:t>
      </w:r>
    </w:p>
    <w:p w14:paraId="5E8CD2A5" w14:textId="77777777" w:rsidR="003719B5" w:rsidRPr="009D1076" w:rsidRDefault="003719B5" w:rsidP="003719B5">
      <w:pPr>
        <w:spacing w:after="0"/>
        <w:jc w:val="center"/>
        <w:rPr>
          <w:rFonts w:asciiTheme="majorBidi" w:hAnsiTheme="majorBidi" w:cstheme="majorBidi"/>
          <w:szCs w:val="24"/>
        </w:rPr>
      </w:pPr>
      <w:r w:rsidRPr="009D1076">
        <w:rPr>
          <w:rFonts w:asciiTheme="majorBidi" w:hAnsiTheme="majorBidi" w:cstheme="majorBidi"/>
          <w:szCs w:val="24"/>
          <w:vertAlign w:val="superscript"/>
        </w:rPr>
        <w:t>1</w:t>
      </w:r>
      <w:r w:rsidRPr="009D1076">
        <w:rPr>
          <w:rFonts w:asciiTheme="majorBidi" w:hAnsiTheme="majorBidi" w:cstheme="majorBidi"/>
          <w:szCs w:val="24"/>
        </w:rPr>
        <w:t>Center of Basic Science (CBS), Misr University for Science and Technology (MUST), 6th October City, Egypt</w:t>
      </w:r>
    </w:p>
    <w:p w14:paraId="5B79F5D5" w14:textId="77777777" w:rsidR="003719B5" w:rsidRPr="009D1076" w:rsidRDefault="003719B5" w:rsidP="003719B5">
      <w:pPr>
        <w:spacing w:after="0"/>
        <w:jc w:val="center"/>
        <w:rPr>
          <w:rFonts w:asciiTheme="majorBidi" w:hAnsiTheme="majorBidi" w:cstheme="majorBidi"/>
          <w:szCs w:val="24"/>
        </w:rPr>
      </w:pPr>
      <w:r w:rsidRPr="009D1076">
        <w:rPr>
          <w:rFonts w:asciiTheme="majorBidi" w:hAnsiTheme="majorBidi" w:cstheme="majorBidi"/>
          <w:szCs w:val="24"/>
          <w:vertAlign w:val="superscript"/>
        </w:rPr>
        <w:t>2</w:t>
      </w:r>
      <w:r w:rsidRPr="009D1076">
        <w:rPr>
          <w:rFonts w:asciiTheme="majorBidi" w:hAnsiTheme="majorBidi" w:cstheme="majorBidi"/>
          <w:szCs w:val="24"/>
        </w:rPr>
        <w:t>School of Materials Science and Engineering, Yancheng Institute of Technology, Yancheng 224051, PR China</w:t>
      </w:r>
    </w:p>
    <w:p w14:paraId="70D8C9D0" w14:textId="77777777" w:rsidR="003719B5" w:rsidRPr="009D1076" w:rsidRDefault="003719B5" w:rsidP="003719B5">
      <w:pPr>
        <w:spacing w:after="0"/>
        <w:jc w:val="center"/>
        <w:rPr>
          <w:rFonts w:asciiTheme="majorBidi" w:hAnsiTheme="majorBidi" w:cstheme="majorBidi"/>
          <w:szCs w:val="24"/>
        </w:rPr>
      </w:pPr>
      <w:r w:rsidRPr="009D1076">
        <w:rPr>
          <w:rFonts w:asciiTheme="majorBidi" w:hAnsiTheme="majorBidi" w:cstheme="majorBidi"/>
          <w:szCs w:val="24"/>
          <w:vertAlign w:val="superscript"/>
        </w:rPr>
        <w:t>3</w:t>
      </w:r>
      <w:r w:rsidRPr="009D1076">
        <w:rPr>
          <w:rFonts w:asciiTheme="majorBidi" w:hAnsiTheme="majorBidi" w:cstheme="majorBidi"/>
          <w:szCs w:val="24"/>
        </w:rPr>
        <w:t>Theoretical Physics Department, National Research Centre, El-</w:t>
      </w:r>
      <w:proofErr w:type="spellStart"/>
      <w:r w:rsidRPr="009D1076">
        <w:rPr>
          <w:rFonts w:asciiTheme="majorBidi" w:hAnsiTheme="majorBidi" w:cstheme="majorBidi"/>
          <w:szCs w:val="24"/>
        </w:rPr>
        <w:t>Buhouth</w:t>
      </w:r>
      <w:proofErr w:type="spellEnd"/>
      <w:r w:rsidRPr="009D1076">
        <w:rPr>
          <w:rFonts w:asciiTheme="majorBidi" w:hAnsiTheme="majorBidi" w:cstheme="majorBidi"/>
          <w:szCs w:val="24"/>
        </w:rPr>
        <w:t xml:space="preserve"> Str., 12622, </w:t>
      </w:r>
      <w:proofErr w:type="spellStart"/>
      <w:r w:rsidRPr="009D1076">
        <w:rPr>
          <w:rFonts w:asciiTheme="majorBidi" w:hAnsiTheme="majorBidi" w:cstheme="majorBidi"/>
          <w:szCs w:val="24"/>
        </w:rPr>
        <w:t>Dokki</w:t>
      </w:r>
      <w:proofErr w:type="spellEnd"/>
      <w:r w:rsidRPr="009D1076">
        <w:rPr>
          <w:rFonts w:asciiTheme="majorBidi" w:hAnsiTheme="majorBidi" w:cstheme="majorBidi"/>
          <w:szCs w:val="24"/>
        </w:rPr>
        <w:t>, Giza, Egypt</w:t>
      </w:r>
    </w:p>
    <w:p w14:paraId="47C31DCF" w14:textId="77777777" w:rsidR="003719B5" w:rsidRPr="009D1076" w:rsidRDefault="003719B5" w:rsidP="003719B5">
      <w:pPr>
        <w:spacing w:after="0"/>
        <w:jc w:val="center"/>
        <w:rPr>
          <w:rFonts w:asciiTheme="majorBidi" w:hAnsiTheme="majorBidi" w:cstheme="majorBidi"/>
          <w:szCs w:val="24"/>
        </w:rPr>
      </w:pPr>
      <w:r w:rsidRPr="009D1076">
        <w:rPr>
          <w:rFonts w:asciiTheme="majorBidi" w:hAnsiTheme="majorBidi" w:cstheme="majorBidi"/>
          <w:szCs w:val="24"/>
          <w:vertAlign w:val="superscript"/>
        </w:rPr>
        <w:t>4</w:t>
      </w:r>
      <w:r w:rsidRPr="009D1076">
        <w:rPr>
          <w:rFonts w:asciiTheme="majorBidi" w:hAnsiTheme="majorBidi" w:cstheme="majorBidi"/>
          <w:szCs w:val="24"/>
        </w:rPr>
        <w:t>Electron Microscope and Thin Films Department, National Research Centre, El-</w:t>
      </w:r>
      <w:proofErr w:type="spellStart"/>
      <w:r w:rsidRPr="009D1076">
        <w:rPr>
          <w:rFonts w:asciiTheme="majorBidi" w:hAnsiTheme="majorBidi" w:cstheme="majorBidi"/>
          <w:szCs w:val="24"/>
        </w:rPr>
        <w:t>Buhouth</w:t>
      </w:r>
      <w:proofErr w:type="spellEnd"/>
      <w:r w:rsidRPr="009D1076">
        <w:rPr>
          <w:rFonts w:asciiTheme="majorBidi" w:hAnsiTheme="majorBidi" w:cstheme="majorBidi"/>
          <w:szCs w:val="24"/>
        </w:rPr>
        <w:t xml:space="preserve"> Str., 12622, </w:t>
      </w:r>
      <w:proofErr w:type="spellStart"/>
      <w:r w:rsidRPr="009D1076">
        <w:rPr>
          <w:rFonts w:asciiTheme="majorBidi" w:hAnsiTheme="majorBidi" w:cstheme="majorBidi"/>
          <w:szCs w:val="24"/>
        </w:rPr>
        <w:t>Dokki</w:t>
      </w:r>
      <w:proofErr w:type="spellEnd"/>
      <w:r w:rsidRPr="009D1076">
        <w:rPr>
          <w:rFonts w:asciiTheme="majorBidi" w:hAnsiTheme="majorBidi" w:cstheme="majorBidi"/>
          <w:szCs w:val="24"/>
        </w:rPr>
        <w:t>, Giza, Egypt</w:t>
      </w:r>
    </w:p>
    <w:p w14:paraId="235B61BF" w14:textId="77777777" w:rsidR="003719B5" w:rsidRPr="009D1076" w:rsidRDefault="003719B5" w:rsidP="003719B5">
      <w:pPr>
        <w:tabs>
          <w:tab w:val="left" w:pos="284"/>
        </w:tabs>
        <w:spacing w:after="0"/>
        <w:jc w:val="center"/>
        <w:rPr>
          <w:rFonts w:asciiTheme="majorBidi" w:hAnsiTheme="majorBidi" w:cstheme="majorBidi"/>
          <w:szCs w:val="24"/>
        </w:rPr>
      </w:pPr>
      <w:r w:rsidRPr="009D1076">
        <w:rPr>
          <w:rFonts w:asciiTheme="majorBidi" w:hAnsiTheme="majorBidi" w:cstheme="majorBidi"/>
          <w:szCs w:val="24"/>
          <w:vertAlign w:val="superscript"/>
        </w:rPr>
        <w:t>5</w:t>
      </w:r>
      <w:r w:rsidRPr="009D1076">
        <w:rPr>
          <w:rFonts w:asciiTheme="majorBidi" w:hAnsiTheme="majorBidi" w:cstheme="majorBidi"/>
          <w:szCs w:val="24"/>
        </w:rPr>
        <w:t>Department of Physics and Astronomy, College of Science, King Saud University, P.O. Box 2455, Riyadh 11451, Saudi Arabia</w:t>
      </w:r>
    </w:p>
    <w:p w14:paraId="0450945D" w14:textId="77777777" w:rsidR="00686472" w:rsidRDefault="00686472"/>
    <w:p w14:paraId="57E8DABF" w14:textId="5F449062" w:rsidR="003719B5" w:rsidRDefault="007E2CAD" w:rsidP="003719B5">
      <w:r w:rsidRPr="007E2CAD">
        <w:lastRenderedPageBreak/>
        <w:drawing>
          <wp:inline distT="0" distB="0" distL="0" distR="0" wp14:anchorId="6463EEF1" wp14:editId="55E6DCAD">
            <wp:extent cx="6276975" cy="5667102"/>
            <wp:effectExtent l="0" t="0" r="0" b="0"/>
            <wp:docPr id="1243072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726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7600" cy="567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CA6CF" w14:textId="62997156" w:rsidR="003719B5" w:rsidRPr="003719B5" w:rsidRDefault="003719B5" w:rsidP="003719B5">
      <w:pPr>
        <w:tabs>
          <w:tab w:val="left" w:pos="1050"/>
        </w:tabs>
        <w:spacing w:after="0"/>
        <w:rPr>
          <w:rFonts w:asciiTheme="majorBidi" w:hAnsiTheme="majorBidi" w:cstheme="majorBidi"/>
          <w:b/>
          <w:sz w:val="24"/>
          <w:szCs w:val="24"/>
        </w:rPr>
      </w:pPr>
      <w:r w:rsidRPr="003719B5">
        <w:rPr>
          <w:rFonts w:asciiTheme="majorBidi" w:hAnsiTheme="majorBidi" w:cstheme="majorBidi"/>
          <w:sz w:val="24"/>
          <w:szCs w:val="24"/>
        </w:rPr>
        <w:t>Figure S1</w:t>
      </w:r>
      <w:r>
        <w:rPr>
          <w:rFonts w:asciiTheme="majorBidi" w:hAnsiTheme="majorBidi" w:cstheme="majorBidi"/>
          <w:sz w:val="24"/>
          <w:szCs w:val="24"/>
        </w:rPr>
        <w:t>.</w:t>
      </w:r>
      <w:r w:rsidRPr="003719B5">
        <w:rPr>
          <w:rFonts w:asciiTheme="majorBidi" w:hAnsiTheme="majorBidi" w:cstheme="majorBidi"/>
          <w:sz w:val="24"/>
          <w:szCs w:val="24"/>
        </w:rPr>
        <w:t xml:space="preserve"> </w:t>
      </w:r>
      <w:r w:rsidRPr="003719B5">
        <w:rPr>
          <w:rFonts w:asciiTheme="majorBidi" w:hAnsiTheme="majorBidi" w:cstheme="majorBidi"/>
          <w:bCs/>
          <w:sz w:val="24"/>
          <w:szCs w:val="24"/>
        </w:rPr>
        <w:t>HOMO/LUMO MOs representations for DWNT-C-dop-IW-Fe, DWNT-C-dop-IW-N, DWNT-C-dop-OW-Cu-IW-Cu, DWNT-C-dop-OW-O-IW-O, DWNT-C-dop-OW-O-IW-Fe and DWNT-C-dop-IW-O (a-</w:t>
      </w:r>
      <w:r w:rsidR="003F347C" w:rsidRPr="003F347C">
        <w:rPr>
          <w:rFonts w:asciiTheme="majorBidi" w:hAnsiTheme="majorBidi" w:cstheme="majorBidi"/>
          <w:bCs/>
          <w:i/>
          <w:iCs/>
          <w:sz w:val="24"/>
          <w:szCs w:val="24"/>
        </w:rPr>
        <w:t>l</w:t>
      </w:r>
      <w:r w:rsidRPr="003719B5">
        <w:rPr>
          <w:rFonts w:asciiTheme="majorBidi" w:hAnsiTheme="majorBidi" w:cstheme="majorBidi"/>
          <w:bCs/>
          <w:sz w:val="24"/>
          <w:szCs w:val="24"/>
        </w:rPr>
        <w:t>).</w:t>
      </w:r>
      <w:r w:rsidRPr="003719B5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0D6E34B6" w14:textId="77777777" w:rsidR="003719B5" w:rsidRDefault="003719B5"/>
    <w:p w14:paraId="14EC2BC8" w14:textId="77777777" w:rsidR="003719B5" w:rsidRDefault="003719B5" w:rsidP="003719B5">
      <w:r>
        <w:rPr>
          <w:noProof/>
        </w:rPr>
        <w:lastRenderedPageBreak/>
        <w:drawing>
          <wp:inline distT="0" distB="0" distL="0" distR="0" wp14:anchorId="7E401042" wp14:editId="7ABCA138">
            <wp:extent cx="5943600" cy="6551295"/>
            <wp:effectExtent l="0" t="0" r="0" b="1905"/>
            <wp:docPr id="1337529815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29815" name="Picture 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5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855D9" w14:textId="77777777" w:rsidR="003719B5" w:rsidRPr="003719B5" w:rsidRDefault="003719B5" w:rsidP="003719B5">
      <w:pPr>
        <w:tabs>
          <w:tab w:val="left" w:pos="1050"/>
        </w:tabs>
        <w:rPr>
          <w:rFonts w:ascii="Times New Roman" w:hAnsi="Times New Roman" w:cs="Times New Roman"/>
          <w:noProof/>
        </w:rPr>
      </w:pPr>
      <w:r w:rsidRPr="003719B5">
        <w:rPr>
          <w:rFonts w:asciiTheme="majorBidi" w:hAnsiTheme="majorBidi" w:cstheme="majorBidi"/>
          <w:sz w:val="24"/>
          <w:szCs w:val="24"/>
        </w:rPr>
        <w:t xml:space="preserve">Figure S2. </w:t>
      </w:r>
      <w:r w:rsidRPr="009D1076">
        <w:rPr>
          <w:rFonts w:ascii="Times New Roman" w:hAnsi="Times New Roman" w:cs="Times New Roman"/>
          <w:noProof/>
        </w:rPr>
        <w:t>The partial density of states of DWNT-C-dop-</w:t>
      </w:r>
      <w:r>
        <w:rPr>
          <w:rFonts w:ascii="Times New Roman" w:hAnsi="Times New Roman" w:cs="Times New Roman"/>
          <w:noProof/>
        </w:rPr>
        <w:t>I</w:t>
      </w:r>
      <w:r w:rsidRPr="009D1076">
        <w:rPr>
          <w:rFonts w:ascii="Times New Roman" w:hAnsi="Times New Roman" w:cs="Times New Roman"/>
          <w:noProof/>
        </w:rPr>
        <w:t>W-</w:t>
      </w:r>
      <w:r>
        <w:rPr>
          <w:rFonts w:ascii="Times New Roman" w:hAnsi="Times New Roman" w:cs="Times New Roman"/>
          <w:noProof/>
        </w:rPr>
        <w:t>O</w:t>
      </w:r>
      <w:r w:rsidRPr="009D1076">
        <w:rPr>
          <w:rFonts w:ascii="Times New Roman" w:hAnsi="Times New Roman" w:cs="Times New Roman"/>
          <w:noProof/>
        </w:rPr>
        <w:t>, DWNT-C-dop-OW-</w:t>
      </w:r>
      <w:r>
        <w:rPr>
          <w:rFonts w:ascii="Times New Roman" w:hAnsi="Times New Roman" w:cs="Times New Roman"/>
          <w:noProof/>
        </w:rPr>
        <w:t>Cu-IW-Cu</w:t>
      </w:r>
      <w:r w:rsidRPr="009D1076">
        <w:rPr>
          <w:rFonts w:ascii="Times New Roman" w:hAnsi="Times New Roman" w:cs="Times New Roman"/>
          <w:noProof/>
        </w:rPr>
        <w:t>, DWNT-C-dop-OW-O</w:t>
      </w:r>
      <w:r>
        <w:rPr>
          <w:rFonts w:ascii="Times New Roman" w:hAnsi="Times New Roman" w:cs="Times New Roman"/>
          <w:noProof/>
        </w:rPr>
        <w:t>-IW-Fe</w:t>
      </w:r>
      <w:r w:rsidRPr="009D1076">
        <w:rPr>
          <w:rFonts w:ascii="Times New Roman" w:hAnsi="Times New Roman" w:cs="Times New Roman"/>
          <w:noProof/>
        </w:rPr>
        <w:t>,</w:t>
      </w:r>
      <w:r>
        <w:rPr>
          <w:rFonts w:ascii="Times New Roman" w:hAnsi="Times New Roman" w:cs="Times New Roman"/>
          <w:noProof/>
        </w:rPr>
        <w:t xml:space="preserve"> and </w:t>
      </w:r>
      <w:r w:rsidRPr="009D1076">
        <w:rPr>
          <w:rFonts w:ascii="Times New Roman" w:hAnsi="Times New Roman" w:cs="Times New Roman"/>
          <w:noProof/>
        </w:rPr>
        <w:t xml:space="preserve"> DWNT-</w:t>
      </w:r>
      <w:r>
        <w:rPr>
          <w:rFonts w:ascii="Times New Roman" w:hAnsi="Times New Roman" w:cs="Times New Roman"/>
          <w:noProof/>
        </w:rPr>
        <w:t>BN-C</w:t>
      </w:r>
      <w:r w:rsidRPr="009D1076">
        <w:rPr>
          <w:rFonts w:ascii="Times New Roman" w:hAnsi="Times New Roman" w:cs="Times New Roman"/>
          <w:noProof/>
        </w:rPr>
        <w:t xml:space="preserve"> (</w:t>
      </w:r>
      <w:r>
        <w:rPr>
          <w:rFonts w:ascii="Times New Roman" w:hAnsi="Times New Roman" w:cs="Times New Roman"/>
          <w:noProof/>
        </w:rPr>
        <w:t>a</w:t>
      </w:r>
      <w:r w:rsidRPr="009D1076">
        <w:rPr>
          <w:rFonts w:ascii="Times New Roman" w:hAnsi="Times New Roman" w:cs="Times New Roman"/>
          <w:noProof/>
        </w:rPr>
        <w:t>-</w:t>
      </w:r>
      <w:r>
        <w:rPr>
          <w:rFonts w:ascii="Times New Roman" w:hAnsi="Times New Roman" w:cs="Times New Roman"/>
          <w:noProof/>
        </w:rPr>
        <w:t>d</w:t>
      </w:r>
      <w:r w:rsidRPr="009D1076">
        <w:rPr>
          <w:rFonts w:ascii="Times New Roman" w:hAnsi="Times New Roman" w:cs="Times New Roman"/>
          <w:noProof/>
        </w:rPr>
        <w:t xml:space="preserve">). </w:t>
      </w:r>
      <w:r w:rsidRPr="003719B5">
        <w:rPr>
          <w:rFonts w:asciiTheme="majorBidi" w:hAnsiTheme="majorBidi" w:cstheme="majorBidi"/>
          <w:bCs/>
          <w:sz w:val="24"/>
          <w:szCs w:val="24"/>
        </w:rPr>
        <w:t>HOMO/LUMO MOs representations for DWNT-C-dop-OW-O, DWNT-C-dop-IW-B, DWNT-C-dop-IW-Co, and DWNT-C-dop-IW-Cu (e-</w:t>
      </w:r>
      <w:r w:rsidRPr="003719B5">
        <w:rPr>
          <w:rFonts w:asciiTheme="majorBidi" w:hAnsiTheme="majorBidi" w:cstheme="majorBidi"/>
          <w:bCs/>
          <w:i/>
          <w:iCs/>
          <w:sz w:val="24"/>
          <w:szCs w:val="24"/>
        </w:rPr>
        <w:t>l</w:t>
      </w:r>
      <w:r w:rsidRPr="003719B5">
        <w:rPr>
          <w:rFonts w:asciiTheme="majorBidi" w:hAnsiTheme="majorBidi" w:cstheme="majorBidi"/>
          <w:bCs/>
          <w:sz w:val="24"/>
          <w:szCs w:val="24"/>
        </w:rPr>
        <w:t>).</w:t>
      </w:r>
    </w:p>
    <w:p w14:paraId="5DAEC5EE" w14:textId="77777777" w:rsidR="003719B5" w:rsidRDefault="003719B5"/>
    <w:p w14:paraId="36CE6C5F" w14:textId="77777777" w:rsidR="00686472" w:rsidRDefault="00686472"/>
    <w:p w14:paraId="7A3521AD" w14:textId="77777777" w:rsidR="00686472" w:rsidRDefault="00686472"/>
    <w:p w14:paraId="09DC98D6" w14:textId="2801A6F0" w:rsidR="00686472" w:rsidRDefault="00686472">
      <w:r>
        <w:rPr>
          <w:noProof/>
        </w:rPr>
        <w:drawing>
          <wp:inline distT="0" distB="0" distL="0" distR="0" wp14:anchorId="53B08A61" wp14:editId="1371C2C4">
            <wp:extent cx="5943600" cy="6181725"/>
            <wp:effectExtent l="0" t="0" r="0" b="9525"/>
            <wp:docPr id="111917993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79939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E76D7" w14:textId="0E6309CD" w:rsidR="003719B5" w:rsidRPr="003719B5" w:rsidRDefault="00686472" w:rsidP="003719B5">
      <w:pPr>
        <w:tabs>
          <w:tab w:val="left" w:pos="1050"/>
        </w:tabs>
        <w:rPr>
          <w:rFonts w:asciiTheme="majorBidi" w:hAnsiTheme="majorBidi" w:cstheme="majorBidi"/>
          <w:noProof/>
          <w:sz w:val="24"/>
          <w:szCs w:val="24"/>
        </w:rPr>
      </w:pPr>
      <w:r w:rsidRPr="003719B5">
        <w:rPr>
          <w:rFonts w:asciiTheme="majorBidi" w:hAnsiTheme="majorBidi" w:cstheme="majorBidi"/>
          <w:sz w:val="24"/>
          <w:szCs w:val="24"/>
        </w:rPr>
        <w:t>Figure S</w:t>
      </w:r>
      <w:r w:rsidR="003719B5" w:rsidRPr="003719B5">
        <w:rPr>
          <w:rFonts w:asciiTheme="majorBidi" w:hAnsiTheme="majorBidi" w:cstheme="majorBidi"/>
          <w:sz w:val="24"/>
          <w:szCs w:val="24"/>
        </w:rPr>
        <w:t xml:space="preserve">3 </w:t>
      </w:r>
      <w:r w:rsidR="003719B5" w:rsidRPr="003719B5">
        <w:rPr>
          <w:rFonts w:asciiTheme="majorBidi" w:hAnsiTheme="majorBidi" w:cstheme="majorBidi"/>
          <w:noProof/>
          <w:sz w:val="24"/>
          <w:szCs w:val="24"/>
        </w:rPr>
        <w:t xml:space="preserve">The partial density of states of DWNT-C-dop-OW-Co, DWNT-C-dop-OW-Cu, DWNT-C-dop-OW-Fe, DWNT-C-dop-IW-B, DWNT-C-dop-IW-Co, DWNT-C-dop-IW-Cu, DWNT-C-dop-IW-Fe, DWNT-C-dop-IW-N (a-h). </w:t>
      </w:r>
    </w:p>
    <w:p w14:paraId="38C0E557" w14:textId="1AE21603" w:rsidR="00686472" w:rsidRDefault="00686472">
      <w:r>
        <w:t xml:space="preserve"> </w:t>
      </w:r>
    </w:p>
    <w:p w14:paraId="62E1FBFF" w14:textId="4EF391FE" w:rsidR="00686472" w:rsidRDefault="00686472" w:rsidP="00686472"/>
    <w:p w14:paraId="7B41BDE2" w14:textId="77777777" w:rsidR="00686472" w:rsidRDefault="00686472"/>
    <w:sectPr w:rsidR="006864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0NDc0MjMwNDI2NTRR0lEKTi0uzszPAykwrAUAh/NVhiwAAAA="/>
  </w:docVars>
  <w:rsids>
    <w:rsidRoot w:val="00686472"/>
    <w:rsid w:val="003719B5"/>
    <w:rsid w:val="003F347C"/>
    <w:rsid w:val="00592D64"/>
    <w:rsid w:val="00686472"/>
    <w:rsid w:val="00790D78"/>
    <w:rsid w:val="007E2CAD"/>
    <w:rsid w:val="0085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BA7F8"/>
  <w15:chartTrackingRefBased/>
  <w15:docId w15:val="{B9D44196-DC0E-43CE-B1B3-E8EDE29A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sakr</dc:creator>
  <cp:keywords/>
  <dc:description/>
  <cp:lastModifiedBy>mahmoud sakr</cp:lastModifiedBy>
  <cp:revision>4</cp:revision>
  <dcterms:created xsi:type="dcterms:W3CDTF">2024-01-18T11:12:00Z</dcterms:created>
  <dcterms:modified xsi:type="dcterms:W3CDTF">2024-01-19T05:56:00Z</dcterms:modified>
</cp:coreProperties>
</file>