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7FC71" w14:textId="77777777" w:rsidR="00D24358" w:rsidRPr="00DB5DD8" w:rsidRDefault="00D24358" w:rsidP="00D2435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5DD8">
        <w:rPr>
          <w:rFonts w:ascii="Times New Roman" w:hAnsi="Times New Roman" w:cs="Times New Roman"/>
          <w:b/>
          <w:bCs/>
          <w:sz w:val="28"/>
          <w:szCs w:val="28"/>
        </w:rPr>
        <w:t xml:space="preserve">Transcriptome analysis reveals multiple targets of erythritol-related transcription factor EUF1 in unconventional yeast </w:t>
      </w:r>
      <w:proofErr w:type="spellStart"/>
      <w:r w:rsidRPr="00DB5D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Yarrowia</w:t>
      </w:r>
      <w:proofErr w:type="spellEnd"/>
      <w:r w:rsidRPr="00DB5D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DB5D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lipolytica</w:t>
      </w:r>
      <w:proofErr w:type="spellEnd"/>
    </w:p>
    <w:p w14:paraId="0E3C2730" w14:textId="77777777" w:rsidR="00D24358" w:rsidRPr="00041FD2" w:rsidRDefault="00D24358" w:rsidP="00D243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l-PL"/>
        </w:rPr>
      </w:pPr>
      <w:proofErr w:type="spellStart"/>
      <w:r w:rsidRPr="00041FD2">
        <w:rPr>
          <w:rFonts w:ascii="Times New Roman" w:hAnsi="Times New Roman" w:cs="Times New Roman"/>
          <w:b/>
          <w:bCs/>
          <w:sz w:val="24"/>
          <w:szCs w:val="24"/>
          <w:lang w:val="pl-PL"/>
        </w:rPr>
        <w:t>Rzechonek</w:t>
      </w:r>
      <w:proofErr w:type="spellEnd"/>
      <w:r w:rsidRPr="00041FD2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DA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l-PL"/>
        </w:rPr>
        <w:t>a1</w:t>
      </w:r>
      <w:r w:rsidRPr="00041FD2">
        <w:rPr>
          <w:rFonts w:ascii="Times New Roman" w:hAnsi="Times New Roman" w:cs="Times New Roman"/>
          <w:b/>
          <w:bCs/>
          <w:sz w:val="24"/>
          <w:szCs w:val="24"/>
          <w:lang w:val="pl-PL"/>
        </w:rPr>
        <w:t>, Szczepańczyk M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l-PL"/>
        </w:rPr>
        <w:t>a</w:t>
      </w:r>
      <w:r w:rsidRPr="00041FD2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, Borodina </w:t>
      </w:r>
      <w:proofErr w:type="spellStart"/>
      <w:r w:rsidRPr="00041FD2">
        <w:rPr>
          <w:rFonts w:ascii="Times New Roman" w:hAnsi="Times New Roman" w:cs="Times New Roman"/>
          <w:b/>
          <w:bCs/>
          <w:sz w:val="24"/>
          <w:szCs w:val="24"/>
          <w:lang w:val="pl-PL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l-PL"/>
        </w:rPr>
        <w:t>b</w:t>
      </w:r>
      <w:proofErr w:type="spellEnd"/>
      <w:r w:rsidRPr="00041FD2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, </w:t>
      </w:r>
      <w:proofErr w:type="spellStart"/>
      <w:r w:rsidRPr="00041FD2">
        <w:rPr>
          <w:rFonts w:ascii="Times New Roman" w:hAnsi="Times New Roman" w:cs="Times New Roman"/>
          <w:b/>
          <w:bCs/>
          <w:sz w:val="24"/>
          <w:szCs w:val="24"/>
          <w:lang w:val="pl-PL"/>
        </w:rPr>
        <w:t>Neuvéglise</w:t>
      </w:r>
      <w:proofErr w:type="spellEnd"/>
      <w:r w:rsidRPr="00041FD2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proofErr w:type="spellStart"/>
      <w:r w:rsidRPr="00041FD2">
        <w:rPr>
          <w:rFonts w:ascii="Times New Roman" w:hAnsi="Times New Roman" w:cs="Times New Roman"/>
          <w:b/>
          <w:bCs/>
          <w:sz w:val="24"/>
          <w:szCs w:val="24"/>
          <w:lang w:val="pl-PL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l-PL"/>
        </w:rPr>
        <w:t>c</w:t>
      </w:r>
      <w:proofErr w:type="spellEnd"/>
      <w:r w:rsidRPr="00041FD2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, </w:t>
      </w:r>
      <w:proofErr w:type="spellStart"/>
      <w:r w:rsidRPr="00041FD2">
        <w:rPr>
          <w:rFonts w:ascii="Times New Roman" w:hAnsi="Times New Roman" w:cs="Times New Roman"/>
          <w:b/>
          <w:bCs/>
          <w:sz w:val="24"/>
          <w:szCs w:val="24"/>
          <w:lang w:val="pl-PL"/>
        </w:rPr>
        <w:t>Mirończuk</w:t>
      </w:r>
      <w:proofErr w:type="spellEnd"/>
      <w:r w:rsidRPr="00041FD2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proofErr w:type="spellStart"/>
      <w:r w:rsidRPr="00041FD2">
        <w:rPr>
          <w:rFonts w:ascii="Times New Roman" w:hAnsi="Times New Roman" w:cs="Times New Roman"/>
          <w:b/>
          <w:bCs/>
          <w:sz w:val="24"/>
          <w:szCs w:val="24"/>
          <w:lang w:val="pl-PL"/>
        </w:rPr>
        <w:t>AM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l-PL"/>
        </w:rPr>
        <w:t>a</w:t>
      </w:r>
      <w:proofErr w:type="spellEnd"/>
      <w:r w:rsidRPr="00041FD2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l-PL"/>
        </w:rPr>
        <w:t>*</w:t>
      </w:r>
    </w:p>
    <w:p w14:paraId="34B80F64" w14:textId="77777777" w:rsidR="00D24358" w:rsidRPr="00A62AB5" w:rsidRDefault="00D24358" w:rsidP="00D2435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2AB5">
        <w:rPr>
          <w:rFonts w:ascii="Times New Roman" w:hAnsi="Times New Roman" w:cs="Times New Roman"/>
          <w:sz w:val="24"/>
          <w:szCs w:val="24"/>
        </w:rPr>
        <w:t>Wrocław</w:t>
      </w:r>
      <w:proofErr w:type="spellEnd"/>
      <w:r w:rsidRPr="00A62AB5">
        <w:rPr>
          <w:rFonts w:ascii="Times New Roman" w:hAnsi="Times New Roman" w:cs="Times New Roman"/>
          <w:sz w:val="24"/>
          <w:szCs w:val="24"/>
        </w:rPr>
        <w:t xml:space="preserve"> University of Environmental and Life Sciences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62AB5">
        <w:rPr>
          <w:rFonts w:ascii="Times New Roman" w:hAnsi="Times New Roman" w:cs="Times New Roman"/>
          <w:sz w:val="24"/>
          <w:szCs w:val="24"/>
        </w:rPr>
        <w:t xml:space="preserve"> Institute of Environmental Biology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62AB5">
        <w:rPr>
          <w:rFonts w:ascii="Times New Roman" w:hAnsi="Times New Roman" w:cs="Times New Roman"/>
          <w:sz w:val="24"/>
          <w:szCs w:val="24"/>
        </w:rPr>
        <w:t xml:space="preserve"> Laboratory for </w:t>
      </w:r>
      <w:proofErr w:type="spellStart"/>
      <w:r w:rsidRPr="00A62AB5">
        <w:rPr>
          <w:rFonts w:ascii="Times New Roman" w:hAnsi="Times New Roman" w:cs="Times New Roman"/>
          <w:sz w:val="24"/>
          <w:szCs w:val="24"/>
        </w:rPr>
        <w:t>Biosustainability</w:t>
      </w:r>
      <w:proofErr w:type="spellEnd"/>
      <w:r w:rsidRPr="00A62A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2AB5">
        <w:rPr>
          <w:rFonts w:ascii="Times New Roman" w:hAnsi="Times New Roman" w:cs="Times New Roman"/>
          <w:sz w:val="24"/>
          <w:szCs w:val="24"/>
        </w:rPr>
        <w:t>Wrocław</w:t>
      </w:r>
      <w:proofErr w:type="spellEnd"/>
      <w:r w:rsidRPr="00A62AB5">
        <w:rPr>
          <w:rFonts w:ascii="Times New Roman" w:hAnsi="Times New Roman" w:cs="Times New Roman"/>
          <w:sz w:val="24"/>
          <w:szCs w:val="24"/>
        </w:rPr>
        <w:t xml:space="preserve">, Poland </w:t>
      </w:r>
    </w:p>
    <w:p w14:paraId="14333697" w14:textId="77777777" w:rsidR="00D24358" w:rsidRDefault="00D24358" w:rsidP="00D2435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AB5">
        <w:rPr>
          <w:rFonts w:ascii="Times New Roman" w:hAnsi="Times New Roman" w:cs="Times New Roman"/>
          <w:sz w:val="24"/>
          <w:szCs w:val="24"/>
        </w:rPr>
        <w:t xml:space="preserve">The Novo Nordisk Foundation Center for </w:t>
      </w:r>
      <w:proofErr w:type="spellStart"/>
      <w:r w:rsidRPr="00A62AB5">
        <w:rPr>
          <w:rFonts w:ascii="Times New Roman" w:hAnsi="Times New Roman" w:cs="Times New Roman"/>
          <w:sz w:val="24"/>
          <w:szCs w:val="24"/>
        </w:rPr>
        <w:t>Biosustainability</w:t>
      </w:r>
      <w:proofErr w:type="spellEnd"/>
      <w:r w:rsidRPr="00A62AB5">
        <w:rPr>
          <w:rFonts w:ascii="Times New Roman" w:hAnsi="Times New Roman" w:cs="Times New Roman"/>
          <w:sz w:val="24"/>
          <w:szCs w:val="24"/>
        </w:rPr>
        <w:t xml:space="preserve">, Technical University of Denmark, Kgs. Lyngby, Denmark. </w:t>
      </w:r>
    </w:p>
    <w:p w14:paraId="0BC1E85F" w14:textId="77777777" w:rsidR="00D24358" w:rsidRDefault="00D24358" w:rsidP="00D2435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AB5">
        <w:rPr>
          <w:rFonts w:ascii="Times New Roman" w:hAnsi="Times New Roman" w:cs="Times New Roman"/>
          <w:sz w:val="24"/>
          <w:szCs w:val="24"/>
        </w:rPr>
        <w:t xml:space="preserve"> INRAE, </w:t>
      </w:r>
      <w:proofErr w:type="spellStart"/>
      <w:r w:rsidRPr="00A62AB5"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 w:rsidRPr="00A62A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AB5">
        <w:rPr>
          <w:rFonts w:ascii="Times New Roman" w:hAnsi="Times New Roman" w:cs="Times New Roman"/>
          <w:sz w:val="24"/>
          <w:szCs w:val="24"/>
        </w:rPr>
        <w:t>Agro</w:t>
      </w:r>
      <w:proofErr w:type="spellEnd"/>
      <w:r w:rsidRPr="00A62AB5">
        <w:rPr>
          <w:rFonts w:ascii="Times New Roman" w:hAnsi="Times New Roman" w:cs="Times New Roman"/>
          <w:sz w:val="24"/>
          <w:szCs w:val="24"/>
        </w:rPr>
        <w:t>, SPO, University Montpellier, Montpellier, France</w:t>
      </w:r>
    </w:p>
    <w:p w14:paraId="28FC29C1" w14:textId="77777777" w:rsidR="00D24358" w:rsidRPr="00722966" w:rsidRDefault="00D24358" w:rsidP="00D2435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966">
        <w:rPr>
          <w:rFonts w:ascii="Times New Roman" w:hAnsi="Times New Roman" w:cs="Times New Roman"/>
          <w:sz w:val="24"/>
          <w:szCs w:val="24"/>
        </w:rPr>
        <w:t xml:space="preserve">Present address: Department of Life Sciences (LIFE), Chalmers University of Technology, Gothenburg, Sweden, </w:t>
      </w:r>
      <w:hyperlink r:id="rId5" w:history="1">
        <w:r w:rsidRPr="00722966">
          <w:rPr>
            <w:rStyle w:val="Hipercze"/>
            <w:rFonts w:ascii="Times New Roman" w:hAnsi="Times New Roman" w:cs="Times New Roman"/>
            <w:sz w:val="24"/>
            <w:szCs w:val="24"/>
          </w:rPr>
          <w:t>dorota.rzechonek@chalmers.se</w:t>
        </w:r>
      </w:hyperlink>
    </w:p>
    <w:p w14:paraId="6CDA8F27" w14:textId="77777777" w:rsidR="00D24358" w:rsidRPr="00B64837" w:rsidRDefault="00D24358" w:rsidP="00D2435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B64837">
        <w:rPr>
          <w:rFonts w:ascii="Times New Roman" w:hAnsi="Times New Roman" w:cs="Times New Roman"/>
          <w:sz w:val="24"/>
          <w:szCs w:val="24"/>
        </w:rPr>
        <w:t xml:space="preserve">Corresponding author: </w:t>
      </w:r>
      <w:hyperlink r:id="rId6" w:history="1">
        <w:r w:rsidRPr="006F1C5A">
          <w:rPr>
            <w:rStyle w:val="Hipercze"/>
            <w:rFonts w:ascii="Times New Roman" w:hAnsi="Times New Roman" w:cs="Times New Roman"/>
            <w:sz w:val="24"/>
            <w:szCs w:val="24"/>
          </w:rPr>
          <w:t>aleksandra.mironczuk@upwr.edu.pl</w:t>
        </w:r>
      </w:hyperlink>
    </w:p>
    <w:p w14:paraId="5F84A0AC" w14:textId="77777777" w:rsidR="009F1EC4" w:rsidRDefault="009F1EC4" w:rsidP="002C2971">
      <w:pPr>
        <w:spacing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</w:rPr>
      </w:pPr>
    </w:p>
    <w:p w14:paraId="7E14CDA8" w14:textId="77777777" w:rsidR="004F539B" w:rsidRPr="004F539B" w:rsidRDefault="004F539B" w:rsidP="004F539B">
      <w:pPr>
        <w:ind w:left="-426"/>
        <w:rPr>
          <w:noProof/>
          <w:sz w:val="24"/>
          <w:szCs w:val="24"/>
        </w:rPr>
      </w:pPr>
      <w:r w:rsidRPr="004F539B">
        <w:rPr>
          <w:noProof/>
          <w:sz w:val="24"/>
          <w:szCs w:val="24"/>
        </w:rPr>
        <w:drawing>
          <wp:inline distT="0" distB="0" distL="0" distR="0" wp14:anchorId="4D116CFB" wp14:editId="308EBC77">
            <wp:extent cx="6531610" cy="3059606"/>
            <wp:effectExtent l="0" t="0" r="2540" b="762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279" cy="3073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22AACD" w14:textId="4B519130" w:rsidR="004F539B" w:rsidRPr="004F539B" w:rsidRDefault="004F539B" w:rsidP="00D24358">
      <w:pPr>
        <w:spacing w:after="0" w:line="24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F539B">
        <w:rPr>
          <w:rFonts w:ascii="Times New Roman" w:hAnsi="Times New Roman" w:cs="Times New Roman"/>
          <w:b/>
          <w:bCs/>
          <w:sz w:val="24"/>
          <w:szCs w:val="24"/>
        </w:rPr>
        <w:t>Fig S</w:t>
      </w:r>
      <w:r w:rsidR="00E95F3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F539B">
        <w:rPr>
          <w:rFonts w:ascii="Times New Roman" w:hAnsi="Times New Roman" w:cs="Times New Roman"/>
          <w:sz w:val="24"/>
          <w:szCs w:val="24"/>
        </w:rPr>
        <w:t xml:space="preserve">. Results of qPCR targeting genes  </w:t>
      </w:r>
      <w:r w:rsidRPr="004F539B">
        <w:rPr>
          <w:rFonts w:ascii="Times New Roman" w:hAnsi="Times New Roman" w:cs="Times New Roman"/>
          <w:i/>
          <w:iCs/>
          <w:sz w:val="24"/>
          <w:szCs w:val="24"/>
        </w:rPr>
        <w:t>YALI0C11165</w:t>
      </w:r>
      <w:r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4F539B">
        <w:rPr>
          <w:rFonts w:ascii="Times New Roman" w:hAnsi="Times New Roman" w:cs="Times New Roman"/>
          <w:i/>
          <w:iCs/>
          <w:sz w:val="24"/>
          <w:szCs w:val="24"/>
        </w:rPr>
        <w:t>, YALIC15004</w:t>
      </w:r>
      <w:r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4F539B">
        <w:rPr>
          <w:rFonts w:ascii="Times New Roman" w:hAnsi="Times New Roman" w:cs="Times New Roman"/>
          <w:i/>
          <w:iCs/>
          <w:sz w:val="24"/>
          <w:szCs w:val="24"/>
        </w:rPr>
        <w:t>, YALI0E05819</w:t>
      </w:r>
      <w:r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4F539B">
        <w:rPr>
          <w:rFonts w:ascii="Times New Roman" w:hAnsi="Times New Roman" w:cs="Times New Roman"/>
          <w:i/>
          <w:iCs/>
          <w:sz w:val="24"/>
          <w:szCs w:val="24"/>
        </w:rPr>
        <w:t>, YALI0E05841</w:t>
      </w:r>
      <w:r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4F539B">
        <w:rPr>
          <w:rFonts w:ascii="Times New Roman" w:hAnsi="Times New Roman" w:cs="Times New Roman"/>
          <w:i/>
          <w:iCs/>
          <w:sz w:val="24"/>
          <w:szCs w:val="24"/>
        </w:rPr>
        <w:t>, YALIE05863</w:t>
      </w:r>
      <w:r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4F539B">
        <w:rPr>
          <w:rFonts w:ascii="Times New Roman" w:hAnsi="Times New Roman" w:cs="Times New Roman"/>
          <w:i/>
          <w:iCs/>
          <w:sz w:val="24"/>
          <w:szCs w:val="24"/>
        </w:rPr>
        <w:t xml:space="preserve"> and YALI0E05907</w:t>
      </w:r>
      <w:r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4F539B">
        <w:rPr>
          <w:rFonts w:ascii="Times New Roman" w:hAnsi="Times New Roman" w:cs="Times New Roman"/>
          <w:sz w:val="24"/>
          <w:szCs w:val="24"/>
        </w:rPr>
        <w:t xml:space="preserve"> performed on three </w:t>
      </w:r>
      <w:r w:rsidRPr="004F539B">
        <w:rPr>
          <w:rFonts w:ascii="Times New Roman" w:hAnsi="Times New Roman" w:cs="Times New Roman"/>
          <w:i/>
          <w:iCs/>
          <w:sz w:val="24"/>
          <w:szCs w:val="24"/>
        </w:rPr>
        <w:t xml:space="preserve">Y. lipolytica </w:t>
      </w:r>
      <w:r w:rsidRPr="004F539B">
        <w:rPr>
          <w:rFonts w:ascii="Times New Roman" w:hAnsi="Times New Roman" w:cs="Times New Roman"/>
          <w:sz w:val="24"/>
          <w:szCs w:val="24"/>
        </w:rPr>
        <w:t>strains AM</w:t>
      </w:r>
      <w:r>
        <w:rPr>
          <w:rFonts w:ascii="Times New Roman" w:hAnsi="Times New Roman" w:cs="Times New Roman"/>
          <w:sz w:val="24"/>
          <w:szCs w:val="24"/>
        </w:rPr>
        <w:t>M</w:t>
      </w:r>
      <w:r w:rsidR="00E06E32">
        <w:rPr>
          <w:rFonts w:ascii="Times New Roman" w:hAnsi="Times New Roman" w:cs="Times New Roman"/>
          <w:sz w:val="24"/>
          <w:szCs w:val="24"/>
        </w:rPr>
        <w:t>+</w:t>
      </w:r>
      <w:r w:rsidRPr="004F539B">
        <w:rPr>
          <w:rFonts w:ascii="Times New Roman" w:hAnsi="Times New Roman" w:cs="Times New Roman"/>
          <w:sz w:val="24"/>
          <w:szCs w:val="24"/>
        </w:rPr>
        <w:t xml:space="preserve"> (control), AM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F539B">
        <w:rPr>
          <w:rFonts w:ascii="Times New Roman" w:hAnsi="Times New Roman" w:cs="Times New Roman"/>
          <w:sz w:val="24"/>
          <w:szCs w:val="24"/>
        </w:rPr>
        <w:t xml:space="preserve"> </w:t>
      </w:r>
      <w:r w:rsidRPr="004F539B">
        <w:rPr>
          <w:rFonts w:ascii="Times New Roman" w:hAnsi="Times New Roman" w:cs="Times New Roman"/>
          <w:i/>
          <w:iCs/>
          <w:sz w:val="24"/>
          <w:szCs w:val="24"/>
        </w:rPr>
        <w:t>C12364∆</w:t>
      </w:r>
      <w:r w:rsidRPr="004F539B">
        <w:rPr>
          <w:rFonts w:ascii="Times New Roman" w:hAnsi="Times New Roman" w:cs="Times New Roman"/>
          <w:sz w:val="24"/>
          <w:szCs w:val="24"/>
        </w:rPr>
        <w:t xml:space="preserve"> (deletion of </w:t>
      </w:r>
      <w:r w:rsidRPr="004F539B">
        <w:rPr>
          <w:rFonts w:ascii="Times New Roman" w:hAnsi="Times New Roman" w:cs="Times New Roman"/>
          <w:i/>
          <w:iCs/>
          <w:sz w:val="24"/>
          <w:szCs w:val="24"/>
        </w:rPr>
        <w:t>YALI0C12364</w:t>
      </w:r>
      <w:r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4F539B">
        <w:rPr>
          <w:rFonts w:ascii="Times New Roman" w:hAnsi="Times New Roman" w:cs="Times New Roman"/>
          <w:sz w:val="24"/>
          <w:szCs w:val="24"/>
        </w:rPr>
        <w:t>) and AM</w:t>
      </w:r>
      <w:r w:rsidR="00E06E32">
        <w:rPr>
          <w:rFonts w:ascii="Times New Roman" w:hAnsi="Times New Roman" w:cs="Times New Roman"/>
          <w:sz w:val="24"/>
          <w:szCs w:val="24"/>
        </w:rPr>
        <w:t>M</w:t>
      </w:r>
      <w:r w:rsidRPr="004F539B">
        <w:rPr>
          <w:rFonts w:ascii="Times New Roman" w:hAnsi="Times New Roman" w:cs="Times New Roman"/>
          <w:sz w:val="24"/>
          <w:szCs w:val="24"/>
        </w:rPr>
        <w:t xml:space="preserve"> TEF-C12364 (overexpression of </w:t>
      </w:r>
      <w:r w:rsidRPr="004F539B">
        <w:rPr>
          <w:rFonts w:ascii="Times New Roman" w:hAnsi="Times New Roman" w:cs="Times New Roman"/>
          <w:i/>
          <w:iCs/>
          <w:sz w:val="24"/>
          <w:szCs w:val="24"/>
        </w:rPr>
        <w:t>YALI0C12364g</w:t>
      </w:r>
      <w:r w:rsidRPr="004F539B">
        <w:rPr>
          <w:rFonts w:ascii="Times New Roman" w:hAnsi="Times New Roman" w:cs="Times New Roman"/>
          <w:sz w:val="24"/>
          <w:szCs w:val="24"/>
        </w:rPr>
        <w:t>).</w:t>
      </w:r>
    </w:p>
    <w:p w14:paraId="6FFF7594" w14:textId="77777777" w:rsidR="004F539B" w:rsidRPr="004F539B" w:rsidRDefault="004F539B" w:rsidP="00D24358">
      <w:pPr>
        <w:spacing w:after="0" w:line="24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4F539B">
        <w:rPr>
          <w:rFonts w:ascii="Times New Roman" w:hAnsi="Times New Roman" w:cs="Times New Roman"/>
          <w:i/>
          <w:iCs/>
          <w:sz w:val="24"/>
          <w:szCs w:val="24"/>
        </w:rPr>
        <w:t>YALI0C115g, YALIC15004g, YALI0E05819g, YALI0E05841g, YALIE05863g and YALI0E05907g</w:t>
      </w:r>
      <w:r w:rsidRPr="004F539B">
        <w:rPr>
          <w:rFonts w:ascii="Times New Roman" w:hAnsi="Times New Roman" w:cs="Times New Roman"/>
          <w:sz w:val="24"/>
          <w:szCs w:val="24"/>
        </w:rPr>
        <w:t xml:space="preserve"> were </w:t>
      </w:r>
      <w:r>
        <w:rPr>
          <w:rFonts w:ascii="Times New Roman" w:hAnsi="Times New Roman" w:cs="Times New Roman"/>
          <w:sz w:val="24"/>
          <w:szCs w:val="24"/>
        </w:rPr>
        <w:t xml:space="preserve">all </w:t>
      </w:r>
      <w:r w:rsidRPr="004F539B">
        <w:rPr>
          <w:rFonts w:ascii="Times New Roman" w:hAnsi="Times New Roman" w:cs="Times New Roman"/>
          <w:sz w:val="24"/>
          <w:szCs w:val="24"/>
        </w:rPr>
        <w:t>down-</w:t>
      </w:r>
      <w:proofErr w:type="spellStart"/>
      <w:r w:rsidRPr="004F539B">
        <w:rPr>
          <w:rFonts w:ascii="Times New Roman" w:hAnsi="Times New Roman" w:cs="Times New Roman"/>
          <w:sz w:val="24"/>
          <w:szCs w:val="24"/>
        </w:rPr>
        <w:t>reguleted</w:t>
      </w:r>
      <w:proofErr w:type="spellEnd"/>
      <w:r w:rsidRPr="004F539B">
        <w:rPr>
          <w:rFonts w:ascii="Times New Roman" w:hAnsi="Times New Roman" w:cs="Times New Roman"/>
          <w:sz w:val="24"/>
          <w:szCs w:val="24"/>
        </w:rPr>
        <w:t xml:space="preserve"> in RNA-seq comparison between strains MK1 and K1. We suspected that the downregulation might be connected with  transcriptional repressor encoded by </w:t>
      </w:r>
      <w:r w:rsidRPr="004F539B">
        <w:rPr>
          <w:rFonts w:ascii="Times New Roman" w:hAnsi="Times New Roman" w:cs="Times New Roman"/>
          <w:i/>
          <w:iCs/>
          <w:sz w:val="24"/>
          <w:szCs w:val="24"/>
        </w:rPr>
        <w:t>YALI0C12364g</w:t>
      </w:r>
      <w:r w:rsidRPr="004F539B">
        <w:rPr>
          <w:rFonts w:ascii="Times New Roman" w:hAnsi="Times New Roman" w:cs="Times New Roman"/>
          <w:sz w:val="24"/>
          <w:szCs w:val="24"/>
        </w:rPr>
        <w:t xml:space="preserve">. The repressor had higher expression in strain MK1, which might lead to downregulation of its targeted genes. </w:t>
      </w:r>
    </w:p>
    <w:p w14:paraId="364E9964" w14:textId="77777777" w:rsidR="004F539B" w:rsidRPr="004F539B" w:rsidRDefault="004F539B" w:rsidP="00D24358">
      <w:pPr>
        <w:spacing w:after="0" w:line="24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4F539B">
        <w:rPr>
          <w:rFonts w:ascii="Times New Roman" w:hAnsi="Times New Roman" w:cs="Times New Roman"/>
          <w:sz w:val="24"/>
          <w:szCs w:val="24"/>
        </w:rPr>
        <w:t>To test this possibility we prepared strains with deletion (AM</w:t>
      </w:r>
      <w:r w:rsidR="00E06E32">
        <w:rPr>
          <w:rFonts w:ascii="Times New Roman" w:hAnsi="Times New Roman" w:cs="Times New Roman"/>
          <w:sz w:val="24"/>
          <w:szCs w:val="24"/>
        </w:rPr>
        <w:t>M</w:t>
      </w:r>
      <w:r w:rsidRPr="004F539B">
        <w:rPr>
          <w:rFonts w:ascii="Times New Roman" w:hAnsi="Times New Roman" w:cs="Times New Roman"/>
          <w:sz w:val="24"/>
          <w:szCs w:val="24"/>
        </w:rPr>
        <w:t xml:space="preserve"> </w:t>
      </w:r>
      <w:r w:rsidRPr="004F539B">
        <w:rPr>
          <w:rFonts w:ascii="Times New Roman" w:hAnsi="Times New Roman" w:cs="Times New Roman"/>
          <w:i/>
          <w:iCs/>
          <w:sz w:val="24"/>
          <w:szCs w:val="24"/>
        </w:rPr>
        <w:t>C12364∆</w:t>
      </w:r>
      <w:r w:rsidRPr="004F539B">
        <w:rPr>
          <w:rFonts w:ascii="Times New Roman" w:hAnsi="Times New Roman" w:cs="Times New Roman"/>
          <w:sz w:val="24"/>
          <w:szCs w:val="24"/>
        </w:rPr>
        <w:t>) and overexpression (AM</w:t>
      </w:r>
      <w:r w:rsidR="00E06E32">
        <w:rPr>
          <w:rFonts w:ascii="Times New Roman" w:hAnsi="Times New Roman" w:cs="Times New Roman"/>
          <w:sz w:val="24"/>
          <w:szCs w:val="24"/>
        </w:rPr>
        <w:t>M</w:t>
      </w:r>
      <w:r w:rsidRPr="004F539B">
        <w:rPr>
          <w:rFonts w:ascii="Times New Roman" w:hAnsi="Times New Roman" w:cs="Times New Roman"/>
          <w:sz w:val="24"/>
          <w:szCs w:val="24"/>
        </w:rPr>
        <w:t xml:space="preserve"> TEF-C12364) of </w:t>
      </w:r>
      <w:r w:rsidRPr="00E06E32">
        <w:rPr>
          <w:rFonts w:ascii="Times New Roman" w:hAnsi="Times New Roman" w:cs="Times New Roman"/>
          <w:i/>
          <w:iCs/>
          <w:sz w:val="24"/>
          <w:szCs w:val="24"/>
        </w:rPr>
        <w:t>YALI0C12364</w:t>
      </w:r>
      <w:r w:rsidR="00E06E32" w:rsidRPr="00E06E32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4F539B">
        <w:rPr>
          <w:rFonts w:ascii="Times New Roman" w:hAnsi="Times New Roman" w:cs="Times New Roman"/>
          <w:sz w:val="24"/>
          <w:szCs w:val="24"/>
        </w:rPr>
        <w:t>. All AM</w:t>
      </w:r>
      <w:r w:rsidR="00E06E32">
        <w:rPr>
          <w:rFonts w:ascii="Times New Roman" w:hAnsi="Times New Roman" w:cs="Times New Roman"/>
          <w:sz w:val="24"/>
          <w:szCs w:val="24"/>
        </w:rPr>
        <w:t>M</w:t>
      </w:r>
      <w:r w:rsidRPr="004F539B">
        <w:rPr>
          <w:rFonts w:ascii="Times New Roman" w:hAnsi="Times New Roman" w:cs="Times New Roman"/>
          <w:sz w:val="24"/>
          <w:szCs w:val="24"/>
        </w:rPr>
        <w:t xml:space="preserve"> strains are derivatives of MK1. Their detailed description will be presented in a publication that is currently under preparation. </w:t>
      </w:r>
    </w:p>
    <w:p w14:paraId="005F5717" w14:textId="77777777" w:rsidR="004F539B" w:rsidRPr="004F539B" w:rsidRDefault="004F539B" w:rsidP="00D24358">
      <w:pPr>
        <w:spacing w:after="0" w:line="24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4F539B">
        <w:rPr>
          <w:rFonts w:ascii="Times New Roman" w:hAnsi="Times New Roman" w:cs="Times New Roman"/>
          <w:sz w:val="24"/>
          <w:szCs w:val="24"/>
        </w:rPr>
        <w:t>Strains were grown in shake-flasks on YNB medium with 10% glycerol.  Samples for RNA isolation were taken after 24h.  The q-PCR results are presented as Relative Normalized Expression in comparison to AM</w:t>
      </w:r>
      <w:r w:rsidR="00E06E32">
        <w:rPr>
          <w:rFonts w:ascii="Times New Roman" w:hAnsi="Times New Roman" w:cs="Times New Roman"/>
          <w:sz w:val="24"/>
          <w:szCs w:val="24"/>
        </w:rPr>
        <w:t>M+</w:t>
      </w:r>
      <w:r w:rsidRPr="004F539B">
        <w:rPr>
          <w:rFonts w:ascii="Times New Roman" w:hAnsi="Times New Roman" w:cs="Times New Roman"/>
          <w:sz w:val="24"/>
          <w:szCs w:val="24"/>
        </w:rPr>
        <w:t xml:space="preserve"> control strain (where </w:t>
      </w:r>
      <w:r w:rsidRPr="00E06E32">
        <w:rPr>
          <w:rFonts w:ascii="Times New Roman" w:hAnsi="Times New Roman" w:cs="Times New Roman"/>
          <w:i/>
          <w:iCs/>
          <w:sz w:val="24"/>
          <w:szCs w:val="24"/>
        </w:rPr>
        <w:t>YALI0C12364</w:t>
      </w:r>
      <w:r w:rsidR="00E06E32">
        <w:rPr>
          <w:rFonts w:ascii="Times New Roman" w:hAnsi="Times New Roman" w:cs="Times New Roman"/>
          <w:sz w:val="24"/>
          <w:szCs w:val="24"/>
        </w:rPr>
        <w:t>g</w:t>
      </w:r>
      <w:r w:rsidRPr="004F539B">
        <w:rPr>
          <w:rFonts w:ascii="Times New Roman" w:hAnsi="Times New Roman" w:cs="Times New Roman"/>
          <w:sz w:val="24"/>
          <w:szCs w:val="24"/>
        </w:rPr>
        <w:t xml:space="preserve"> was not modified) . Deletion of </w:t>
      </w:r>
      <w:r w:rsidRPr="00E06E32">
        <w:rPr>
          <w:rFonts w:ascii="Times New Roman" w:hAnsi="Times New Roman" w:cs="Times New Roman"/>
          <w:i/>
          <w:iCs/>
          <w:sz w:val="24"/>
          <w:szCs w:val="24"/>
        </w:rPr>
        <w:t>C12364</w:t>
      </w:r>
      <w:r w:rsidR="00E06E32" w:rsidRPr="00E06E32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4F539B">
        <w:rPr>
          <w:rFonts w:ascii="Times New Roman" w:hAnsi="Times New Roman" w:cs="Times New Roman"/>
          <w:sz w:val="24"/>
          <w:szCs w:val="24"/>
        </w:rPr>
        <w:t xml:space="preserve"> repressor resulted in higher expression of the tested genes, while the overexpression of </w:t>
      </w:r>
      <w:bookmarkEnd w:id="0"/>
      <w:r w:rsidRPr="00E06E32">
        <w:rPr>
          <w:rFonts w:ascii="Times New Roman" w:hAnsi="Times New Roman" w:cs="Times New Roman"/>
          <w:i/>
          <w:iCs/>
          <w:sz w:val="24"/>
          <w:szCs w:val="24"/>
        </w:rPr>
        <w:t>C12364</w:t>
      </w:r>
      <w:r w:rsidR="00E06E32" w:rsidRPr="00E06E32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4F539B">
        <w:rPr>
          <w:rFonts w:ascii="Times New Roman" w:hAnsi="Times New Roman" w:cs="Times New Roman"/>
          <w:sz w:val="24"/>
          <w:szCs w:val="24"/>
        </w:rPr>
        <w:t xml:space="preserve"> leads to lower expression.  It supports the assumption that  the downregulation of these genes in MK1 strain is a result of upregulation of </w:t>
      </w:r>
      <w:r w:rsidR="00E06E32" w:rsidRPr="00E06E32">
        <w:rPr>
          <w:rFonts w:ascii="Times New Roman" w:hAnsi="Times New Roman" w:cs="Times New Roman"/>
          <w:i/>
          <w:iCs/>
          <w:sz w:val="24"/>
          <w:szCs w:val="24"/>
        </w:rPr>
        <w:t>YALI0</w:t>
      </w:r>
      <w:r w:rsidRPr="00E06E32">
        <w:rPr>
          <w:rFonts w:ascii="Times New Roman" w:hAnsi="Times New Roman" w:cs="Times New Roman"/>
          <w:i/>
          <w:iCs/>
          <w:sz w:val="24"/>
          <w:szCs w:val="24"/>
        </w:rPr>
        <w:t>C12364</w:t>
      </w:r>
      <w:r w:rsidR="00E06E32" w:rsidRPr="00E06E32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4F539B">
        <w:rPr>
          <w:rFonts w:ascii="Times New Roman" w:hAnsi="Times New Roman" w:cs="Times New Roman"/>
          <w:sz w:val="24"/>
          <w:szCs w:val="24"/>
        </w:rPr>
        <w:t xml:space="preserve"> by E</w:t>
      </w:r>
      <w:r w:rsidR="00E06E32">
        <w:rPr>
          <w:rFonts w:ascii="Times New Roman" w:hAnsi="Times New Roman" w:cs="Times New Roman"/>
          <w:sz w:val="24"/>
          <w:szCs w:val="24"/>
        </w:rPr>
        <w:t>uf</w:t>
      </w:r>
      <w:r w:rsidRPr="004F539B">
        <w:rPr>
          <w:rFonts w:ascii="Times New Roman" w:hAnsi="Times New Roman" w:cs="Times New Roman"/>
          <w:sz w:val="24"/>
          <w:szCs w:val="24"/>
        </w:rPr>
        <w:t xml:space="preserve">1. </w:t>
      </w:r>
    </w:p>
    <w:p w14:paraId="649CC4F3" w14:textId="77777777" w:rsidR="002C2971" w:rsidRDefault="002C2971">
      <w:pPr>
        <w:rPr>
          <w:rStyle w:val="jlqj4b"/>
          <w:rFonts w:ascii="Times New Roman" w:hAnsi="Times New Roman" w:cs="Times New Roman"/>
          <w:sz w:val="24"/>
          <w:szCs w:val="24"/>
        </w:rPr>
      </w:pPr>
    </w:p>
    <w:p w14:paraId="6D3C95F0" w14:textId="77777777" w:rsidR="00E06E32" w:rsidRDefault="009E4B33">
      <w:r>
        <w:rPr>
          <w:noProof/>
        </w:rPr>
        <w:lastRenderedPageBreak/>
        <w:drawing>
          <wp:inline distT="0" distB="0" distL="0" distR="0" wp14:anchorId="6EE0EE8E" wp14:editId="462CA8CF">
            <wp:extent cx="5717054" cy="6400800"/>
            <wp:effectExtent l="0" t="0" r="0" b="0"/>
            <wp:docPr id="44141405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433" cy="64180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54E457" wp14:editId="65C8C0F5">
            <wp:extent cx="5727700" cy="6661868"/>
            <wp:effectExtent l="0" t="0" r="6350" b="5715"/>
            <wp:docPr id="37667948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036" cy="6672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9F71A9" wp14:editId="3CD8477F">
            <wp:extent cx="5740400" cy="6903216"/>
            <wp:effectExtent l="0" t="0" r="0" b="0"/>
            <wp:docPr id="170752890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991" cy="6911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3BAA94" wp14:editId="1C0BC8A2">
            <wp:extent cx="5746750" cy="7206066"/>
            <wp:effectExtent l="0" t="0" r="6350" b="0"/>
            <wp:docPr id="112855147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420" cy="7215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51037C" w14:textId="77161692" w:rsidR="009E4B33" w:rsidRDefault="009E4B33">
      <w:pPr>
        <w:rPr>
          <w:rFonts w:ascii="Times New Roman" w:hAnsi="Times New Roman" w:cs="Times New Roman"/>
          <w:sz w:val="24"/>
          <w:szCs w:val="24"/>
        </w:rPr>
      </w:pPr>
      <w:r w:rsidRPr="009E4B3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E95F3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E4B3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E4B33">
        <w:rPr>
          <w:rFonts w:ascii="Times New Roman" w:hAnsi="Times New Roman" w:cs="Times New Roman"/>
          <w:sz w:val="24"/>
          <w:szCs w:val="24"/>
        </w:rPr>
        <w:t xml:space="preserve"> Promoter regions of genes from erythritol utilization cluster with the localizations of repeated motifs found by YEASTRACK+.</w:t>
      </w:r>
    </w:p>
    <w:p w14:paraId="48E06598" w14:textId="5FC653D6" w:rsidR="009773CA" w:rsidRDefault="009773CA">
      <w:pPr>
        <w:rPr>
          <w:rFonts w:ascii="Times New Roman" w:hAnsi="Times New Roman" w:cs="Times New Roman"/>
          <w:sz w:val="24"/>
          <w:szCs w:val="24"/>
        </w:rPr>
      </w:pPr>
    </w:p>
    <w:p w14:paraId="1CEEBC95" w14:textId="69C25867" w:rsidR="00753BDA" w:rsidRPr="009E4B33" w:rsidRDefault="00753BDA">
      <w:pPr>
        <w:rPr>
          <w:rFonts w:ascii="Times New Roman" w:hAnsi="Times New Roman" w:cs="Times New Roman"/>
          <w:sz w:val="24"/>
          <w:szCs w:val="24"/>
        </w:rPr>
      </w:pPr>
    </w:p>
    <w:sectPr w:rsidR="00753BDA" w:rsidRPr="009E4B33" w:rsidSect="004A04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37FE2"/>
    <w:multiLevelType w:val="hybridMultilevel"/>
    <w:tmpl w:val="E28210B8"/>
    <w:lvl w:ilvl="0" w:tplc="E3526242">
      <w:start w:val="1"/>
      <w:numFmt w:val="lowerLetter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AF1790"/>
    <w:multiLevelType w:val="hybridMultilevel"/>
    <w:tmpl w:val="54DE59AC"/>
    <w:lvl w:ilvl="0" w:tplc="97D2CE62">
      <w:start w:val="1"/>
      <w:numFmt w:val="decimal"/>
      <w:lvlText w:val="%1."/>
      <w:lvlJc w:val="left"/>
      <w:pPr>
        <w:ind w:left="644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971"/>
    <w:rsid w:val="00114078"/>
    <w:rsid w:val="00164BA6"/>
    <w:rsid w:val="002C2971"/>
    <w:rsid w:val="004A0497"/>
    <w:rsid w:val="004F539B"/>
    <w:rsid w:val="00630453"/>
    <w:rsid w:val="00753BDA"/>
    <w:rsid w:val="009773CA"/>
    <w:rsid w:val="009E4B33"/>
    <w:rsid w:val="009F1EC4"/>
    <w:rsid w:val="00A92543"/>
    <w:rsid w:val="00D24358"/>
    <w:rsid w:val="00E06E32"/>
    <w:rsid w:val="00E9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A30FD"/>
  <w15:chartTrackingRefBased/>
  <w15:docId w15:val="{E4218FA1-4D9C-495A-82E3-2441F3D7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rsid w:val="002C2971"/>
  </w:style>
  <w:style w:type="paragraph" w:styleId="Akapitzlist">
    <w:name w:val="List Paragraph"/>
    <w:basedOn w:val="Normalny"/>
    <w:uiPriority w:val="34"/>
    <w:qFormat/>
    <w:rsid w:val="00D24358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243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ksandra.mironczuk@upwr.edu.pl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dorota.rzechonek@chalmers.se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D.Rzechonek</dc:creator>
  <cp:keywords/>
  <dc:description/>
  <cp:lastModifiedBy>Aleksandra MM</cp:lastModifiedBy>
  <cp:revision>4</cp:revision>
  <dcterms:created xsi:type="dcterms:W3CDTF">2023-12-31T23:55:00Z</dcterms:created>
  <dcterms:modified xsi:type="dcterms:W3CDTF">2024-01-11T15:19:00Z</dcterms:modified>
</cp:coreProperties>
</file>