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EE6B01" w14:textId="253920DE" w:rsidR="00460C09" w:rsidRDefault="00460C09" w:rsidP="00460C09">
      <w:pPr>
        <w:shd w:val="clear" w:color="auto" w:fill="FFFFFF"/>
        <w:spacing w:before="400" w:line="360" w:lineRule="auto"/>
        <w:outlineLvl w:val="0"/>
        <w:rPr>
          <w:rFonts w:ascii="Times New Roman" w:hAnsi="Times New Roman"/>
          <w:b/>
          <w:spacing w:val="-2"/>
          <w:kern w:val="36"/>
        </w:rPr>
      </w:pPr>
      <w:r>
        <w:rPr>
          <w:rFonts w:ascii="Times New Roman" w:hAnsi="Times New Roman"/>
          <w:b/>
          <w:spacing w:val="-2"/>
          <w:kern w:val="36"/>
        </w:rPr>
        <w:t>Supplementary Materials</w:t>
      </w:r>
    </w:p>
    <w:p w14:paraId="483048BC" w14:textId="06A2E316" w:rsidR="00460C09" w:rsidRPr="00DC18D7" w:rsidRDefault="00460C09" w:rsidP="00715AE3">
      <w:pPr>
        <w:shd w:val="clear" w:color="auto" w:fill="FFFFFF"/>
        <w:spacing w:before="400" w:line="360" w:lineRule="auto"/>
        <w:outlineLvl w:val="0"/>
        <w:rPr>
          <w:rFonts w:ascii="Times New Roman" w:hAnsi="Times New Roman"/>
          <w:b/>
          <w:spacing w:val="-2"/>
          <w:kern w:val="36"/>
        </w:rPr>
      </w:pPr>
      <w:r w:rsidRPr="00DC18D7">
        <w:rPr>
          <w:rFonts w:ascii="Times New Roman" w:hAnsi="Times New Roman"/>
          <w:b/>
          <w:spacing w:val="-2"/>
          <w:kern w:val="36"/>
        </w:rPr>
        <w:t xml:space="preserve">Suicidal risk is associated with </w:t>
      </w:r>
      <w:r>
        <w:rPr>
          <w:rFonts w:ascii="Times New Roman" w:hAnsi="Times New Roman"/>
          <w:b/>
          <w:spacing w:val="-2"/>
          <w:kern w:val="36"/>
        </w:rPr>
        <w:t>hyper-connections</w:t>
      </w:r>
      <w:r w:rsidRPr="00DC18D7">
        <w:rPr>
          <w:rFonts w:ascii="Times New Roman" w:hAnsi="Times New Roman"/>
          <w:b/>
          <w:spacing w:val="-2"/>
          <w:kern w:val="36"/>
        </w:rPr>
        <w:t xml:space="preserve"> between frontal-parietal and limbic networks in patients with depression</w:t>
      </w:r>
    </w:p>
    <w:p w14:paraId="2330EF37" w14:textId="77777777" w:rsidR="00974EBE" w:rsidRDefault="00974EBE" w:rsidP="00072A95">
      <w:pPr>
        <w:spacing w:after="0" w:line="240" w:lineRule="auto"/>
        <w:rPr>
          <w:rFonts w:ascii="Arial" w:hAnsi="Arial" w:cs="Arial"/>
        </w:rPr>
      </w:pPr>
    </w:p>
    <w:p w14:paraId="40DD2046" w14:textId="77777777" w:rsidR="00715AE3" w:rsidRDefault="00715AE3" w:rsidP="00072A95">
      <w:pPr>
        <w:spacing w:after="0" w:line="240" w:lineRule="auto"/>
        <w:rPr>
          <w:rFonts w:ascii="Arial" w:hAnsi="Arial" w:cs="Arial"/>
        </w:rPr>
      </w:pPr>
    </w:p>
    <w:p w14:paraId="4431A194" w14:textId="77777777" w:rsidR="008A6B2E" w:rsidRDefault="00715AE3" w:rsidP="008A6B2E">
      <w:pPr>
        <w:rPr>
          <w:rFonts w:ascii="Arial" w:hAnsi="Arial" w:cs="Arial"/>
        </w:rPr>
      </w:pPr>
      <w:r w:rsidRPr="00715AE3">
        <w:rPr>
          <w:rFonts w:ascii="Arial" w:hAnsi="Arial" w:cs="Arial" w:hint="eastAsia"/>
        </w:rPr>
        <w:t>T</w:t>
      </w:r>
      <w:r w:rsidRPr="00715AE3">
        <w:rPr>
          <w:rFonts w:ascii="Arial" w:hAnsi="Arial" w:cs="Arial"/>
        </w:rPr>
        <w:t>able S1</w:t>
      </w:r>
      <w:r w:rsidRPr="008A6B2E">
        <w:rPr>
          <w:rFonts w:ascii="Arial" w:hAnsi="Arial" w:cs="Arial"/>
        </w:rPr>
        <w:t xml:space="preserve"> </w:t>
      </w:r>
      <w:r w:rsidRPr="00715AE3">
        <w:rPr>
          <w:rFonts w:ascii="Arial" w:hAnsi="Arial" w:cs="Arial"/>
        </w:rPr>
        <w:t>Participants</w:t>
      </w:r>
      <w:r w:rsidRPr="00715AE3">
        <w:rPr>
          <w:rFonts w:ascii="Arial" w:hAnsi="Arial" w:cs="Arial"/>
        </w:rPr>
        <w:t xml:space="preserve">’ </w:t>
      </w:r>
      <w:r w:rsidRPr="00715AE3">
        <w:rPr>
          <w:rFonts w:ascii="Arial" w:hAnsi="Arial" w:cs="Arial" w:hint="eastAsia"/>
        </w:rPr>
        <w:t>d</w:t>
      </w:r>
      <w:r w:rsidRPr="00715AE3">
        <w:rPr>
          <w:rFonts w:ascii="Arial" w:hAnsi="Arial" w:cs="Arial"/>
        </w:rPr>
        <w:t xml:space="preserve">emographic and clinical information </w:t>
      </w:r>
    </w:p>
    <w:p w14:paraId="471953BC" w14:textId="77777777" w:rsidR="008A6B2E" w:rsidRDefault="00FC41B6" w:rsidP="008A6B2E">
      <w:pPr>
        <w:rPr>
          <w:rFonts w:ascii="Arial" w:hAnsi="Arial" w:cs="Arial"/>
        </w:rPr>
      </w:pPr>
      <w:r w:rsidRPr="00FC41B6">
        <w:rPr>
          <w:rFonts w:ascii="Arial" w:hAnsi="Arial" w:cs="Arial"/>
        </w:rPr>
        <w:t>Figure S1 Flowchart for identifying functional connectivity associated with suicide risk</w:t>
      </w:r>
    </w:p>
    <w:p w14:paraId="210856EF" w14:textId="78BEB457" w:rsidR="00FC41B6" w:rsidRPr="00FC41B6" w:rsidRDefault="00FC41B6" w:rsidP="008A6B2E">
      <w:pPr>
        <w:rPr>
          <w:rFonts w:ascii="Arial" w:hAnsi="Arial" w:cs="Arial"/>
        </w:rPr>
      </w:pPr>
      <w:r w:rsidRPr="00FC41B6">
        <w:rPr>
          <w:rFonts w:ascii="Arial" w:hAnsi="Arial" w:cs="Arial"/>
        </w:rPr>
        <w:t>Figure S2 Suicide and depression symptoms significantly decreased after ECT treatment</w:t>
      </w:r>
    </w:p>
    <w:p w14:paraId="386CEBDF" w14:textId="77777777" w:rsidR="008A6B2E" w:rsidRPr="008A6B2E" w:rsidRDefault="008A6B2E" w:rsidP="008A6B2E">
      <w:pPr>
        <w:spacing w:after="0" w:line="240" w:lineRule="auto"/>
        <w:rPr>
          <w:rFonts w:ascii="Arial" w:hAnsi="Arial" w:cs="Arial"/>
        </w:rPr>
      </w:pPr>
      <w:r w:rsidRPr="008A6B2E">
        <w:rPr>
          <w:rFonts w:ascii="Arial" w:hAnsi="Arial" w:cs="Arial"/>
        </w:rPr>
        <w:t>Figure S3 Pre vs. Post comparison in the connection between FPN and other networks</w:t>
      </w:r>
    </w:p>
    <w:p w14:paraId="74CBB0F4" w14:textId="7AD0684F" w:rsidR="009D6DA8" w:rsidRDefault="009D6DA8" w:rsidP="00072A95">
      <w:pPr>
        <w:spacing w:after="0" w:line="240" w:lineRule="auto"/>
        <w:rPr>
          <w:rFonts w:ascii="Arial" w:hAnsi="Arial" w:cs="Arial"/>
        </w:rPr>
      </w:pPr>
    </w:p>
    <w:p w14:paraId="283E9876" w14:textId="77777777" w:rsidR="009D6DA8" w:rsidRDefault="009D6DA8">
      <w:pPr>
        <w:spacing w:after="0" w:line="240" w:lineRule="auto"/>
        <w:rPr>
          <w:rFonts w:ascii="Arial" w:hAnsi="Arial" w:cs="Arial"/>
        </w:rPr>
      </w:pPr>
      <w:r>
        <w:rPr>
          <w:rFonts w:ascii="Arial" w:hAnsi="Arial" w:cs="Arial"/>
        </w:rPr>
        <w:br w:type="page"/>
      </w:r>
    </w:p>
    <w:p w14:paraId="0C7CF281" w14:textId="1D365150" w:rsidR="009D6DA8" w:rsidRPr="009D6DA8" w:rsidRDefault="009D6DA8" w:rsidP="009D6DA8">
      <w:pPr>
        <w:spacing w:after="0" w:line="240" w:lineRule="auto"/>
        <w:rPr>
          <w:rFonts w:ascii="Arial" w:hAnsi="Arial" w:cs="Arial"/>
          <w:sz w:val="20"/>
          <w:szCs w:val="20"/>
        </w:rPr>
      </w:pPr>
      <w:r w:rsidRPr="009D6DA8">
        <w:rPr>
          <w:rFonts w:ascii="Arial" w:hAnsi="Arial" w:cs="Arial"/>
          <w:b/>
          <w:bCs/>
          <w:sz w:val="20"/>
          <w:szCs w:val="20"/>
        </w:rPr>
        <w:lastRenderedPageBreak/>
        <w:t xml:space="preserve">Table S1 Participants’ demographic and clinical information </w:t>
      </w:r>
    </w:p>
    <w:tbl>
      <w:tblPr>
        <w:tblW w:w="9923" w:type="dxa"/>
        <w:tblCellMar>
          <w:left w:w="0" w:type="dxa"/>
          <w:right w:w="0" w:type="dxa"/>
        </w:tblCellMar>
        <w:tblLook w:val="0420" w:firstRow="1" w:lastRow="0" w:firstColumn="0" w:lastColumn="0" w:noHBand="0" w:noVBand="1"/>
      </w:tblPr>
      <w:tblGrid>
        <w:gridCol w:w="2483"/>
        <w:gridCol w:w="1310"/>
        <w:gridCol w:w="1451"/>
        <w:gridCol w:w="1310"/>
        <w:gridCol w:w="1101"/>
        <w:gridCol w:w="1296"/>
        <w:gridCol w:w="972"/>
      </w:tblGrid>
      <w:tr w:rsidR="009D6DA8" w:rsidRPr="009D6DA8" w14:paraId="4370368F" w14:textId="77777777" w:rsidTr="00713674">
        <w:trPr>
          <w:trHeight w:val="434"/>
        </w:trPr>
        <w:tc>
          <w:tcPr>
            <w:tcW w:w="2483" w:type="dxa"/>
            <w:tcBorders>
              <w:top w:val="single" w:sz="8" w:space="0" w:color="000000"/>
              <w:left w:val="nil"/>
              <w:bottom w:val="nil"/>
              <w:right w:val="nil"/>
            </w:tcBorders>
            <w:shd w:val="clear" w:color="auto" w:fill="auto"/>
            <w:tcMar>
              <w:top w:w="46" w:type="dxa"/>
              <w:left w:w="92" w:type="dxa"/>
              <w:bottom w:w="46" w:type="dxa"/>
              <w:right w:w="92" w:type="dxa"/>
            </w:tcMar>
            <w:hideMark/>
          </w:tcPr>
          <w:p w14:paraId="77D52A56" w14:textId="77777777" w:rsidR="009D6DA8" w:rsidRPr="009D6DA8" w:rsidRDefault="009D6DA8" w:rsidP="009D6DA8">
            <w:pPr>
              <w:spacing w:after="0" w:line="240" w:lineRule="auto"/>
              <w:rPr>
                <w:rFonts w:ascii="Arial" w:hAnsi="Arial" w:cs="Arial"/>
                <w:sz w:val="18"/>
                <w:szCs w:val="18"/>
              </w:rPr>
            </w:pPr>
          </w:p>
        </w:tc>
        <w:tc>
          <w:tcPr>
            <w:tcW w:w="1310" w:type="dxa"/>
            <w:tcBorders>
              <w:top w:val="single" w:sz="8" w:space="0" w:color="000000"/>
              <w:left w:val="nil"/>
              <w:bottom w:val="single" w:sz="8" w:space="0" w:color="000000"/>
              <w:right w:val="nil"/>
            </w:tcBorders>
            <w:shd w:val="clear" w:color="auto" w:fill="auto"/>
            <w:tcMar>
              <w:top w:w="46" w:type="dxa"/>
              <w:left w:w="92" w:type="dxa"/>
              <w:bottom w:w="46" w:type="dxa"/>
              <w:right w:w="92" w:type="dxa"/>
            </w:tcMar>
            <w:hideMark/>
          </w:tcPr>
          <w:p w14:paraId="47C612CA"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b/>
                <w:bCs/>
                <w:sz w:val="18"/>
                <w:szCs w:val="18"/>
              </w:rPr>
              <w:t>NSS</w:t>
            </w:r>
          </w:p>
          <w:p w14:paraId="14CB9871"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b/>
                <w:bCs/>
                <w:sz w:val="18"/>
                <w:szCs w:val="18"/>
              </w:rPr>
              <w:t>(n = 35)</w:t>
            </w:r>
          </w:p>
        </w:tc>
        <w:tc>
          <w:tcPr>
            <w:tcW w:w="1451" w:type="dxa"/>
            <w:tcBorders>
              <w:top w:val="single" w:sz="8" w:space="0" w:color="000000"/>
              <w:left w:val="nil"/>
              <w:bottom w:val="single" w:sz="8" w:space="0" w:color="000000"/>
              <w:right w:val="nil"/>
            </w:tcBorders>
            <w:shd w:val="clear" w:color="auto" w:fill="auto"/>
            <w:tcMar>
              <w:top w:w="46" w:type="dxa"/>
              <w:left w:w="92" w:type="dxa"/>
              <w:bottom w:w="46" w:type="dxa"/>
              <w:right w:w="92" w:type="dxa"/>
            </w:tcMar>
            <w:hideMark/>
          </w:tcPr>
          <w:p w14:paraId="61A3DE59"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b/>
                <w:bCs/>
                <w:sz w:val="18"/>
                <w:szCs w:val="18"/>
              </w:rPr>
              <w:t>SI</w:t>
            </w:r>
          </w:p>
          <w:p w14:paraId="6695D81E"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b/>
                <w:bCs/>
                <w:sz w:val="18"/>
                <w:szCs w:val="18"/>
              </w:rPr>
              <w:t>(n = 31)</w:t>
            </w:r>
          </w:p>
        </w:tc>
        <w:tc>
          <w:tcPr>
            <w:tcW w:w="1310" w:type="dxa"/>
            <w:tcBorders>
              <w:top w:val="single" w:sz="8" w:space="0" w:color="000000"/>
              <w:left w:val="nil"/>
              <w:bottom w:val="single" w:sz="8" w:space="0" w:color="000000"/>
              <w:right w:val="nil"/>
            </w:tcBorders>
            <w:shd w:val="clear" w:color="auto" w:fill="auto"/>
            <w:tcMar>
              <w:top w:w="46" w:type="dxa"/>
              <w:left w:w="92" w:type="dxa"/>
              <w:bottom w:w="46" w:type="dxa"/>
              <w:right w:w="92" w:type="dxa"/>
            </w:tcMar>
            <w:hideMark/>
          </w:tcPr>
          <w:p w14:paraId="1D90E44C"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b/>
                <w:bCs/>
                <w:sz w:val="18"/>
                <w:szCs w:val="18"/>
              </w:rPr>
              <w:t>SA</w:t>
            </w:r>
          </w:p>
          <w:p w14:paraId="5A92F294"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b/>
                <w:bCs/>
                <w:sz w:val="18"/>
                <w:szCs w:val="18"/>
              </w:rPr>
              <w:t>(n = 30)</w:t>
            </w:r>
          </w:p>
        </w:tc>
        <w:tc>
          <w:tcPr>
            <w:tcW w:w="1101" w:type="dxa"/>
            <w:tcBorders>
              <w:top w:val="single" w:sz="8" w:space="0" w:color="000000"/>
              <w:left w:val="nil"/>
              <w:bottom w:val="single" w:sz="8" w:space="0" w:color="000000"/>
              <w:right w:val="nil"/>
            </w:tcBorders>
            <w:shd w:val="clear" w:color="auto" w:fill="auto"/>
            <w:tcMar>
              <w:top w:w="46" w:type="dxa"/>
              <w:left w:w="92" w:type="dxa"/>
              <w:bottom w:w="46" w:type="dxa"/>
              <w:right w:w="92" w:type="dxa"/>
            </w:tcMar>
            <w:hideMark/>
          </w:tcPr>
          <w:p w14:paraId="5270EFBB"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b/>
                <w:bCs/>
                <w:sz w:val="18"/>
                <w:szCs w:val="18"/>
              </w:rPr>
              <w:t>NSS vs. SI</w:t>
            </w:r>
          </w:p>
        </w:tc>
        <w:tc>
          <w:tcPr>
            <w:tcW w:w="1296" w:type="dxa"/>
            <w:tcBorders>
              <w:top w:val="single" w:sz="8" w:space="0" w:color="000000"/>
              <w:left w:val="nil"/>
              <w:bottom w:val="single" w:sz="8" w:space="0" w:color="000000"/>
              <w:right w:val="nil"/>
            </w:tcBorders>
            <w:shd w:val="clear" w:color="auto" w:fill="auto"/>
            <w:tcMar>
              <w:top w:w="46" w:type="dxa"/>
              <w:left w:w="92" w:type="dxa"/>
              <w:bottom w:w="46" w:type="dxa"/>
              <w:right w:w="92" w:type="dxa"/>
            </w:tcMar>
            <w:hideMark/>
          </w:tcPr>
          <w:p w14:paraId="51A9BC36"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b/>
                <w:bCs/>
                <w:sz w:val="18"/>
                <w:szCs w:val="18"/>
              </w:rPr>
              <w:t>NSS vs. SA</w:t>
            </w:r>
          </w:p>
        </w:tc>
        <w:tc>
          <w:tcPr>
            <w:tcW w:w="972" w:type="dxa"/>
            <w:tcBorders>
              <w:top w:val="single" w:sz="8" w:space="0" w:color="000000"/>
              <w:left w:val="nil"/>
              <w:bottom w:val="single" w:sz="8" w:space="0" w:color="000000"/>
              <w:right w:val="nil"/>
            </w:tcBorders>
            <w:shd w:val="clear" w:color="auto" w:fill="auto"/>
            <w:tcMar>
              <w:top w:w="46" w:type="dxa"/>
              <w:left w:w="92" w:type="dxa"/>
              <w:bottom w:w="46" w:type="dxa"/>
              <w:right w:w="92" w:type="dxa"/>
            </w:tcMar>
            <w:hideMark/>
          </w:tcPr>
          <w:p w14:paraId="77A6574E"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b/>
                <w:bCs/>
                <w:sz w:val="18"/>
                <w:szCs w:val="18"/>
              </w:rPr>
              <w:t>SI vs. SA</w:t>
            </w:r>
          </w:p>
        </w:tc>
      </w:tr>
      <w:tr w:rsidR="009D6DA8" w:rsidRPr="009D6DA8" w14:paraId="21B9CCB6" w14:textId="77777777" w:rsidTr="00701415">
        <w:trPr>
          <w:trHeight w:val="386"/>
        </w:trPr>
        <w:tc>
          <w:tcPr>
            <w:tcW w:w="9923" w:type="dxa"/>
            <w:gridSpan w:val="7"/>
            <w:tcBorders>
              <w:top w:val="nil"/>
              <w:left w:val="nil"/>
              <w:bottom w:val="nil"/>
              <w:right w:val="nil"/>
            </w:tcBorders>
            <w:shd w:val="clear" w:color="auto" w:fill="auto"/>
            <w:tcMar>
              <w:top w:w="46" w:type="dxa"/>
              <w:left w:w="92" w:type="dxa"/>
              <w:bottom w:w="46" w:type="dxa"/>
              <w:right w:w="92" w:type="dxa"/>
            </w:tcMar>
            <w:hideMark/>
          </w:tcPr>
          <w:p w14:paraId="42E9E317" w14:textId="77777777" w:rsidR="009D6DA8" w:rsidRPr="009D6DA8" w:rsidRDefault="009D6DA8" w:rsidP="009D6DA8">
            <w:pPr>
              <w:spacing w:after="0" w:line="240" w:lineRule="auto"/>
              <w:rPr>
                <w:rFonts w:ascii="Arial" w:hAnsi="Arial" w:cs="Arial"/>
                <w:sz w:val="18"/>
                <w:szCs w:val="18"/>
              </w:rPr>
            </w:pPr>
            <w:r w:rsidRPr="009D6DA8">
              <w:rPr>
                <w:rFonts w:ascii="Arial" w:hAnsi="Arial" w:cs="Arial"/>
                <w:b/>
                <w:bCs/>
                <w:sz w:val="18"/>
                <w:szCs w:val="18"/>
              </w:rPr>
              <w:t>Demographic characteristics</w:t>
            </w:r>
          </w:p>
        </w:tc>
      </w:tr>
      <w:tr w:rsidR="009D6DA8" w:rsidRPr="009D6DA8" w14:paraId="67A15799" w14:textId="77777777" w:rsidTr="00713674">
        <w:trPr>
          <w:trHeight w:val="434"/>
        </w:trPr>
        <w:tc>
          <w:tcPr>
            <w:tcW w:w="2483" w:type="dxa"/>
            <w:tcBorders>
              <w:top w:val="nil"/>
              <w:left w:val="nil"/>
              <w:bottom w:val="nil"/>
              <w:right w:val="nil"/>
            </w:tcBorders>
            <w:shd w:val="clear" w:color="auto" w:fill="auto"/>
            <w:tcMar>
              <w:top w:w="46" w:type="dxa"/>
              <w:left w:w="92" w:type="dxa"/>
              <w:bottom w:w="46" w:type="dxa"/>
              <w:right w:w="92" w:type="dxa"/>
            </w:tcMar>
            <w:hideMark/>
          </w:tcPr>
          <w:p w14:paraId="6FEF3669" w14:textId="77777777" w:rsidR="009D6DA8" w:rsidRPr="009D6DA8" w:rsidRDefault="009D6DA8" w:rsidP="009D6DA8">
            <w:pPr>
              <w:spacing w:after="0" w:line="240" w:lineRule="auto"/>
              <w:rPr>
                <w:rFonts w:ascii="Arial" w:hAnsi="Arial" w:cs="Arial"/>
                <w:sz w:val="18"/>
                <w:szCs w:val="18"/>
              </w:rPr>
            </w:pPr>
            <w:r w:rsidRPr="009D6DA8">
              <w:rPr>
                <w:rFonts w:ascii="Arial" w:hAnsi="Arial" w:cs="Arial"/>
                <w:sz w:val="18"/>
                <w:szCs w:val="18"/>
              </w:rPr>
              <w:t>Gender(female/male)</w:t>
            </w:r>
          </w:p>
        </w:tc>
        <w:tc>
          <w:tcPr>
            <w:tcW w:w="1310" w:type="dxa"/>
            <w:tcBorders>
              <w:top w:val="nil"/>
              <w:left w:val="nil"/>
              <w:bottom w:val="nil"/>
              <w:right w:val="nil"/>
            </w:tcBorders>
            <w:shd w:val="clear" w:color="auto" w:fill="auto"/>
            <w:tcMar>
              <w:top w:w="46" w:type="dxa"/>
              <w:left w:w="92" w:type="dxa"/>
              <w:bottom w:w="46" w:type="dxa"/>
              <w:right w:w="92" w:type="dxa"/>
            </w:tcMar>
            <w:hideMark/>
          </w:tcPr>
          <w:p w14:paraId="4707413F"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11/24</w:t>
            </w:r>
          </w:p>
        </w:tc>
        <w:tc>
          <w:tcPr>
            <w:tcW w:w="1451" w:type="dxa"/>
            <w:tcBorders>
              <w:top w:val="nil"/>
              <w:left w:val="nil"/>
              <w:bottom w:val="nil"/>
              <w:right w:val="nil"/>
            </w:tcBorders>
            <w:shd w:val="clear" w:color="auto" w:fill="auto"/>
            <w:tcMar>
              <w:top w:w="46" w:type="dxa"/>
              <w:left w:w="92" w:type="dxa"/>
              <w:bottom w:w="46" w:type="dxa"/>
              <w:right w:w="92" w:type="dxa"/>
            </w:tcMar>
            <w:hideMark/>
          </w:tcPr>
          <w:p w14:paraId="7C5EE553"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9/22</w:t>
            </w:r>
          </w:p>
        </w:tc>
        <w:tc>
          <w:tcPr>
            <w:tcW w:w="1310" w:type="dxa"/>
            <w:tcBorders>
              <w:top w:val="nil"/>
              <w:left w:val="nil"/>
              <w:bottom w:val="nil"/>
              <w:right w:val="nil"/>
            </w:tcBorders>
            <w:shd w:val="clear" w:color="auto" w:fill="auto"/>
            <w:tcMar>
              <w:top w:w="46" w:type="dxa"/>
              <w:left w:w="92" w:type="dxa"/>
              <w:bottom w:w="46" w:type="dxa"/>
              <w:right w:w="92" w:type="dxa"/>
            </w:tcMar>
            <w:hideMark/>
          </w:tcPr>
          <w:p w14:paraId="5F90A061"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4/26</w:t>
            </w:r>
          </w:p>
        </w:tc>
        <w:tc>
          <w:tcPr>
            <w:tcW w:w="1101" w:type="dxa"/>
            <w:tcBorders>
              <w:top w:val="nil"/>
              <w:left w:val="nil"/>
              <w:bottom w:val="nil"/>
              <w:right w:val="nil"/>
            </w:tcBorders>
            <w:shd w:val="clear" w:color="auto" w:fill="auto"/>
            <w:tcMar>
              <w:top w:w="46" w:type="dxa"/>
              <w:left w:w="92" w:type="dxa"/>
              <w:bottom w:w="46" w:type="dxa"/>
              <w:right w:w="92" w:type="dxa"/>
            </w:tcMar>
            <w:hideMark/>
          </w:tcPr>
          <w:p w14:paraId="4A659390"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0.833</w:t>
            </w:r>
          </w:p>
        </w:tc>
        <w:tc>
          <w:tcPr>
            <w:tcW w:w="1296" w:type="dxa"/>
            <w:tcBorders>
              <w:top w:val="nil"/>
              <w:left w:val="nil"/>
              <w:bottom w:val="nil"/>
              <w:right w:val="nil"/>
            </w:tcBorders>
            <w:shd w:val="clear" w:color="auto" w:fill="auto"/>
            <w:tcMar>
              <w:top w:w="46" w:type="dxa"/>
              <w:left w:w="92" w:type="dxa"/>
              <w:bottom w:w="46" w:type="dxa"/>
              <w:right w:w="92" w:type="dxa"/>
            </w:tcMar>
            <w:hideMark/>
          </w:tcPr>
          <w:p w14:paraId="35DACB7D"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0.031</w:t>
            </w:r>
          </w:p>
        </w:tc>
        <w:tc>
          <w:tcPr>
            <w:tcW w:w="972" w:type="dxa"/>
            <w:tcBorders>
              <w:top w:val="nil"/>
              <w:left w:val="nil"/>
              <w:bottom w:val="nil"/>
              <w:right w:val="nil"/>
            </w:tcBorders>
            <w:shd w:val="clear" w:color="auto" w:fill="auto"/>
            <w:tcMar>
              <w:top w:w="46" w:type="dxa"/>
              <w:left w:w="92" w:type="dxa"/>
              <w:bottom w:w="46" w:type="dxa"/>
              <w:right w:w="92" w:type="dxa"/>
            </w:tcMar>
            <w:hideMark/>
          </w:tcPr>
          <w:p w14:paraId="25BD3B86"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0.054</w:t>
            </w:r>
          </w:p>
        </w:tc>
      </w:tr>
      <w:tr w:rsidR="009D6DA8" w:rsidRPr="009D6DA8" w14:paraId="78FDD7CA" w14:textId="77777777" w:rsidTr="00713674">
        <w:trPr>
          <w:trHeight w:val="616"/>
        </w:trPr>
        <w:tc>
          <w:tcPr>
            <w:tcW w:w="2483" w:type="dxa"/>
            <w:tcBorders>
              <w:top w:val="nil"/>
              <w:left w:val="nil"/>
              <w:bottom w:val="nil"/>
              <w:right w:val="nil"/>
            </w:tcBorders>
            <w:shd w:val="clear" w:color="auto" w:fill="auto"/>
            <w:tcMar>
              <w:top w:w="46" w:type="dxa"/>
              <w:left w:w="92" w:type="dxa"/>
              <w:bottom w:w="46" w:type="dxa"/>
              <w:right w:w="92" w:type="dxa"/>
            </w:tcMar>
            <w:hideMark/>
          </w:tcPr>
          <w:p w14:paraId="33AA7335" w14:textId="77777777" w:rsidR="009D6DA8" w:rsidRPr="009D6DA8" w:rsidRDefault="009D6DA8" w:rsidP="009D6DA8">
            <w:pPr>
              <w:spacing w:after="0" w:line="240" w:lineRule="auto"/>
              <w:rPr>
                <w:rFonts w:ascii="Arial" w:hAnsi="Arial" w:cs="Arial"/>
                <w:sz w:val="18"/>
                <w:szCs w:val="18"/>
              </w:rPr>
            </w:pPr>
            <w:r w:rsidRPr="009D6DA8">
              <w:rPr>
                <w:rFonts w:ascii="Arial" w:hAnsi="Arial" w:cs="Arial"/>
                <w:sz w:val="18"/>
                <w:szCs w:val="18"/>
              </w:rPr>
              <w:t>Age</w:t>
            </w:r>
          </w:p>
        </w:tc>
        <w:tc>
          <w:tcPr>
            <w:tcW w:w="1310" w:type="dxa"/>
            <w:tcBorders>
              <w:top w:val="nil"/>
              <w:left w:val="nil"/>
              <w:bottom w:val="nil"/>
              <w:right w:val="nil"/>
            </w:tcBorders>
            <w:shd w:val="clear" w:color="auto" w:fill="auto"/>
            <w:tcMar>
              <w:top w:w="46" w:type="dxa"/>
              <w:left w:w="92" w:type="dxa"/>
              <w:bottom w:w="46" w:type="dxa"/>
              <w:right w:w="92" w:type="dxa"/>
            </w:tcMar>
            <w:hideMark/>
          </w:tcPr>
          <w:p w14:paraId="2D127DF0"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26.46±9.01 (16~44)</w:t>
            </w:r>
          </w:p>
        </w:tc>
        <w:tc>
          <w:tcPr>
            <w:tcW w:w="1451" w:type="dxa"/>
            <w:tcBorders>
              <w:top w:val="nil"/>
              <w:left w:val="nil"/>
              <w:bottom w:val="nil"/>
              <w:right w:val="nil"/>
            </w:tcBorders>
            <w:shd w:val="clear" w:color="auto" w:fill="auto"/>
            <w:tcMar>
              <w:top w:w="46" w:type="dxa"/>
              <w:left w:w="92" w:type="dxa"/>
              <w:bottom w:w="46" w:type="dxa"/>
              <w:right w:w="92" w:type="dxa"/>
            </w:tcMar>
            <w:hideMark/>
          </w:tcPr>
          <w:p w14:paraId="3976372E"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27.23±7.79</w:t>
            </w:r>
          </w:p>
          <w:p w14:paraId="072FB522" w14:textId="53AFF101"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(16~45)</w:t>
            </w:r>
          </w:p>
        </w:tc>
        <w:tc>
          <w:tcPr>
            <w:tcW w:w="1310" w:type="dxa"/>
            <w:tcBorders>
              <w:top w:val="nil"/>
              <w:left w:val="nil"/>
              <w:bottom w:val="nil"/>
              <w:right w:val="nil"/>
            </w:tcBorders>
            <w:shd w:val="clear" w:color="auto" w:fill="auto"/>
            <w:tcMar>
              <w:top w:w="46" w:type="dxa"/>
              <w:left w:w="92" w:type="dxa"/>
              <w:bottom w:w="46" w:type="dxa"/>
              <w:right w:w="92" w:type="dxa"/>
            </w:tcMar>
            <w:hideMark/>
          </w:tcPr>
          <w:p w14:paraId="4C448F86"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23.77±8.22</w:t>
            </w:r>
          </w:p>
          <w:p w14:paraId="7D42EE07"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(16~43)</w:t>
            </w:r>
          </w:p>
        </w:tc>
        <w:tc>
          <w:tcPr>
            <w:tcW w:w="1101" w:type="dxa"/>
            <w:tcBorders>
              <w:top w:val="nil"/>
              <w:left w:val="nil"/>
              <w:bottom w:val="nil"/>
              <w:right w:val="nil"/>
            </w:tcBorders>
            <w:shd w:val="clear" w:color="auto" w:fill="auto"/>
            <w:tcMar>
              <w:top w:w="46" w:type="dxa"/>
              <w:left w:w="92" w:type="dxa"/>
              <w:bottom w:w="46" w:type="dxa"/>
              <w:right w:w="92" w:type="dxa"/>
            </w:tcMar>
            <w:hideMark/>
          </w:tcPr>
          <w:p w14:paraId="0BB28765"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0.714</w:t>
            </w:r>
          </w:p>
        </w:tc>
        <w:tc>
          <w:tcPr>
            <w:tcW w:w="1296" w:type="dxa"/>
            <w:tcBorders>
              <w:top w:val="nil"/>
              <w:left w:val="nil"/>
              <w:bottom w:val="nil"/>
              <w:right w:val="nil"/>
            </w:tcBorders>
            <w:shd w:val="clear" w:color="auto" w:fill="auto"/>
            <w:tcMar>
              <w:top w:w="46" w:type="dxa"/>
              <w:left w:w="92" w:type="dxa"/>
              <w:bottom w:w="46" w:type="dxa"/>
              <w:right w:w="92" w:type="dxa"/>
            </w:tcMar>
            <w:hideMark/>
          </w:tcPr>
          <w:p w14:paraId="5B00E31D"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0.216</w:t>
            </w:r>
          </w:p>
        </w:tc>
        <w:tc>
          <w:tcPr>
            <w:tcW w:w="972" w:type="dxa"/>
            <w:tcBorders>
              <w:top w:val="nil"/>
              <w:left w:val="nil"/>
              <w:bottom w:val="nil"/>
              <w:right w:val="nil"/>
            </w:tcBorders>
            <w:shd w:val="clear" w:color="auto" w:fill="auto"/>
            <w:tcMar>
              <w:top w:w="46" w:type="dxa"/>
              <w:left w:w="92" w:type="dxa"/>
              <w:bottom w:w="46" w:type="dxa"/>
              <w:right w:w="92" w:type="dxa"/>
            </w:tcMar>
            <w:hideMark/>
          </w:tcPr>
          <w:p w14:paraId="4C15BCEE"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0.097</w:t>
            </w:r>
          </w:p>
        </w:tc>
      </w:tr>
      <w:tr w:rsidR="009D6DA8" w:rsidRPr="009D6DA8" w14:paraId="65A40117" w14:textId="77777777" w:rsidTr="00713674">
        <w:trPr>
          <w:trHeight w:val="428"/>
        </w:trPr>
        <w:tc>
          <w:tcPr>
            <w:tcW w:w="2483" w:type="dxa"/>
            <w:tcBorders>
              <w:top w:val="nil"/>
              <w:left w:val="nil"/>
              <w:bottom w:val="nil"/>
              <w:right w:val="nil"/>
            </w:tcBorders>
            <w:shd w:val="clear" w:color="auto" w:fill="auto"/>
            <w:tcMar>
              <w:top w:w="46" w:type="dxa"/>
              <w:left w:w="92" w:type="dxa"/>
              <w:bottom w:w="46" w:type="dxa"/>
              <w:right w:w="92" w:type="dxa"/>
            </w:tcMar>
            <w:hideMark/>
          </w:tcPr>
          <w:p w14:paraId="3D4C5EB6" w14:textId="77777777" w:rsidR="009D6DA8" w:rsidRPr="009D6DA8" w:rsidRDefault="009D6DA8" w:rsidP="009D6DA8">
            <w:pPr>
              <w:spacing w:after="0" w:line="240" w:lineRule="auto"/>
              <w:rPr>
                <w:rFonts w:ascii="Arial" w:hAnsi="Arial" w:cs="Arial"/>
                <w:sz w:val="18"/>
                <w:szCs w:val="18"/>
              </w:rPr>
            </w:pPr>
            <w:r w:rsidRPr="009D6DA8">
              <w:rPr>
                <w:rFonts w:ascii="Arial" w:hAnsi="Arial" w:cs="Arial"/>
                <w:sz w:val="18"/>
                <w:szCs w:val="18"/>
              </w:rPr>
              <w:t>Education</w:t>
            </w:r>
          </w:p>
        </w:tc>
        <w:tc>
          <w:tcPr>
            <w:tcW w:w="1310" w:type="dxa"/>
            <w:tcBorders>
              <w:top w:val="nil"/>
              <w:left w:val="nil"/>
              <w:bottom w:val="nil"/>
              <w:right w:val="nil"/>
            </w:tcBorders>
            <w:shd w:val="clear" w:color="auto" w:fill="auto"/>
            <w:tcMar>
              <w:top w:w="46" w:type="dxa"/>
              <w:left w:w="92" w:type="dxa"/>
              <w:bottom w:w="46" w:type="dxa"/>
              <w:right w:w="92" w:type="dxa"/>
            </w:tcMar>
            <w:hideMark/>
          </w:tcPr>
          <w:p w14:paraId="35DA4F8C"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14.49±2.25 (11~18)</w:t>
            </w:r>
          </w:p>
        </w:tc>
        <w:tc>
          <w:tcPr>
            <w:tcW w:w="1451" w:type="dxa"/>
            <w:tcBorders>
              <w:top w:val="nil"/>
              <w:left w:val="nil"/>
              <w:bottom w:val="nil"/>
              <w:right w:val="nil"/>
            </w:tcBorders>
            <w:shd w:val="clear" w:color="auto" w:fill="auto"/>
            <w:tcMar>
              <w:top w:w="46" w:type="dxa"/>
              <w:left w:w="92" w:type="dxa"/>
              <w:bottom w:w="46" w:type="dxa"/>
              <w:right w:w="92" w:type="dxa"/>
            </w:tcMar>
            <w:hideMark/>
          </w:tcPr>
          <w:p w14:paraId="132A8920"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14.74±2.22 (11~19)</w:t>
            </w:r>
          </w:p>
        </w:tc>
        <w:tc>
          <w:tcPr>
            <w:tcW w:w="1310" w:type="dxa"/>
            <w:tcBorders>
              <w:top w:val="nil"/>
              <w:left w:val="nil"/>
              <w:bottom w:val="nil"/>
              <w:right w:val="nil"/>
            </w:tcBorders>
            <w:shd w:val="clear" w:color="auto" w:fill="auto"/>
            <w:tcMar>
              <w:top w:w="46" w:type="dxa"/>
              <w:left w:w="92" w:type="dxa"/>
              <w:bottom w:w="46" w:type="dxa"/>
              <w:right w:w="92" w:type="dxa"/>
            </w:tcMar>
            <w:hideMark/>
          </w:tcPr>
          <w:p w14:paraId="61DB4D3E"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14.07±2.05 (11~16)</w:t>
            </w:r>
          </w:p>
        </w:tc>
        <w:tc>
          <w:tcPr>
            <w:tcW w:w="1101" w:type="dxa"/>
            <w:tcBorders>
              <w:top w:val="nil"/>
              <w:left w:val="nil"/>
              <w:bottom w:val="nil"/>
              <w:right w:val="nil"/>
            </w:tcBorders>
            <w:shd w:val="clear" w:color="auto" w:fill="auto"/>
            <w:tcMar>
              <w:top w:w="46" w:type="dxa"/>
              <w:left w:w="92" w:type="dxa"/>
              <w:bottom w:w="46" w:type="dxa"/>
              <w:right w:w="92" w:type="dxa"/>
            </w:tcMar>
            <w:hideMark/>
          </w:tcPr>
          <w:p w14:paraId="352F1B57"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0.644</w:t>
            </w:r>
          </w:p>
        </w:tc>
        <w:tc>
          <w:tcPr>
            <w:tcW w:w="1296" w:type="dxa"/>
            <w:tcBorders>
              <w:top w:val="nil"/>
              <w:left w:val="nil"/>
              <w:bottom w:val="nil"/>
              <w:right w:val="nil"/>
            </w:tcBorders>
            <w:shd w:val="clear" w:color="auto" w:fill="auto"/>
            <w:tcMar>
              <w:top w:w="46" w:type="dxa"/>
              <w:left w:w="92" w:type="dxa"/>
              <w:bottom w:w="46" w:type="dxa"/>
              <w:right w:w="92" w:type="dxa"/>
            </w:tcMar>
            <w:hideMark/>
          </w:tcPr>
          <w:p w14:paraId="6B38ADF2"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0.439</w:t>
            </w:r>
          </w:p>
        </w:tc>
        <w:tc>
          <w:tcPr>
            <w:tcW w:w="972" w:type="dxa"/>
            <w:tcBorders>
              <w:top w:val="nil"/>
              <w:left w:val="nil"/>
              <w:bottom w:val="nil"/>
              <w:right w:val="nil"/>
            </w:tcBorders>
            <w:shd w:val="clear" w:color="auto" w:fill="auto"/>
            <w:tcMar>
              <w:top w:w="46" w:type="dxa"/>
              <w:left w:w="92" w:type="dxa"/>
              <w:bottom w:w="46" w:type="dxa"/>
              <w:right w:w="92" w:type="dxa"/>
            </w:tcMar>
            <w:hideMark/>
          </w:tcPr>
          <w:p w14:paraId="787618D8"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0.223</w:t>
            </w:r>
          </w:p>
        </w:tc>
      </w:tr>
      <w:tr w:rsidR="009D6DA8" w:rsidRPr="009D6DA8" w14:paraId="7F871547" w14:textId="77777777" w:rsidTr="00701415">
        <w:trPr>
          <w:trHeight w:val="438"/>
        </w:trPr>
        <w:tc>
          <w:tcPr>
            <w:tcW w:w="9923" w:type="dxa"/>
            <w:gridSpan w:val="7"/>
            <w:tcBorders>
              <w:top w:val="nil"/>
              <w:left w:val="nil"/>
              <w:bottom w:val="nil"/>
              <w:right w:val="nil"/>
            </w:tcBorders>
            <w:shd w:val="clear" w:color="auto" w:fill="auto"/>
            <w:tcMar>
              <w:top w:w="46" w:type="dxa"/>
              <w:left w:w="92" w:type="dxa"/>
              <w:bottom w:w="46" w:type="dxa"/>
              <w:right w:w="92" w:type="dxa"/>
            </w:tcMar>
            <w:hideMark/>
          </w:tcPr>
          <w:p w14:paraId="5FCABB7A" w14:textId="77777777" w:rsidR="009D6DA8" w:rsidRPr="009D6DA8" w:rsidRDefault="009D6DA8" w:rsidP="009D6DA8">
            <w:pPr>
              <w:spacing w:after="0" w:line="240" w:lineRule="auto"/>
              <w:rPr>
                <w:rFonts w:ascii="Arial" w:hAnsi="Arial" w:cs="Arial"/>
                <w:sz w:val="18"/>
                <w:szCs w:val="18"/>
              </w:rPr>
            </w:pPr>
            <w:r w:rsidRPr="009D6DA8">
              <w:rPr>
                <w:rFonts w:ascii="Arial" w:hAnsi="Arial" w:cs="Arial"/>
                <w:b/>
                <w:bCs/>
                <w:sz w:val="18"/>
                <w:szCs w:val="18"/>
              </w:rPr>
              <w:t>Clinical evaluations</w:t>
            </w:r>
          </w:p>
        </w:tc>
      </w:tr>
      <w:tr w:rsidR="009D6DA8" w:rsidRPr="009D6DA8" w14:paraId="103BD8D2" w14:textId="77777777" w:rsidTr="00713674">
        <w:trPr>
          <w:trHeight w:val="537"/>
        </w:trPr>
        <w:tc>
          <w:tcPr>
            <w:tcW w:w="2483" w:type="dxa"/>
            <w:tcBorders>
              <w:top w:val="nil"/>
              <w:left w:val="nil"/>
              <w:bottom w:val="nil"/>
              <w:right w:val="nil"/>
            </w:tcBorders>
            <w:shd w:val="clear" w:color="auto" w:fill="auto"/>
            <w:tcMar>
              <w:top w:w="46" w:type="dxa"/>
              <w:left w:w="92" w:type="dxa"/>
              <w:bottom w:w="46" w:type="dxa"/>
              <w:right w:w="92" w:type="dxa"/>
            </w:tcMar>
            <w:hideMark/>
          </w:tcPr>
          <w:p w14:paraId="7C483C73" w14:textId="77777777" w:rsidR="009D6DA8" w:rsidRPr="009D6DA8" w:rsidRDefault="009D6DA8" w:rsidP="009D6DA8">
            <w:pPr>
              <w:spacing w:after="0" w:line="240" w:lineRule="auto"/>
              <w:rPr>
                <w:rFonts w:ascii="Arial" w:hAnsi="Arial" w:cs="Arial"/>
                <w:sz w:val="18"/>
                <w:szCs w:val="18"/>
              </w:rPr>
            </w:pPr>
            <w:r w:rsidRPr="009D6DA8">
              <w:rPr>
                <w:rFonts w:ascii="Arial" w:hAnsi="Arial" w:cs="Arial"/>
                <w:sz w:val="18"/>
                <w:szCs w:val="18"/>
              </w:rPr>
              <w:t>BSSI</w:t>
            </w:r>
          </w:p>
        </w:tc>
        <w:tc>
          <w:tcPr>
            <w:tcW w:w="1310" w:type="dxa"/>
            <w:tcBorders>
              <w:top w:val="nil"/>
              <w:left w:val="nil"/>
              <w:bottom w:val="nil"/>
              <w:right w:val="nil"/>
            </w:tcBorders>
            <w:shd w:val="clear" w:color="auto" w:fill="auto"/>
            <w:tcMar>
              <w:top w:w="46" w:type="dxa"/>
              <w:left w:w="92" w:type="dxa"/>
              <w:bottom w:w="46" w:type="dxa"/>
              <w:right w:w="92" w:type="dxa"/>
            </w:tcMar>
            <w:hideMark/>
          </w:tcPr>
          <w:p w14:paraId="7A440B20"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w:t>
            </w:r>
          </w:p>
        </w:tc>
        <w:tc>
          <w:tcPr>
            <w:tcW w:w="1451" w:type="dxa"/>
            <w:tcBorders>
              <w:top w:val="nil"/>
              <w:left w:val="nil"/>
              <w:bottom w:val="nil"/>
              <w:right w:val="nil"/>
            </w:tcBorders>
            <w:shd w:val="clear" w:color="auto" w:fill="auto"/>
            <w:tcMar>
              <w:top w:w="46" w:type="dxa"/>
              <w:left w:w="92" w:type="dxa"/>
              <w:bottom w:w="46" w:type="dxa"/>
              <w:right w:w="92" w:type="dxa"/>
            </w:tcMar>
            <w:hideMark/>
          </w:tcPr>
          <w:p w14:paraId="1F6BB480"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38.61±13.04 (15.15~72.73)</w:t>
            </w:r>
          </w:p>
        </w:tc>
        <w:tc>
          <w:tcPr>
            <w:tcW w:w="1310" w:type="dxa"/>
            <w:tcBorders>
              <w:top w:val="nil"/>
              <w:left w:val="nil"/>
              <w:bottom w:val="nil"/>
              <w:right w:val="nil"/>
            </w:tcBorders>
            <w:shd w:val="clear" w:color="auto" w:fill="auto"/>
            <w:tcMar>
              <w:top w:w="46" w:type="dxa"/>
              <w:left w:w="92" w:type="dxa"/>
              <w:bottom w:w="46" w:type="dxa"/>
              <w:right w:w="92" w:type="dxa"/>
            </w:tcMar>
            <w:hideMark/>
          </w:tcPr>
          <w:p w14:paraId="01F85F4E"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68.08±15.43 (33.33~93.94)</w:t>
            </w:r>
          </w:p>
        </w:tc>
        <w:tc>
          <w:tcPr>
            <w:tcW w:w="1101" w:type="dxa"/>
            <w:tcBorders>
              <w:top w:val="nil"/>
              <w:left w:val="nil"/>
              <w:bottom w:val="nil"/>
              <w:right w:val="nil"/>
            </w:tcBorders>
            <w:shd w:val="clear" w:color="auto" w:fill="auto"/>
            <w:tcMar>
              <w:top w:w="46" w:type="dxa"/>
              <w:left w:w="92" w:type="dxa"/>
              <w:bottom w:w="46" w:type="dxa"/>
              <w:right w:w="92" w:type="dxa"/>
            </w:tcMar>
            <w:hideMark/>
          </w:tcPr>
          <w:p w14:paraId="306CEDC8"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w:t>
            </w:r>
          </w:p>
        </w:tc>
        <w:tc>
          <w:tcPr>
            <w:tcW w:w="1296" w:type="dxa"/>
            <w:tcBorders>
              <w:top w:val="nil"/>
              <w:left w:val="nil"/>
              <w:bottom w:val="nil"/>
              <w:right w:val="nil"/>
            </w:tcBorders>
            <w:shd w:val="clear" w:color="auto" w:fill="auto"/>
            <w:tcMar>
              <w:top w:w="46" w:type="dxa"/>
              <w:left w:w="92" w:type="dxa"/>
              <w:bottom w:w="46" w:type="dxa"/>
              <w:right w:w="92" w:type="dxa"/>
            </w:tcMar>
            <w:hideMark/>
          </w:tcPr>
          <w:p w14:paraId="5DEADF35"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w:t>
            </w:r>
          </w:p>
        </w:tc>
        <w:tc>
          <w:tcPr>
            <w:tcW w:w="972" w:type="dxa"/>
            <w:tcBorders>
              <w:top w:val="nil"/>
              <w:left w:val="nil"/>
              <w:bottom w:val="nil"/>
              <w:right w:val="nil"/>
            </w:tcBorders>
            <w:shd w:val="clear" w:color="auto" w:fill="auto"/>
            <w:tcMar>
              <w:top w:w="46" w:type="dxa"/>
              <w:left w:w="92" w:type="dxa"/>
              <w:bottom w:w="46" w:type="dxa"/>
              <w:right w:w="92" w:type="dxa"/>
            </w:tcMar>
            <w:hideMark/>
          </w:tcPr>
          <w:p w14:paraId="1681E506"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4.23E-11</w:t>
            </w:r>
          </w:p>
        </w:tc>
      </w:tr>
      <w:tr w:rsidR="009D6DA8" w:rsidRPr="009D6DA8" w14:paraId="73E35E98" w14:textId="77777777" w:rsidTr="00713674">
        <w:trPr>
          <w:trHeight w:val="616"/>
        </w:trPr>
        <w:tc>
          <w:tcPr>
            <w:tcW w:w="2483" w:type="dxa"/>
            <w:tcBorders>
              <w:top w:val="nil"/>
              <w:left w:val="nil"/>
              <w:bottom w:val="nil"/>
              <w:right w:val="nil"/>
            </w:tcBorders>
            <w:shd w:val="clear" w:color="auto" w:fill="auto"/>
            <w:tcMar>
              <w:top w:w="46" w:type="dxa"/>
              <w:left w:w="92" w:type="dxa"/>
              <w:bottom w:w="46" w:type="dxa"/>
              <w:right w:w="92" w:type="dxa"/>
            </w:tcMar>
            <w:hideMark/>
          </w:tcPr>
          <w:p w14:paraId="62F9A842" w14:textId="77777777" w:rsidR="009D6DA8" w:rsidRPr="009D6DA8" w:rsidRDefault="009D6DA8" w:rsidP="009D6DA8">
            <w:pPr>
              <w:spacing w:after="0" w:line="240" w:lineRule="auto"/>
              <w:rPr>
                <w:rFonts w:ascii="Arial" w:hAnsi="Arial" w:cs="Arial"/>
                <w:sz w:val="18"/>
                <w:szCs w:val="18"/>
              </w:rPr>
            </w:pPr>
            <w:r w:rsidRPr="009D6DA8">
              <w:rPr>
                <w:rFonts w:ascii="Arial" w:hAnsi="Arial" w:cs="Arial"/>
                <w:sz w:val="18"/>
                <w:szCs w:val="18"/>
              </w:rPr>
              <w:t>HAMD</w:t>
            </w:r>
          </w:p>
          <w:p w14:paraId="1EB8E01E" w14:textId="77777777" w:rsidR="009D6DA8" w:rsidRPr="009D6DA8" w:rsidRDefault="009D6DA8" w:rsidP="009D6DA8">
            <w:pPr>
              <w:spacing w:after="0" w:line="240" w:lineRule="auto"/>
              <w:rPr>
                <w:rFonts w:ascii="Arial" w:hAnsi="Arial" w:cs="Arial"/>
                <w:sz w:val="18"/>
                <w:szCs w:val="18"/>
              </w:rPr>
            </w:pPr>
            <w:r w:rsidRPr="009D6DA8">
              <w:rPr>
                <w:rFonts w:ascii="Arial" w:hAnsi="Arial" w:cs="Arial"/>
                <w:sz w:val="18"/>
                <w:szCs w:val="18"/>
              </w:rPr>
              <w:t>(exclude item3)</w:t>
            </w:r>
          </w:p>
        </w:tc>
        <w:tc>
          <w:tcPr>
            <w:tcW w:w="1310" w:type="dxa"/>
            <w:tcBorders>
              <w:top w:val="nil"/>
              <w:left w:val="nil"/>
              <w:bottom w:val="nil"/>
              <w:right w:val="nil"/>
            </w:tcBorders>
            <w:shd w:val="clear" w:color="auto" w:fill="auto"/>
            <w:tcMar>
              <w:top w:w="46" w:type="dxa"/>
              <w:left w:w="92" w:type="dxa"/>
              <w:bottom w:w="46" w:type="dxa"/>
              <w:right w:w="92" w:type="dxa"/>
            </w:tcMar>
            <w:hideMark/>
          </w:tcPr>
          <w:p w14:paraId="357AA735"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21.03±4.08 (11~29)</w:t>
            </w:r>
          </w:p>
        </w:tc>
        <w:tc>
          <w:tcPr>
            <w:tcW w:w="1451" w:type="dxa"/>
            <w:tcBorders>
              <w:top w:val="nil"/>
              <w:left w:val="nil"/>
              <w:bottom w:val="nil"/>
              <w:right w:val="nil"/>
            </w:tcBorders>
            <w:shd w:val="clear" w:color="auto" w:fill="auto"/>
            <w:tcMar>
              <w:top w:w="46" w:type="dxa"/>
              <w:left w:w="92" w:type="dxa"/>
              <w:bottom w:w="46" w:type="dxa"/>
              <w:right w:w="92" w:type="dxa"/>
            </w:tcMar>
            <w:hideMark/>
          </w:tcPr>
          <w:p w14:paraId="3D6D5A98"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23.55 ±4.03</w:t>
            </w:r>
          </w:p>
          <w:p w14:paraId="273957DB"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(16~32)</w:t>
            </w:r>
          </w:p>
        </w:tc>
        <w:tc>
          <w:tcPr>
            <w:tcW w:w="1310" w:type="dxa"/>
            <w:tcBorders>
              <w:top w:val="nil"/>
              <w:left w:val="nil"/>
              <w:bottom w:val="nil"/>
              <w:right w:val="nil"/>
            </w:tcBorders>
            <w:shd w:val="clear" w:color="auto" w:fill="auto"/>
            <w:tcMar>
              <w:top w:w="46" w:type="dxa"/>
              <w:left w:w="92" w:type="dxa"/>
              <w:bottom w:w="46" w:type="dxa"/>
              <w:right w:w="92" w:type="dxa"/>
            </w:tcMar>
            <w:hideMark/>
          </w:tcPr>
          <w:p w14:paraId="5DEC2FD8"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26.45±3.60</w:t>
            </w:r>
          </w:p>
          <w:p w14:paraId="48F44FA7"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(19~33)</w:t>
            </w:r>
          </w:p>
        </w:tc>
        <w:tc>
          <w:tcPr>
            <w:tcW w:w="1101" w:type="dxa"/>
            <w:tcBorders>
              <w:top w:val="nil"/>
              <w:left w:val="nil"/>
              <w:bottom w:val="nil"/>
              <w:right w:val="nil"/>
            </w:tcBorders>
            <w:shd w:val="clear" w:color="auto" w:fill="auto"/>
            <w:tcMar>
              <w:top w:w="46" w:type="dxa"/>
              <w:left w:w="92" w:type="dxa"/>
              <w:bottom w:w="46" w:type="dxa"/>
              <w:right w:w="92" w:type="dxa"/>
            </w:tcMar>
            <w:hideMark/>
          </w:tcPr>
          <w:p w14:paraId="5FA09FDE"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0.017</w:t>
            </w:r>
          </w:p>
        </w:tc>
        <w:tc>
          <w:tcPr>
            <w:tcW w:w="1296" w:type="dxa"/>
            <w:tcBorders>
              <w:top w:val="nil"/>
              <w:left w:val="nil"/>
              <w:bottom w:val="nil"/>
              <w:right w:val="nil"/>
            </w:tcBorders>
            <w:shd w:val="clear" w:color="auto" w:fill="auto"/>
            <w:tcMar>
              <w:top w:w="46" w:type="dxa"/>
              <w:left w:w="92" w:type="dxa"/>
              <w:bottom w:w="46" w:type="dxa"/>
              <w:right w:w="92" w:type="dxa"/>
            </w:tcMar>
            <w:hideMark/>
          </w:tcPr>
          <w:p w14:paraId="3021FE90"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6.96E-7</w:t>
            </w:r>
          </w:p>
        </w:tc>
        <w:tc>
          <w:tcPr>
            <w:tcW w:w="972" w:type="dxa"/>
            <w:tcBorders>
              <w:top w:val="nil"/>
              <w:left w:val="nil"/>
              <w:bottom w:val="nil"/>
              <w:right w:val="nil"/>
            </w:tcBorders>
            <w:shd w:val="clear" w:color="auto" w:fill="auto"/>
            <w:tcMar>
              <w:top w:w="46" w:type="dxa"/>
              <w:left w:w="92" w:type="dxa"/>
              <w:bottom w:w="46" w:type="dxa"/>
              <w:right w:w="92" w:type="dxa"/>
            </w:tcMar>
            <w:hideMark/>
          </w:tcPr>
          <w:p w14:paraId="232F97E8"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0.005</w:t>
            </w:r>
          </w:p>
        </w:tc>
      </w:tr>
      <w:tr w:rsidR="009D6DA8" w:rsidRPr="009D6DA8" w14:paraId="33039766" w14:textId="77777777" w:rsidTr="00713674">
        <w:trPr>
          <w:trHeight w:val="434"/>
        </w:trPr>
        <w:tc>
          <w:tcPr>
            <w:tcW w:w="2483" w:type="dxa"/>
            <w:tcBorders>
              <w:top w:val="nil"/>
              <w:left w:val="nil"/>
              <w:bottom w:val="nil"/>
              <w:right w:val="nil"/>
            </w:tcBorders>
            <w:shd w:val="clear" w:color="auto" w:fill="auto"/>
            <w:tcMar>
              <w:top w:w="46" w:type="dxa"/>
              <w:left w:w="92" w:type="dxa"/>
              <w:bottom w:w="46" w:type="dxa"/>
              <w:right w:w="92" w:type="dxa"/>
            </w:tcMar>
            <w:hideMark/>
          </w:tcPr>
          <w:p w14:paraId="74B0D9B6" w14:textId="77777777" w:rsidR="009D6DA8" w:rsidRPr="009D6DA8" w:rsidRDefault="009D6DA8" w:rsidP="009D6DA8">
            <w:pPr>
              <w:spacing w:after="0" w:line="240" w:lineRule="auto"/>
              <w:rPr>
                <w:rFonts w:ascii="Arial" w:hAnsi="Arial" w:cs="Arial"/>
                <w:sz w:val="18"/>
                <w:szCs w:val="18"/>
              </w:rPr>
            </w:pPr>
            <w:r w:rsidRPr="009D6DA8">
              <w:rPr>
                <w:rFonts w:ascii="Arial" w:hAnsi="Arial" w:cs="Arial"/>
                <w:sz w:val="18"/>
                <w:szCs w:val="18"/>
              </w:rPr>
              <w:t>Duration of illness(years)</w:t>
            </w:r>
          </w:p>
        </w:tc>
        <w:tc>
          <w:tcPr>
            <w:tcW w:w="1310" w:type="dxa"/>
            <w:tcBorders>
              <w:top w:val="nil"/>
              <w:left w:val="nil"/>
              <w:bottom w:val="nil"/>
              <w:right w:val="nil"/>
            </w:tcBorders>
            <w:shd w:val="clear" w:color="auto" w:fill="auto"/>
            <w:tcMar>
              <w:top w:w="46" w:type="dxa"/>
              <w:left w:w="92" w:type="dxa"/>
              <w:bottom w:w="46" w:type="dxa"/>
              <w:right w:w="92" w:type="dxa"/>
            </w:tcMar>
            <w:hideMark/>
          </w:tcPr>
          <w:p w14:paraId="3F9D1BEB"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3.67±4.42 (0.08~20)</w:t>
            </w:r>
          </w:p>
        </w:tc>
        <w:tc>
          <w:tcPr>
            <w:tcW w:w="1451" w:type="dxa"/>
            <w:tcBorders>
              <w:top w:val="nil"/>
              <w:left w:val="nil"/>
              <w:bottom w:val="nil"/>
              <w:right w:val="nil"/>
            </w:tcBorders>
            <w:shd w:val="clear" w:color="auto" w:fill="auto"/>
            <w:tcMar>
              <w:top w:w="46" w:type="dxa"/>
              <w:left w:w="92" w:type="dxa"/>
              <w:bottom w:w="46" w:type="dxa"/>
              <w:right w:w="92" w:type="dxa"/>
            </w:tcMar>
            <w:hideMark/>
          </w:tcPr>
          <w:p w14:paraId="0944E981"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3.96±5.02 (0.08~20)</w:t>
            </w:r>
          </w:p>
        </w:tc>
        <w:tc>
          <w:tcPr>
            <w:tcW w:w="1310" w:type="dxa"/>
            <w:tcBorders>
              <w:top w:val="nil"/>
              <w:left w:val="nil"/>
              <w:bottom w:val="nil"/>
              <w:right w:val="nil"/>
            </w:tcBorders>
            <w:shd w:val="clear" w:color="auto" w:fill="auto"/>
            <w:tcMar>
              <w:top w:w="46" w:type="dxa"/>
              <w:left w:w="92" w:type="dxa"/>
              <w:bottom w:w="46" w:type="dxa"/>
              <w:right w:w="92" w:type="dxa"/>
            </w:tcMar>
            <w:hideMark/>
          </w:tcPr>
          <w:p w14:paraId="33BEB941"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4.11±4.65 (0.08~21)</w:t>
            </w:r>
          </w:p>
        </w:tc>
        <w:tc>
          <w:tcPr>
            <w:tcW w:w="1101" w:type="dxa"/>
            <w:tcBorders>
              <w:top w:val="nil"/>
              <w:left w:val="nil"/>
              <w:bottom w:val="nil"/>
              <w:right w:val="nil"/>
            </w:tcBorders>
            <w:shd w:val="clear" w:color="auto" w:fill="auto"/>
            <w:tcMar>
              <w:top w:w="46" w:type="dxa"/>
              <w:left w:w="92" w:type="dxa"/>
              <w:bottom w:w="46" w:type="dxa"/>
              <w:right w:w="92" w:type="dxa"/>
            </w:tcMar>
            <w:hideMark/>
          </w:tcPr>
          <w:p w14:paraId="36D5BFB7"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0.805</w:t>
            </w:r>
          </w:p>
        </w:tc>
        <w:tc>
          <w:tcPr>
            <w:tcW w:w="1296" w:type="dxa"/>
            <w:tcBorders>
              <w:top w:val="nil"/>
              <w:left w:val="nil"/>
              <w:bottom w:val="nil"/>
              <w:right w:val="nil"/>
            </w:tcBorders>
            <w:shd w:val="clear" w:color="auto" w:fill="auto"/>
            <w:tcMar>
              <w:top w:w="46" w:type="dxa"/>
              <w:left w:w="92" w:type="dxa"/>
              <w:bottom w:w="46" w:type="dxa"/>
              <w:right w:w="92" w:type="dxa"/>
            </w:tcMar>
            <w:hideMark/>
          </w:tcPr>
          <w:p w14:paraId="4128A5CC"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0.699</w:t>
            </w:r>
          </w:p>
        </w:tc>
        <w:tc>
          <w:tcPr>
            <w:tcW w:w="972" w:type="dxa"/>
            <w:tcBorders>
              <w:top w:val="nil"/>
              <w:left w:val="nil"/>
              <w:bottom w:val="nil"/>
              <w:right w:val="nil"/>
            </w:tcBorders>
            <w:shd w:val="clear" w:color="auto" w:fill="auto"/>
            <w:tcMar>
              <w:top w:w="46" w:type="dxa"/>
              <w:left w:w="92" w:type="dxa"/>
              <w:bottom w:w="46" w:type="dxa"/>
              <w:right w:w="92" w:type="dxa"/>
            </w:tcMar>
            <w:hideMark/>
          </w:tcPr>
          <w:p w14:paraId="4F6D668A"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0.905</w:t>
            </w:r>
          </w:p>
        </w:tc>
      </w:tr>
      <w:tr w:rsidR="009D6DA8" w:rsidRPr="009D6DA8" w14:paraId="7A5EFE4C" w14:textId="77777777" w:rsidTr="00701415">
        <w:trPr>
          <w:trHeight w:val="338"/>
        </w:trPr>
        <w:tc>
          <w:tcPr>
            <w:tcW w:w="9923" w:type="dxa"/>
            <w:gridSpan w:val="7"/>
            <w:tcBorders>
              <w:top w:val="nil"/>
              <w:left w:val="nil"/>
              <w:bottom w:val="nil"/>
              <w:right w:val="nil"/>
            </w:tcBorders>
            <w:shd w:val="clear" w:color="auto" w:fill="auto"/>
            <w:tcMar>
              <w:top w:w="46" w:type="dxa"/>
              <w:left w:w="92" w:type="dxa"/>
              <w:bottom w:w="46" w:type="dxa"/>
              <w:right w:w="92" w:type="dxa"/>
            </w:tcMar>
            <w:hideMark/>
          </w:tcPr>
          <w:p w14:paraId="2BD3E0AC" w14:textId="77777777" w:rsidR="009D6DA8" w:rsidRPr="009D6DA8" w:rsidRDefault="009D6DA8" w:rsidP="009D6DA8">
            <w:pPr>
              <w:spacing w:after="0" w:line="240" w:lineRule="auto"/>
              <w:rPr>
                <w:rFonts w:ascii="Arial" w:hAnsi="Arial" w:cs="Arial"/>
                <w:sz w:val="18"/>
                <w:szCs w:val="18"/>
              </w:rPr>
            </w:pPr>
            <w:r w:rsidRPr="009D6DA8">
              <w:rPr>
                <w:rFonts w:ascii="Arial" w:hAnsi="Arial" w:cs="Arial"/>
                <w:b/>
                <w:bCs/>
                <w:sz w:val="18"/>
                <w:szCs w:val="18"/>
              </w:rPr>
              <w:t>Medical characteristics</w:t>
            </w:r>
          </w:p>
        </w:tc>
      </w:tr>
      <w:tr w:rsidR="009D6DA8" w:rsidRPr="009D6DA8" w14:paraId="1F33843D" w14:textId="77777777" w:rsidTr="00713674">
        <w:trPr>
          <w:trHeight w:val="268"/>
        </w:trPr>
        <w:tc>
          <w:tcPr>
            <w:tcW w:w="2483" w:type="dxa"/>
            <w:tcBorders>
              <w:top w:val="nil"/>
              <w:left w:val="nil"/>
              <w:bottom w:val="nil"/>
              <w:right w:val="nil"/>
            </w:tcBorders>
            <w:shd w:val="clear" w:color="auto" w:fill="auto"/>
            <w:tcMar>
              <w:top w:w="46" w:type="dxa"/>
              <w:left w:w="92" w:type="dxa"/>
              <w:bottom w:w="46" w:type="dxa"/>
              <w:right w:w="92" w:type="dxa"/>
            </w:tcMar>
            <w:hideMark/>
          </w:tcPr>
          <w:p w14:paraId="294EA551" w14:textId="77777777" w:rsidR="009D6DA8" w:rsidRPr="009D6DA8" w:rsidRDefault="009D6DA8" w:rsidP="009D6DA8">
            <w:pPr>
              <w:spacing w:after="0" w:line="240" w:lineRule="auto"/>
              <w:rPr>
                <w:rFonts w:ascii="Arial" w:hAnsi="Arial" w:cs="Arial"/>
                <w:sz w:val="18"/>
                <w:szCs w:val="18"/>
              </w:rPr>
            </w:pPr>
            <w:r w:rsidRPr="009D6DA8">
              <w:rPr>
                <w:rFonts w:ascii="Arial" w:hAnsi="Arial" w:cs="Arial"/>
                <w:sz w:val="18"/>
                <w:szCs w:val="18"/>
              </w:rPr>
              <w:t>Psychiatric medication (No/Yes)</w:t>
            </w:r>
          </w:p>
        </w:tc>
        <w:tc>
          <w:tcPr>
            <w:tcW w:w="1310" w:type="dxa"/>
            <w:tcBorders>
              <w:top w:val="nil"/>
              <w:left w:val="nil"/>
              <w:bottom w:val="nil"/>
              <w:right w:val="nil"/>
            </w:tcBorders>
            <w:shd w:val="clear" w:color="auto" w:fill="auto"/>
            <w:tcMar>
              <w:top w:w="46" w:type="dxa"/>
              <w:left w:w="92" w:type="dxa"/>
              <w:bottom w:w="46" w:type="dxa"/>
              <w:right w:w="92" w:type="dxa"/>
            </w:tcMar>
            <w:hideMark/>
          </w:tcPr>
          <w:p w14:paraId="4928EA12"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16/19</w:t>
            </w:r>
          </w:p>
        </w:tc>
        <w:tc>
          <w:tcPr>
            <w:tcW w:w="1451" w:type="dxa"/>
            <w:tcBorders>
              <w:top w:val="nil"/>
              <w:left w:val="nil"/>
              <w:bottom w:val="nil"/>
              <w:right w:val="nil"/>
            </w:tcBorders>
            <w:shd w:val="clear" w:color="auto" w:fill="auto"/>
            <w:tcMar>
              <w:top w:w="46" w:type="dxa"/>
              <w:left w:w="92" w:type="dxa"/>
              <w:bottom w:w="46" w:type="dxa"/>
              <w:right w:w="92" w:type="dxa"/>
            </w:tcMar>
            <w:hideMark/>
          </w:tcPr>
          <w:p w14:paraId="41A87F9E"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14/17</w:t>
            </w:r>
          </w:p>
        </w:tc>
        <w:tc>
          <w:tcPr>
            <w:tcW w:w="1310" w:type="dxa"/>
            <w:tcBorders>
              <w:top w:val="nil"/>
              <w:left w:val="nil"/>
              <w:bottom w:val="nil"/>
              <w:right w:val="nil"/>
            </w:tcBorders>
            <w:shd w:val="clear" w:color="auto" w:fill="auto"/>
            <w:tcMar>
              <w:top w:w="46" w:type="dxa"/>
              <w:left w:w="92" w:type="dxa"/>
              <w:bottom w:w="46" w:type="dxa"/>
              <w:right w:w="92" w:type="dxa"/>
            </w:tcMar>
            <w:hideMark/>
          </w:tcPr>
          <w:p w14:paraId="7834AA62"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8/22</w:t>
            </w:r>
          </w:p>
        </w:tc>
        <w:tc>
          <w:tcPr>
            <w:tcW w:w="1101" w:type="dxa"/>
            <w:tcBorders>
              <w:top w:val="nil"/>
              <w:left w:val="nil"/>
              <w:bottom w:val="nil"/>
              <w:right w:val="nil"/>
            </w:tcBorders>
            <w:shd w:val="clear" w:color="auto" w:fill="auto"/>
            <w:tcMar>
              <w:top w:w="46" w:type="dxa"/>
              <w:left w:w="92" w:type="dxa"/>
              <w:bottom w:w="46" w:type="dxa"/>
              <w:right w:w="92" w:type="dxa"/>
            </w:tcMar>
            <w:hideMark/>
          </w:tcPr>
          <w:p w14:paraId="17797793"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0.964</w:t>
            </w:r>
          </w:p>
        </w:tc>
        <w:tc>
          <w:tcPr>
            <w:tcW w:w="1296" w:type="dxa"/>
            <w:tcBorders>
              <w:top w:val="nil"/>
              <w:left w:val="nil"/>
              <w:bottom w:val="nil"/>
              <w:right w:val="nil"/>
            </w:tcBorders>
            <w:shd w:val="clear" w:color="auto" w:fill="auto"/>
            <w:tcMar>
              <w:top w:w="46" w:type="dxa"/>
              <w:left w:w="92" w:type="dxa"/>
              <w:bottom w:w="46" w:type="dxa"/>
              <w:right w:w="92" w:type="dxa"/>
            </w:tcMar>
            <w:hideMark/>
          </w:tcPr>
          <w:p w14:paraId="29ED138D"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0.113</w:t>
            </w:r>
          </w:p>
        </w:tc>
        <w:tc>
          <w:tcPr>
            <w:tcW w:w="972" w:type="dxa"/>
            <w:tcBorders>
              <w:top w:val="nil"/>
              <w:left w:val="nil"/>
              <w:bottom w:val="nil"/>
              <w:right w:val="nil"/>
            </w:tcBorders>
            <w:shd w:val="clear" w:color="auto" w:fill="auto"/>
            <w:tcMar>
              <w:top w:w="46" w:type="dxa"/>
              <w:left w:w="92" w:type="dxa"/>
              <w:bottom w:w="46" w:type="dxa"/>
              <w:right w:w="92" w:type="dxa"/>
            </w:tcMar>
            <w:hideMark/>
          </w:tcPr>
          <w:p w14:paraId="0713D733"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0.133</w:t>
            </w:r>
          </w:p>
        </w:tc>
      </w:tr>
      <w:tr w:rsidR="009D6DA8" w:rsidRPr="009D6DA8" w14:paraId="778AC38A" w14:textId="77777777" w:rsidTr="00713674">
        <w:trPr>
          <w:trHeight w:val="344"/>
        </w:trPr>
        <w:tc>
          <w:tcPr>
            <w:tcW w:w="2483" w:type="dxa"/>
            <w:tcBorders>
              <w:top w:val="nil"/>
              <w:left w:val="nil"/>
              <w:bottom w:val="nil"/>
              <w:right w:val="nil"/>
            </w:tcBorders>
            <w:shd w:val="clear" w:color="auto" w:fill="auto"/>
            <w:tcMar>
              <w:top w:w="46" w:type="dxa"/>
              <w:left w:w="92" w:type="dxa"/>
              <w:bottom w:w="46" w:type="dxa"/>
              <w:right w:w="92" w:type="dxa"/>
            </w:tcMar>
            <w:hideMark/>
          </w:tcPr>
          <w:p w14:paraId="1664E14B" w14:textId="77777777" w:rsidR="009D6DA8" w:rsidRPr="009D6DA8" w:rsidRDefault="009D6DA8" w:rsidP="009D6DA8">
            <w:pPr>
              <w:spacing w:after="0" w:line="240" w:lineRule="auto"/>
              <w:rPr>
                <w:rFonts w:ascii="Arial" w:hAnsi="Arial" w:cs="Arial"/>
                <w:sz w:val="18"/>
                <w:szCs w:val="18"/>
              </w:rPr>
            </w:pPr>
            <w:r w:rsidRPr="009D6DA8">
              <w:rPr>
                <w:rFonts w:ascii="Arial" w:hAnsi="Arial" w:cs="Arial"/>
                <w:sz w:val="18"/>
                <w:szCs w:val="18"/>
              </w:rPr>
              <w:t>Depression medication (No/Yes)</w:t>
            </w:r>
          </w:p>
        </w:tc>
        <w:tc>
          <w:tcPr>
            <w:tcW w:w="1310" w:type="dxa"/>
            <w:tcBorders>
              <w:top w:val="nil"/>
              <w:left w:val="nil"/>
              <w:bottom w:val="nil"/>
              <w:right w:val="nil"/>
            </w:tcBorders>
            <w:shd w:val="clear" w:color="auto" w:fill="auto"/>
            <w:tcMar>
              <w:top w:w="46" w:type="dxa"/>
              <w:left w:w="92" w:type="dxa"/>
              <w:bottom w:w="46" w:type="dxa"/>
              <w:right w:w="92" w:type="dxa"/>
            </w:tcMar>
            <w:hideMark/>
          </w:tcPr>
          <w:p w14:paraId="3723B883"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11/24</w:t>
            </w:r>
          </w:p>
        </w:tc>
        <w:tc>
          <w:tcPr>
            <w:tcW w:w="1451" w:type="dxa"/>
            <w:tcBorders>
              <w:top w:val="nil"/>
              <w:left w:val="nil"/>
              <w:bottom w:val="nil"/>
              <w:right w:val="nil"/>
            </w:tcBorders>
            <w:shd w:val="clear" w:color="auto" w:fill="auto"/>
            <w:tcMar>
              <w:top w:w="46" w:type="dxa"/>
              <w:left w:w="92" w:type="dxa"/>
              <w:bottom w:w="46" w:type="dxa"/>
              <w:right w:w="92" w:type="dxa"/>
            </w:tcMar>
            <w:hideMark/>
          </w:tcPr>
          <w:p w14:paraId="706A5141"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6/25</w:t>
            </w:r>
          </w:p>
        </w:tc>
        <w:tc>
          <w:tcPr>
            <w:tcW w:w="1310" w:type="dxa"/>
            <w:tcBorders>
              <w:top w:val="nil"/>
              <w:left w:val="nil"/>
              <w:bottom w:val="nil"/>
              <w:right w:val="nil"/>
            </w:tcBorders>
            <w:shd w:val="clear" w:color="auto" w:fill="auto"/>
            <w:tcMar>
              <w:top w:w="46" w:type="dxa"/>
              <w:left w:w="92" w:type="dxa"/>
              <w:bottom w:w="46" w:type="dxa"/>
              <w:right w:w="92" w:type="dxa"/>
            </w:tcMar>
            <w:hideMark/>
          </w:tcPr>
          <w:p w14:paraId="39BC1862"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11/19</w:t>
            </w:r>
          </w:p>
        </w:tc>
        <w:tc>
          <w:tcPr>
            <w:tcW w:w="1101" w:type="dxa"/>
            <w:tcBorders>
              <w:top w:val="nil"/>
              <w:left w:val="nil"/>
              <w:bottom w:val="nil"/>
              <w:right w:val="nil"/>
            </w:tcBorders>
            <w:shd w:val="clear" w:color="auto" w:fill="auto"/>
            <w:tcMar>
              <w:top w:w="46" w:type="dxa"/>
              <w:left w:w="92" w:type="dxa"/>
              <w:bottom w:w="46" w:type="dxa"/>
              <w:right w:w="92" w:type="dxa"/>
            </w:tcMar>
            <w:hideMark/>
          </w:tcPr>
          <w:p w14:paraId="0000457E"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0.263</w:t>
            </w:r>
          </w:p>
        </w:tc>
        <w:tc>
          <w:tcPr>
            <w:tcW w:w="1296" w:type="dxa"/>
            <w:tcBorders>
              <w:top w:val="nil"/>
              <w:left w:val="nil"/>
              <w:bottom w:val="nil"/>
              <w:right w:val="nil"/>
            </w:tcBorders>
            <w:shd w:val="clear" w:color="auto" w:fill="auto"/>
            <w:tcMar>
              <w:top w:w="46" w:type="dxa"/>
              <w:left w:w="92" w:type="dxa"/>
              <w:bottom w:w="46" w:type="dxa"/>
              <w:right w:w="92" w:type="dxa"/>
            </w:tcMar>
            <w:hideMark/>
          </w:tcPr>
          <w:p w14:paraId="257696BE"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0.656</w:t>
            </w:r>
          </w:p>
        </w:tc>
        <w:tc>
          <w:tcPr>
            <w:tcW w:w="972" w:type="dxa"/>
            <w:tcBorders>
              <w:top w:val="nil"/>
              <w:left w:val="nil"/>
              <w:bottom w:val="nil"/>
              <w:right w:val="nil"/>
            </w:tcBorders>
            <w:shd w:val="clear" w:color="auto" w:fill="auto"/>
            <w:tcMar>
              <w:top w:w="46" w:type="dxa"/>
              <w:left w:w="92" w:type="dxa"/>
              <w:bottom w:w="46" w:type="dxa"/>
              <w:right w:w="92" w:type="dxa"/>
            </w:tcMar>
            <w:hideMark/>
          </w:tcPr>
          <w:p w14:paraId="5181B1B1"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0.132</w:t>
            </w:r>
          </w:p>
        </w:tc>
      </w:tr>
      <w:tr w:rsidR="009D6DA8" w:rsidRPr="009D6DA8" w14:paraId="1B712DC6" w14:textId="77777777" w:rsidTr="00713674">
        <w:trPr>
          <w:trHeight w:val="231"/>
        </w:trPr>
        <w:tc>
          <w:tcPr>
            <w:tcW w:w="2483" w:type="dxa"/>
            <w:tcBorders>
              <w:top w:val="nil"/>
              <w:left w:val="nil"/>
              <w:bottom w:val="nil"/>
              <w:right w:val="nil"/>
            </w:tcBorders>
            <w:shd w:val="clear" w:color="auto" w:fill="auto"/>
            <w:tcMar>
              <w:top w:w="46" w:type="dxa"/>
              <w:left w:w="92" w:type="dxa"/>
              <w:bottom w:w="46" w:type="dxa"/>
              <w:right w:w="92" w:type="dxa"/>
            </w:tcMar>
            <w:hideMark/>
          </w:tcPr>
          <w:p w14:paraId="217C8915" w14:textId="77777777" w:rsidR="009D6DA8" w:rsidRPr="009D6DA8" w:rsidRDefault="009D6DA8" w:rsidP="009D6DA8">
            <w:pPr>
              <w:spacing w:after="0" w:line="240" w:lineRule="auto"/>
              <w:rPr>
                <w:rFonts w:ascii="Arial" w:hAnsi="Arial" w:cs="Arial"/>
                <w:sz w:val="18"/>
                <w:szCs w:val="18"/>
              </w:rPr>
            </w:pPr>
            <w:r w:rsidRPr="009D6DA8">
              <w:rPr>
                <w:rFonts w:ascii="Arial" w:hAnsi="Arial" w:cs="Arial"/>
                <w:sz w:val="18"/>
                <w:szCs w:val="18"/>
              </w:rPr>
              <w:t>Mood stabilizers (No/Yes)</w:t>
            </w:r>
          </w:p>
        </w:tc>
        <w:tc>
          <w:tcPr>
            <w:tcW w:w="1310" w:type="dxa"/>
            <w:tcBorders>
              <w:top w:val="nil"/>
              <w:left w:val="nil"/>
              <w:bottom w:val="nil"/>
              <w:right w:val="nil"/>
            </w:tcBorders>
            <w:shd w:val="clear" w:color="auto" w:fill="auto"/>
            <w:tcMar>
              <w:top w:w="46" w:type="dxa"/>
              <w:left w:w="92" w:type="dxa"/>
              <w:bottom w:w="46" w:type="dxa"/>
              <w:right w:w="92" w:type="dxa"/>
            </w:tcMar>
            <w:hideMark/>
          </w:tcPr>
          <w:p w14:paraId="41A3BF86"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19/16</w:t>
            </w:r>
          </w:p>
        </w:tc>
        <w:tc>
          <w:tcPr>
            <w:tcW w:w="1451" w:type="dxa"/>
            <w:tcBorders>
              <w:top w:val="nil"/>
              <w:left w:val="nil"/>
              <w:bottom w:val="nil"/>
              <w:right w:val="nil"/>
            </w:tcBorders>
            <w:shd w:val="clear" w:color="auto" w:fill="auto"/>
            <w:tcMar>
              <w:top w:w="46" w:type="dxa"/>
              <w:left w:w="92" w:type="dxa"/>
              <w:bottom w:w="46" w:type="dxa"/>
              <w:right w:w="92" w:type="dxa"/>
            </w:tcMar>
            <w:hideMark/>
          </w:tcPr>
          <w:p w14:paraId="41F749CD"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16/15</w:t>
            </w:r>
          </w:p>
        </w:tc>
        <w:tc>
          <w:tcPr>
            <w:tcW w:w="1310" w:type="dxa"/>
            <w:tcBorders>
              <w:top w:val="nil"/>
              <w:left w:val="nil"/>
              <w:bottom w:val="nil"/>
              <w:right w:val="nil"/>
            </w:tcBorders>
            <w:shd w:val="clear" w:color="auto" w:fill="auto"/>
            <w:tcMar>
              <w:top w:w="46" w:type="dxa"/>
              <w:left w:w="92" w:type="dxa"/>
              <w:bottom w:w="46" w:type="dxa"/>
              <w:right w:w="92" w:type="dxa"/>
            </w:tcMar>
            <w:hideMark/>
          </w:tcPr>
          <w:p w14:paraId="46D71A4F"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7/23</w:t>
            </w:r>
          </w:p>
        </w:tc>
        <w:tc>
          <w:tcPr>
            <w:tcW w:w="1101" w:type="dxa"/>
            <w:tcBorders>
              <w:top w:val="nil"/>
              <w:left w:val="nil"/>
              <w:bottom w:val="nil"/>
              <w:right w:val="nil"/>
            </w:tcBorders>
            <w:shd w:val="clear" w:color="auto" w:fill="auto"/>
            <w:tcMar>
              <w:top w:w="46" w:type="dxa"/>
              <w:left w:w="92" w:type="dxa"/>
              <w:bottom w:w="46" w:type="dxa"/>
              <w:right w:w="92" w:type="dxa"/>
            </w:tcMar>
            <w:hideMark/>
          </w:tcPr>
          <w:p w14:paraId="45192490"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0.828</w:t>
            </w:r>
          </w:p>
        </w:tc>
        <w:tc>
          <w:tcPr>
            <w:tcW w:w="1296" w:type="dxa"/>
            <w:tcBorders>
              <w:top w:val="nil"/>
              <w:left w:val="nil"/>
              <w:bottom w:val="nil"/>
              <w:right w:val="nil"/>
            </w:tcBorders>
            <w:shd w:val="clear" w:color="auto" w:fill="auto"/>
            <w:tcMar>
              <w:top w:w="46" w:type="dxa"/>
              <w:left w:w="92" w:type="dxa"/>
              <w:bottom w:w="46" w:type="dxa"/>
              <w:right w:w="92" w:type="dxa"/>
            </w:tcMar>
            <w:hideMark/>
          </w:tcPr>
          <w:p w14:paraId="709C764F"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0.011</w:t>
            </w:r>
          </w:p>
        </w:tc>
        <w:tc>
          <w:tcPr>
            <w:tcW w:w="972" w:type="dxa"/>
            <w:tcBorders>
              <w:top w:val="nil"/>
              <w:left w:val="nil"/>
              <w:bottom w:val="nil"/>
              <w:right w:val="nil"/>
            </w:tcBorders>
            <w:shd w:val="clear" w:color="auto" w:fill="auto"/>
            <w:tcMar>
              <w:top w:w="46" w:type="dxa"/>
              <w:left w:w="92" w:type="dxa"/>
              <w:bottom w:w="46" w:type="dxa"/>
              <w:right w:w="92" w:type="dxa"/>
            </w:tcMar>
            <w:hideMark/>
          </w:tcPr>
          <w:p w14:paraId="3D73B846"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0.023</w:t>
            </w:r>
          </w:p>
        </w:tc>
      </w:tr>
      <w:tr w:rsidR="009D6DA8" w:rsidRPr="009D6DA8" w14:paraId="12D6C2DE" w14:textId="77777777" w:rsidTr="00713674">
        <w:trPr>
          <w:trHeight w:val="616"/>
        </w:trPr>
        <w:tc>
          <w:tcPr>
            <w:tcW w:w="2483" w:type="dxa"/>
            <w:tcBorders>
              <w:top w:val="nil"/>
              <w:left w:val="nil"/>
              <w:bottom w:val="single" w:sz="8" w:space="0" w:color="000000"/>
              <w:right w:val="nil"/>
            </w:tcBorders>
            <w:shd w:val="clear" w:color="auto" w:fill="auto"/>
            <w:tcMar>
              <w:top w:w="46" w:type="dxa"/>
              <w:left w:w="92" w:type="dxa"/>
              <w:bottom w:w="46" w:type="dxa"/>
              <w:right w:w="92" w:type="dxa"/>
            </w:tcMar>
            <w:hideMark/>
          </w:tcPr>
          <w:p w14:paraId="5FF5BE53" w14:textId="77777777" w:rsidR="009D6DA8" w:rsidRPr="009D6DA8" w:rsidRDefault="009D6DA8" w:rsidP="009D6DA8">
            <w:pPr>
              <w:spacing w:after="0" w:line="240" w:lineRule="auto"/>
              <w:rPr>
                <w:rFonts w:ascii="Arial" w:hAnsi="Arial" w:cs="Arial"/>
                <w:sz w:val="18"/>
                <w:szCs w:val="18"/>
              </w:rPr>
            </w:pPr>
            <w:r w:rsidRPr="009D6DA8">
              <w:rPr>
                <w:rFonts w:ascii="Arial" w:hAnsi="Arial" w:cs="Arial"/>
                <w:b/>
                <w:bCs/>
                <w:sz w:val="18"/>
                <w:szCs w:val="18"/>
              </w:rPr>
              <w:t>Head motion</w:t>
            </w:r>
          </w:p>
        </w:tc>
        <w:tc>
          <w:tcPr>
            <w:tcW w:w="1310" w:type="dxa"/>
            <w:tcBorders>
              <w:top w:val="nil"/>
              <w:left w:val="nil"/>
              <w:bottom w:val="single" w:sz="8" w:space="0" w:color="000000"/>
              <w:right w:val="nil"/>
            </w:tcBorders>
            <w:shd w:val="clear" w:color="auto" w:fill="auto"/>
            <w:tcMar>
              <w:top w:w="46" w:type="dxa"/>
              <w:left w:w="92" w:type="dxa"/>
              <w:bottom w:w="46" w:type="dxa"/>
              <w:right w:w="92" w:type="dxa"/>
            </w:tcMar>
            <w:hideMark/>
          </w:tcPr>
          <w:p w14:paraId="7193553C"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0.081±0.035 (0.033~0.174)</w:t>
            </w:r>
          </w:p>
        </w:tc>
        <w:tc>
          <w:tcPr>
            <w:tcW w:w="1451" w:type="dxa"/>
            <w:tcBorders>
              <w:top w:val="nil"/>
              <w:left w:val="nil"/>
              <w:bottom w:val="single" w:sz="8" w:space="0" w:color="000000"/>
              <w:right w:val="nil"/>
            </w:tcBorders>
            <w:shd w:val="clear" w:color="auto" w:fill="auto"/>
            <w:tcMar>
              <w:top w:w="46" w:type="dxa"/>
              <w:left w:w="92" w:type="dxa"/>
              <w:bottom w:w="46" w:type="dxa"/>
              <w:right w:w="92" w:type="dxa"/>
            </w:tcMar>
            <w:hideMark/>
          </w:tcPr>
          <w:p w14:paraId="3C39CBE5"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0.094±0.046 (0.028~0.238)</w:t>
            </w:r>
          </w:p>
        </w:tc>
        <w:tc>
          <w:tcPr>
            <w:tcW w:w="1310" w:type="dxa"/>
            <w:tcBorders>
              <w:top w:val="nil"/>
              <w:left w:val="nil"/>
              <w:bottom w:val="single" w:sz="8" w:space="0" w:color="000000"/>
              <w:right w:val="nil"/>
            </w:tcBorders>
            <w:shd w:val="clear" w:color="auto" w:fill="auto"/>
            <w:tcMar>
              <w:top w:w="46" w:type="dxa"/>
              <w:left w:w="92" w:type="dxa"/>
              <w:bottom w:w="46" w:type="dxa"/>
              <w:right w:w="92" w:type="dxa"/>
            </w:tcMar>
            <w:hideMark/>
          </w:tcPr>
          <w:p w14:paraId="104FD5A7"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0.082±0.045 (0.041~0.215)</w:t>
            </w:r>
          </w:p>
        </w:tc>
        <w:tc>
          <w:tcPr>
            <w:tcW w:w="1101" w:type="dxa"/>
            <w:tcBorders>
              <w:top w:val="nil"/>
              <w:left w:val="nil"/>
              <w:bottom w:val="single" w:sz="8" w:space="0" w:color="000000"/>
              <w:right w:val="nil"/>
            </w:tcBorders>
            <w:shd w:val="clear" w:color="auto" w:fill="auto"/>
            <w:tcMar>
              <w:top w:w="46" w:type="dxa"/>
              <w:left w:w="92" w:type="dxa"/>
              <w:bottom w:w="46" w:type="dxa"/>
              <w:right w:w="92" w:type="dxa"/>
            </w:tcMar>
            <w:hideMark/>
          </w:tcPr>
          <w:p w14:paraId="61C429C1"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0.193</w:t>
            </w:r>
          </w:p>
        </w:tc>
        <w:tc>
          <w:tcPr>
            <w:tcW w:w="1296" w:type="dxa"/>
            <w:tcBorders>
              <w:top w:val="nil"/>
              <w:left w:val="nil"/>
              <w:bottom w:val="single" w:sz="8" w:space="0" w:color="000000"/>
              <w:right w:val="nil"/>
            </w:tcBorders>
            <w:shd w:val="clear" w:color="auto" w:fill="auto"/>
            <w:tcMar>
              <w:top w:w="46" w:type="dxa"/>
              <w:left w:w="92" w:type="dxa"/>
              <w:bottom w:w="46" w:type="dxa"/>
              <w:right w:w="92" w:type="dxa"/>
            </w:tcMar>
            <w:hideMark/>
          </w:tcPr>
          <w:p w14:paraId="3D82B2E5"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0.910</w:t>
            </w:r>
          </w:p>
        </w:tc>
        <w:tc>
          <w:tcPr>
            <w:tcW w:w="972" w:type="dxa"/>
            <w:tcBorders>
              <w:top w:val="nil"/>
              <w:left w:val="nil"/>
              <w:bottom w:val="single" w:sz="8" w:space="0" w:color="000000"/>
              <w:right w:val="nil"/>
            </w:tcBorders>
            <w:shd w:val="clear" w:color="auto" w:fill="auto"/>
            <w:tcMar>
              <w:top w:w="46" w:type="dxa"/>
              <w:left w:w="92" w:type="dxa"/>
              <w:bottom w:w="46" w:type="dxa"/>
              <w:right w:w="92" w:type="dxa"/>
            </w:tcMar>
            <w:hideMark/>
          </w:tcPr>
          <w:p w14:paraId="5A15D69A" w14:textId="77777777" w:rsidR="009D6DA8" w:rsidRPr="009D6DA8" w:rsidRDefault="009D6DA8" w:rsidP="00713674">
            <w:pPr>
              <w:spacing w:after="0" w:line="240" w:lineRule="auto"/>
              <w:jc w:val="center"/>
              <w:rPr>
                <w:rFonts w:ascii="Arial" w:hAnsi="Arial" w:cs="Arial"/>
                <w:sz w:val="18"/>
                <w:szCs w:val="18"/>
              </w:rPr>
            </w:pPr>
            <w:r w:rsidRPr="009D6DA8">
              <w:rPr>
                <w:rFonts w:ascii="Arial" w:hAnsi="Arial" w:cs="Arial"/>
                <w:sz w:val="18"/>
                <w:szCs w:val="18"/>
              </w:rPr>
              <w:t>0.310</w:t>
            </w:r>
          </w:p>
        </w:tc>
      </w:tr>
    </w:tbl>
    <w:p w14:paraId="07270D06" w14:textId="73093803" w:rsidR="009B2FD0" w:rsidRDefault="00E01BE1" w:rsidP="00E01BE1">
      <w:pPr>
        <w:spacing w:after="0" w:line="240" w:lineRule="auto"/>
        <w:jc w:val="both"/>
        <w:rPr>
          <w:rFonts w:ascii="Arial" w:hAnsi="Arial" w:cs="Arial"/>
          <w:sz w:val="20"/>
          <w:szCs w:val="20"/>
        </w:rPr>
      </w:pPr>
      <w:r w:rsidRPr="00E01BE1">
        <w:rPr>
          <w:rFonts w:ascii="Arial" w:hAnsi="Arial" w:cs="Arial"/>
          <w:sz w:val="20"/>
          <w:szCs w:val="20"/>
        </w:rPr>
        <w:t>NSS, no suicide symptom; SI, suicide ideation; SA: suicide attempt; BSSI, Beck Scale for suicide ideation</w:t>
      </w:r>
      <w:r>
        <w:rPr>
          <w:rFonts w:ascii="Arial" w:hAnsi="Arial" w:cs="Arial"/>
          <w:sz w:val="20"/>
          <w:szCs w:val="20"/>
        </w:rPr>
        <w:t xml:space="preserve">; </w:t>
      </w:r>
      <w:r w:rsidRPr="00E01BE1">
        <w:rPr>
          <w:rFonts w:ascii="Arial" w:hAnsi="Arial" w:cs="Arial"/>
          <w:sz w:val="20"/>
          <w:szCs w:val="20"/>
        </w:rPr>
        <w:t>HAMD, Hamilton depression rating scale; the p values of age, education, BSSI, HAMD</w:t>
      </w:r>
      <w:r w:rsidR="00A06C69">
        <w:rPr>
          <w:rFonts w:ascii="Arial" w:hAnsi="Arial" w:cs="Arial"/>
          <w:sz w:val="20"/>
          <w:szCs w:val="20"/>
        </w:rPr>
        <w:t>, and</w:t>
      </w:r>
      <w:r w:rsidRPr="00E01BE1">
        <w:rPr>
          <w:rFonts w:ascii="Arial" w:hAnsi="Arial" w:cs="Arial"/>
          <w:sz w:val="20"/>
          <w:szCs w:val="20"/>
        </w:rPr>
        <w:t xml:space="preserve"> duration of illness w</w:t>
      </w:r>
      <w:r w:rsidR="001350B4">
        <w:rPr>
          <w:rFonts w:ascii="Arial" w:hAnsi="Arial" w:cs="Arial"/>
          <w:sz w:val="20"/>
          <w:szCs w:val="20"/>
        </w:rPr>
        <w:t>ere</w:t>
      </w:r>
      <w:r w:rsidRPr="00E01BE1">
        <w:rPr>
          <w:rFonts w:ascii="Arial" w:hAnsi="Arial" w:cs="Arial"/>
          <w:sz w:val="20"/>
          <w:szCs w:val="20"/>
        </w:rPr>
        <w:t xml:space="preserve"> obtained by two-sample t-test, and </w:t>
      </w:r>
      <w:r w:rsidRPr="00E01BE1">
        <w:rPr>
          <w:rFonts w:ascii="Arial" w:hAnsi="Arial" w:cs="Arial"/>
          <w:i/>
          <w:iCs/>
          <w:sz w:val="20"/>
          <w:szCs w:val="20"/>
        </w:rPr>
        <w:t>p</w:t>
      </w:r>
      <w:r w:rsidRPr="00E01BE1">
        <w:rPr>
          <w:rFonts w:ascii="Arial" w:hAnsi="Arial" w:cs="Arial"/>
          <w:sz w:val="20"/>
          <w:szCs w:val="20"/>
        </w:rPr>
        <w:t xml:space="preserve"> values of gender and medical characteristics were obtained by Chi-squared test.</w:t>
      </w:r>
    </w:p>
    <w:p w14:paraId="43B6B88F" w14:textId="77777777" w:rsidR="009B2FD0" w:rsidRDefault="009B2FD0">
      <w:pPr>
        <w:spacing w:after="0" w:line="240" w:lineRule="auto"/>
        <w:rPr>
          <w:rFonts w:ascii="Arial" w:hAnsi="Arial" w:cs="Arial"/>
          <w:sz w:val="20"/>
          <w:szCs w:val="20"/>
        </w:rPr>
      </w:pPr>
      <w:r>
        <w:rPr>
          <w:rFonts w:ascii="Arial" w:hAnsi="Arial" w:cs="Arial"/>
          <w:sz w:val="20"/>
          <w:szCs w:val="20"/>
        </w:rPr>
        <w:br w:type="page"/>
      </w:r>
    </w:p>
    <w:p w14:paraId="6D1C5581" w14:textId="103DC4B5" w:rsidR="00E01BE1" w:rsidRPr="00E01BE1" w:rsidRDefault="006449B5" w:rsidP="00E01BE1">
      <w:pPr>
        <w:spacing w:after="0" w:line="240" w:lineRule="auto"/>
        <w:jc w:val="both"/>
        <w:rPr>
          <w:rFonts w:ascii="Arial" w:hAnsi="Arial" w:cs="Arial"/>
          <w:sz w:val="20"/>
          <w:szCs w:val="20"/>
        </w:rPr>
      </w:pPr>
      <w:r>
        <w:rPr>
          <w:rFonts w:ascii="Arial" w:hAnsi="Arial" w:cs="Arial"/>
          <w:noProof/>
          <w:sz w:val="20"/>
          <w:szCs w:val="20"/>
        </w:rPr>
        <w:lastRenderedPageBreak/>
        <w:drawing>
          <wp:inline distT="0" distB="0" distL="0" distR="0" wp14:anchorId="2CB01731" wp14:editId="07839A10">
            <wp:extent cx="5904000" cy="5441015"/>
            <wp:effectExtent l="0" t="0" r="0" b="0"/>
            <wp:docPr id="15768379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837902" name="图片 1576837902"/>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04000" cy="5441015"/>
                    </a:xfrm>
                    <a:prstGeom prst="rect">
                      <a:avLst/>
                    </a:prstGeom>
                  </pic:spPr>
                </pic:pic>
              </a:graphicData>
            </a:graphic>
          </wp:inline>
        </w:drawing>
      </w:r>
    </w:p>
    <w:p w14:paraId="052959A9" w14:textId="77777777" w:rsidR="00794DD0" w:rsidRDefault="00794DD0" w:rsidP="006449B5">
      <w:pPr>
        <w:spacing w:after="0" w:line="240" w:lineRule="auto"/>
        <w:rPr>
          <w:rFonts w:ascii="Arial" w:hAnsi="Arial" w:cs="Arial"/>
          <w:b/>
          <w:bCs/>
          <w:sz w:val="20"/>
          <w:szCs w:val="20"/>
        </w:rPr>
      </w:pPr>
    </w:p>
    <w:p w14:paraId="303F0594" w14:textId="2BCAF12A" w:rsidR="006449B5" w:rsidRPr="006449B5" w:rsidRDefault="006449B5" w:rsidP="006449B5">
      <w:pPr>
        <w:spacing w:after="0" w:line="240" w:lineRule="auto"/>
        <w:rPr>
          <w:rFonts w:ascii="Arial" w:hAnsi="Arial" w:cs="Arial"/>
        </w:rPr>
      </w:pPr>
      <w:r w:rsidRPr="006449B5">
        <w:rPr>
          <w:rFonts w:ascii="Arial" w:hAnsi="Arial" w:cs="Arial"/>
          <w:b/>
          <w:bCs/>
        </w:rPr>
        <w:t>Figure S1 Flowchart for identifying functional connectivity associated with suicide risk</w:t>
      </w:r>
    </w:p>
    <w:p w14:paraId="14437446" w14:textId="049277F4" w:rsidR="00794DD0" w:rsidRDefault="00794DD0" w:rsidP="00072A95">
      <w:pPr>
        <w:spacing w:after="0" w:line="240" w:lineRule="auto"/>
        <w:rPr>
          <w:rFonts w:ascii="Arial" w:hAnsi="Arial" w:cs="Arial"/>
          <w:sz w:val="20"/>
          <w:szCs w:val="20"/>
        </w:rPr>
      </w:pPr>
    </w:p>
    <w:p w14:paraId="02107BD3" w14:textId="77777777" w:rsidR="00794DD0" w:rsidRDefault="00794DD0">
      <w:pPr>
        <w:spacing w:after="0" w:line="240" w:lineRule="auto"/>
        <w:rPr>
          <w:rFonts w:ascii="Arial" w:hAnsi="Arial" w:cs="Arial"/>
          <w:sz w:val="20"/>
          <w:szCs w:val="20"/>
        </w:rPr>
      </w:pPr>
      <w:r>
        <w:rPr>
          <w:rFonts w:ascii="Arial" w:hAnsi="Arial" w:cs="Arial"/>
          <w:sz w:val="20"/>
          <w:szCs w:val="20"/>
        </w:rPr>
        <w:br w:type="page"/>
      </w:r>
    </w:p>
    <w:p w14:paraId="4EA0A979" w14:textId="1BE94E3F" w:rsidR="00715AE3" w:rsidRDefault="00794DD0" w:rsidP="00072A95">
      <w:pPr>
        <w:spacing w:after="0" w:line="240" w:lineRule="auto"/>
        <w:rPr>
          <w:rFonts w:ascii="Arial" w:hAnsi="Arial" w:cs="Arial"/>
          <w:sz w:val="20"/>
          <w:szCs w:val="20"/>
        </w:rPr>
      </w:pPr>
      <w:r>
        <w:rPr>
          <w:rFonts w:ascii="Arial" w:hAnsi="Arial" w:cs="Arial" w:hint="eastAsia"/>
          <w:noProof/>
          <w:sz w:val="20"/>
          <w:szCs w:val="20"/>
        </w:rPr>
        <w:lastRenderedPageBreak/>
        <w:drawing>
          <wp:inline distT="0" distB="0" distL="0" distR="0" wp14:anchorId="606B7544" wp14:editId="429A5E9A">
            <wp:extent cx="5724000" cy="2380779"/>
            <wp:effectExtent l="0" t="0" r="0" b="0"/>
            <wp:docPr id="64512474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124745" name="图片 645124745"/>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24000" cy="2380779"/>
                    </a:xfrm>
                    <a:prstGeom prst="rect">
                      <a:avLst/>
                    </a:prstGeom>
                  </pic:spPr>
                </pic:pic>
              </a:graphicData>
            </a:graphic>
          </wp:inline>
        </w:drawing>
      </w:r>
    </w:p>
    <w:p w14:paraId="7425ADBE" w14:textId="23929C72" w:rsidR="00794DD0" w:rsidRPr="00794DD0" w:rsidRDefault="00794DD0" w:rsidP="00794DD0">
      <w:pPr>
        <w:spacing w:after="0" w:line="240" w:lineRule="auto"/>
        <w:rPr>
          <w:rFonts w:ascii="Arial" w:hAnsi="Arial" w:cs="Arial"/>
        </w:rPr>
      </w:pPr>
      <w:r w:rsidRPr="00794DD0">
        <w:rPr>
          <w:rFonts w:ascii="Arial" w:hAnsi="Arial" w:cs="Arial"/>
          <w:b/>
          <w:bCs/>
        </w:rPr>
        <w:t>Figure S2 Suicide and depression symptoms significantly decreased after ECT treatment</w:t>
      </w:r>
    </w:p>
    <w:p w14:paraId="6487384C" w14:textId="6E39BA61" w:rsidR="00AF49ED" w:rsidRDefault="00794DD0" w:rsidP="00794DD0">
      <w:pPr>
        <w:spacing w:after="0" w:line="240" w:lineRule="auto"/>
        <w:rPr>
          <w:rFonts w:ascii="Arial" w:hAnsi="Arial" w:cs="Arial"/>
        </w:rPr>
      </w:pPr>
      <w:r w:rsidRPr="00794DD0">
        <w:rPr>
          <w:rFonts w:ascii="Arial" w:hAnsi="Arial" w:cs="Arial"/>
        </w:rPr>
        <w:t>Paired t-tests were performed on depressed patients with suicide symptoms, and the BSSI and HAMD (excluding the third item) both were significantly decreased after treatment. BSSI, Beck Scale for suicide ideation; HAMD, Hamilton depression rating scale; Pre, pre-treatment; post, post-treatment.</w:t>
      </w:r>
    </w:p>
    <w:p w14:paraId="37B00064" w14:textId="77777777" w:rsidR="00AF49ED" w:rsidRDefault="00AF49ED">
      <w:pPr>
        <w:spacing w:after="0" w:line="240" w:lineRule="auto"/>
        <w:rPr>
          <w:rFonts w:ascii="Arial" w:hAnsi="Arial" w:cs="Arial"/>
        </w:rPr>
      </w:pPr>
      <w:r>
        <w:rPr>
          <w:rFonts w:ascii="Arial" w:hAnsi="Arial" w:cs="Arial"/>
        </w:rPr>
        <w:br w:type="page"/>
      </w:r>
    </w:p>
    <w:p w14:paraId="25ACB8C9" w14:textId="4065F2CF" w:rsidR="00794DD0" w:rsidRPr="00794DD0" w:rsidRDefault="00AF49ED" w:rsidP="00794DD0">
      <w:pPr>
        <w:spacing w:after="0" w:line="240" w:lineRule="auto"/>
        <w:rPr>
          <w:rFonts w:ascii="Arial" w:hAnsi="Arial" w:cs="Arial"/>
        </w:rPr>
      </w:pPr>
      <w:r>
        <w:rPr>
          <w:rFonts w:ascii="Arial" w:hAnsi="Arial" w:cs="Arial"/>
          <w:noProof/>
        </w:rPr>
        <w:lastRenderedPageBreak/>
        <w:drawing>
          <wp:inline distT="0" distB="0" distL="0" distR="0" wp14:anchorId="2220C78B" wp14:editId="6C632BCF">
            <wp:extent cx="5943600" cy="5610860"/>
            <wp:effectExtent l="0" t="0" r="0" b="2540"/>
            <wp:docPr id="92716027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7160275" name="图片 92716027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5610860"/>
                    </a:xfrm>
                    <a:prstGeom prst="rect">
                      <a:avLst/>
                    </a:prstGeom>
                  </pic:spPr>
                </pic:pic>
              </a:graphicData>
            </a:graphic>
          </wp:inline>
        </w:drawing>
      </w:r>
    </w:p>
    <w:p w14:paraId="0083378B" w14:textId="77777777" w:rsidR="00AF49ED" w:rsidRDefault="00AF49ED" w:rsidP="00AF49ED">
      <w:pPr>
        <w:spacing w:after="0" w:line="240" w:lineRule="auto"/>
        <w:rPr>
          <w:rFonts w:ascii="Arial" w:hAnsi="Arial" w:cs="Arial"/>
          <w:b/>
          <w:bCs/>
          <w:sz w:val="20"/>
          <w:szCs w:val="20"/>
        </w:rPr>
      </w:pPr>
    </w:p>
    <w:p w14:paraId="5437A573" w14:textId="7B0B6DE1" w:rsidR="00AF49ED" w:rsidRPr="00AF49ED" w:rsidRDefault="00AF49ED" w:rsidP="00AF49ED">
      <w:pPr>
        <w:spacing w:after="0" w:line="240" w:lineRule="auto"/>
        <w:rPr>
          <w:rFonts w:ascii="Arial" w:hAnsi="Arial" w:cs="Arial"/>
        </w:rPr>
      </w:pPr>
      <w:r w:rsidRPr="00AF49ED">
        <w:rPr>
          <w:rFonts w:ascii="Arial" w:hAnsi="Arial" w:cs="Arial"/>
          <w:b/>
          <w:bCs/>
        </w:rPr>
        <w:t>Figure S3 Pre vs. Post comparison in the connection between FPN and other networks</w:t>
      </w:r>
    </w:p>
    <w:p w14:paraId="75D31466" w14:textId="77777777" w:rsidR="00AF49ED" w:rsidRPr="00AF49ED" w:rsidRDefault="00AF49ED" w:rsidP="00AF49ED">
      <w:pPr>
        <w:spacing w:after="0" w:line="240" w:lineRule="auto"/>
        <w:jc w:val="both"/>
        <w:rPr>
          <w:rFonts w:ascii="Arial" w:hAnsi="Arial" w:cs="Arial"/>
        </w:rPr>
      </w:pPr>
      <w:r w:rsidRPr="00AF49ED">
        <w:rPr>
          <w:rFonts w:ascii="Arial" w:hAnsi="Arial" w:cs="Arial"/>
        </w:rPr>
        <w:t xml:space="preserve">Average values of negative connections between the FPN and other networks were presented in the table and compared between </w:t>
      </w:r>
      <w:proofErr w:type="spellStart"/>
      <w:r w:rsidRPr="00AF49ED">
        <w:rPr>
          <w:rFonts w:ascii="Arial" w:hAnsi="Arial" w:cs="Arial"/>
        </w:rPr>
        <w:t>SS_Pre</w:t>
      </w:r>
      <w:proofErr w:type="spellEnd"/>
      <w:r w:rsidRPr="00AF49ED">
        <w:rPr>
          <w:rFonts w:ascii="Arial" w:hAnsi="Arial" w:cs="Arial"/>
        </w:rPr>
        <w:t xml:space="preserve"> and </w:t>
      </w:r>
      <w:proofErr w:type="spellStart"/>
      <w:r w:rsidRPr="00AF49ED">
        <w:rPr>
          <w:rFonts w:ascii="Arial" w:hAnsi="Arial" w:cs="Arial"/>
        </w:rPr>
        <w:t>SS_Post</w:t>
      </w:r>
      <w:proofErr w:type="spellEnd"/>
      <w:r w:rsidRPr="00AF49ED">
        <w:rPr>
          <w:rFonts w:ascii="Arial" w:hAnsi="Arial" w:cs="Arial"/>
        </w:rPr>
        <w:t xml:space="preserve"> groups using paired t-tests. To check whether the connections changed from pre to post were normalized and closer to that of patients without suicide symptoms, mean values of these connections in the NSS group were presented. NSS, no suicide symptom; </w:t>
      </w:r>
      <w:r w:rsidRPr="00AF49ED">
        <w:rPr>
          <w:rFonts w:ascii="Arial" w:hAnsi="Arial" w:cs="Arial"/>
          <w:lang w:val="en-CA"/>
        </w:rPr>
        <w:t>VIS, visual network; MOT, sensorimotor network; VAN, ventral attention network; LMB, limbic network; FPN, frontoparietal network.</w:t>
      </w:r>
    </w:p>
    <w:p w14:paraId="158926AA" w14:textId="77777777" w:rsidR="00794DD0" w:rsidRPr="00794DD0" w:rsidRDefault="00794DD0" w:rsidP="00072A95">
      <w:pPr>
        <w:spacing w:after="0" w:line="240" w:lineRule="auto"/>
        <w:rPr>
          <w:rFonts w:ascii="Arial" w:hAnsi="Arial" w:cs="Arial" w:hint="eastAsia"/>
          <w:sz w:val="20"/>
          <w:szCs w:val="20"/>
        </w:rPr>
      </w:pPr>
    </w:p>
    <w:sectPr w:rsidR="00794DD0" w:rsidRPr="00794DD0" w:rsidSect="009407E2">
      <w:pgSz w:w="12240" w:h="15840"/>
      <w:pgMar w:top="1008"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6B338F" w14:textId="77777777" w:rsidR="00D8404E" w:rsidRDefault="00D8404E" w:rsidP="00091C83">
      <w:pPr>
        <w:spacing w:after="0" w:line="240" w:lineRule="auto"/>
      </w:pPr>
      <w:r>
        <w:separator/>
      </w:r>
    </w:p>
  </w:endnote>
  <w:endnote w:type="continuationSeparator" w:id="0">
    <w:p w14:paraId="75AE2A18" w14:textId="77777777" w:rsidR="00D8404E" w:rsidRDefault="00D8404E" w:rsidP="00091C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4E0E19" w14:textId="77777777" w:rsidR="00D8404E" w:rsidRDefault="00D8404E" w:rsidP="00091C83">
      <w:pPr>
        <w:spacing w:after="0" w:line="240" w:lineRule="auto"/>
      </w:pPr>
      <w:r>
        <w:separator/>
      </w:r>
    </w:p>
  </w:footnote>
  <w:footnote w:type="continuationSeparator" w:id="0">
    <w:p w14:paraId="2E5DF14E" w14:textId="77777777" w:rsidR="00D8404E" w:rsidRDefault="00D8404E" w:rsidP="00091C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80EA9"/>
    <w:multiLevelType w:val="hybridMultilevel"/>
    <w:tmpl w:val="193212E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B4B745A"/>
    <w:multiLevelType w:val="multilevel"/>
    <w:tmpl w:val="CC20A46A"/>
    <w:lvl w:ilvl="0">
      <w:start w:val="39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C3B3437"/>
    <w:multiLevelType w:val="hybridMultilevel"/>
    <w:tmpl w:val="BB44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AD26D6"/>
    <w:multiLevelType w:val="hybridMultilevel"/>
    <w:tmpl w:val="0EE4B86E"/>
    <w:lvl w:ilvl="0" w:tplc="04090001">
      <w:start w:val="1"/>
      <w:numFmt w:val="bullet"/>
      <w:lvlText w:val=""/>
      <w:lvlJc w:val="left"/>
      <w:pPr>
        <w:ind w:left="1240" w:hanging="440"/>
      </w:pPr>
      <w:rPr>
        <w:rFonts w:ascii="Symbol" w:hAnsi="Symbol" w:hint="default"/>
      </w:rPr>
    </w:lvl>
    <w:lvl w:ilvl="1" w:tplc="04090003" w:tentative="1">
      <w:start w:val="1"/>
      <w:numFmt w:val="bullet"/>
      <w:lvlText w:val=""/>
      <w:lvlJc w:val="left"/>
      <w:pPr>
        <w:ind w:left="1680" w:hanging="440"/>
      </w:pPr>
      <w:rPr>
        <w:rFonts w:ascii="Wingdings" w:hAnsi="Wingdings" w:hint="default"/>
      </w:rPr>
    </w:lvl>
    <w:lvl w:ilvl="2" w:tplc="04090005" w:tentative="1">
      <w:start w:val="1"/>
      <w:numFmt w:val="bullet"/>
      <w:lvlText w:val=""/>
      <w:lvlJc w:val="left"/>
      <w:pPr>
        <w:ind w:left="2120" w:hanging="440"/>
      </w:pPr>
      <w:rPr>
        <w:rFonts w:ascii="Wingdings" w:hAnsi="Wingdings" w:hint="default"/>
      </w:rPr>
    </w:lvl>
    <w:lvl w:ilvl="3" w:tplc="04090001" w:tentative="1">
      <w:start w:val="1"/>
      <w:numFmt w:val="bullet"/>
      <w:lvlText w:val=""/>
      <w:lvlJc w:val="left"/>
      <w:pPr>
        <w:ind w:left="2560" w:hanging="440"/>
      </w:pPr>
      <w:rPr>
        <w:rFonts w:ascii="Wingdings" w:hAnsi="Wingdings" w:hint="default"/>
      </w:rPr>
    </w:lvl>
    <w:lvl w:ilvl="4" w:tplc="04090003" w:tentative="1">
      <w:start w:val="1"/>
      <w:numFmt w:val="bullet"/>
      <w:lvlText w:val=""/>
      <w:lvlJc w:val="left"/>
      <w:pPr>
        <w:ind w:left="3000" w:hanging="440"/>
      </w:pPr>
      <w:rPr>
        <w:rFonts w:ascii="Wingdings" w:hAnsi="Wingdings" w:hint="default"/>
      </w:rPr>
    </w:lvl>
    <w:lvl w:ilvl="5" w:tplc="04090005" w:tentative="1">
      <w:start w:val="1"/>
      <w:numFmt w:val="bullet"/>
      <w:lvlText w:val=""/>
      <w:lvlJc w:val="left"/>
      <w:pPr>
        <w:ind w:left="3440" w:hanging="440"/>
      </w:pPr>
      <w:rPr>
        <w:rFonts w:ascii="Wingdings" w:hAnsi="Wingdings" w:hint="default"/>
      </w:rPr>
    </w:lvl>
    <w:lvl w:ilvl="6" w:tplc="04090001" w:tentative="1">
      <w:start w:val="1"/>
      <w:numFmt w:val="bullet"/>
      <w:lvlText w:val=""/>
      <w:lvlJc w:val="left"/>
      <w:pPr>
        <w:ind w:left="3880" w:hanging="440"/>
      </w:pPr>
      <w:rPr>
        <w:rFonts w:ascii="Wingdings" w:hAnsi="Wingdings" w:hint="default"/>
      </w:rPr>
    </w:lvl>
    <w:lvl w:ilvl="7" w:tplc="04090003" w:tentative="1">
      <w:start w:val="1"/>
      <w:numFmt w:val="bullet"/>
      <w:lvlText w:val=""/>
      <w:lvlJc w:val="left"/>
      <w:pPr>
        <w:ind w:left="4320" w:hanging="440"/>
      </w:pPr>
      <w:rPr>
        <w:rFonts w:ascii="Wingdings" w:hAnsi="Wingdings" w:hint="default"/>
      </w:rPr>
    </w:lvl>
    <w:lvl w:ilvl="8" w:tplc="04090005" w:tentative="1">
      <w:start w:val="1"/>
      <w:numFmt w:val="bullet"/>
      <w:lvlText w:val=""/>
      <w:lvlJc w:val="left"/>
      <w:pPr>
        <w:ind w:left="4760" w:hanging="440"/>
      </w:pPr>
      <w:rPr>
        <w:rFonts w:ascii="Wingdings" w:hAnsi="Wingdings" w:hint="default"/>
      </w:rPr>
    </w:lvl>
  </w:abstractNum>
  <w:abstractNum w:abstractNumId="4" w15:restartNumberingAfterBreak="0">
    <w:nsid w:val="35FC46CE"/>
    <w:multiLevelType w:val="multilevel"/>
    <w:tmpl w:val="32228894"/>
    <w:lvl w:ilvl="0">
      <w:start w:val="3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ED07F9C"/>
    <w:multiLevelType w:val="multilevel"/>
    <w:tmpl w:val="9C585D92"/>
    <w:lvl w:ilvl="0">
      <w:start w:val="25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25B6DC3"/>
    <w:multiLevelType w:val="hybridMultilevel"/>
    <w:tmpl w:val="F16EAE3E"/>
    <w:lvl w:ilvl="0" w:tplc="04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 w15:restartNumberingAfterBreak="0">
    <w:nsid w:val="48C020DA"/>
    <w:multiLevelType w:val="multilevel"/>
    <w:tmpl w:val="1F6838A6"/>
    <w:lvl w:ilvl="0">
      <w:start w:val="7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007510E"/>
    <w:multiLevelType w:val="hybridMultilevel"/>
    <w:tmpl w:val="E050F32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50767879"/>
    <w:multiLevelType w:val="hybridMultilevel"/>
    <w:tmpl w:val="3182C78C"/>
    <w:lvl w:ilvl="0" w:tplc="04090001">
      <w:start w:val="1"/>
      <w:numFmt w:val="bullet"/>
      <w:lvlText w:val=""/>
      <w:lvlJc w:val="left"/>
      <w:pPr>
        <w:ind w:left="800" w:hanging="440"/>
      </w:pPr>
      <w:rPr>
        <w:rFonts w:ascii="Wingdings" w:hAnsi="Wingdings" w:hint="default"/>
      </w:rPr>
    </w:lvl>
    <w:lvl w:ilvl="1" w:tplc="04090003" w:tentative="1">
      <w:start w:val="1"/>
      <w:numFmt w:val="bullet"/>
      <w:lvlText w:val=""/>
      <w:lvlJc w:val="left"/>
      <w:pPr>
        <w:ind w:left="1240" w:hanging="440"/>
      </w:pPr>
      <w:rPr>
        <w:rFonts w:ascii="Wingdings" w:hAnsi="Wingdings" w:hint="default"/>
      </w:rPr>
    </w:lvl>
    <w:lvl w:ilvl="2" w:tplc="04090005"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3" w:tentative="1">
      <w:start w:val="1"/>
      <w:numFmt w:val="bullet"/>
      <w:lvlText w:val=""/>
      <w:lvlJc w:val="left"/>
      <w:pPr>
        <w:ind w:left="2560" w:hanging="440"/>
      </w:pPr>
      <w:rPr>
        <w:rFonts w:ascii="Wingdings" w:hAnsi="Wingdings" w:hint="default"/>
      </w:rPr>
    </w:lvl>
    <w:lvl w:ilvl="5" w:tplc="04090005"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3" w:tentative="1">
      <w:start w:val="1"/>
      <w:numFmt w:val="bullet"/>
      <w:lvlText w:val=""/>
      <w:lvlJc w:val="left"/>
      <w:pPr>
        <w:ind w:left="3880" w:hanging="440"/>
      </w:pPr>
      <w:rPr>
        <w:rFonts w:ascii="Wingdings" w:hAnsi="Wingdings" w:hint="default"/>
      </w:rPr>
    </w:lvl>
    <w:lvl w:ilvl="8" w:tplc="04090005" w:tentative="1">
      <w:start w:val="1"/>
      <w:numFmt w:val="bullet"/>
      <w:lvlText w:val=""/>
      <w:lvlJc w:val="left"/>
      <w:pPr>
        <w:ind w:left="4320" w:hanging="440"/>
      </w:pPr>
      <w:rPr>
        <w:rFonts w:ascii="Wingdings" w:hAnsi="Wingdings" w:hint="default"/>
      </w:rPr>
    </w:lvl>
  </w:abstractNum>
  <w:abstractNum w:abstractNumId="10" w15:restartNumberingAfterBreak="0">
    <w:nsid w:val="601F4D51"/>
    <w:multiLevelType w:val="hybridMultilevel"/>
    <w:tmpl w:val="1102E680"/>
    <w:lvl w:ilvl="0" w:tplc="FD0A209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68055A5C"/>
    <w:multiLevelType w:val="multilevel"/>
    <w:tmpl w:val="93BAC47E"/>
    <w:lvl w:ilvl="0">
      <w:start w:val="2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D8A24CF"/>
    <w:multiLevelType w:val="multilevel"/>
    <w:tmpl w:val="B54CB58C"/>
    <w:lvl w:ilvl="0">
      <w:start w:val="3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FC56DD"/>
    <w:multiLevelType w:val="multilevel"/>
    <w:tmpl w:val="2874722C"/>
    <w:lvl w:ilvl="0">
      <w:start w:val="7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3845024"/>
    <w:multiLevelType w:val="multilevel"/>
    <w:tmpl w:val="806073CC"/>
    <w:lvl w:ilvl="0">
      <w:start w:val="3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93266898">
    <w:abstractNumId w:val="8"/>
  </w:num>
  <w:num w:numId="2" w16cid:durableId="1050963208">
    <w:abstractNumId w:val="10"/>
  </w:num>
  <w:num w:numId="3" w16cid:durableId="1278558625">
    <w:abstractNumId w:val="0"/>
  </w:num>
  <w:num w:numId="4" w16cid:durableId="69350503">
    <w:abstractNumId w:val="2"/>
  </w:num>
  <w:num w:numId="5" w16cid:durableId="1526556437">
    <w:abstractNumId w:val="9"/>
  </w:num>
  <w:num w:numId="6" w16cid:durableId="1373656366">
    <w:abstractNumId w:val="3"/>
  </w:num>
  <w:num w:numId="7" w16cid:durableId="952132726">
    <w:abstractNumId w:val="6"/>
  </w:num>
  <w:num w:numId="8" w16cid:durableId="215163194">
    <w:abstractNumId w:val="5"/>
  </w:num>
  <w:num w:numId="9" w16cid:durableId="266618570">
    <w:abstractNumId w:val="1"/>
  </w:num>
  <w:num w:numId="10" w16cid:durableId="548608438">
    <w:abstractNumId w:val="12"/>
  </w:num>
  <w:num w:numId="11" w16cid:durableId="1313952179">
    <w:abstractNumId w:val="11"/>
  </w:num>
  <w:num w:numId="12" w16cid:durableId="25447225">
    <w:abstractNumId w:val="4"/>
  </w:num>
  <w:num w:numId="13" w16cid:durableId="1940984055">
    <w:abstractNumId w:val="14"/>
  </w:num>
  <w:num w:numId="14" w16cid:durableId="829832629">
    <w:abstractNumId w:val="13"/>
  </w:num>
  <w:num w:numId="15" w16cid:durableId="160826999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012"/>
    <w:rsid w:val="000003C5"/>
    <w:rsid w:val="00042478"/>
    <w:rsid w:val="0004477A"/>
    <w:rsid w:val="000551FF"/>
    <w:rsid w:val="00056685"/>
    <w:rsid w:val="00062BD6"/>
    <w:rsid w:val="00067D3A"/>
    <w:rsid w:val="00072A95"/>
    <w:rsid w:val="00091C83"/>
    <w:rsid w:val="00092E03"/>
    <w:rsid w:val="00094435"/>
    <w:rsid w:val="000A571A"/>
    <w:rsid w:val="000B2206"/>
    <w:rsid w:val="000C0DC1"/>
    <w:rsid w:val="000D7800"/>
    <w:rsid w:val="00105C82"/>
    <w:rsid w:val="00117FAE"/>
    <w:rsid w:val="00133C5E"/>
    <w:rsid w:val="001350B4"/>
    <w:rsid w:val="001364CE"/>
    <w:rsid w:val="001372EE"/>
    <w:rsid w:val="00137F6F"/>
    <w:rsid w:val="001412A7"/>
    <w:rsid w:val="001439C8"/>
    <w:rsid w:val="0015066D"/>
    <w:rsid w:val="0015519E"/>
    <w:rsid w:val="00162781"/>
    <w:rsid w:val="00164936"/>
    <w:rsid w:val="001664B7"/>
    <w:rsid w:val="00183D9D"/>
    <w:rsid w:val="00185E63"/>
    <w:rsid w:val="00191C6A"/>
    <w:rsid w:val="00193390"/>
    <w:rsid w:val="00194A14"/>
    <w:rsid w:val="00196BA9"/>
    <w:rsid w:val="001970B5"/>
    <w:rsid w:val="001A01E7"/>
    <w:rsid w:val="001A501A"/>
    <w:rsid w:val="001B342B"/>
    <w:rsid w:val="001B5211"/>
    <w:rsid w:val="001C0D62"/>
    <w:rsid w:val="001C10F4"/>
    <w:rsid w:val="001C5819"/>
    <w:rsid w:val="001D1C34"/>
    <w:rsid w:val="001D538B"/>
    <w:rsid w:val="001E2DA7"/>
    <w:rsid w:val="001F1237"/>
    <w:rsid w:val="001F2A5B"/>
    <w:rsid w:val="001F4DF0"/>
    <w:rsid w:val="001F7C5F"/>
    <w:rsid w:val="002053C9"/>
    <w:rsid w:val="002072CB"/>
    <w:rsid w:val="002079B5"/>
    <w:rsid w:val="0021651B"/>
    <w:rsid w:val="0023305E"/>
    <w:rsid w:val="00235559"/>
    <w:rsid w:val="0024050F"/>
    <w:rsid w:val="002441F5"/>
    <w:rsid w:val="00256ACA"/>
    <w:rsid w:val="00257FB9"/>
    <w:rsid w:val="00260DB7"/>
    <w:rsid w:val="002611B6"/>
    <w:rsid w:val="00261521"/>
    <w:rsid w:val="0026713F"/>
    <w:rsid w:val="00282FC7"/>
    <w:rsid w:val="00286F7F"/>
    <w:rsid w:val="00290F61"/>
    <w:rsid w:val="0029116C"/>
    <w:rsid w:val="002A5054"/>
    <w:rsid w:val="002C611C"/>
    <w:rsid w:val="002D4C72"/>
    <w:rsid w:val="002D7409"/>
    <w:rsid w:val="002D7954"/>
    <w:rsid w:val="002E1FC3"/>
    <w:rsid w:val="002E35E8"/>
    <w:rsid w:val="002F3749"/>
    <w:rsid w:val="0030132F"/>
    <w:rsid w:val="003046A6"/>
    <w:rsid w:val="00307CDD"/>
    <w:rsid w:val="00315232"/>
    <w:rsid w:val="003222BA"/>
    <w:rsid w:val="00330664"/>
    <w:rsid w:val="003422FE"/>
    <w:rsid w:val="00342406"/>
    <w:rsid w:val="00354424"/>
    <w:rsid w:val="003565E6"/>
    <w:rsid w:val="003600FB"/>
    <w:rsid w:val="003675FD"/>
    <w:rsid w:val="00375EB1"/>
    <w:rsid w:val="0037644D"/>
    <w:rsid w:val="00376451"/>
    <w:rsid w:val="00376E4D"/>
    <w:rsid w:val="00377979"/>
    <w:rsid w:val="00382110"/>
    <w:rsid w:val="003858F3"/>
    <w:rsid w:val="00391A3E"/>
    <w:rsid w:val="00395484"/>
    <w:rsid w:val="00396A46"/>
    <w:rsid w:val="003A20FA"/>
    <w:rsid w:val="003A5792"/>
    <w:rsid w:val="003C316A"/>
    <w:rsid w:val="003C7CE3"/>
    <w:rsid w:val="003D2FDF"/>
    <w:rsid w:val="003D6BD0"/>
    <w:rsid w:val="003E7D08"/>
    <w:rsid w:val="003F1870"/>
    <w:rsid w:val="003F58B8"/>
    <w:rsid w:val="00400FDC"/>
    <w:rsid w:val="00402484"/>
    <w:rsid w:val="00405E36"/>
    <w:rsid w:val="00407E06"/>
    <w:rsid w:val="00420F6C"/>
    <w:rsid w:val="00421952"/>
    <w:rsid w:val="00422A48"/>
    <w:rsid w:val="0043412C"/>
    <w:rsid w:val="004370D6"/>
    <w:rsid w:val="00437CB7"/>
    <w:rsid w:val="0044404B"/>
    <w:rsid w:val="00444ADE"/>
    <w:rsid w:val="004474FB"/>
    <w:rsid w:val="00453FA9"/>
    <w:rsid w:val="00456C32"/>
    <w:rsid w:val="00460C09"/>
    <w:rsid w:val="00460D6D"/>
    <w:rsid w:val="0046271F"/>
    <w:rsid w:val="00467A61"/>
    <w:rsid w:val="00492B80"/>
    <w:rsid w:val="00496C6C"/>
    <w:rsid w:val="00497ECF"/>
    <w:rsid w:val="004A4041"/>
    <w:rsid w:val="004B2E73"/>
    <w:rsid w:val="004D0A73"/>
    <w:rsid w:val="004D4E42"/>
    <w:rsid w:val="004D6818"/>
    <w:rsid w:val="004E0D10"/>
    <w:rsid w:val="004E1874"/>
    <w:rsid w:val="0051045D"/>
    <w:rsid w:val="00510E68"/>
    <w:rsid w:val="00512033"/>
    <w:rsid w:val="00514F83"/>
    <w:rsid w:val="00516BBF"/>
    <w:rsid w:val="005506DC"/>
    <w:rsid w:val="005557BB"/>
    <w:rsid w:val="00570037"/>
    <w:rsid w:val="005703E3"/>
    <w:rsid w:val="00572849"/>
    <w:rsid w:val="00597012"/>
    <w:rsid w:val="005A02A4"/>
    <w:rsid w:val="005A51F7"/>
    <w:rsid w:val="005A66BD"/>
    <w:rsid w:val="005A69B9"/>
    <w:rsid w:val="005B4EF4"/>
    <w:rsid w:val="005C2FD7"/>
    <w:rsid w:val="005C6F33"/>
    <w:rsid w:val="005D29EC"/>
    <w:rsid w:val="005D2D80"/>
    <w:rsid w:val="005D7DC3"/>
    <w:rsid w:val="005E1F05"/>
    <w:rsid w:val="005E4FBF"/>
    <w:rsid w:val="005F7640"/>
    <w:rsid w:val="00602C8C"/>
    <w:rsid w:val="006043B5"/>
    <w:rsid w:val="00610FFB"/>
    <w:rsid w:val="006111C9"/>
    <w:rsid w:val="006113BF"/>
    <w:rsid w:val="0064180F"/>
    <w:rsid w:val="0064213C"/>
    <w:rsid w:val="006449B5"/>
    <w:rsid w:val="00653B4C"/>
    <w:rsid w:val="00663587"/>
    <w:rsid w:val="00663B30"/>
    <w:rsid w:val="00672DD1"/>
    <w:rsid w:val="00675536"/>
    <w:rsid w:val="006A45E7"/>
    <w:rsid w:val="006A5FDA"/>
    <w:rsid w:val="006B07F2"/>
    <w:rsid w:val="006B11E5"/>
    <w:rsid w:val="006E04B9"/>
    <w:rsid w:val="006E3AEA"/>
    <w:rsid w:val="006E3EFF"/>
    <w:rsid w:val="006E5946"/>
    <w:rsid w:val="006F4269"/>
    <w:rsid w:val="00701415"/>
    <w:rsid w:val="00701CD1"/>
    <w:rsid w:val="00710540"/>
    <w:rsid w:val="0071079B"/>
    <w:rsid w:val="00713674"/>
    <w:rsid w:val="00713B2F"/>
    <w:rsid w:val="007148C6"/>
    <w:rsid w:val="00715AE3"/>
    <w:rsid w:val="00715B43"/>
    <w:rsid w:val="00720A19"/>
    <w:rsid w:val="007238DA"/>
    <w:rsid w:val="00736842"/>
    <w:rsid w:val="0073697B"/>
    <w:rsid w:val="00742C80"/>
    <w:rsid w:val="0074693D"/>
    <w:rsid w:val="00747B48"/>
    <w:rsid w:val="00757797"/>
    <w:rsid w:val="0076340B"/>
    <w:rsid w:val="00765B2C"/>
    <w:rsid w:val="00770970"/>
    <w:rsid w:val="00771096"/>
    <w:rsid w:val="00771D6C"/>
    <w:rsid w:val="00775C56"/>
    <w:rsid w:val="00784B83"/>
    <w:rsid w:val="00784BB3"/>
    <w:rsid w:val="00790E18"/>
    <w:rsid w:val="00791FE4"/>
    <w:rsid w:val="00794DD0"/>
    <w:rsid w:val="00796077"/>
    <w:rsid w:val="007A40CB"/>
    <w:rsid w:val="007A6956"/>
    <w:rsid w:val="007A7DD6"/>
    <w:rsid w:val="007B17EA"/>
    <w:rsid w:val="007C6E9A"/>
    <w:rsid w:val="007D06A1"/>
    <w:rsid w:val="007D306A"/>
    <w:rsid w:val="007E00FA"/>
    <w:rsid w:val="007F3E5A"/>
    <w:rsid w:val="0080458C"/>
    <w:rsid w:val="00806F9F"/>
    <w:rsid w:val="00812538"/>
    <w:rsid w:val="008175ED"/>
    <w:rsid w:val="008339A1"/>
    <w:rsid w:val="008746F0"/>
    <w:rsid w:val="00874D84"/>
    <w:rsid w:val="00880C78"/>
    <w:rsid w:val="00886388"/>
    <w:rsid w:val="008A6B2E"/>
    <w:rsid w:val="008A7C9E"/>
    <w:rsid w:val="008D183F"/>
    <w:rsid w:val="008D4219"/>
    <w:rsid w:val="008E2C78"/>
    <w:rsid w:val="008E3A45"/>
    <w:rsid w:val="008E5F1D"/>
    <w:rsid w:val="008F468A"/>
    <w:rsid w:val="00904CA8"/>
    <w:rsid w:val="00905969"/>
    <w:rsid w:val="00906323"/>
    <w:rsid w:val="00907DAB"/>
    <w:rsid w:val="009407E2"/>
    <w:rsid w:val="009414ED"/>
    <w:rsid w:val="00944FEB"/>
    <w:rsid w:val="00953C43"/>
    <w:rsid w:val="00954C30"/>
    <w:rsid w:val="00956978"/>
    <w:rsid w:val="009635DC"/>
    <w:rsid w:val="00964366"/>
    <w:rsid w:val="00971034"/>
    <w:rsid w:val="00974EBE"/>
    <w:rsid w:val="00980BC3"/>
    <w:rsid w:val="009818F2"/>
    <w:rsid w:val="009A64DF"/>
    <w:rsid w:val="009B2FD0"/>
    <w:rsid w:val="009D1E7B"/>
    <w:rsid w:val="009D6DA8"/>
    <w:rsid w:val="00A0215A"/>
    <w:rsid w:val="00A0240C"/>
    <w:rsid w:val="00A0312C"/>
    <w:rsid w:val="00A06C69"/>
    <w:rsid w:val="00A1027C"/>
    <w:rsid w:val="00A10367"/>
    <w:rsid w:val="00A1054A"/>
    <w:rsid w:val="00A153A6"/>
    <w:rsid w:val="00A463AC"/>
    <w:rsid w:val="00A50B37"/>
    <w:rsid w:val="00A55189"/>
    <w:rsid w:val="00A60669"/>
    <w:rsid w:val="00A853BC"/>
    <w:rsid w:val="00A92EA3"/>
    <w:rsid w:val="00A95240"/>
    <w:rsid w:val="00AB5E38"/>
    <w:rsid w:val="00AD433E"/>
    <w:rsid w:val="00AF45E7"/>
    <w:rsid w:val="00AF49ED"/>
    <w:rsid w:val="00B00EFD"/>
    <w:rsid w:val="00B113B3"/>
    <w:rsid w:val="00B21623"/>
    <w:rsid w:val="00B2744E"/>
    <w:rsid w:val="00B3418F"/>
    <w:rsid w:val="00B41CF2"/>
    <w:rsid w:val="00B45EF9"/>
    <w:rsid w:val="00B4712B"/>
    <w:rsid w:val="00B53E9B"/>
    <w:rsid w:val="00B63529"/>
    <w:rsid w:val="00B72EF2"/>
    <w:rsid w:val="00B73A2E"/>
    <w:rsid w:val="00B77B7D"/>
    <w:rsid w:val="00B8087E"/>
    <w:rsid w:val="00B90B4B"/>
    <w:rsid w:val="00B93689"/>
    <w:rsid w:val="00BA1A45"/>
    <w:rsid w:val="00BA2810"/>
    <w:rsid w:val="00BA33B0"/>
    <w:rsid w:val="00BA6F74"/>
    <w:rsid w:val="00BA7DA1"/>
    <w:rsid w:val="00BB2F93"/>
    <w:rsid w:val="00BB3C2F"/>
    <w:rsid w:val="00BB77F3"/>
    <w:rsid w:val="00BC4843"/>
    <w:rsid w:val="00BC57AE"/>
    <w:rsid w:val="00BC6532"/>
    <w:rsid w:val="00BD7A94"/>
    <w:rsid w:val="00BF2DE5"/>
    <w:rsid w:val="00C020A8"/>
    <w:rsid w:val="00C0382C"/>
    <w:rsid w:val="00C038BF"/>
    <w:rsid w:val="00C112C2"/>
    <w:rsid w:val="00C128EB"/>
    <w:rsid w:val="00C12AF4"/>
    <w:rsid w:val="00C160BA"/>
    <w:rsid w:val="00C30EE4"/>
    <w:rsid w:val="00C517F0"/>
    <w:rsid w:val="00C5229D"/>
    <w:rsid w:val="00C537DA"/>
    <w:rsid w:val="00C62685"/>
    <w:rsid w:val="00C70FCF"/>
    <w:rsid w:val="00C72B84"/>
    <w:rsid w:val="00C7423D"/>
    <w:rsid w:val="00C84ED5"/>
    <w:rsid w:val="00CA08A1"/>
    <w:rsid w:val="00CA319D"/>
    <w:rsid w:val="00CA4F36"/>
    <w:rsid w:val="00CB1B79"/>
    <w:rsid w:val="00CC1BC3"/>
    <w:rsid w:val="00CC2B71"/>
    <w:rsid w:val="00CC6316"/>
    <w:rsid w:val="00CD0635"/>
    <w:rsid w:val="00CD2BEF"/>
    <w:rsid w:val="00CE34AF"/>
    <w:rsid w:val="00CF1F97"/>
    <w:rsid w:val="00CF3006"/>
    <w:rsid w:val="00D03F6A"/>
    <w:rsid w:val="00D06D34"/>
    <w:rsid w:val="00D266FF"/>
    <w:rsid w:val="00D44444"/>
    <w:rsid w:val="00D477B5"/>
    <w:rsid w:val="00D53AC8"/>
    <w:rsid w:val="00D57D46"/>
    <w:rsid w:val="00D66D7E"/>
    <w:rsid w:val="00D70DA8"/>
    <w:rsid w:val="00D72226"/>
    <w:rsid w:val="00D75A6D"/>
    <w:rsid w:val="00D77103"/>
    <w:rsid w:val="00D813BF"/>
    <w:rsid w:val="00D8404E"/>
    <w:rsid w:val="00DA5E8F"/>
    <w:rsid w:val="00DC1B9F"/>
    <w:rsid w:val="00DC4E8A"/>
    <w:rsid w:val="00DC4E9A"/>
    <w:rsid w:val="00DD2C42"/>
    <w:rsid w:val="00DD7BE1"/>
    <w:rsid w:val="00DD7CC5"/>
    <w:rsid w:val="00DE015B"/>
    <w:rsid w:val="00DE3B11"/>
    <w:rsid w:val="00DF6BD3"/>
    <w:rsid w:val="00E01BE1"/>
    <w:rsid w:val="00E1774A"/>
    <w:rsid w:val="00E252F9"/>
    <w:rsid w:val="00E253DC"/>
    <w:rsid w:val="00E34602"/>
    <w:rsid w:val="00E36F37"/>
    <w:rsid w:val="00E64D03"/>
    <w:rsid w:val="00E65180"/>
    <w:rsid w:val="00E81F5F"/>
    <w:rsid w:val="00E83A90"/>
    <w:rsid w:val="00E86DDD"/>
    <w:rsid w:val="00EA772F"/>
    <w:rsid w:val="00EB7FA8"/>
    <w:rsid w:val="00EC1BF3"/>
    <w:rsid w:val="00ED0CC8"/>
    <w:rsid w:val="00ED11D0"/>
    <w:rsid w:val="00ED16D7"/>
    <w:rsid w:val="00ED23D0"/>
    <w:rsid w:val="00EE0CED"/>
    <w:rsid w:val="00EE488A"/>
    <w:rsid w:val="00EE5A98"/>
    <w:rsid w:val="00EE6C83"/>
    <w:rsid w:val="00EF1E34"/>
    <w:rsid w:val="00F00659"/>
    <w:rsid w:val="00F00CA2"/>
    <w:rsid w:val="00F040A6"/>
    <w:rsid w:val="00F05504"/>
    <w:rsid w:val="00F06F70"/>
    <w:rsid w:val="00F1581D"/>
    <w:rsid w:val="00F179AA"/>
    <w:rsid w:val="00F17B7C"/>
    <w:rsid w:val="00F2065D"/>
    <w:rsid w:val="00F32C41"/>
    <w:rsid w:val="00F528EE"/>
    <w:rsid w:val="00F60B30"/>
    <w:rsid w:val="00F6364B"/>
    <w:rsid w:val="00F74B88"/>
    <w:rsid w:val="00F74D87"/>
    <w:rsid w:val="00F777F2"/>
    <w:rsid w:val="00F80794"/>
    <w:rsid w:val="00F861FB"/>
    <w:rsid w:val="00F90E79"/>
    <w:rsid w:val="00F93210"/>
    <w:rsid w:val="00FA2166"/>
    <w:rsid w:val="00FB2710"/>
    <w:rsid w:val="00FB790B"/>
    <w:rsid w:val="00FC0ED1"/>
    <w:rsid w:val="00FC28D6"/>
    <w:rsid w:val="00FC41B6"/>
    <w:rsid w:val="00FE78D2"/>
    <w:rsid w:val="00FF5267"/>
    <w:rsid w:val="00FF73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A3729"/>
  <w15:chartTrackingRefBased/>
  <w15:docId w15:val="{9DCAD0D6-7B50-45CD-A44F-C3875323F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91C83"/>
    <w:pPr>
      <w:spacing w:after="200" w:line="276" w:lineRule="auto"/>
    </w:pPr>
    <w:rPr>
      <w:rFonts w:ascii="Calibri" w:eastAsia="宋体" w:hAnsi="Calibri" w:cs="Times New Roman"/>
      <w:kern w:val="0"/>
      <w:sz w:val="22"/>
    </w:rPr>
  </w:style>
  <w:style w:type="paragraph" w:styleId="1">
    <w:name w:val="heading 1"/>
    <w:basedOn w:val="a"/>
    <w:link w:val="10"/>
    <w:uiPriority w:val="9"/>
    <w:qFormat/>
    <w:rsid w:val="00771096"/>
    <w:pPr>
      <w:spacing w:before="100" w:beforeAutospacing="1" w:after="100" w:afterAutospacing="1" w:line="240" w:lineRule="auto"/>
      <w:outlineLvl w:val="0"/>
    </w:pPr>
    <w:rPr>
      <w:rFonts w:ascii="宋体" w:hAnsi="宋体" w:cs="宋体"/>
      <w:b/>
      <w:bCs/>
      <w:kern w:val="36"/>
      <w:sz w:val="48"/>
      <w:szCs w:val="4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1C83"/>
    <w:pPr>
      <w:tabs>
        <w:tab w:val="center" w:pos="4320"/>
        <w:tab w:val="right" w:pos="8640"/>
      </w:tabs>
      <w:spacing w:after="0" w:line="240" w:lineRule="auto"/>
    </w:pPr>
  </w:style>
  <w:style w:type="character" w:customStyle="1" w:styleId="a4">
    <w:name w:val="页眉 字符"/>
    <w:basedOn w:val="a0"/>
    <w:link w:val="a3"/>
    <w:uiPriority w:val="99"/>
    <w:rsid w:val="00091C83"/>
    <w:rPr>
      <w:rFonts w:ascii="Calibri" w:eastAsia="宋体" w:hAnsi="Calibri" w:cs="Times New Roman"/>
      <w:kern w:val="0"/>
      <w:sz w:val="22"/>
    </w:rPr>
  </w:style>
  <w:style w:type="paragraph" w:styleId="a5">
    <w:name w:val="List Paragraph"/>
    <w:basedOn w:val="a"/>
    <w:uiPriority w:val="34"/>
    <w:qFormat/>
    <w:rsid w:val="00091C83"/>
    <w:pPr>
      <w:ind w:left="720"/>
      <w:contextualSpacing/>
    </w:pPr>
  </w:style>
  <w:style w:type="paragraph" w:styleId="a6">
    <w:name w:val="footer"/>
    <w:basedOn w:val="a"/>
    <w:link w:val="a7"/>
    <w:uiPriority w:val="99"/>
    <w:unhideWhenUsed/>
    <w:rsid w:val="00091C83"/>
    <w:pPr>
      <w:tabs>
        <w:tab w:val="center" w:pos="4153"/>
        <w:tab w:val="right" w:pos="8306"/>
      </w:tabs>
      <w:snapToGrid w:val="0"/>
      <w:spacing w:line="240" w:lineRule="auto"/>
    </w:pPr>
    <w:rPr>
      <w:sz w:val="18"/>
      <w:szCs w:val="18"/>
    </w:rPr>
  </w:style>
  <w:style w:type="character" w:customStyle="1" w:styleId="a7">
    <w:name w:val="页脚 字符"/>
    <w:basedOn w:val="a0"/>
    <w:link w:val="a6"/>
    <w:uiPriority w:val="99"/>
    <w:rsid w:val="00091C83"/>
    <w:rPr>
      <w:rFonts w:ascii="Calibri" w:eastAsia="宋体" w:hAnsi="Calibri" w:cs="Times New Roman"/>
      <w:kern w:val="0"/>
      <w:sz w:val="18"/>
      <w:szCs w:val="18"/>
    </w:rPr>
  </w:style>
  <w:style w:type="character" w:styleId="a8">
    <w:name w:val="annotation reference"/>
    <w:basedOn w:val="a0"/>
    <w:uiPriority w:val="99"/>
    <w:semiHidden/>
    <w:unhideWhenUsed/>
    <w:rsid w:val="00904CA8"/>
    <w:rPr>
      <w:sz w:val="21"/>
      <w:szCs w:val="21"/>
    </w:rPr>
  </w:style>
  <w:style w:type="paragraph" w:styleId="a9">
    <w:name w:val="annotation text"/>
    <w:basedOn w:val="a"/>
    <w:link w:val="aa"/>
    <w:uiPriority w:val="99"/>
    <w:semiHidden/>
    <w:unhideWhenUsed/>
    <w:rsid w:val="00904CA8"/>
  </w:style>
  <w:style w:type="character" w:customStyle="1" w:styleId="aa">
    <w:name w:val="批注文字 字符"/>
    <w:basedOn w:val="a0"/>
    <w:link w:val="a9"/>
    <w:uiPriority w:val="99"/>
    <w:semiHidden/>
    <w:rsid w:val="00904CA8"/>
    <w:rPr>
      <w:rFonts w:ascii="Calibri" w:eastAsia="宋体" w:hAnsi="Calibri" w:cs="Times New Roman"/>
      <w:kern w:val="0"/>
      <w:sz w:val="22"/>
    </w:rPr>
  </w:style>
  <w:style w:type="paragraph" w:styleId="ab">
    <w:name w:val="annotation subject"/>
    <w:basedOn w:val="a9"/>
    <w:next w:val="a9"/>
    <w:link w:val="ac"/>
    <w:uiPriority w:val="99"/>
    <w:semiHidden/>
    <w:unhideWhenUsed/>
    <w:rsid w:val="00904CA8"/>
    <w:rPr>
      <w:b/>
      <w:bCs/>
    </w:rPr>
  </w:style>
  <w:style w:type="character" w:customStyle="1" w:styleId="ac">
    <w:name w:val="批注主题 字符"/>
    <w:basedOn w:val="aa"/>
    <w:link w:val="ab"/>
    <w:uiPriority w:val="99"/>
    <w:semiHidden/>
    <w:rsid w:val="00904CA8"/>
    <w:rPr>
      <w:rFonts w:ascii="Calibri" w:eastAsia="宋体" w:hAnsi="Calibri" w:cs="Times New Roman"/>
      <w:b/>
      <w:bCs/>
      <w:kern w:val="0"/>
      <w:sz w:val="22"/>
    </w:rPr>
  </w:style>
  <w:style w:type="character" w:styleId="ad">
    <w:name w:val="Hyperlink"/>
    <w:basedOn w:val="a0"/>
    <w:unhideWhenUsed/>
    <w:rsid w:val="00376E4D"/>
    <w:rPr>
      <w:color w:val="0000FF"/>
      <w:u w:val="single"/>
    </w:rPr>
  </w:style>
  <w:style w:type="paragraph" w:customStyle="1" w:styleId="Default">
    <w:name w:val="Default"/>
    <w:rsid w:val="00720A19"/>
    <w:pPr>
      <w:widowControl w:val="0"/>
      <w:autoSpaceDE w:val="0"/>
      <w:autoSpaceDN w:val="0"/>
      <w:adjustRightInd w:val="0"/>
    </w:pPr>
    <w:rPr>
      <w:rFonts w:ascii="Times New Roman" w:hAnsi="Times New Roman" w:cs="Times New Roman"/>
      <w:color w:val="000000"/>
      <w:kern w:val="0"/>
      <w:sz w:val="24"/>
      <w:szCs w:val="24"/>
    </w:rPr>
  </w:style>
  <w:style w:type="character" w:styleId="ae">
    <w:name w:val="Unresolved Mention"/>
    <w:basedOn w:val="a0"/>
    <w:uiPriority w:val="99"/>
    <w:semiHidden/>
    <w:unhideWhenUsed/>
    <w:rsid w:val="00720A19"/>
    <w:rPr>
      <w:color w:val="605E5C"/>
      <w:shd w:val="clear" w:color="auto" w:fill="E1DFDD"/>
    </w:rPr>
  </w:style>
  <w:style w:type="paragraph" w:styleId="af">
    <w:name w:val="No Spacing"/>
    <w:link w:val="af0"/>
    <w:uiPriority w:val="1"/>
    <w:qFormat/>
    <w:rsid w:val="005E4FBF"/>
    <w:rPr>
      <w:rFonts w:ascii="Calibri" w:eastAsia="Calibri" w:hAnsi="Calibri" w:cs="Times New Roman"/>
      <w:kern w:val="0"/>
      <w:sz w:val="22"/>
      <w:lang w:eastAsia="en-US"/>
    </w:rPr>
  </w:style>
  <w:style w:type="character" w:customStyle="1" w:styleId="af0">
    <w:name w:val="无间隔 字符"/>
    <w:basedOn w:val="a0"/>
    <w:link w:val="af"/>
    <w:uiPriority w:val="1"/>
    <w:rsid w:val="005E4FBF"/>
    <w:rPr>
      <w:rFonts w:ascii="Calibri" w:eastAsia="Calibri" w:hAnsi="Calibri" w:cs="Times New Roman"/>
      <w:kern w:val="0"/>
      <w:sz w:val="22"/>
      <w:lang w:eastAsia="en-US"/>
    </w:rPr>
  </w:style>
  <w:style w:type="paragraph" w:styleId="af1">
    <w:name w:val="Normal (Web)"/>
    <w:basedOn w:val="a"/>
    <w:link w:val="af2"/>
    <w:uiPriority w:val="99"/>
    <w:unhideWhenUsed/>
    <w:rsid w:val="0043412C"/>
    <w:pPr>
      <w:spacing w:before="100" w:beforeAutospacing="1" w:after="100" w:afterAutospacing="1" w:line="240" w:lineRule="auto"/>
    </w:pPr>
    <w:rPr>
      <w:rFonts w:ascii="宋体" w:hAnsi="宋体" w:cs="宋体"/>
      <w:sz w:val="24"/>
      <w:szCs w:val="24"/>
      <w:u w:color="000000"/>
    </w:rPr>
  </w:style>
  <w:style w:type="character" w:customStyle="1" w:styleId="af2">
    <w:name w:val="普通(网站) 字符"/>
    <w:basedOn w:val="a0"/>
    <w:link w:val="af1"/>
    <w:uiPriority w:val="99"/>
    <w:rsid w:val="0043412C"/>
    <w:rPr>
      <w:rFonts w:ascii="宋体" w:eastAsia="宋体" w:hAnsi="宋体" w:cs="宋体"/>
      <w:kern w:val="0"/>
      <w:sz w:val="24"/>
      <w:szCs w:val="24"/>
      <w:u w:color="000000"/>
    </w:rPr>
  </w:style>
  <w:style w:type="paragraph" w:styleId="af3">
    <w:name w:val="Revision"/>
    <w:hidden/>
    <w:uiPriority w:val="99"/>
    <w:semiHidden/>
    <w:rsid w:val="005D7DC3"/>
    <w:rPr>
      <w:rFonts w:ascii="Calibri" w:eastAsia="宋体" w:hAnsi="Calibri" w:cs="Times New Roman"/>
      <w:kern w:val="0"/>
      <w:sz w:val="22"/>
    </w:rPr>
  </w:style>
  <w:style w:type="character" w:styleId="af4">
    <w:name w:val="Emphasis"/>
    <w:basedOn w:val="a0"/>
    <w:uiPriority w:val="20"/>
    <w:qFormat/>
    <w:rsid w:val="005D7DC3"/>
    <w:rPr>
      <w:i/>
      <w:iCs/>
    </w:rPr>
  </w:style>
  <w:style w:type="character" w:styleId="af5">
    <w:name w:val="FollowedHyperlink"/>
    <w:basedOn w:val="a0"/>
    <w:uiPriority w:val="99"/>
    <w:semiHidden/>
    <w:unhideWhenUsed/>
    <w:rsid w:val="003565E6"/>
    <w:rPr>
      <w:color w:val="954F72" w:themeColor="followedHyperlink"/>
      <w:u w:val="single"/>
    </w:rPr>
  </w:style>
  <w:style w:type="character" w:styleId="af6">
    <w:name w:val="Strong"/>
    <w:basedOn w:val="a0"/>
    <w:uiPriority w:val="22"/>
    <w:qFormat/>
    <w:rsid w:val="00290F61"/>
    <w:rPr>
      <w:b/>
      <w:bCs/>
    </w:rPr>
  </w:style>
  <w:style w:type="paragraph" w:styleId="HTML">
    <w:name w:val="HTML Preformatted"/>
    <w:basedOn w:val="a"/>
    <w:link w:val="HTML0"/>
    <w:uiPriority w:val="99"/>
    <w:semiHidden/>
    <w:unhideWhenUsed/>
    <w:rsid w:val="003F18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宋体" w:hAnsi="宋体" w:cs="宋体"/>
      <w:sz w:val="24"/>
      <w:szCs w:val="24"/>
    </w:rPr>
  </w:style>
  <w:style w:type="character" w:customStyle="1" w:styleId="HTML0">
    <w:name w:val="HTML 预设格式 字符"/>
    <w:basedOn w:val="a0"/>
    <w:link w:val="HTML"/>
    <w:uiPriority w:val="99"/>
    <w:semiHidden/>
    <w:rsid w:val="003F1870"/>
    <w:rPr>
      <w:rFonts w:ascii="宋体" w:eastAsia="宋体" w:hAnsi="宋体" w:cs="宋体"/>
      <w:kern w:val="0"/>
      <w:sz w:val="24"/>
      <w:szCs w:val="24"/>
    </w:rPr>
  </w:style>
  <w:style w:type="character" w:customStyle="1" w:styleId="y2iqfc">
    <w:name w:val="y2iqfc"/>
    <w:basedOn w:val="a0"/>
    <w:rsid w:val="003F1870"/>
  </w:style>
  <w:style w:type="character" w:customStyle="1" w:styleId="10">
    <w:name w:val="标题 1 字符"/>
    <w:basedOn w:val="a0"/>
    <w:link w:val="1"/>
    <w:uiPriority w:val="9"/>
    <w:rsid w:val="00771096"/>
    <w:rPr>
      <w:rFonts w:ascii="宋体" w:eastAsia="宋体" w:hAnsi="宋体" w:cs="宋体"/>
      <w:b/>
      <w:bCs/>
      <w:kern w:val="36"/>
      <w:sz w:val="48"/>
      <w:szCs w:val="48"/>
    </w:rPr>
  </w:style>
  <w:style w:type="paragraph" w:customStyle="1" w:styleId="1para">
    <w:name w:val="1para"/>
    <w:basedOn w:val="a"/>
    <w:qFormat/>
    <w:rsid w:val="00B41CF2"/>
    <w:pPr>
      <w:spacing w:after="60" w:line="260" w:lineRule="exact"/>
      <w:jc w:val="both"/>
    </w:pPr>
    <w:rPr>
      <w:rFonts w:ascii="Cambria" w:eastAsia="DengXian" w:hAnsi="Cambria" w:cs="Calibr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4296">
      <w:bodyDiv w:val="1"/>
      <w:marLeft w:val="0"/>
      <w:marRight w:val="0"/>
      <w:marTop w:val="0"/>
      <w:marBottom w:val="0"/>
      <w:divBdr>
        <w:top w:val="none" w:sz="0" w:space="0" w:color="auto"/>
        <w:left w:val="none" w:sz="0" w:space="0" w:color="auto"/>
        <w:bottom w:val="none" w:sz="0" w:space="0" w:color="auto"/>
        <w:right w:val="none" w:sz="0" w:space="0" w:color="auto"/>
      </w:divBdr>
    </w:div>
    <w:div w:id="4601501">
      <w:bodyDiv w:val="1"/>
      <w:marLeft w:val="0"/>
      <w:marRight w:val="0"/>
      <w:marTop w:val="0"/>
      <w:marBottom w:val="0"/>
      <w:divBdr>
        <w:top w:val="none" w:sz="0" w:space="0" w:color="auto"/>
        <w:left w:val="none" w:sz="0" w:space="0" w:color="auto"/>
        <w:bottom w:val="none" w:sz="0" w:space="0" w:color="auto"/>
        <w:right w:val="none" w:sz="0" w:space="0" w:color="auto"/>
      </w:divBdr>
      <w:divsChild>
        <w:div w:id="1002583944">
          <w:marLeft w:val="0"/>
          <w:marRight w:val="0"/>
          <w:marTop w:val="0"/>
          <w:marBottom w:val="0"/>
          <w:divBdr>
            <w:top w:val="none" w:sz="0" w:space="0" w:color="auto"/>
            <w:left w:val="none" w:sz="0" w:space="0" w:color="auto"/>
            <w:bottom w:val="none" w:sz="0" w:space="0" w:color="auto"/>
            <w:right w:val="none" w:sz="0" w:space="0" w:color="auto"/>
          </w:divBdr>
          <w:divsChild>
            <w:div w:id="80296896">
              <w:marLeft w:val="0"/>
              <w:marRight w:val="0"/>
              <w:marTop w:val="0"/>
              <w:marBottom w:val="0"/>
              <w:divBdr>
                <w:top w:val="none" w:sz="0" w:space="0" w:color="auto"/>
                <w:left w:val="none" w:sz="0" w:space="0" w:color="auto"/>
                <w:bottom w:val="none" w:sz="0" w:space="0" w:color="auto"/>
                <w:right w:val="none" w:sz="0" w:space="0" w:color="auto"/>
              </w:divBdr>
              <w:divsChild>
                <w:div w:id="1416778317">
                  <w:marLeft w:val="0"/>
                  <w:marRight w:val="0"/>
                  <w:marTop w:val="0"/>
                  <w:marBottom w:val="0"/>
                  <w:divBdr>
                    <w:top w:val="none" w:sz="0" w:space="0" w:color="auto"/>
                    <w:left w:val="none" w:sz="0" w:space="0" w:color="auto"/>
                    <w:bottom w:val="none" w:sz="0" w:space="0" w:color="auto"/>
                    <w:right w:val="none" w:sz="0" w:space="0" w:color="auto"/>
                  </w:divBdr>
                  <w:divsChild>
                    <w:div w:id="25159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276979">
      <w:bodyDiv w:val="1"/>
      <w:marLeft w:val="0"/>
      <w:marRight w:val="0"/>
      <w:marTop w:val="0"/>
      <w:marBottom w:val="0"/>
      <w:divBdr>
        <w:top w:val="none" w:sz="0" w:space="0" w:color="auto"/>
        <w:left w:val="none" w:sz="0" w:space="0" w:color="auto"/>
        <w:bottom w:val="none" w:sz="0" w:space="0" w:color="auto"/>
        <w:right w:val="none" w:sz="0" w:space="0" w:color="auto"/>
      </w:divBdr>
      <w:divsChild>
        <w:div w:id="22680030">
          <w:marLeft w:val="0"/>
          <w:marRight w:val="0"/>
          <w:marTop w:val="0"/>
          <w:marBottom w:val="0"/>
          <w:divBdr>
            <w:top w:val="none" w:sz="0" w:space="0" w:color="auto"/>
            <w:left w:val="none" w:sz="0" w:space="0" w:color="auto"/>
            <w:bottom w:val="none" w:sz="0" w:space="0" w:color="auto"/>
            <w:right w:val="none" w:sz="0" w:space="0" w:color="auto"/>
          </w:divBdr>
          <w:divsChild>
            <w:div w:id="1226528731">
              <w:marLeft w:val="0"/>
              <w:marRight w:val="0"/>
              <w:marTop w:val="0"/>
              <w:marBottom w:val="0"/>
              <w:divBdr>
                <w:top w:val="none" w:sz="0" w:space="0" w:color="auto"/>
                <w:left w:val="none" w:sz="0" w:space="0" w:color="auto"/>
                <w:bottom w:val="none" w:sz="0" w:space="0" w:color="auto"/>
                <w:right w:val="none" w:sz="0" w:space="0" w:color="auto"/>
              </w:divBdr>
              <w:divsChild>
                <w:div w:id="1178815689">
                  <w:marLeft w:val="0"/>
                  <w:marRight w:val="0"/>
                  <w:marTop w:val="0"/>
                  <w:marBottom w:val="0"/>
                  <w:divBdr>
                    <w:top w:val="none" w:sz="0" w:space="0" w:color="auto"/>
                    <w:left w:val="none" w:sz="0" w:space="0" w:color="auto"/>
                    <w:bottom w:val="none" w:sz="0" w:space="0" w:color="auto"/>
                    <w:right w:val="none" w:sz="0" w:space="0" w:color="auto"/>
                  </w:divBdr>
                  <w:divsChild>
                    <w:div w:id="181629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085634">
      <w:bodyDiv w:val="1"/>
      <w:marLeft w:val="0"/>
      <w:marRight w:val="0"/>
      <w:marTop w:val="0"/>
      <w:marBottom w:val="0"/>
      <w:divBdr>
        <w:top w:val="none" w:sz="0" w:space="0" w:color="auto"/>
        <w:left w:val="none" w:sz="0" w:space="0" w:color="auto"/>
        <w:bottom w:val="none" w:sz="0" w:space="0" w:color="auto"/>
        <w:right w:val="none" w:sz="0" w:space="0" w:color="auto"/>
      </w:divBdr>
    </w:div>
    <w:div w:id="184834879">
      <w:bodyDiv w:val="1"/>
      <w:marLeft w:val="0"/>
      <w:marRight w:val="0"/>
      <w:marTop w:val="0"/>
      <w:marBottom w:val="0"/>
      <w:divBdr>
        <w:top w:val="none" w:sz="0" w:space="0" w:color="auto"/>
        <w:left w:val="none" w:sz="0" w:space="0" w:color="auto"/>
        <w:bottom w:val="none" w:sz="0" w:space="0" w:color="auto"/>
        <w:right w:val="none" w:sz="0" w:space="0" w:color="auto"/>
      </w:divBdr>
      <w:divsChild>
        <w:div w:id="2093162855">
          <w:marLeft w:val="0"/>
          <w:marRight w:val="0"/>
          <w:marTop w:val="0"/>
          <w:marBottom w:val="0"/>
          <w:divBdr>
            <w:top w:val="none" w:sz="0" w:space="0" w:color="auto"/>
            <w:left w:val="none" w:sz="0" w:space="0" w:color="auto"/>
            <w:bottom w:val="none" w:sz="0" w:space="0" w:color="auto"/>
            <w:right w:val="none" w:sz="0" w:space="0" w:color="auto"/>
          </w:divBdr>
          <w:divsChild>
            <w:div w:id="1071731087">
              <w:marLeft w:val="0"/>
              <w:marRight w:val="0"/>
              <w:marTop w:val="0"/>
              <w:marBottom w:val="0"/>
              <w:divBdr>
                <w:top w:val="none" w:sz="0" w:space="0" w:color="auto"/>
                <w:left w:val="none" w:sz="0" w:space="0" w:color="auto"/>
                <w:bottom w:val="none" w:sz="0" w:space="0" w:color="auto"/>
                <w:right w:val="none" w:sz="0" w:space="0" w:color="auto"/>
              </w:divBdr>
              <w:divsChild>
                <w:div w:id="1770004120">
                  <w:marLeft w:val="0"/>
                  <w:marRight w:val="0"/>
                  <w:marTop w:val="0"/>
                  <w:marBottom w:val="0"/>
                  <w:divBdr>
                    <w:top w:val="none" w:sz="0" w:space="0" w:color="auto"/>
                    <w:left w:val="none" w:sz="0" w:space="0" w:color="auto"/>
                    <w:bottom w:val="none" w:sz="0" w:space="0" w:color="auto"/>
                    <w:right w:val="none" w:sz="0" w:space="0" w:color="auto"/>
                  </w:divBdr>
                  <w:divsChild>
                    <w:div w:id="1029836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009935">
      <w:bodyDiv w:val="1"/>
      <w:marLeft w:val="0"/>
      <w:marRight w:val="0"/>
      <w:marTop w:val="0"/>
      <w:marBottom w:val="0"/>
      <w:divBdr>
        <w:top w:val="none" w:sz="0" w:space="0" w:color="auto"/>
        <w:left w:val="none" w:sz="0" w:space="0" w:color="auto"/>
        <w:bottom w:val="none" w:sz="0" w:space="0" w:color="auto"/>
        <w:right w:val="none" w:sz="0" w:space="0" w:color="auto"/>
      </w:divBdr>
      <w:divsChild>
        <w:div w:id="677345879">
          <w:marLeft w:val="0"/>
          <w:marRight w:val="0"/>
          <w:marTop w:val="0"/>
          <w:marBottom w:val="0"/>
          <w:divBdr>
            <w:top w:val="none" w:sz="0" w:space="0" w:color="auto"/>
            <w:left w:val="none" w:sz="0" w:space="0" w:color="auto"/>
            <w:bottom w:val="none" w:sz="0" w:space="0" w:color="auto"/>
            <w:right w:val="none" w:sz="0" w:space="0" w:color="auto"/>
          </w:divBdr>
          <w:divsChild>
            <w:div w:id="1283423018">
              <w:marLeft w:val="0"/>
              <w:marRight w:val="0"/>
              <w:marTop w:val="0"/>
              <w:marBottom w:val="0"/>
              <w:divBdr>
                <w:top w:val="none" w:sz="0" w:space="0" w:color="auto"/>
                <w:left w:val="none" w:sz="0" w:space="0" w:color="auto"/>
                <w:bottom w:val="none" w:sz="0" w:space="0" w:color="auto"/>
                <w:right w:val="none" w:sz="0" w:space="0" w:color="auto"/>
              </w:divBdr>
              <w:divsChild>
                <w:div w:id="681398616">
                  <w:marLeft w:val="0"/>
                  <w:marRight w:val="0"/>
                  <w:marTop w:val="0"/>
                  <w:marBottom w:val="0"/>
                  <w:divBdr>
                    <w:top w:val="none" w:sz="0" w:space="0" w:color="auto"/>
                    <w:left w:val="none" w:sz="0" w:space="0" w:color="auto"/>
                    <w:bottom w:val="none" w:sz="0" w:space="0" w:color="auto"/>
                    <w:right w:val="none" w:sz="0" w:space="0" w:color="auto"/>
                  </w:divBdr>
                  <w:divsChild>
                    <w:div w:id="213609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9195141">
      <w:bodyDiv w:val="1"/>
      <w:marLeft w:val="0"/>
      <w:marRight w:val="0"/>
      <w:marTop w:val="0"/>
      <w:marBottom w:val="0"/>
      <w:divBdr>
        <w:top w:val="none" w:sz="0" w:space="0" w:color="auto"/>
        <w:left w:val="none" w:sz="0" w:space="0" w:color="auto"/>
        <w:bottom w:val="none" w:sz="0" w:space="0" w:color="auto"/>
        <w:right w:val="none" w:sz="0" w:space="0" w:color="auto"/>
      </w:divBdr>
      <w:divsChild>
        <w:div w:id="1465152590">
          <w:marLeft w:val="0"/>
          <w:marRight w:val="0"/>
          <w:marTop w:val="0"/>
          <w:marBottom w:val="0"/>
          <w:divBdr>
            <w:top w:val="none" w:sz="0" w:space="0" w:color="auto"/>
            <w:left w:val="none" w:sz="0" w:space="0" w:color="auto"/>
            <w:bottom w:val="none" w:sz="0" w:space="0" w:color="auto"/>
            <w:right w:val="none" w:sz="0" w:space="0" w:color="auto"/>
          </w:divBdr>
          <w:divsChild>
            <w:div w:id="212346948">
              <w:marLeft w:val="0"/>
              <w:marRight w:val="0"/>
              <w:marTop w:val="0"/>
              <w:marBottom w:val="0"/>
              <w:divBdr>
                <w:top w:val="none" w:sz="0" w:space="0" w:color="auto"/>
                <w:left w:val="none" w:sz="0" w:space="0" w:color="auto"/>
                <w:bottom w:val="none" w:sz="0" w:space="0" w:color="auto"/>
                <w:right w:val="none" w:sz="0" w:space="0" w:color="auto"/>
              </w:divBdr>
              <w:divsChild>
                <w:div w:id="321935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932687">
      <w:bodyDiv w:val="1"/>
      <w:marLeft w:val="0"/>
      <w:marRight w:val="0"/>
      <w:marTop w:val="0"/>
      <w:marBottom w:val="0"/>
      <w:divBdr>
        <w:top w:val="none" w:sz="0" w:space="0" w:color="auto"/>
        <w:left w:val="none" w:sz="0" w:space="0" w:color="auto"/>
        <w:bottom w:val="none" w:sz="0" w:space="0" w:color="auto"/>
        <w:right w:val="none" w:sz="0" w:space="0" w:color="auto"/>
      </w:divBdr>
      <w:divsChild>
        <w:div w:id="239409865">
          <w:marLeft w:val="0"/>
          <w:marRight w:val="0"/>
          <w:marTop w:val="0"/>
          <w:marBottom w:val="0"/>
          <w:divBdr>
            <w:top w:val="none" w:sz="0" w:space="0" w:color="auto"/>
            <w:left w:val="none" w:sz="0" w:space="0" w:color="auto"/>
            <w:bottom w:val="none" w:sz="0" w:space="0" w:color="auto"/>
            <w:right w:val="none" w:sz="0" w:space="0" w:color="auto"/>
          </w:divBdr>
          <w:divsChild>
            <w:div w:id="485510627">
              <w:marLeft w:val="0"/>
              <w:marRight w:val="0"/>
              <w:marTop w:val="0"/>
              <w:marBottom w:val="0"/>
              <w:divBdr>
                <w:top w:val="none" w:sz="0" w:space="0" w:color="auto"/>
                <w:left w:val="none" w:sz="0" w:space="0" w:color="auto"/>
                <w:bottom w:val="none" w:sz="0" w:space="0" w:color="auto"/>
                <w:right w:val="none" w:sz="0" w:space="0" w:color="auto"/>
              </w:divBdr>
              <w:divsChild>
                <w:div w:id="1467116969">
                  <w:marLeft w:val="0"/>
                  <w:marRight w:val="0"/>
                  <w:marTop w:val="0"/>
                  <w:marBottom w:val="0"/>
                  <w:divBdr>
                    <w:top w:val="none" w:sz="0" w:space="0" w:color="auto"/>
                    <w:left w:val="none" w:sz="0" w:space="0" w:color="auto"/>
                    <w:bottom w:val="none" w:sz="0" w:space="0" w:color="auto"/>
                    <w:right w:val="none" w:sz="0" w:space="0" w:color="auto"/>
                  </w:divBdr>
                  <w:divsChild>
                    <w:div w:id="15068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182344">
      <w:bodyDiv w:val="1"/>
      <w:marLeft w:val="0"/>
      <w:marRight w:val="0"/>
      <w:marTop w:val="0"/>
      <w:marBottom w:val="0"/>
      <w:divBdr>
        <w:top w:val="none" w:sz="0" w:space="0" w:color="auto"/>
        <w:left w:val="none" w:sz="0" w:space="0" w:color="auto"/>
        <w:bottom w:val="none" w:sz="0" w:space="0" w:color="auto"/>
        <w:right w:val="none" w:sz="0" w:space="0" w:color="auto"/>
      </w:divBdr>
    </w:div>
    <w:div w:id="417556143">
      <w:bodyDiv w:val="1"/>
      <w:marLeft w:val="0"/>
      <w:marRight w:val="0"/>
      <w:marTop w:val="0"/>
      <w:marBottom w:val="0"/>
      <w:divBdr>
        <w:top w:val="none" w:sz="0" w:space="0" w:color="auto"/>
        <w:left w:val="none" w:sz="0" w:space="0" w:color="auto"/>
        <w:bottom w:val="none" w:sz="0" w:space="0" w:color="auto"/>
        <w:right w:val="none" w:sz="0" w:space="0" w:color="auto"/>
      </w:divBdr>
    </w:div>
    <w:div w:id="508297223">
      <w:bodyDiv w:val="1"/>
      <w:marLeft w:val="0"/>
      <w:marRight w:val="0"/>
      <w:marTop w:val="0"/>
      <w:marBottom w:val="0"/>
      <w:divBdr>
        <w:top w:val="none" w:sz="0" w:space="0" w:color="auto"/>
        <w:left w:val="none" w:sz="0" w:space="0" w:color="auto"/>
        <w:bottom w:val="none" w:sz="0" w:space="0" w:color="auto"/>
        <w:right w:val="none" w:sz="0" w:space="0" w:color="auto"/>
      </w:divBdr>
    </w:div>
    <w:div w:id="628435139">
      <w:bodyDiv w:val="1"/>
      <w:marLeft w:val="0"/>
      <w:marRight w:val="0"/>
      <w:marTop w:val="0"/>
      <w:marBottom w:val="0"/>
      <w:divBdr>
        <w:top w:val="none" w:sz="0" w:space="0" w:color="auto"/>
        <w:left w:val="none" w:sz="0" w:space="0" w:color="auto"/>
        <w:bottom w:val="none" w:sz="0" w:space="0" w:color="auto"/>
        <w:right w:val="none" w:sz="0" w:space="0" w:color="auto"/>
      </w:divBdr>
      <w:divsChild>
        <w:div w:id="1455444885">
          <w:marLeft w:val="0"/>
          <w:marRight w:val="0"/>
          <w:marTop w:val="0"/>
          <w:marBottom w:val="0"/>
          <w:divBdr>
            <w:top w:val="none" w:sz="0" w:space="0" w:color="auto"/>
            <w:left w:val="none" w:sz="0" w:space="0" w:color="auto"/>
            <w:bottom w:val="none" w:sz="0" w:space="0" w:color="auto"/>
            <w:right w:val="none" w:sz="0" w:space="0" w:color="auto"/>
          </w:divBdr>
          <w:divsChild>
            <w:div w:id="713431511">
              <w:marLeft w:val="0"/>
              <w:marRight w:val="0"/>
              <w:marTop w:val="0"/>
              <w:marBottom w:val="0"/>
              <w:divBdr>
                <w:top w:val="none" w:sz="0" w:space="0" w:color="auto"/>
                <w:left w:val="none" w:sz="0" w:space="0" w:color="auto"/>
                <w:bottom w:val="none" w:sz="0" w:space="0" w:color="auto"/>
                <w:right w:val="none" w:sz="0" w:space="0" w:color="auto"/>
              </w:divBdr>
              <w:divsChild>
                <w:div w:id="41505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0085994">
      <w:bodyDiv w:val="1"/>
      <w:marLeft w:val="0"/>
      <w:marRight w:val="0"/>
      <w:marTop w:val="0"/>
      <w:marBottom w:val="0"/>
      <w:divBdr>
        <w:top w:val="none" w:sz="0" w:space="0" w:color="auto"/>
        <w:left w:val="none" w:sz="0" w:space="0" w:color="auto"/>
        <w:bottom w:val="none" w:sz="0" w:space="0" w:color="auto"/>
        <w:right w:val="none" w:sz="0" w:space="0" w:color="auto"/>
      </w:divBdr>
      <w:divsChild>
        <w:div w:id="865680566">
          <w:marLeft w:val="0"/>
          <w:marRight w:val="0"/>
          <w:marTop w:val="0"/>
          <w:marBottom w:val="0"/>
          <w:divBdr>
            <w:top w:val="none" w:sz="0" w:space="0" w:color="auto"/>
            <w:left w:val="none" w:sz="0" w:space="0" w:color="auto"/>
            <w:bottom w:val="none" w:sz="0" w:space="0" w:color="auto"/>
            <w:right w:val="none" w:sz="0" w:space="0" w:color="auto"/>
          </w:divBdr>
          <w:divsChild>
            <w:div w:id="1806392731">
              <w:marLeft w:val="0"/>
              <w:marRight w:val="0"/>
              <w:marTop w:val="0"/>
              <w:marBottom w:val="0"/>
              <w:divBdr>
                <w:top w:val="none" w:sz="0" w:space="0" w:color="auto"/>
                <w:left w:val="none" w:sz="0" w:space="0" w:color="auto"/>
                <w:bottom w:val="none" w:sz="0" w:space="0" w:color="auto"/>
                <w:right w:val="none" w:sz="0" w:space="0" w:color="auto"/>
              </w:divBdr>
              <w:divsChild>
                <w:div w:id="1380594174">
                  <w:marLeft w:val="0"/>
                  <w:marRight w:val="0"/>
                  <w:marTop w:val="0"/>
                  <w:marBottom w:val="0"/>
                  <w:divBdr>
                    <w:top w:val="none" w:sz="0" w:space="0" w:color="auto"/>
                    <w:left w:val="none" w:sz="0" w:space="0" w:color="auto"/>
                    <w:bottom w:val="none" w:sz="0" w:space="0" w:color="auto"/>
                    <w:right w:val="none" w:sz="0" w:space="0" w:color="auto"/>
                  </w:divBdr>
                  <w:divsChild>
                    <w:div w:id="406150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2151311">
      <w:bodyDiv w:val="1"/>
      <w:marLeft w:val="0"/>
      <w:marRight w:val="0"/>
      <w:marTop w:val="0"/>
      <w:marBottom w:val="0"/>
      <w:divBdr>
        <w:top w:val="none" w:sz="0" w:space="0" w:color="auto"/>
        <w:left w:val="none" w:sz="0" w:space="0" w:color="auto"/>
        <w:bottom w:val="none" w:sz="0" w:space="0" w:color="auto"/>
        <w:right w:val="none" w:sz="0" w:space="0" w:color="auto"/>
      </w:divBdr>
    </w:div>
    <w:div w:id="714239751">
      <w:bodyDiv w:val="1"/>
      <w:marLeft w:val="0"/>
      <w:marRight w:val="0"/>
      <w:marTop w:val="0"/>
      <w:marBottom w:val="0"/>
      <w:divBdr>
        <w:top w:val="none" w:sz="0" w:space="0" w:color="auto"/>
        <w:left w:val="none" w:sz="0" w:space="0" w:color="auto"/>
        <w:bottom w:val="none" w:sz="0" w:space="0" w:color="auto"/>
        <w:right w:val="none" w:sz="0" w:space="0" w:color="auto"/>
      </w:divBdr>
    </w:div>
    <w:div w:id="738019577">
      <w:bodyDiv w:val="1"/>
      <w:marLeft w:val="0"/>
      <w:marRight w:val="0"/>
      <w:marTop w:val="0"/>
      <w:marBottom w:val="0"/>
      <w:divBdr>
        <w:top w:val="none" w:sz="0" w:space="0" w:color="auto"/>
        <w:left w:val="none" w:sz="0" w:space="0" w:color="auto"/>
        <w:bottom w:val="none" w:sz="0" w:space="0" w:color="auto"/>
        <w:right w:val="none" w:sz="0" w:space="0" w:color="auto"/>
      </w:divBdr>
    </w:div>
    <w:div w:id="744646672">
      <w:bodyDiv w:val="1"/>
      <w:marLeft w:val="0"/>
      <w:marRight w:val="0"/>
      <w:marTop w:val="0"/>
      <w:marBottom w:val="0"/>
      <w:divBdr>
        <w:top w:val="none" w:sz="0" w:space="0" w:color="auto"/>
        <w:left w:val="none" w:sz="0" w:space="0" w:color="auto"/>
        <w:bottom w:val="none" w:sz="0" w:space="0" w:color="auto"/>
        <w:right w:val="none" w:sz="0" w:space="0" w:color="auto"/>
      </w:divBdr>
      <w:divsChild>
        <w:div w:id="1423378684">
          <w:marLeft w:val="0"/>
          <w:marRight w:val="0"/>
          <w:marTop w:val="0"/>
          <w:marBottom w:val="0"/>
          <w:divBdr>
            <w:top w:val="none" w:sz="0" w:space="0" w:color="auto"/>
            <w:left w:val="none" w:sz="0" w:space="0" w:color="auto"/>
            <w:bottom w:val="none" w:sz="0" w:space="0" w:color="auto"/>
            <w:right w:val="none" w:sz="0" w:space="0" w:color="auto"/>
          </w:divBdr>
          <w:divsChild>
            <w:div w:id="1072193808">
              <w:marLeft w:val="0"/>
              <w:marRight w:val="0"/>
              <w:marTop w:val="0"/>
              <w:marBottom w:val="0"/>
              <w:divBdr>
                <w:top w:val="none" w:sz="0" w:space="0" w:color="auto"/>
                <w:left w:val="none" w:sz="0" w:space="0" w:color="auto"/>
                <w:bottom w:val="none" w:sz="0" w:space="0" w:color="auto"/>
                <w:right w:val="none" w:sz="0" w:space="0" w:color="auto"/>
              </w:divBdr>
              <w:divsChild>
                <w:div w:id="206309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3293422">
      <w:bodyDiv w:val="1"/>
      <w:marLeft w:val="0"/>
      <w:marRight w:val="0"/>
      <w:marTop w:val="0"/>
      <w:marBottom w:val="0"/>
      <w:divBdr>
        <w:top w:val="none" w:sz="0" w:space="0" w:color="auto"/>
        <w:left w:val="none" w:sz="0" w:space="0" w:color="auto"/>
        <w:bottom w:val="none" w:sz="0" w:space="0" w:color="auto"/>
        <w:right w:val="none" w:sz="0" w:space="0" w:color="auto"/>
      </w:divBdr>
      <w:divsChild>
        <w:div w:id="330762989">
          <w:marLeft w:val="0"/>
          <w:marRight w:val="0"/>
          <w:marTop w:val="0"/>
          <w:marBottom w:val="0"/>
          <w:divBdr>
            <w:top w:val="none" w:sz="0" w:space="0" w:color="auto"/>
            <w:left w:val="none" w:sz="0" w:space="0" w:color="auto"/>
            <w:bottom w:val="none" w:sz="0" w:space="0" w:color="auto"/>
            <w:right w:val="none" w:sz="0" w:space="0" w:color="auto"/>
          </w:divBdr>
          <w:divsChild>
            <w:div w:id="756708424">
              <w:marLeft w:val="0"/>
              <w:marRight w:val="0"/>
              <w:marTop w:val="0"/>
              <w:marBottom w:val="0"/>
              <w:divBdr>
                <w:top w:val="none" w:sz="0" w:space="0" w:color="auto"/>
                <w:left w:val="none" w:sz="0" w:space="0" w:color="auto"/>
                <w:bottom w:val="none" w:sz="0" w:space="0" w:color="auto"/>
                <w:right w:val="none" w:sz="0" w:space="0" w:color="auto"/>
              </w:divBdr>
              <w:divsChild>
                <w:div w:id="768700275">
                  <w:marLeft w:val="0"/>
                  <w:marRight w:val="0"/>
                  <w:marTop w:val="0"/>
                  <w:marBottom w:val="0"/>
                  <w:divBdr>
                    <w:top w:val="none" w:sz="0" w:space="0" w:color="auto"/>
                    <w:left w:val="none" w:sz="0" w:space="0" w:color="auto"/>
                    <w:bottom w:val="none" w:sz="0" w:space="0" w:color="auto"/>
                    <w:right w:val="none" w:sz="0" w:space="0" w:color="auto"/>
                  </w:divBdr>
                  <w:divsChild>
                    <w:div w:id="1846358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6514775">
      <w:bodyDiv w:val="1"/>
      <w:marLeft w:val="0"/>
      <w:marRight w:val="0"/>
      <w:marTop w:val="0"/>
      <w:marBottom w:val="0"/>
      <w:divBdr>
        <w:top w:val="none" w:sz="0" w:space="0" w:color="auto"/>
        <w:left w:val="none" w:sz="0" w:space="0" w:color="auto"/>
        <w:bottom w:val="none" w:sz="0" w:space="0" w:color="auto"/>
        <w:right w:val="none" w:sz="0" w:space="0" w:color="auto"/>
      </w:divBdr>
      <w:divsChild>
        <w:div w:id="1905018626">
          <w:marLeft w:val="0"/>
          <w:marRight w:val="0"/>
          <w:marTop w:val="0"/>
          <w:marBottom w:val="0"/>
          <w:divBdr>
            <w:top w:val="none" w:sz="0" w:space="0" w:color="auto"/>
            <w:left w:val="none" w:sz="0" w:space="0" w:color="auto"/>
            <w:bottom w:val="none" w:sz="0" w:space="0" w:color="auto"/>
            <w:right w:val="none" w:sz="0" w:space="0" w:color="auto"/>
          </w:divBdr>
          <w:divsChild>
            <w:div w:id="1135834300">
              <w:marLeft w:val="0"/>
              <w:marRight w:val="0"/>
              <w:marTop w:val="0"/>
              <w:marBottom w:val="0"/>
              <w:divBdr>
                <w:top w:val="none" w:sz="0" w:space="0" w:color="auto"/>
                <w:left w:val="none" w:sz="0" w:space="0" w:color="auto"/>
                <w:bottom w:val="none" w:sz="0" w:space="0" w:color="auto"/>
                <w:right w:val="none" w:sz="0" w:space="0" w:color="auto"/>
              </w:divBdr>
              <w:divsChild>
                <w:div w:id="228537413">
                  <w:marLeft w:val="0"/>
                  <w:marRight w:val="0"/>
                  <w:marTop w:val="0"/>
                  <w:marBottom w:val="0"/>
                  <w:divBdr>
                    <w:top w:val="none" w:sz="0" w:space="0" w:color="auto"/>
                    <w:left w:val="none" w:sz="0" w:space="0" w:color="auto"/>
                    <w:bottom w:val="none" w:sz="0" w:space="0" w:color="auto"/>
                    <w:right w:val="none" w:sz="0" w:space="0" w:color="auto"/>
                  </w:divBdr>
                  <w:divsChild>
                    <w:div w:id="700935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3453750">
      <w:bodyDiv w:val="1"/>
      <w:marLeft w:val="0"/>
      <w:marRight w:val="0"/>
      <w:marTop w:val="0"/>
      <w:marBottom w:val="0"/>
      <w:divBdr>
        <w:top w:val="none" w:sz="0" w:space="0" w:color="auto"/>
        <w:left w:val="none" w:sz="0" w:space="0" w:color="auto"/>
        <w:bottom w:val="none" w:sz="0" w:space="0" w:color="auto"/>
        <w:right w:val="none" w:sz="0" w:space="0" w:color="auto"/>
      </w:divBdr>
      <w:divsChild>
        <w:div w:id="1877505991">
          <w:marLeft w:val="0"/>
          <w:marRight w:val="0"/>
          <w:marTop w:val="0"/>
          <w:marBottom w:val="0"/>
          <w:divBdr>
            <w:top w:val="none" w:sz="0" w:space="0" w:color="auto"/>
            <w:left w:val="none" w:sz="0" w:space="0" w:color="auto"/>
            <w:bottom w:val="none" w:sz="0" w:space="0" w:color="auto"/>
            <w:right w:val="none" w:sz="0" w:space="0" w:color="auto"/>
          </w:divBdr>
          <w:divsChild>
            <w:div w:id="684788730">
              <w:marLeft w:val="0"/>
              <w:marRight w:val="0"/>
              <w:marTop w:val="0"/>
              <w:marBottom w:val="0"/>
              <w:divBdr>
                <w:top w:val="none" w:sz="0" w:space="0" w:color="auto"/>
                <w:left w:val="none" w:sz="0" w:space="0" w:color="auto"/>
                <w:bottom w:val="none" w:sz="0" w:space="0" w:color="auto"/>
                <w:right w:val="none" w:sz="0" w:space="0" w:color="auto"/>
              </w:divBdr>
              <w:divsChild>
                <w:div w:id="1069884479">
                  <w:marLeft w:val="0"/>
                  <w:marRight w:val="0"/>
                  <w:marTop w:val="0"/>
                  <w:marBottom w:val="0"/>
                  <w:divBdr>
                    <w:top w:val="none" w:sz="0" w:space="0" w:color="auto"/>
                    <w:left w:val="none" w:sz="0" w:space="0" w:color="auto"/>
                    <w:bottom w:val="none" w:sz="0" w:space="0" w:color="auto"/>
                    <w:right w:val="none" w:sz="0" w:space="0" w:color="auto"/>
                  </w:divBdr>
                  <w:divsChild>
                    <w:div w:id="146723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8532786">
      <w:bodyDiv w:val="1"/>
      <w:marLeft w:val="0"/>
      <w:marRight w:val="0"/>
      <w:marTop w:val="0"/>
      <w:marBottom w:val="0"/>
      <w:divBdr>
        <w:top w:val="none" w:sz="0" w:space="0" w:color="auto"/>
        <w:left w:val="none" w:sz="0" w:space="0" w:color="auto"/>
        <w:bottom w:val="none" w:sz="0" w:space="0" w:color="auto"/>
        <w:right w:val="none" w:sz="0" w:space="0" w:color="auto"/>
      </w:divBdr>
      <w:divsChild>
        <w:div w:id="2007246926">
          <w:marLeft w:val="0"/>
          <w:marRight w:val="0"/>
          <w:marTop w:val="0"/>
          <w:marBottom w:val="0"/>
          <w:divBdr>
            <w:top w:val="none" w:sz="0" w:space="0" w:color="auto"/>
            <w:left w:val="none" w:sz="0" w:space="0" w:color="auto"/>
            <w:bottom w:val="none" w:sz="0" w:space="0" w:color="auto"/>
            <w:right w:val="none" w:sz="0" w:space="0" w:color="auto"/>
          </w:divBdr>
          <w:divsChild>
            <w:div w:id="245388003">
              <w:marLeft w:val="0"/>
              <w:marRight w:val="0"/>
              <w:marTop w:val="0"/>
              <w:marBottom w:val="0"/>
              <w:divBdr>
                <w:top w:val="none" w:sz="0" w:space="0" w:color="auto"/>
                <w:left w:val="none" w:sz="0" w:space="0" w:color="auto"/>
                <w:bottom w:val="none" w:sz="0" w:space="0" w:color="auto"/>
                <w:right w:val="none" w:sz="0" w:space="0" w:color="auto"/>
              </w:divBdr>
              <w:divsChild>
                <w:div w:id="127474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7416034">
      <w:bodyDiv w:val="1"/>
      <w:marLeft w:val="0"/>
      <w:marRight w:val="0"/>
      <w:marTop w:val="0"/>
      <w:marBottom w:val="0"/>
      <w:divBdr>
        <w:top w:val="none" w:sz="0" w:space="0" w:color="auto"/>
        <w:left w:val="none" w:sz="0" w:space="0" w:color="auto"/>
        <w:bottom w:val="none" w:sz="0" w:space="0" w:color="auto"/>
        <w:right w:val="none" w:sz="0" w:space="0" w:color="auto"/>
      </w:divBdr>
    </w:div>
    <w:div w:id="1441410159">
      <w:bodyDiv w:val="1"/>
      <w:marLeft w:val="0"/>
      <w:marRight w:val="0"/>
      <w:marTop w:val="0"/>
      <w:marBottom w:val="0"/>
      <w:divBdr>
        <w:top w:val="none" w:sz="0" w:space="0" w:color="auto"/>
        <w:left w:val="none" w:sz="0" w:space="0" w:color="auto"/>
        <w:bottom w:val="none" w:sz="0" w:space="0" w:color="auto"/>
        <w:right w:val="none" w:sz="0" w:space="0" w:color="auto"/>
      </w:divBdr>
    </w:div>
    <w:div w:id="1527911576">
      <w:bodyDiv w:val="1"/>
      <w:marLeft w:val="0"/>
      <w:marRight w:val="0"/>
      <w:marTop w:val="0"/>
      <w:marBottom w:val="0"/>
      <w:divBdr>
        <w:top w:val="none" w:sz="0" w:space="0" w:color="auto"/>
        <w:left w:val="none" w:sz="0" w:space="0" w:color="auto"/>
        <w:bottom w:val="none" w:sz="0" w:space="0" w:color="auto"/>
        <w:right w:val="none" w:sz="0" w:space="0" w:color="auto"/>
      </w:divBdr>
      <w:divsChild>
        <w:div w:id="224949202">
          <w:marLeft w:val="0"/>
          <w:marRight w:val="0"/>
          <w:marTop w:val="0"/>
          <w:marBottom w:val="0"/>
          <w:divBdr>
            <w:top w:val="none" w:sz="0" w:space="0" w:color="auto"/>
            <w:left w:val="none" w:sz="0" w:space="0" w:color="auto"/>
            <w:bottom w:val="none" w:sz="0" w:space="0" w:color="auto"/>
            <w:right w:val="none" w:sz="0" w:space="0" w:color="auto"/>
          </w:divBdr>
          <w:divsChild>
            <w:div w:id="798457395">
              <w:marLeft w:val="0"/>
              <w:marRight w:val="0"/>
              <w:marTop w:val="0"/>
              <w:marBottom w:val="0"/>
              <w:divBdr>
                <w:top w:val="none" w:sz="0" w:space="0" w:color="auto"/>
                <w:left w:val="none" w:sz="0" w:space="0" w:color="auto"/>
                <w:bottom w:val="none" w:sz="0" w:space="0" w:color="auto"/>
                <w:right w:val="none" w:sz="0" w:space="0" w:color="auto"/>
              </w:divBdr>
              <w:divsChild>
                <w:div w:id="400907515">
                  <w:marLeft w:val="0"/>
                  <w:marRight w:val="0"/>
                  <w:marTop w:val="0"/>
                  <w:marBottom w:val="0"/>
                  <w:divBdr>
                    <w:top w:val="none" w:sz="0" w:space="0" w:color="auto"/>
                    <w:left w:val="none" w:sz="0" w:space="0" w:color="auto"/>
                    <w:bottom w:val="none" w:sz="0" w:space="0" w:color="auto"/>
                    <w:right w:val="none" w:sz="0" w:space="0" w:color="auto"/>
                  </w:divBdr>
                  <w:divsChild>
                    <w:div w:id="1760297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0964266">
      <w:bodyDiv w:val="1"/>
      <w:marLeft w:val="0"/>
      <w:marRight w:val="0"/>
      <w:marTop w:val="0"/>
      <w:marBottom w:val="0"/>
      <w:divBdr>
        <w:top w:val="none" w:sz="0" w:space="0" w:color="auto"/>
        <w:left w:val="none" w:sz="0" w:space="0" w:color="auto"/>
        <w:bottom w:val="none" w:sz="0" w:space="0" w:color="auto"/>
        <w:right w:val="none" w:sz="0" w:space="0" w:color="auto"/>
      </w:divBdr>
      <w:divsChild>
        <w:div w:id="1757090916">
          <w:marLeft w:val="0"/>
          <w:marRight w:val="0"/>
          <w:marTop w:val="0"/>
          <w:marBottom w:val="0"/>
          <w:divBdr>
            <w:top w:val="none" w:sz="0" w:space="0" w:color="auto"/>
            <w:left w:val="none" w:sz="0" w:space="0" w:color="auto"/>
            <w:bottom w:val="none" w:sz="0" w:space="0" w:color="auto"/>
            <w:right w:val="none" w:sz="0" w:space="0" w:color="auto"/>
          </w:divBdr>
          <w:divsChild>
            <w:div w:id="1106853274">
              <w:marLeft w:val="0"/>
              <w:marRight w:val="0"/>
              <w:marTop w:val="0"/>
              <w:marBottom w:val="0"/>
              <w:divBdr>
                <w:top w:val="none" w:sz="0" w:space="0" w:color="auto"/>
                <w:left w:val="none" w:sz="0" w:space="0" w:color="auto"/>
                <w:bottom w:val="none" w:sz="0" w:space="0" w:color="auto"/>
                <w:right w:val="none" w:sz="0" w:space="0" w:color="auto"/>
              </w:divBdr>
              <w:divsChild>
                <w:div w:id="503283045">
                  <w:marLeft w:val="0"/>
                  <w:marRight w:val="0"/>
                  <w:marTop w:val="0"/>
                  <w:marBottom w:val="0"/>
                  <w:divBdr>
                    <w:top w:val="none" w:sz="0" w:space="0" w:color="auto"/>
                    <w:left w:val="none" w:sz="0" w:space="0" w:color="auto"/>
                    <w:bottom w:val="none" w:sz="0" w:space="0" w:color="auto"/>
                    <w:right w:val="none" w:sz="0" w:space="0" w:color="auto"/>
                  </w:divBdr>
                  <w:divsChild>
                    <w:div w:id="196168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878815">
      <w:bodyDiv w:val="1"/>
      <w:marLeft w:val="0"/>
      <w:marRight w:val="0"/>
      <w:marTop w:val="0"/>
      <w:marBottom w:val="0"/>
      <w:divBdr>
        <w:top w:val="none" w:sz="0" w:space="0" w:color="auto"/>
        <w:left w:val="none" w:sz="0" w:space="0" w:color="auto"/>
        <w:bottom w:val="none" w:sz="0" w:space="0" w:color="auto"/>
        <w:right w:val="none" w:sz="0" w:space="0" w:color="auto"/>
      </w:divBdr>
      <w:divsChild>
        <w:div w:id="585768197">
          <w:marLeft w:val="0"/>
          <w:marRight w:val="0"/>
          <w:marTop w:val="0"/>
          <w:marBottom w:val="0"/>
          <w:divBdr>
            <w:top w:val="none" w:sz="0" w:space="0" w:color="auto"/>
            <w:left w:val="none" w:sz="0" w:space="0" w:color="auto"/>
            <w:bottom w:val="none" w:sz="0" w:space="0" w:color="auto"/>
            <w:right w:val="none" w:sz="0" w:space="0" w:color="auto"/>
          </w:divBdr>
          <w:divsChild>
            <w:div w:id="861357659">
              <w:marLeft w:val="0"/>
              <w:marRight w:val="0"/>
              <w:marTop w:val="0"/>
              <w:marBottom w:val="0"/>
              <w:divBdr>
                <w:top w:val="none" w:sz="0" w:space="0" w:color="auto"/>
                <w:left w:val="none" w:sz="0" w:space="0" w:color="auto"/>
                <w:bottom w:val="none" w:sz="0" w:space="0" w:color="auto"/>
                <w:right w:val="none" w:sz="0" w:space="0" w:color="auto"/>
              </w:divBdr>
              <w:divsChild>
                <w:div w:id="1144352467">
                  <w:marLeft w:val="0"/>
                  <w:marRight w:val="0"/>
                  <w:marTop w:val="0"/>
                  <w:marBottom w:val="0"/>
                  <w:divBdr>
                    <w:top w:val="none" w:sz="0" w:space="0" w:color="auto"/>
                    <w:left w:val="none" w:sz="0" w:space="0" w:color="auto"/>
                    <w:bottom w:val="none" w:sz="0" w:space="0" w:color="auto"/>
                    <w:right w:val="none" w:sz="0" w:space="0" w:color="auto"/>
                  </w:divBdr>
                  <w:divsChild>
                    <w:div w:id="202239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869901">
      <w:bodyDiv w:val="1"/>
      <w:marLeft w:val="0"/>
      <w:marRight w:val="0"/>
      <w:marTop w:val="0"/>
      <w:marBottom w:val="0"/>
      <w:divBdr>
        <w:top w:val="none" w:sz="0" w:space="0" w:color="auto"/>
        <w:left w:val="none" w:sz="0" w:space="0" w:color="auto"/>
        <w:bottom w:val="none" w:sz="0" w:space="0" w:color="auto"/>
        <w:right w:val="none" w:sz="0" w:space="0" w:color="auto"/>
      </w:divBdr>
    </w:div>
    <w:div w:id="1789659691">
      <w:bodyDiv w:val="1"/>
      <w:marLeft w:val="0"/>
      <w:marRight w:val="0"/>
      <w:marTop w:val="0"/>
      <w:marBottom w:val="0"/>
      <w:divBdr>
        <w:top w:val="none" w:sz="0" w:space="0" w:color="auto"/>
        <w:left w:val="none" w:sz="0" w:space="0" w:color="auto"/>
        <w:bottom w:val="none" w:sz="0" w:space="0" w:color="auto"/>
        <w:right w:val="none" w:sz="0" w:space="0" w:color="auto"/>
      </w:divBdr>
      <w:divsChild>
        <w:div w:id="610090234">
          <w:marLeft w:val="0"/>
          <w:marRight w:val="0"/>
          <w:marTop w:val="0"/>
          <w:marBottom w:val="0"/>
          <w:divBdr>
            <w:top w:val="none" w:sz="0" w:space="0" w:color="auto"/>
            <w:left w:val="none" w:sz="0" w:space="0" w:color="auto"/>
            <w:bottom w:val="none" w:sz="0" w:space="0" w:color="auto"/>
            <w:right w:val="none" w:sz="0" w:space="0" w:color="auto"/>
          </w:divBdr>
          <w:divsChild>
            <w:div w:id="748236777">
              <w:marLeft w:val="0"/>
              <w:marRight w:val="0"/>
              <w:marTop w:val="0"/>
              <w:marBottom w:val="0"/>
              <w:divBdr>
                <w:top w:val="none" w:sz="0" w:space="0" w:color="auto"/>
                <w:left w:val="none" w:sz="0" w:space="0" w:color="auto"/>
                <w:bottom w:val="none" w:sz="0" w:space="0" w:color="auto"/>
                <w:right w:val="none" w:sz="0" w:space="0" w:color="auto"/>
              </w:divBdr>
              <w:divsChild>
                <w:div w:id="1010067411">
                  <w:marLeft w:val="0"/>
                  <w:marRight w:val="0"/>
                  <w:marTop w:val="0"/>
                  <w:marBottom w:val="0"/>
                  <w:divBdr>
                    <w:top w:val="none" w:sz="0" w:space="0" w:color="auto"/>
                    <w:left w:val="none" w:sz="0" w:space="0" w:color="auto"/>
                    <w:bottom w:val="none" w:sz="0" w:space="0" w:color="auto"/>
                    <w:right w:val="none" w:sz="0" w:space="0" w:color="auto"/>
                  </w:divBdr>
                  <w:divsChild>
                    <w:div w:id="165649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667824">
      <w:bodyDiv w:val="1"/>
      <w:marLeft w:val="0"/>
      <w:marRight w:val="0"/>
      <w:marTop w:val="0"/>
      <w:marBottom w:val="0"/>
      <w:divBdr>
        <w:top w:val="none" w:sz="0" w:space="0" w:color="auto"/>
        <w:left w:val="none" w:sz="0" w:space="0" w:color="auto"/>
        <w:bottom w:val="none" w:sz="0" w:space="0" w:color="auto"/>
        <w:right w:val="none" w:sz="0" w:space="0" w:color="auto"/>
      </w:divBdr>
      <w:divsChild>
        <w:div w:id="489488784">
          <w:marLeft w:val="0"/>
          <w:marRight w:val="0"/>
          <w:marTop w:val="0"/>
          <w:marBottom w:val="0"/>
          <w:divBdr>
            <w:top w:val="none" w:sz="0" w:space="0" w:color="auto"/>
            <w:left w:val="none" w:sz="0" w:space="0" w:color="auto"/>
            <w:bottom w:val="none" w:sz="0" w:space="0" w:color="auto"/>
            <w:right w:val="none" w:sz="0" w:space="0" w:color="auto"/>
          </w:divBdr>
          <w:divsChild>
            <w:div w:id="473832637">
              <w:marLeft w:val="0"/>
              <w:marRight w:val="0"/>
              <w:marTop w:val="0"/>
              <w:marBottom w:val="0"/>
              <w:divBdr>
                <w:top w:val="none" w:sz="0" w:space="0" w:color="auto"/>
                <w:left w:val="none" w:sz="0" w:space="0" w:color="auto"/>
                <w:bottom w:val="none" w:sz="0" w:space="0" w:color="auto"/>
                <w:right w:val="none" w:sz="0" w:space="0" w:color="auto"/>
              </w:divBdr>
              <w:divsChild>
                <w:div w:id="568082160">
                  <w:marLeft w:val="0"/>
                  <w:marRight w:val="0"/>
                  <w:marTop w:val="0"/>
                  <w:marBottom w:val="0"/>
                  <w:divBdr>
                    <w:top w:val="none" w:sz="0" w:space="0" w:color="auto"/>
                    <w:left w:val="none" w:sz="0" w:space="0" w:color="auto"/>
                    <w:bottom w:val="none" w:sz="0" w:space="0" w:color="auto"/>
                    <w:right w:val="none" w:sz="0" w:space="0" w:color="auto"/>
                  </w:divBdr>
                  <w:divsChild>
                    <w:div w:id="157543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2939728">
      <w:bodyDiv w:val="1"/>
      <w:marLeft w:val="0"/>
      <w:marRight w:val="0"/>
      <w:marTop w:val="0"/>
      <w:marBottom w:val="0"/>
      <w:divBdr>
        <w:top w:val="none" w:sz="0" w:space="0" w:color="auto"/>
        <w:left w:val="none" w:sz="0" w:space="0" w:color="auto"/>
        <w:bottom w:val="none" w:sz="0" w:space="0" w:color="auto"/>
        <w:right w:val="none" w:sz="0" w:space="0" w:color="auto"/>
      </w:divBdr>
      <w:divsChild>
        <w:div w:id="709762510">
          <w:marLeft w:val="0"/>
          <w:marRight w:val="0"/>
          <w:marTop w:val="0"/>
          <w:marBottom w:val="0"/>
          <w:divBdr>
            <w:top w:val="none" w:sz="0" w:space="0" w:color="auto"/>
            <w:left w:val="none" w:sz="0" w:space="0" w:color="auto"/>
            <w:bottom w:val="none" w:sz="0" w:space="0" w:color="auto"/>
            <w:right w:val="none" w:sz="0" w:space="0" w:color="auto"/>
          </w:divBdr>
          <w:divsChild>
            <w:div w:id="211042937">
              <w:marLeft w:val="0"/>
              <w:marRight w:val="0"/>
              <w:marTop w:val="0"/>
              <w:marBottom w:val="0"/>
              <w:divBdr>
                <w:top w:val="none" w:sz="0" w:space="0" w:color="auto"/>
                <w:left w:val="none" w:sz="0" w:space="0" w:color="auto"/>
                <w:bottom w:val="none" w:sz="0" w:space="0" w:color="auto"/>
                <w:right w:val="none" w:sz="0" w:space="0" w:color="auto"/>
              </w:divBdr>
              <w:divsChild>
                <w:div w:id="80689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8615282">
      <w:bodyDiv w:val="1"/>
      <w:marLeft w:val="0"/>
      <w:marRight w:val="0"/>
      <w:marTop w:val="0"/>
      <w:marBottom w:val="0"/>
      <w:divBdr>
        <w:top w:val="none" w:sz="0" w:space="0" w:color="auto"/>
        <w:left w:val="none" w:sz="0" w:space="0" w:color="auto"/>
        <w:bottom w:val="none" w:sz="0" w:space="0" w:color="auto"/>
        <w:right w:val="none" w:sz="0" w:space="0" w:color="auto"/>
      </w:divBdr>
      <w:divsChild>
        <w:div w:id="835071799">
          <w:marLeft w:val="0"/>
          <w:marRight w:val="0"/>
          <w:marTop w:val="0"/>
          <w:marBottom w:val="0"/>
          <w:divBdr>
            <w:top w:val="none" w:sz="0" w:space="0" w:color="auto"/>
            <w:left w:val="none" w:sz="0" w:space="0" w:color="auto"/>
            <w:bottom w:val="none" w:sz="0" w:space="0" w:color="auto"/>
            <w:right w:val="none" w:sz="0" w:space="0" w:color="auto"/>
          </w:divBdr>
          <w:divsChild>
            <w:div w:id="953561156">
              <w:marLeft w:val="0"/>
              <w:marRight w:val="0"/>
              <w:marTop w:val="0"/>
              <w:marBottom w:val="0"/>
              <w:divBdr>
                <w:top w:val="none" w:sz="0" w:space="0" w:color="auto"/>
                <w:left w:val="none" w:sz="0" w:space="0" w:color="auto"/>
                <w:bottom w:val="none" w:sz="0" w:space="0" w:color="auto"/>
                <w:right w:val="none" w:sz="0" w:space="0" w:color="auto"/>
              </w:divBdr>
              <w:divsChild>
                <w:div w:id="2321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294193">
      <w:bodyDiv w:val="1"/>
      <w:marLeft w:val="0"/>
      <w:marRight w:val="0"/>
      <w:marTop w:val="0"/>
      <w:marBottom w:val="0"/>
      <w:divBdr>
        <w:top w:val="none" w:sz="0" w:space="0" w:color="auto"/>
        <w:left w:val="none" w:sz="0" w:space="0" w:color="auto"/>
        <w:bottom w:val="none" w:sz="0" w:space="0" w:color="auto"/>
        <w:right w:val="none" w:sz="0" w:space="0" w:color="auto"/>
      </w:divBdr>
    </w:div>
    <w:div w:id="1994216035">
      <w:bodyDiv w:val="1"/>
      <w:marLeft w:val="0"/>
      <w:marRight w:val="0"/>
      <w:marTop w:val="0"/>
      <w:marBottom w:val="0"/>
      <w:divBdr>
        <w:top w:val="none" w:sz="0" w:space="0" w:color="auto"/>
        <w:left w:val="none" w:sz="0" w:space="0" w:color="auto"/>
        <w:bottom w:val="none" w:sz="0" w:space="0" w:color="auto"/>
        <w:right w:val="none" w:sz="0" w:space="0" w:color="auto"/>
      </w:divBdr>
      <w:divsChild>
        <w:div w:id="1382561902">
          <w:marLeft w:val="0"/>
          <w:marRight w:val="0"/>
          <w:marTop w:val="0"/>
          <w:marBottom w:val="0"/>
          <w:divBdr>
            <w:top w:val="none" w:sz="0" w:space="0" w:color="auto"/>
            <w:left w:val="none" w:sz="0" w:space="0" w:color="auto"/>
            <w:bottom w:val="none" w:sz="0" w:space="0" w:color="auto"/>
            <w:right w:val="none" w:sz="0" w:space="0" w:color="auto"/>
          </w:divBdr>
          <w:divsChild>
            <w:div w:id="477721670">
              <w:marLeft w:val="0"/>
              <w:marRight w:val="0"/>
              <w:marTop w:val="0"/>
              <w:marBottom w:val="0"/>
              <w:divBdr>
                <w:top w:val="none" w:sz="0" w:space="0" w:color="auto"/>
                <w:left w:val="none" w:sz="0" w:space="0" w:color="auto"/>
                <w:bottom w:val="none" w:sz="0" w:space="0" w:color="auto"/>
                <w:right w:val="none" w:sz="0" w:space="0" w:color="auto"/>
              </w:divBdr>
              <w:divsChild>
                <w:div w:id="42653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4334294">
      <w:bodyDiv w:val="1"/>
      <w:marLeft w:val="0"/>
      <w:marRight w:val="0"/>
      <w:marTop w:val="0"/>
      <w:marBottom w:val="0"/>
      <w:divBdr>
        <w:top w:val="none" w:sz="0" w:space="0" w:color="auto"/>
        <w:left w:val="none" w:sz="0" w:space="0" w:color="auto"/>
        <w:bottom w:val="none" w:sz="0" w:space="0" w:color="auto"/>
        <w:right w:val="none" w:sz="0" w:space="0" w:color="auto"/>
      </w:divBdr>
      <w:divsChild>
        <w:div w:id="1750692031">
          <w:marLeft w:val="0"/>
          <w:marRight w:val="0"/>
          <w:marTop w:val="0"/>
          <w:marBottom w:val="0"/>
          <w:divBdr>
            <w:top w:val="none" w:sz="0" w:space="0" w:color="auto"/>
            <w:left w:val="none" w:sz="0" w:space="0" w:color="auto"/>
            <w:bottom w:val="none" w:sz="0" w:space="0" w:color="auto"/>
            <w:right w:val="none" w:sz="0" w:space="0" w:color="auto"/>
          </w:divBdr>
          <w:divsChild>
            <w:div w:id="1917746050">
              <w:marLeft w:val="0"/>
              <w:marRight w:val="0"/>
              <w:marTop w:val="0"/>
              <w:marBottom w:val="0"/>
              <w:divBdr>
                <w:top w:val="none" w:sz="0" w:space="0" w:color="auto"/>
                <w:left w:val="none" w:sz="0" w:space="0" w:color="auto"/>
                <w:bottom w:val="none" w:sz="0" w:space="0" w:color="auto"/>
                <w:right w:val="none" w:sz="0" w:space="0" w:color="auto"/>
              </w:divBdr>
              <w:divsChild>
                <w:div w:id="126634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044039">
      <w:bodyDiv w:val="1"/>
      <w:marLeft w:val="0"/>
      <w:marRight w:val="0"/>
      <w:marTop w:val="0"/>
      <w:marBottom w:val="0"/>
      <w:divBdr>
        <w:top w:val="none" w:sz="0" w:space="0" w:color="auto"/>
        <w:left w:val="none" w:sz="0" w:space="0" w:color="auto"/>
        <w:bottom w:val="none" w:sz="0" w:space="0" w:color="auto"/>
        <w:right w:val="none" w:sz="0" w:space="0" w:color="auto"/>
      </w:divBdr>
      <w:divsChild>
        <w:div w:id="1535341532">
          <w:marLeft w:val="0"/>
          <w:marRight w:val="0"/>
          <w:marTop w:val="0"/>
          <w:marBottom w:val="0"/>
          <w:divBdr>
            <w:top w:val="none" w:sz="0" w:space="0" w:color="auto"/>
            <w:left w:val="none" w:sz="0" w:space="0" w:color="auto"/>
            <w:bottom w:val="none" w:sz="0" w:space="0" w:color="auto"/>
            <w:right w:val="none" w:sz="0" w:space="0" w:color="auto"/>
          </w:divBdr>
          <w:divsChild>
            <w:div w:id="1582518750">
              <w:marLeft w:val="0"/>
              <w:marRight w:val="0"/>
              <w:marTop w:val="0"/>
              <w:marBottom w:val="0"/>
              <w:divBdr>
                <w:top w:val="none" w:sz="0" w:space="0" w:color="auto"/>
                <w:left w:val="none" w:sz="0" w:space="0" w:color="auto"/>
                <w:bottom w:val="none" w:sz="0" w:space="0" w:color="auto"/>
                <w:right w:val="none" w:sz="0" w:space="0" w:color="auto"/>
              </w:divBdr>
              <w:divsChild>
                <w:div w:id="65034122">
                  <w:marLeft w:val="0"/>
                  <w:marRight w:val="0"/>
                  <w:marTop w:val="0"/>
                  <w:marBottom w:val="0"/>
                  <w:divBdr>
                    <w:top w:val="none" w:sz="0" w:space="0" w:color="auto"/>
                    <w:left w:val="none" w:sz="0" w:space="0" w:color="auto"/>
                    <w:bottom w:val="none" w:sz="0" w:space="0" w:color="auto"/>
                    <w:right w:val="none" w:sz="0" w:space="0" w:color="auto"/>
                  </w:divBdr>
                  <w:divsChild>
                    <w:div w:id="1355427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5</Pages>
  <Words>435</Words>
  <Characters>2481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Meiling Li</dc:creator>
  <cp:keywords/>
  <dc:description/>
  <cp:lastModifiedBy>Meiling Li</cp:lastModifiedBy>
  <cp:revision>46</cp:revision>
  <dcterms:created xsi:type="dcterms:W3CDTF">2024-01-08T05:10:00Z</dcterms:created>
  <dcterms:modified xsi:type="dcterms:W3CDTF">2024-01-15T03:47:00Z</dcterms:modified>
</cp:coreProperties>
</file>