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AE95B" w14:textId="4F0D659C" w:rsidR="00315131" w:rsidRPr="00844965" w:rsidRDefault="00EC16B8" w:rsidP="00844965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844965">
        <w:rPr>
          <w:rFonts w:ascii="Times New Roman" w:hAnsi="Times New Roman" w:cs="Times New Roman"/>
          <w:b/>
          <w:bCs/>
          <w:sz w:val="22"/>
          <w:szCs w:val="22"/>
        </w:rPr>
        <w:t xml:space="preserve">Supplementary Table </w:t>
      </w:r>
      <w:r w:rsidR="00700104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Pr="00844965">
        <w:rPr>
          <w:rFonts w:ascii="Times New Roman" w:hAnsi="Times New Roman" w:cs="Times New Roman"/>
          <w:b/>
          <w:bCs/>
          <w:sz w:val="22"/>
          <w:szCs w:val="22"/>
        </w:rPr>
        <w:t>. Included factors and their sources</w:t>
      </w:r>
    </w:p>
    <w:tbl>
      <w:tblPr>
        <w:tblStyle w:val="41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3036"/>
        <w:gridCol w:w="4888"/>
        <w:gridCol w:w="3704"/>
        <w:gridCol w:w="2332"/>
      </w:tblGrid>
      <w:tr w:rsidR="00315131" w:rsidRPr="00844965" w14:paraId="1EDF2209" w14:textId="77777777" w:rsidTr="00931F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E96FD42" w14:textId="77777777" w:rsidR="00315131" w:rsidRPr="00844965" w:rsidRDefault="00EC16B8" w:rsidP="0084496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Factors</w:t>
            </w:r>
          </w:p>
        </w:tc>
        <w:tc>
          <w:tcPr>
            <w:tcW w:w="4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7EA578" w14:textId="77777777" w:rsidR="00315131" w:rsidRPr="00844965" w:rsidRDefault="00EC16B8" w:rsidP="008449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Terms</w:t>
            </w:r>
          </w:p>
        </w:tc>
        <w:tc>
          <w:tcPr>
            <w:tcW w:w="37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29EB3ED" w14:textId="77777777" w:rsidR="00315131" w:rsidRPr="00844965" w:rsidRDefault="00EC16B8" w:rsidP="008449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Source</w:t>
            </w:r>
          </w:p>
        </w:tc>
        <w:tc>
          <w:tcPr>
            <w:tcW w:w="2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D6961F1" w14:textId="77777777" w:rsidR="00315131" w:rsidRPr="00844965" w:rsidRDefault="00EC16B8" w:rsidP="008449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Available data</w:t>
            </w:r>
          </w:p>
        </w:tc>
      </w:tr>
      <w:tr w:rsidR="00315131" w:rsidRPr="00844965" w14:paraId="1292DD82" w14:textId="77777777" w:rsidTr="00931F4E">
        <w:trPr>
          <w:trHeight w:hRule="exact"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12971AF" w14:textId="77777777" w:rsidR="00315131" w:rsidRPr="00844965" w:rsidRDefault="00EC16B8" w:rsidP="008449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Number of hospitals in each province and municipality</w:t>
            </w:r>
          </w:p>
        </w:tc>
        <w:tc>
          <w:tcPr>
            <w:tcW w:w="488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DFB2C2D" w14:textId="1393FFB6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Annual data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Health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Medical and health institution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Number of hospitals</w:t>
            </w:r>
          </w:p>
        </w:tc>
        <w:tc>
          <w:tcPr>
            <w:tcW w:w="370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7DA9FE1" w14:textId="725487CE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National Bureau of statistics</w:t>
            </w:r>
            <w:r w:rsidR="004F34D5" w:rsidRPr="00844965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22</w:t>
            </w:r>
          </w:p>
        </w:tc>
        <w:tc>
          <w:tcPr>
            <w:tcW w:w="233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93432EF" w14:textId="77777777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2016, 2017, 2019, 2020</w:t>
            </w:r>
          </w:p>
        </w:tc>
      </w:tr>
      <w:tr w:rsidR="00315131" w:rsidRPr="00844965" w14:paraId="78D67F12" w14:textId="77777777" w:rsidTr="00931F4E">
        <w:trPr>
          <w:trHeight w:hRule="exact"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6" w:type="dxa"/>
            <w:shd w:val="clear" w:color="auto" w:fill="FFFFFF" w:themeFill="background1"/>
          </w:tcPr>
          <w:p w14:paraId="2748802C" w14:textId="77777777" w:rsidR="00315131" w:rsidRPr="00844965" w:rsidRDefault="00EC16B8" w:rsidP="008449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Level of hospitals</w:t>
            </w:r>
          </w:p>
        </w:tc>
        <w:tc>
          <w:tcPr>
            <w:tcW w:w="4888" w:type="dxa"/>
            <w:shd w:val="clear" w:color="auto" w:fill="FFFFFF" w:themeFill="background1"/>
          </w:tcPr>
          <w:p w14:paraId="2369D773" w14:textId="25FB9905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Statistical dat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a;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Annual report</w:t>
            </w:r>
          </w:p>
        </w:tc>
        <w:tc>
          <w:tcPr>
            <w:tcW w:w="3704" w:type="dxa"/>
            <w:shd w:val="clear" w:color="auto" w:fill="FFFFFF" w:themeFill="background1"/>
          </w:tcPr>
          <w:p w14:paraId="2E7B2AD9" w14:textId="75C0FF6D" w:rsidR="00315131" w:rsidRPr="00844965" w:rsidRDefault="00EC16B8" w:rsidP="00844965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National Health Commission of the People's Republic of China</w:t>
            </w:r>
            <w:r w:rsidR="004F34D5" w:rsidRPr="00844965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26</w:t>
            </w:r>
          </w:p>
          <w:p w14:paraId="46279907" w14:textId="77777777" w:rsidR="00315131" w:rsidRPr="00844965" w:rsidRDefault="00315131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32" w:type="dxa"/>
            <w:shd w:val="clear" w:color="auto" w:fill="FFFFFF" w:themeFill="background1"/>
          </w:tcPr>
          <w:p w14:paraId="78268558" w14:textId="77777777" w:rsidR="00315131" w:rsidRPr="00844965" w:rsidRDefault="00EC16B8" w:rsidP="00844965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2016, 2017, 2019, 2020</w:t>
            </w:r>
          </w:p>
        </w:tc>
      </w:tr>
      <w:tr w:rsidR="00315131" w:rsidRPr="00844965" w14:paraId="5973B0EE" w14:textId="77777777" w:rsidTr="00931F4E">
        <w:trPr>
          <w:trHeight w:hRule="exact"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6" w:type="dxa"/>
            <w:shd w:val="clear" w:color="auto" w:fill="FFFFFF" w:themeFill="background1"/>
          </w:tcPr>
          <w:p w14:paraId="57D5CA5A" w14:textId="77777777" w:rsidR="00315131" w:rsidRPr="00844965" w:rsidRDefault="00EC16B8" w:rsidP="00844965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GDP per capita in each province and municipality</w:t>
            </w:r>
          </w:p>
        </w:tc>
        <w:tc>
          <w:tcPr>
            <w:tcW w:w="4888" w:type="dxa"/>
            <w:shd w:val="clear" w:color="auto" w:fill="FFFFFF" w:themeFill="background1"/>
          </w:tcPr>
          <w:p w14:paraId="3FC0BF6E" w14:textId="5DB33938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Annual data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National economic accounting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Gross Domestic Product per capita</w:t>
            </w:r>
          </w:p>
        </w:tc>
        <w:tc>
          <w:tcPr>
            <w:tcW w:w="3704" w:type="dxa"/>
            <w:shd w:val="clear" w:color="auto" w:fill="FFFFFF" w:themeFill="background1"/>
          </w:tcPr>
          <w:p w14:paraId="607CA58B" w14:textId="317FAF8E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National Bureau of statistics</w:t>
            </w:r>
            <w:r w:rsidR="004F34D5" w:rsidRPr="00844965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22</w:t>
            </w:r>
          </w:p>
        </w:tc>
        <w:tc>
          <w:tcPr>
            <w:tcW w:w="2332" w:type="dxa"/>
            <w:shd w:val="clear" w:color="auto" w:fill="FFFFFF" w:themeFill="background1"/>
          </w:tcPr>
          <w:p w14:paraId="28E7A362" w14:textId="77777777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2016, 2017, 2019, 2020</w:t>
            </w:r>
          </w:p>
        </w:tc>
      </w:tr>
      <w:tr w:rsidR="00315131" w:rsidRPr="00844965" w14:paraId="21F5FFFD" w14:textId="77777777" w:rsidTr="00931F4E">
        <w:trPr>
          <w:trHeight w:hRule="exact"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6" w:type="dxa"/>
            <w:shd w:val="clear" w:color="auto" w:fill="FFFFFF" w:themeFill="background1"/>
          </w:tcPr>
          <w:p w14:paraId="46577B7E" w14:textId="77777777" w:rsidR="00315131" w:rsidRPr="00844965" w:rsidRDefault="00EC16B8" w:rsidP="008449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Population size</w:t>
            </w:r>
          </w:p>
        </w:tc>
        <w:tc>
          <w:tcPr>
            <w:tcW w:w="4888" w:type="dxa"/>
            <w:shd w:val="clear" w:color="auto" w:fill="FFFFFF" w:themeFill="background1"/>
          </w:tcPr>
          <w:p w14:paraId="2529733B" w14:textId="40DB6628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Annual data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Population</w:t>
            </w:r>
          </w:p>
        </w:tc>
        <w:tc>
          <w:tcPr>
            <w:tcW w:w="3704" w:type="dxa"/>
            <w:shd w:val="clear" w:color="auto" w:fill="FFFFFF" w:themeFill="background1"/>
          </w:tcPr>
          <w:p w14:paraId="42366BD6" w14:textId="39BFCC90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National Bureau of statistics</w:t>
            </w:r>
            <w:r w:rsidR="004F34D5" w:rsidRPr="00844965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22</w:t>
            </w:r>
          </w:p>
        </w:tc>
        <w:tc>
          <w:tcPr>
            <w:tcW w:w="2332" w:type="dxa"/>
            <w:shd w:val="clear" w:color="auto" w:fill="FFFFFF" w:themeFill="background1"/>
          </w:tcPr>
          <w:p w14:paraId="3CD3BC92" w14:textId="77777777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2016, 2017, 2019, 2020</w:t>
            </w:r>
          </w:p>
        </w:tc>
      </w:tr>
      <w:tr w:rsidR="00315131" w:rsidRPr="00844965" w14:paraId="32A1EDCE" w14:textId="77777777" w:rsidTr="00931F4E">
        <w:trPr>
          <w:trHeight w:hRule="exact"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6" w:type="dxa"/>
            <w:shd w:val="clear" w:color="auto" w:fill="FFFFFF" w:themeFill="background1"/>
          </w:tcPr>
          <w:p w14:paraId="756A434E" w14:textId="6AF5A817" w:rsidR="00315131" w:rsidRPr="00844965" w:rsidRDefault="00EC16B8" w:rsidP="00844965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Percentage of people over 65 years old</w:t>
            </w:r>
          </w:p>
        </w:tc>
        <w:tc>
          <w:tcPr>
            <w:tcW w:w="4888" w:type="dxa"/>
            <w:shd w:val="clear" w:color="auto" w:fill="FFFFFF" w:themeFill="background1"/>
          </w:tcPr>
          <w:p w14:paraId="08A50299" w14:textId="2A5D7E08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Annual data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Population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Sample survey of population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Age composition</w:t>
            </w:r>
            <w:r w:rsidRPr="00844965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3704" w:type="dxa"/>
            <w:shd w:val="clear" w:color="auto" w:fill="FFFFFF" w:themeFill="background1"/>
          </w:tcPr>
          <w:p w14:paraId="3D61536A" w14:textId="3877C7B4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National Bureau of statistics</w:t>
            </w:r>
            <w:r w:rsidR="004F34D5" w:rsidRPr="00844965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22</w:t>
            </w:r>
          </w:p>
        </w:tc>
        <w:tc>
          <w:tcPr>
            <w:tcW w:w="2332" w:type="dxa"/>
            <w:shd w:val="clear" w:color="auto" w:fill="FFFFFF" w:themeFill="background1"/>
          </w:tcPr>
          <w:p w14:paraId="59C9ED50" w14:textId="386BB4F1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2016, 2017, 2019</w:t>
            </w:r>
            <w:r w:rsidRPr="00844965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</w:tc>
      </w:tr>
      <w:tr w:rsidR="00315131" w:rsidRPr="00844965" w14:paraId="7447607A" w14:textId="77777777" w:rsidTr="00931F4E">
        <w:trPr>
          <w:trHeight w:hRule="exact"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6" w:type="dxa"/>
            <w:shd w:val="clear" w:color="auto" w:fill="FFFFFF" w:themeFill="background1"/>
          </w:tcPr>
          <w:p w14:paraId="092CC637" w14:textId="6D3E5FCE" w:rsidR="00315131" w:rsidRPr="00844965" w:rsidRDefault="00EC16B8" w:rsidP="008449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Percentage of people with college degree or above</w:t>
            </w:r>
          </w:p>
        </w:tc>
        <w:tc>
          <w:tcPr>
            <w:tcW w:w="4888" w:type="dxa"/>
            <w:shd w:val="clear" w:color="auto" w:fill="FFFFFF" w:themeFill="background1"/>
          </w:tcPr>
          <w:p w14:paraId="15BCDF4F" w14:textId="4DD331EA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Annual data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Population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Sample survey of population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="00DE0051" w:rsidRPr="00844965"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ducation composition</w:t>
            </w:r>
            <w:r w:rsidRPr="00844965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3704" w:type="dxa"/>
            <w:shd w:val="clear" w:color="auto" w:fill="FFFFFF" w:themeFill="background1"/>
          </w:tcPr>
          <w:p w14:paraId="09CF9D70" w14:textId="1C406CDA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National Bureau of statistics</w:t>
            </w:r>
            <w:r w:rsidR="004F34D5" w:rsidRPr="00844965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22</w:t>
            </w:r>
          </w:p>
        </w:tc>
        <w:tc>
          <w:tcPr>
            <w:tcW w:w="2332" w:type="dxa"/>
            <w:shd w:val="clear" w:color="auto" w:fill="FFFFFF" w:themeFill="background1"/>
          </w:tcPr>
          <w:p w14:paraId="7CD78CF4" w14:textId="17094CB5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2016, 2017, 2019</w:t>
            </w:r>
            <w:r w:rsidRPr="00844965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</w:tc>
      </w:tr>
      <w:tr w:rsidR="00315131" w:rsidRPr="00844965" w14:paraId="1F25A265" w14:textId="77777777" w:rsidTr="00931F4E">
        <w:trPr>
          <w:trHeight w:hRule="exact"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6" w:type="dxa"/>
            <w:shd w:val="clear" w:color="auto" w:fill="FFFFFF" w:themeFill="background1"/>
          </w:tcPr>
          <w:p w14:paraId="714D21A0" w14:textId="5F178175" w:rsidR="00315131" w:rsidRPr="00844965" w:rsidRDefault="00EC16B8" w:rsidP="00844965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Number of </w:t>
            </w:r>
            <w:r w:rsidR="00493D34"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i</w:t>
            </w:r>
            <w:r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nternet users</w:t>
            </w:r>
          </w:p>
        </w:tc>
        <w:tc>
          <w:tcPr>
            <w:tcW w:w="4888" w:type="dxa"/>
            <w:shd w:val="clear" w:color="auto" w:fill="FFFFFF" w:themeFill="background1"/>
          </w:tcPr>
          <w:p w14:paraId="370FFA53" w14:textId="6669C918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Annual data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Transportation and telecommunication</w:t>
            </w:r>
            <w:r w:rsidR="00931F4E" w:rsidRPr="00844965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Major indicators related to Internet</w:t>
            </w:r>
          </w:p>
        </w:tc>
        <w:tc>
          <w:tcPr>
            <w:tcW w:w="3704" w:type="dxa"/>
            <w:shd w:val="clear" w:color="auto" w:fill="FFFFFF" w:themeFill="background1"/>
          </w:tcPr>
          <w:p w14:paraId="7B031E16" w14:textId="0CE5DC1F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National Bureau of statistics</w:t>
            </w:r>
            <w:r w:rsidR="004F34D5" w:rsidRPr="00844965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22</w:t>
            </w:r>
          </w:p>
        </w:tc>
        <w:tc>
          <w:tcPr>
            <w:tcW w:w="2332" w:type="dxa"/>
            <w:shd w:val="clear" w:color="auto" w:fill="FFFFFF" w:themeFill="background1"/>
          </w:tcPr>
          <w:p w14:paraId="41A62D53" w14:textId="5AD07659" w:rsidR="00315131" w:rsidRPr="00844965" w:rsidRDefault="00EC16B8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2016</w:t>
            </w:r>
            <w:r w:rsidRPr="00844965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</w:tc>
      </w:tr>
      <w:tr w:rsidR="0069516F" w:rsidRPr="00844965" w14:paraId="6120B3AE" w14:textId="77777777" w:rsidTr="00931F4E">
        <w:trPr>
          <w:trHeight w:hRule="exact"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607A78D" w14:textId="171DF429" w:rsidR="0069516F" w:rsidRPr="00844965" w:rsidRDefault="0069516F" w:rsidP="00844965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Incidence of CVDs</w:t>
            </w:r>
          </w:p>
        </w:tc>
        <w:tc>
          <w:tcPr>
            <w:tcW w:w="488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EB39DE4" w14:textId="4C41B89C" w:rsidR="0069516F" w:rsidRPr="00844965" w:rsidRDefault="0069516F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370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BBD3395" w14:textId="4C6FA043" w:rsidR="0069516F" w:rsidRPr="00844965" w:rsidRDefault="004F34D5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33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470A96E" w14:textId="6ED7B4C3" w:rsidR="0069516F" w:rsidRPr="00844965" w:rsidRDefault="0069516F" w:rsidP="00844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844965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</w:tbl>
    <w:p w14:paraId="7E3758F0" w14:textId="670676C0" w:rsidR="00315131" w:rsidRPr="00844965" w:rsidRDefault="00EC16B8" w:rsidP="00844965">
      <w:pPr>
        <w:rPr>
          <w:rFonts w:ascii="Times New Roman" w:hAnsi="Times New Roman" w:cs="Times New Roman"/>
          <w:sz w:val="22"/>
          <w:szCs w:val="22"/>
        </w:rPr>
      </w:pPr>
      <w:r w:rsidRPr="00844965">
        <w:rPr>
          <w:rFonts w:ascii="Times New Roman" w:hAnsi="Times New Roman" w:cs="Times New Roman"/>
          <w:sz w:val="22"/>
          <w:szCs w:val="22"/>
        </w:rPr>
        <w:t>a: Percentage was calculated by population size of sample survey. b: We used data of the most recent year having available value.</w:t>
      </w:r>
      <w:r w:rsidR="00931F4E" w:rsidRPr="00844965">
        <w:rPr>
          <w:rFonts w:ascii="Times New Roman" w:hAnsi="Times New Roman" w:cs="Times New Roman"/>
          <w:sz w:val="22"/>
          <w:szCs w:val="22"/>
        </w:rPr>
        <w:t xml:space="preserve"> Abbreviation: </w:t>
      </w:r>
      <w:r w:rsidRPr="00844965">
        <w:rPr>
          <w:rFonts w:ascii="Times New Roman" w:hAnsi="Times New Roman" w:cs="Times New Roman"/>
          <w:sz w:val="22"/>
          <w:szCs w:val="22"/>
        </w:rPr>
        <w:t>GDP</w:t>
      </w:r>
      <w:r w:rsidR="00DE0051" w:rsidRPr="00844965">
        <w:rPr>
          <w:rFonts w:ascii="Times New Roman" w:hAnsi="Times New Roman" w:cs="Times New Roman"/>
          <w:sz w:val="22"/>
          <w:szCs w:val="22"/>
        </w:rPr>
        <w:t xml:space="preserve"> =</w:t>
      </w:r>
      <w:r w:rsidRPr="00844965">
        <w:rPr>
          <w:rFonts w:ascii="Times New Roman" w:hAnsi="Times New Roman" w:cs="Times New Roman"/>
          <w:sz w:val="22"/>
          <w:szCs w:val="22"/>
        </w:rPr>
        <w:t xml:space="preserve"> gross domestic product</w:t>
      </w:r>
      <w:r w:rsidR="00DE0051" w:rsidRPr="00844965">
        <w:rPr>
          <w:rFonts w:ascii="Times New Roman" w:hAnsi="Times New Roman" w:cs="Times New Roman"/>
          <w:sz w:val="22"/>
          <w:szCs w:val="22"/>
        </w:rPr>
        <w:t>; CVD = cardiovascular disease</w:t>
      </w:r>
      <w:r w:rsidR="00493D34" w:rsidRPr="00844965">
        <w:rPr>
          <w:rFonts w:ascii="Times New Roman" w:hAnsi="Times New Roman" w:cs="Times New Roman"/>
          <w:sz w:val="22"/>
          <w:szCs w:val="22"/>
        </w:rPr>
        <w:t>.</w:t>
      </w:r>
    </w:p>
    <w:p w14:paraId="260F8691" w14:textId="1C9D3BBE" w:rsidR="00844965" w:rsidRPr="00844965" w:rsidRDefault="00844965" w:rsidP="00844965">
      <w:pPr>
        <w:rPr>
          <w:rFonts w:ascii="Times New Roman" w:hAnsi="Times New Roman" w:cs="Times New Roman"/>
          <w:sz w:val="22"/>
          <w:szCs w:val="22"/>
        </w:rPr>
      </w:pPr>
      <w:r w:rsidRPr="00844965">
        <w:rPr>
          <w:rFonts w:ascii="Times New Roman" w:hAnsi="Times New Roman" w:cs="Times New Roman"/>
          <w:noProof/>
          <w:sz w:val="22"/>
          <w:szCs w:val="22"/>
          <w:vertAlign w:val="superscript"/>
        </w:rPr>
        <w:t>26</w:t>
      </w:r>
      <w:r w:rsidRPr="00844965">
        <w:rPr>
          <w:rFonts w:ascii="Times New Roman" w:hAnsi="Times New Roman" w:cs="Times New Roman"/>
          <w:noProof/>
          <w:sz w:val="22"/>
          <w:szCs w:val="22"/>
        </w:rPr>
        <w:t xml:space="preserve">The Writing committee of the Report on Cardiovascular Health and Diseases in China. Report on Cardiovascular Health and Diseases in China 2021: An Updated Summary. </w:t>
      </w:r>
      <w:r w:rsidRPr="00844965">
        <w:rPr>
          <w:rFonts w:ascii="Times New Roman" w:hAnsi="Times New Roman" w:cs="Times New Roman"/>
          <w:i/>
          <w:iCs/>
          <w:noProof/>
          <w:sz w:val="22"/>
          <w:szCs w:val="22"/>
        </w:rPr>
        <w:t>Biomed Environ Sci</w:t>
      </w:r>
      <w:r w:rsidRPr="00844965">
        <w:rPr>
          <w:rFonts w:ascii="Times New Roman" w:hAnsi="Times New Roman" w:cs="Times New Roman"/>
          <w:noProof/>
          <w:sz w:val="22"/>
          <w:szCs w:val="22"/>
        </w:rPr>
        <w:t xml:space="preserve"> 2022; </w:t>
      </w:r>
      <w:r w:rsidRPr="00844965">
        <w:rPr>
          <w:rFonts w:ascii="Times New Roman" w:hAnsi="Times New Roman" w:cs="Times New Roman"/>
          <w:b/>
          <w:bCs/>
          <w:noProof/>
          <w:sz w:val="22"/>
          <w:szCs w:val="22"/>
        </w:rPr>
        <w:t>35</w:t>
      </w:r>
      <w:r w:rsidRPr="00844965">
        <w:rPr>
          <w:rFonts w:ascii="Times New Roman" w:hAnsi="Times New Roman" w:cs="Times New Roman"/>
          <w:noProof/>
          <w:sz w:val="22"/>
          <w:szCs w:val="22"/>
        </w:rPr>
        <w:t>: 573–603.</w:t>
      </w:r>
    </w:p>
    <w:p w14:paraId="50A5726A" w14:textId="3B361D51" w:rsidR="00844965" w:rsidRPr="00844965" w:rsidRDefault="00844965" w:rsidP="00844965">
      <w:pPr>
        <w:rPr>
          <w:rFonts w:ascii="Times New Roman" w:hAnsi="Times New Roman" w:cs="Times New Roman"/>
          <w:sz w:val="22"/>
          <w:szCs w:val="22"/>
        </w:rPr>
      </w:pPr>
      <w:r w:rsidRPr="00844965">
        <w:rPr>
          <w:rFonts w:ascii="Times New Roman" w:hAnsi="Times New Roman" w:cs="Times New Roman"/>
          <w:sz w:val="22"/>
          <w:szCs w:val="22"/>
          <w:vertAlign w:val="superscript"/>
        </w:rPr>
        <w:t>22</w:t>
      </w:r>
      <w:r w:rsidRPr="00844965">
        <w:rPr>
          <w:rFonts w:ascii="Times New Roman" w:hAnsi="Times New Roman" w:cs="Times New Roman"/>
          <w:sz w:val="22"/>
          <w:szCs w:val="22"/>
        </w:rPr>
        <w:t>National Bureau of Statistics. National Data. 2020. https://data.stats.gov.cn/easyquery.htm?cn=E0103.</w:t>
      </w:r>
    </w:p>
    <w:p w14:paraId="4EBAD9B1" w14:textId="09352C3A" w:rsidR="00844965" w:rsidRPr="00844965" w:rsidRDefault="00844965" w:rsidP="00844965">
      <w:pPr>
        <w:rPr>
          <w:rFonts w:ascii="Times New Roman" w:hAnsi="Times New Roman" w:cs="Times New Roman"/>
          <w:sz w:val="22"/>
          <w:szCs w:val="22"/>
        </w:rPr>
      </w:pPr>
      <w:r w:rsidRPr="00844965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844965">
        <w:rPr>
          <w:rFonts w:ascii="Times New Roman" w:hAnsi="Times New Roman" w:cs="Times New Roman"/>
          <w:sz w:val="22"/>
          <w:szCs w:val="22"/>
        </w:rPr>
        <w:t>Zhao D, Liu J, Wang M, Zhang X, Zhou M. Epidemiology of cardiovascular disease in China: current features and implications. Nat Rev Cardiol 2019; 16: 203–12.</w:t>
      </w:r>
    </w:p>
    <w:sectPr w:rsidR="00844965" w:rsidRPr="00844965" w:rsidSect="00844965">
      <w:pgSz w:w="16840" w:h="11900" w:orient="landscape"/>
      <w:pgMar w:top="810" w:right="1440" w:bottom="9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Microsoft YaHei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202"/>
    <w:rsid w:val="00006922"/>
    <w:rsid w:val="000570C3"/>
    <w:rsid w:val="000736B1"/>
    <w:rsid w:val="0008450B"/>
    <w:rsid w:val="0009283E"/>
    <w:rsid w:val="000B64D1"/>
    <w:rsid w:val="00111A4B"/>
    <w:rsid w:val="00152150"/>
    <w:rsid w:val="001B1E6C"/>
    <w:rsid w:val="00224633"/>
    <w:rsid w:val="00241CDC"/>
    <w:rsid w:val="00246AD4"/>
    <w:rsid w:val="00270E06"/>
    <w:rsid w:val="002A7A25"/>
    <w:rsid w:val="002B77F5"/>
    <w:rsid w:val="002C4121"/>
    <w:rsid w:val="002E06A7"/>
    <w:rsid w:val="002E42A6"/>
    <w:rsid w:val="0031469F"/>
    <w:rsid w:val="00315131"/>
    <w:rsid w:val="003D09D7"/>
    <w:rsid w:val="003D32BF"/>
    <w:rsid w:val="003F1C50"/>
    <w:rsid w:val="003F6155"/>
    <w:rsid w:val="00426E88"/>
    <w:rsid w:val="00456A68"/>
    <w:rsid w:val="0047174A"/>
    <w:rsid w:val="00493D34"/>
    <w:rsid w:val="004A4A77"/>
    <w:rsid w:val="004F008F"/>
    <w:rsid w:val="004F34D5"/>
    <w:rsid w:val="00526B49"/>
    <w:rsid w:val="00562E83"/>
    <w:rsid w:val="00574E25"/>
    <w:rsid w:val="0059453B"/>
    <w:rsid w:val="00597655"/>
    <w:rsid w:val="00604F73"/>
    <w:rsid w:val="00645B62"/>
    <w:rsid w:val="00646834"/>
    <w:rsid w:val="00653EAE"/>
    <w:rsid w:val="00660188"/>
    <w:rsid w:val="0067632A"/>
    <w:rsid w:val="00684598"/>
    <w:rsid w:val="0069036B"/>
    <w:rsid w:val="0069516F"/>
    <w:rsid w:val="006A4ACC"/>
    <w:rsid w:val="006E1DDB"/>
    <w:rsid w:val="006E6BDB"/>
    <w:rsid w:val="006F3D83"/>
    <w:rsid w:val="00700104"/>
    <w:rsid w:val="00716C60"/>
    <w:rsid w:val="00723355"/>
    <w:rsid w:val="00740BF0"/>
    <w:rsid w:val="007944D9"/>
    <w:rsid w:val="007A41A3"/>
    <w:rsid w:val="007C0BB5"/>
    <w:rsid w:val="007C2FA4"/>
    <w:rsid w:val="0080119F"/>
    <w:rsid w:val="0080459A"/>
    <w:rsid w:val="008236CB"/>
    <w:rsid w:val="00844965"/>
    <w:rsid w:val="008A6852"/>
    <w:rsid w:val="00931F4E"/>
    <w:rsid w:val="00946428"/>
    <w:rsid w:val="00951831"/>
    <w:rsid w:val="009879B1"/>
    <w:rsid w:val="009D6202"/>
    <w:rsid w:val="009F681E"/>
    <w:rsid w:val="00A60F8A"/>
    <w:rsid w:val="00A645F9"/>
    <w:rsid w:val="00AA1941"/>
    <w:rsid w:val="00AE3454"/>
    <w:rsid w:val="00AF65CC"/>
    <w:rsid w:val="00B26CF7"/>
    <w:rsid w:val="00BC5F7C"/>
    <w:rsid w:val="00BC60C4"/>
    <w:rsid w:val="00BF5F6E"/>
    <w:rsid w:val="00C43675"/>
    <w:rsid w:val="00C565BE"/>
    <w:rsid w:val="00C90B9C"/>
    <w:rsid w:val="00CA702D"/>
    <w:rsid w:val="00CD1CAF"/>
    <w:rsid w:val="00CD1D03"/>
    <w:rsid w:val="00D15F2A"/>
    <w:rsid w:val="00D502D6"/>
    <w:rsid w:val="00D71CB6"/>
    <w:rsid w:val="00D83454"/>
    <w:rsid w:val="00D83726"/>
    <w:rsid w:val="00D865BD"/>
    <w:rsid w:val="00DC7F01"/>
    <w:rsid w:val="00DE0051"/>
    <w:rsid w:val="00DE63DF"/>
    <w:rsid w:val="00E1084D"/>
    <w:rsid w:val="00E27853"/>
    <w:rsid w:val="00E3160B"/>
    <w:rsid w:val="00E63FB8"/>
    <w:rsid w:val="00E87FE1"/>
    <w:rsid w:val="00E92A06"/>
    <w:rsid w:val="00E9618D"/>
    <w:rsid w:val="00EA0734"/>
    <w:rsid w:val="00EC13D5"/>
    <w:rsid w:val="00EC16B8"/>
    <w:rsid w:val="00F013DF"/>
    <w:rsid w:val="00F1203E"/>
    <w:rsid w:val="00F4130C"/>
    <w:rsid w:val="00F92DD1"/>
    <w:rsid w:val="00FB060B"/>
    <w:rsid w:val="5EAF03AC"/>
    <w:rsid w:val="73094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21A59"/>
  <w14:defaultImageDpi w14:val="32767"/>
  <w15:docId w15:val="{35B3CBA2-CFE6-2A48-A26E-C438D40CA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SimSun" w:eastAsia="SimSun" w:hAnsi="SimSun" w:cs="SimSu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qFormat/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table" w:customStyle="1" w:styleId="21">
    <w:name w:val="无格式表格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41">
    <w:name w:val="无格式表格 41"/>
    <w:basedOn w:val="TableNormal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1">
    <w:name w:val="未处理的提及1"/>
    <w:basedOn w:val="DefaultParagraphFont"/>
    <w:uiPriority w:val="99"/>
    <w:qFormat/>
    <w:rPr>
      <w:color w:val="605E5C"/>
      <w:shd w:val="clear" w:color="auto" w:fill="E1DFDD"/>
    </w:rPr>
  </w:style>
  <w:style w:type="table" w:customStyle="1" w:styleId="51">
    <w:name w:val="无格式表格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def">
    <w:name w:val="def"/>
    <w:basedOn w:val="DefaultParagraphFont"/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215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150"/>
    <w:rPr>
      <w:rFonts w:ascii="SimSun" w:eastAsia="SimSun" w:hAnsi="SimSun" w:cs="SimSu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945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453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453B"/>
    <w:rPr>
      <w:rFonts w:ascii="SimSun" w:eastAsia="SimSun" w:hAnsi="SimSun" w:cs="SimSu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45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453B"/>
    <w:rPr>
      <w:rFonts w:ascii="SimSun" w:eastAsia="SimSun" w:hAnsi="SimSun" w:cs="SimSun"/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449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Tawquir Nawaz</cp:lastModifiedBy>
  <cp:revision>3</cp:revision>
  <cp:lastPrinted>2021-12-20T11:31:00Z</cp:lastPrinted>
  <dcterms:created xsi:type="dcterms:W3CDTF">2023-04-30T14:26:00Z</dcterms:created>
  <dcterms:modified xsi:type="dcterms:W3CDTF">2023-04-30T14:28:00Z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8D3E37F7CBB446CB81DD34EF26BDB1FB</vt:lpwstr>
  </property>
</Properties>
</file>