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43B41" w14:textId="17F0ED87" w:rsidR="001937E2" w:rsidRPr="00A82C6F" w:rsidRDefault="001937E2" w:rsidP="00B17845">
      <w:pPr>
        <w:pStyle w:val="Head"/>
        <w:spacing w:before="0" w:after="0" w:line="480" w:lineRule="auto"/>
        <w:jc w:val="left"/>
        <w:rPr>
          <w:rFonts w:ascii="Arial" w:hAnsi="Arial" w:cs="Arial"/>
        </w:rPr>
      </w:pPr>
      <w:r w:rsidRPr="00A82C6F">
        <w:rPr>
          <w:rFonts w:ascii="Arial" w:hAnsi="Arial" w:cs="Arial"/>
        </w:rPr>
        <w:t>Air pollutio</w:t>
      </w:r>
      <w:r w:rsidR="00160D84" w:rsidRPr="00A82C6F">
        <w:rPr>
          <w:rFonts w:ascii="Arial" w:hAnsi="Arial" w:cs="Arial"/>
        </w:rPr>
        <w:t>n weaken</w:t>
      </w:r>
      <w:r w:rsidRPr="00A82C6F">
        <w:rPr>
          <w:rFonts w:ascii="Arial" w:hAnsi="Arial" w:cs="Arial"/>
        </w:rPr>
        <w:t xml:space="preserve">s </w:t>
      </w:r>
      <w:r w:rsidRPr="00A82C6F">
        <w:rPr>
          <w:rFonts w:ascii="Arial" w:eastAsiaTheme="minorEastAsia" w:hAnsi="Arial" w:cs="Arial" w:hint="eastAsia"/>
          <w:lang w:eastAsia="zh-CN"/>
        </w:rPr>
        <w:t xml:space="preserve">global </w:t>
      </w:r>
      <w:r w:rsidRPr="00A82C6F">
        <w:rPr>
          <w:rFonts w:ascii="Arial" w:eastAsiaTheme="minorEastAsia" w:hAnsi="Arial" w:cs="Arial"/>
          <w:lang w:eastAsia="zh-CN"/>
        </w:rPr>
        <w:t>spring</w:t>
      </w:r>
      <w:r w:rsidRPr="00A82C6F">
        <w:rPr>
          <w:rFonts w:ascii="Arial" w:hAnsi="Arial" w:cs="Arial"/>
        </w:rPr>
        <w:t xml:space="preserve"> greening</w:t>
      </w:r>
    </w:p>
    <w:p w14:paraId="261BBA5E" w14:textId="61BF30CB" w:rsidR="001937E2" w:rsidRPr="00A82C6F" w:rsidRDefault="001937E2" w:rsidP="00E45868">
      <w:pPr>
        <w:pStyle w:val="Authors"/>
        <w:spacing w:before="0" w:after="0" w:line="480" w:lineRule="auto"/>
        <w:jc w:val="left"/>
        <w:rPr>
          <w:rFonts w:ascii="Arial" w:hAnsi="Arial" w:cs="Arial"/>
          <w:b/>
          <w:sz w:val="21"/>
          <w:szCs w:val="21"/>
          <w:vertAlign w:val="superscript"/>
        </w:rPr>
      </w:pPr>
      <w:r w:rsidRPr="00A82C6F">
        <w:rPr>
          <w:rFonts w:ascii="Arial" w:hAnsi="Arial" w:cs="Arial"/>
          <w:b/>
          <w:sz w:val="21"/>
          <w:szCs w:val="21"/>
        </w:rPr>
        <w:t xml:space="preserve">Chaoyang Wu*†, Hao Hua, Jian Wang†, </w:t>
      </w:r>
      <w:proofErr w:type="spellStart"/>
      <w:r w:rsidRPr="00A82C6F">
        <w:rPr>
          <w:rFonts w:ascii="Arial" w:hAnsi="Arial" w:cs="Arial"/>
          <w:b/>
          <w:sz w:val="21"/>
          <w:szCs w:val="21"/>
        </w:rPr>
        <w:t>Lingwen</w:t>
      </w:r>
      <w:proofErr w:type="spellEnd"/>
      <w:r w:rsidRPr="00A82C6F">
        <w:rPr>
          <w:rFonts w:ascii="Arial" w:hAnsi="Arial" w:cs="Arial"/>
          <w:b/>
          <w:sz w:val="21"/>
          <w:szCs w:val="21"/>
        </w:rPr>
        <w:t xml:space="preserve"> Dong†,</w:t>
      </w:r>
      <w:r w:rsidRPr="00A82C6F">
        <w:rPr>
          <w:rFonts w:ascii="Arial" w:eastAsiaTheme="minorEastAsia" w:hAnsi="Arial" w:cs="Arial"/>
          <w:b/>
          <w:sz w:val="21"/>
          <w:szCs w:val="21"/>
          <w:lang w:eastAsia="zh-CN"/>
        </w:rPr>
        <w:t xml:space="preserve"> </w:t>
      </w:r>
      <w:r w:rsidRPr="00A82C6F">
        <w:rPr>
          <w:rFonts w:ascii="Arial" w:hAnsi="Arial" w:cs="Arial"/>
          <w:b/>
          <w:sz w:val="21"/>
          <w:szCs w:val="21"/>
        </w:rPr>
        <w:t xml:space="preserve">Constantin M. </w:t>
      </w:r>
      <w:proofErr w:type="spellStart"/>
      <w:r w:rsidRPr="00A82C6F">
        <w:rPr>
          <w:rFonts w:ascii="Arial" w:hAnsi="Arial" w:cs="Arial"/>
          <w:b/>
          <w:sz w:val="21"/>
          <w:szCs w:val="21"/>
        </w:rPr>
        <w:t>Zohner</w:t>
      </w:r>
      <w:proofErr w:type="spellEnd"/>
      <w:r w:rsidRPr="00A82C6F">
        <w:rPr>
          <w:rFonts w:ascii="Arial" w:hAnsi="Arial" w:cs="Arial"/>
          <w:b/>
          <w:sz w:val="21"/>
          <w:szCs w:val="21"/>
        </w:rPr>
        <w:t>,</w:t>
      </w:r>
      <w:r w:rsidRPr="00A82C6F">
        <w:rPr>
          <w:rFonts w:ascii="Arial" w:eastAsiaTheme="minorEastAsia" w:hAnsi="Arial" w:cs="Arial"/>
          <w:b/>
          <w:sz w:val="21"/>
          <w:szCs w:val="21"/>
          <w:lang w:eastAsia="zh-CN"/>
        </w:rPr>
        <w:t xml:space="preserve"> </w:t>
      </w:r>
      <w:proofErr w:type="spellStart"/>
      <w:r w:rsidRPr="00A82C6F">
        <w:rPr>
          <w:rFonts w:ascii="Arial" w:hAnsi="Arial" w:cs="Arial"/>
          <w:b/>
          <w:sz w:val="21"/>
          <w:szCs w:val="21"/>
        </w:rPr>
        <w:t>Josep</w:t>
      </w:r>
      <w:proofErr w:type="spellEnd"/>
      <w:r w:rsidRPr="00A82C6F">
        <w:rPr>
          <w:rFonts w:ascii="Arial" w:hAnsi="Arial" w:cs="Arial"/>
          <w:b/>
          <w:sz w:val="21"/>
          <w:szCs w:val="21"/>
        </w:rPr>
        <w:t xml:space="preserve"> </w:t>
      </w:r>
      <w:proofErr w:type="spellStart"/>
      <w:r w:rsidRPr="00A82C6F">
        <w:rPr>
          <w:rFonts w:ascii="Arial" w:hAnsi="Arial" w:cs="Arial"/>
          <w:b/>
          <w:sz w:val="21"/>
          <w:szCs w:val="21"/>
        </w:rPr>
        <w:t>Peñuelas</w:t>
      </w:r>
      <w:proofErr w:type="spellEnd"/>
      <w:r w:rsidRPr="00A82C6F">
        <w:rPr>
          <w:rFonts w:ascii="Arial" w:hAnsi="Arial" w:cs="Arial"/>
          <w:b/>
          <w:sz w:val="21"/>
          <w:szCs w:val="21"/>
        </w:rPr>
        <w:t xml:space="preserve">, </w:t>
      </w:r>
      <w:proofErr w:type="spellStart"/>
      <w:r w:rsidRPr="00A82C6F">
        <w:rPr>
          <w:rFonts w:ascii="Arial" w:hAnsi="Arial" w:cs="Arial"/>
          <w:b/>
          <w:sz w:val="21"/>
          <w:szCs w:val="21"/>
        </w:rPr>
        <w:t>Yunqi</w:t>
      </w:r>
      <w:proofErr w:type="spellEnd"/>
      <w:r w:rsidRPr="00A82C6F">
        <w:rPr>
          <w:rFonts w:ascii="Arial" w:hAnsi="Arial" w:cs="Arial"/>
          <w:b/>
          <w:sz w:val="21"/>
          <w:szCs w:val="21"/>
        </w:rPr>
        <w:t xml:space="preserve"> Wang, </w:t>
      </w:r>
      <w:proofErr w:type="spellStart"/>
      <w:r w:rsidRPr="00A82C6F">
        <w:rPr>
          <w:rFonts w:ascii="Arial" w:hAnsi="Arial" w:cs="Arial"/>
          <w:b/>
          <w:sz w:val="21"/>
          <w:szCs w:val="21"/>
        </w:rPr>
        <w:t>Yuyu</w:t>
      </w:r>
      <w:proofErr w:type="spellEnd"/>
      <w:r w:rsidRPr="00A82C6F">
        <w:rPr>
          <w:rFonts w:ascii="Arial" w:hAnsi="Arial" w:cs="Arial"/>
          <w:b/>
          <w:sz w:val="21"/>
          <w:szCs w:val="21"/>
        </w:rPr>
        <w:t xml:space="preserve"> Zhou, Shushi Peng, </w:t>
      </w:r>
      <w:proofErr w:type="spellStart"/>
      <w:r w:rsidRPr="00A82C6F">
        <w:rPr>
          <w:rFonts w:ascii="Arial" w:hAnsi="Arial" w:cs="Arial"/>
          <w:b/>
          <w:sz w:val="21"/>
          <w:szCs w:val="21"/>
        </w:rPr>
        <w:t>Zaichun</w:t>
      </w:r>
      <w:proofErr w:type="spellEnd"/>
      <w:r w:rsidRPr="00A82C6F">
        <w:rPr>
          <w:rFonts w:ascii="Arial" w:hAnsi="Arial" w:cs="Arial"/>
          <w:b/>
          <w:sz w:val="21"/>
          <w:szCs w:val="21"/>
        </w:rPr>
        <w:t xml:space="preserve"> Zhu, Jing Wei, </w:t>
      </w:r>
      <w:proofErr w:type="spellStart"/>
      <w:r w:rsidRPr="00A82C6F">
        <w:rPr>
          <w:rFonts w:ascii="Arial" w:hAnsi="Arial" w:cs="Arial"/>
          <w:b/>
          <w:sz w:val="21"/>
          <w:szCs w:val="21"/>
        </w:rPr>
        <w:t>Wenping</w:t>
      </w:r>
      <w:proofErr w:type="spellEnd"/>
      <w:r w:rsidRPr="00A82C6F">
        <w:rPr>
          <w:rFonts w:ascii="Arial" w:hAnsi="Arial" w:cs="Arial"/>
          <w:b/>
          <w:sz w:val="21"/>
          <w:szCs w:val="21"/>
        </w:rPr>
        <w:t xml:space="preserve"> Yuan, </w:t>
      </w:r>
      <w:proofErr w:type="spellStart"/>
      <w:r w:rsidRPr="00A82C6F">
        <w:rPr>
          <w:rFonts w:ascii="Arial" w:hAnsi="Arial" w:cs="Arial"/>
          <w:b/>
          <w:sz w:val="21"/>
          <w:szCs w:val="21"/>
        </w:rPr>
        <w:t>Xiuzhi</w:t>
      </w:r>
      <w:proofErr w:type="spellEnd"/>
      <w:r w:rsidRPr="00A82C6F">
        <w:rPr>
          <w:rFonts w:ascii="Arial" w:hAnsi="Arial" w:cs="Arial"/>
          <w:b/>
          <w:sz w:val="21"/>
          <w:szCs w:val="21"/>
        </w:rPr>
        <w:t xml:space="preserve"> Chen, </w:t>
      </w:r>
      <w:r w:rsidRPr="00A82C6F">
        <w:rPr>
          <w:rFonts w:ascii="Arial" w:eastAsiaTheme="minorEastAsia" w:hAnsi="Arial" w:cs="Arial"/>
          <w:b/>
          <w:sz w:val="21"/>
          <w:szCs w:val="21"/>
          <w:lang w:eastAsia="zh-CN"/>
        </w:rPr>
        <w:t xml:space="preserve">Lei Chen, </w:t>
      </w:r>
      <w:proofErr w:type="spellStart"/>
      <w:r w:rsidRPr="00A82C6F">
        <w:rPr>
          <w:rFonts w:ascii="Arial" w:hAnsi="Arial" w:cs="Arial"/>
          <w:b/>
          <w:sz w:val="21"/>
          <w:szCs w:val="21"/>
        </w:rPr>
        <w:t>Yongshuo</w:t>
      </w:r>
      <w:proofErr w:type="spellEnd"/>
      <w:r w:rsidRPr="00A82C6F">
        <w:rPr>
          <w:rFonts w:ascii="Arial" w:hAnsi="Arial" w:cs="Arial"/>
          <w:b/>
          <w:sz w:val="21"/>
          <w:szCs w:val="21"/>
        </w:rPr>
        <w:t xml:space="preserve"> H. Fu, Jialing Li, </w:t>
      </w:r>
      <w:proofErr w:type="spellStart"/>
      <w:r w:rsidRPr="00A82C6F">
        <w:rPr>
          <w:rFonts w:ascii="Arial" w:hAnsi="Arial" w:cs="Arial"/>
          <w:b/>
          <w:sz w:val="21"/>
          <w:szCs w:val="21"/>
        </w:rPr>
        <w:t>Weimin</w:t>
      </w:r>
      <w:proofErr w:type="spellEnd"/>
      <w:r w:rsidRPr="00A82C6F">
        <w:rPr>
          <w:rFonts w:ascii="Arial" w:hAnsi="Arial" w:cs="Arial"/>
          <w:b/>
          <w:sz w:val="21"/>
          <w:szCs w:val="21"/>
        </w:rPr>
        <w:t xml:space="preserve"> </w:t>
      </w:r>
      <w:proofErr w:type="spellStart"/>
      <w:r w:rsidRPr="00A82C6F">
        <w:rPr>
          <w:rFonts w:ascii="Arial" w:hAnsi="Arial" w:cs="Arial"/>
          <w:b/>
          <w:sz w:val="21"/>
          <w:szCs w:val="21"/>
        </w:rPr>
        <w:t>Ju</w:t>
      </w:r>
      <w:proofErr w:type="spellEnd"/>
      <w:r w:rsidRPr="00A82C6F">
        <w:rPr>
          <w:rFonts w:ascii="Arial" w:hAnsi="Arial" w:cs="Arial"/>
          <w:b/>
          <w:sz w:val="21"/>
          <w:szCs w:val="21"/>
        </w:rPr>
        <w:t xml:space="preserve">, </w:t>
      </w:r>
      <w:proofErr w:type="spellStart"/>
      <w:r w:rsidRPr="00A82C6F">
        <w:rPr>
          <w:rFonts w:ascii="Arial" w:hAnsi="Arial" w:cs="Arial"/>
          <w:b/>
          <w:sz w:val="21"/>
          <w:szCs w:val="21"/>
        </w:rPr>
        <w:t>Yanlian</w:t>
      </w:r>
      <w:proofErr w:type="spellEnd"/>
      <w:r w:rsidRPr="00A82C6F">
        <w:rPr>
          <w:rFonts w:ascii="Arial" w:hAnsi="Arial" w:cs="Arial"/>
          <w:b/>
          <w:sz w:val="21"/>
          <w:szCs w:val="21"/>
        </w:rPr>
        <w:t xml:space="preserve"> Zhou, </w:t>
      </w:r>
      <w:r w:rsidR="00865539">
        <w:rPr>
          <w:rFonts w:ascii="Arial" w:eastAsiaTheme="minorEastAsia" w:hAnsi="Arial" w:cs="Arial" w:hint="eastAsia"/>
          <w:b/>
          <w:sz w:val="21"/>
          <w:szCs w:val="21"/>
          <w:lang w:eastAsia="zh-CN"/>
        </w:rPr>
        <w:t>Dan Lian</w:t>
      </w:r>
      <w:r w:rsidR="00865539">
        <w:rPr>
          <w:rFonts w:ascii="Arial" w:eastAsiaTheme="minorEastAsia" w:hAnsi="Arial" w:cs="Arial"/>
          <w:b/>
          <w:sz w:val="21"/>
          <w:szCs w:val="21"/>
          <w:lang w:eastAsia="zh-CN"/>
        </w:rPr>
        <w:t xml:space="preserve">g, </w:t>
      </w:r>
      <w:r w:rsidR="00681319" w:rsidRPr="00251E5D">
        <w:rPr>
          <w:rFonts w:ascii="Arial" w:hAnsi="Arial" w:cs="Arial"/>
          <w:b/>
          <w:sz w:val="21"/>
          <w:szCs w:val="21"/>
        </w:rPr>
        <w:t xml:space="preserve">Pierre </w:t>
      </w:r>
      <w:proofErr w:type="spellStart"/>
      <w:r w:rsidR="00681319" w:rsidRPr="00251E5D">
        <w:rPr>
          <w:rFonts w:ascii="Arial" w:hAnsi="Arial" w:cs="Arial"/>
          <w:b/>
          <w:sz w:val="21"/>
          <w:szCs w:val="21"/>
        </w:rPr>
        <w:t>Friedlingste</w:t>
      </w:r>
      <w:r w:rsidR="00681319">
        <w:rPr>
          <w:rFonts w:ascii="Arial" w:hAnsi="Arial" w:cs="Arial"/>
          <w:b/>
          <w:sz w:val="21"/>
          <w:szCs w:val="21"/>
        </w:rPr>
        <w:t>in</w:t>
      </w:r>
      <w:proofErr w:type="spellEnd"/>
      <w:r w:rsidR="00681319">
        <w:rPr>
          <w:rFonts w:ascii="Arial" w:eastAsiaTheme="minorEastAsia" w:hAnsi="Arial" w:cs="Arial" w:hint="eastAsia"/>
          <w:b/>
          <w:sz w:val="21"/>
          <w:szCs w:val="21"/>
          <w:lang w:eastAsia="zh-CN"/>
        </w:rPr>
        <w:t xml:space="preserve">, </w:t>
      </w:r>
      <w:proofErr w:type="spellStart"/>
      <w:r w:rsidR="00681319">
        <w:rPr>
          <w:rFonts w:ascii="Arial" w:eastAsiaTheme="minorEastAsia" w:hAnsi="Arial" w:cs="Arial" w:hint="eastAsia"/>
          <w:b/>
          <w:sz w:val="21"/>
          <w:szCs w:val="21"/>
          <w:lang w:eastAsia="zh-CN"/>
        </w:rPr>
        <w:t>Sitch</w:t>
      </w:r>
      <w:proofErr w:type="spellEnd"/>
      <w:r w:rsidR="00681319">
        <w:rPr>
          <w:rFonts w:ascii="Arial" w:eastAsiaTheme="minorEastAsia" w:hAnsi="Arial" w:cs="Arial" w:hint="eastAsia"/>
          <w:b/>
          <w:sz w:val="21"/>
          <w:szCs w:val="21"/>
          <w:lang w:eastAsia="zh-CN"/>
        </w:rPr>
        <w:t xml:space="preserve"> Stephen, </w:t>
      </w:r>
      <w:proofErr w:type="spellStart"/>
      <w:r w:rsidRPr="00A82C6F">
        <w:rPr>
          <w:rFonts w:ascii="Arial" w:eastAsiaTheme="minorEastAsia" w:hAnsi="Arial" w:cs="Arial"/>
          <w:b/>
          <w:sz w:val="21"/>
          <w:szCs w:val="21"/>
          <w:lang w:eastAsia="zh-CN"/>
        </w:rPr>
        <w:t>Yuming</w:t>
      </w:r>
      <w:proofErr w:type="spellEnd"/>
      <w:r w:rsidRPr="00A82C6F">
        <w:rPr>
          <w:rFonts w:ascii="Arial" w:eastAsiaTheme="minorEastAsia" w:hAnsi="Arial" w:cs="Arial"/>
          <w:b/>
          <w:sz w:val="21"/>
          <w:szCs w:val="21"/>
          <w:lang w:eastAsia="zh-CN"/>
        </w:rPr>
        <w:t xml:space="preserve"> </w:t>
      </w:r>
      <w:proofErr w:type="spellStart"/>
      <w:r w:rsidRPr="00A82C6F">
        <w:rPr>
          <w:rFonts w:ascii="Arial" w:eastAsiaTheme="minorEastAsia" w:hAnsi="Arial" w:cs="Arial"/>
          <w:b/>
          <w:sz w:val="21"/>
          <w:szCs w:val="21"/>
          <w:lang w:eastAsia="zh-CN"/>
        </w:rPr>
        <w:t>Guo</w:t>
      </w:r>
      <w:proofErr w:type="spellEnd"/>
      <w:r w:rsidRPr="00A82C6F">
        <w:rPr>
          <w:rFonts w:ascii="Arial" w:hAnsi="Arial" w:cs="Arial"/>
          <w:b/>
          <w:sz w:val="21"/>
          <w:szCs w:val="21"/>
        </w:rPr>
        <w:t>*</w:t>
      </w:r>
      <w:r w:rsidRPr="00A82C6F">
        <w:rPr>
          <w:rFonts w:ascii="Arial" w:eastAsiaTheme="minorEastAsia" w:hAnsi="Arial" w:cs="Arial"/>
          <w:b/>
          <w:sz w:val="21"/>
          <w:szCs w:val="21"/>
          <w:lang w:eastAsia="zh-CN"/>
        </w:rPr>
        <w:t xml:space="preserve">, </w:t>
      </w:r>
      <w:proofErr w:type="spellStart"/>
      <w:r w:rsidRPr="00A82C6F">
        <w:rPr>
          <w:rFonts w:ascii="Arial" w:hAnsi="Arial" w:cs="Arial"/>
          <w:b/>
          <w:sz w:val="21"/>
          <w:szCs w:val="21"/>
        </w:rPr>
        <w:t>Quansheng</w:t>
      </w:r>
      <w:proofErr w:type="spellEnd"/>
      <w:r w:rsidRPr="00A82C6F">
        <w:rPr>
          <w:rFonts w:ascii="Arial" w:hAnsi="Arial" w:cs="Arial"/>
          <w:b/>
          <w:sz w:val="21"/>
          <w:szCs w:val="21"/>
        </w:rPr>
        <w:t xml:space="preserve"> Ge</w:t>
      </w:r>
      <w:r w:rsidRPr="00A82C6F">
        <w:rPr>
          <w:rFonts w:ascii="Arial" w:hAnsi="Arial" w:cs="Arial"/>
          <w:b/>
          <w:sz w:val="21"/>
          <w:szCs w:val="21"/>
          <w:vertAlign w:val="superscript"/>
        </w:rPr>
        <w:t>1</w:t>
      </w:r>
      <w:r w:rsidRPr="00A82C6F">
        <w:rPr>
          <w:rFonts w:ascii="Arial" w:hAnsi="Arial" w:cs="Arial"/>
          <w:b/>
          <w:sz w:val="21"/>
          <w:szCs w:val="21"/>
        </w:rPr>
        <w:t>*</w:t>
      </w:r>
      <w:bookmarkStart w:id="0" w:name="_Hlk62201654"/>
    </w:p>
    <w:p w14:paraId="12783FD4" w14:textId="77777777" w:rsidR="004E3D59" w:rsidRPr="00A82C6F" w:rsidRDefault="004E3D59" w:rsidP="00E45868">
      <w:pPr>
        <w:pStyle w:val="Paragraph"/>
        <w:spacing w:before="0" w:line="480" w:lineRule="auto"/>
        <w:ind w:firstLine="0"/>
        <w:jc w:val="both"/>
        <w:rPr>
          <w:rFonts w:ascii="Arial" w:hAnsi="Arial" w:cs="Arial"/>
          <w:b/>
          <w:sz w:val="21"/>
          <w:szCs w:val="21"/>
        </w:rPr>
      </w:pPr>
    </w:p>
    <w:p w14:paraId="10C97E78" w14:textId="3D8AD774" w:rsidR="001937E2" w:rsidRPr="00A82C6F" w:rsidRDefault="001937E2" w:rsidP="00E45868">
      <w:pPr>
        <w:pStyle w:val="Paragraph"/>
        <w:spacing w:before="0" w:line="480" w:lineRule="auto"/>
        <w:ind w:firstLine="0"/>
        <w:jc w:val="both"/>
        <w:rPr>
          <w:rFonts w:ascii="Arial" w:eastAsiaTheme="minorEastAsia" w:hAnsi="Arial" w:cs="Arial"/>
          <w:sz w:val="21"/>
          <w:szCs w:val="21"/>
          <w:lang w:eastAsia="zh-CN"/>
        </w:rPr>
      </w:pPr>
      <w:r w:rsidRPr="00A82C6F">
        <w:rPr>
          <w:rFonts w:ascii="Arial" w:hAnsi="Arial" w:cs="Arial"/>
          <w:b/>
          <w:sz w:val="21"/>
          <w:szCs w:val="21"/>
        </w:rPr>
        <w:t>*Corresponding author</w:t>
      </w:r>
      <w:r w:rsidRPr="00A82C6F">
        <w:rPr>
          <w:rFonts w:ascii="Arial" w:eastAsiaTheme="minorEastAsia" w:hAnsi="Arial" w:cs="Arial"/>
          <w:b/>
          <w:sz w:val="21"/>
          <w:szCs w:val="21"/>
          <w:lang w:eastAsia="zh-CN"/>
        </w:rPr>
        <w:t>s</w:t>
      </w:r>
      <w:r w:rsidRPr="00A82C6F">
        <w:rPr>
          <w:rFonts w:ascii="Arial" w:hAnsi="Arial" w:cs="Arial"/>
          <w:sz w:val="21"/>
          <w:szCs w:val="21"/>
        </w:rPr>
        <w:t xml:space="preserve">: C Wu (wucy@igsnrr.ac.cn), </w:t>
      </w:r>
      <w:r w:rsidRPr="00A82C6F">
        <w:rPr>
          <w:rFonts w:ascii="Arial" w:eastAsiaTheme="minorEastAsia" w:hAnsi="Arial" w:cs="Arial"/>
          <w:sz w:val="21"/>
          <w:szCs w:val="21"/>
          <w:lang w:eastAsia="zh-CN"/>
        </w:rPr>
        <w:t>Y</w:t>
      </w:r>
      <w:r w:rsidRPr="00A82C6F">
        <w:rPr>
          <w:rFonts w:ascii="Arial" w:hAnsi="Arial" w:cs="Arial"/>
          <w:sz w:val="21"/>
          <w:szCs w:val="21"/>
        </w:rPr>
        <w:t xml:space="preserve"> </w:t>
      </w:r>
      <w:r w:rsidRPr="00A82C6F">
        <w:rPr>
          <w:rFonts w:ascii="Arial" w:eastAsiaTheme="minorEastAsia" w:hAnsi="Arial" w:cs="Arial"/>
          <w:sz w:val="21"/>
          <w:szCs w:val="21"/>
          <w:lang w:eastAsia="zh-CN"/>
        </w:rPr>
        <w:t>Guo</w:t>
      </w:r>
      <w:r w:rsidRPr="00A82C6F">
        <w:rPr>
          <w:rFonts w:ascii="Arial" w:hAnsi="Arial" w:cs="Arial"/>
          <w:sz w:val="21"/>
          <w:szCs w:val="21"/>
        </w:rPr>
        <w:t xml:space="preserve"> (</w:t>
      </w:r>
      <w:r w:rsidR="00613987" w:rsidRPr="00A82C6F">
        <w:rPr>
          <w:rFonts w:ascii="Arial" w:hAnsi="Arial" w:cs="Arial"/>
          <w:sz w:val="21"/>
          <w:szCs w:val="21"/>
        </w:rPr>
        <w:t>yuming.guo@monash.edu</w:t>
      </w:r>
      <w:r w:rsidRPr="00A82C6F">
        <w:rPr>
          <w:rFonts w:ascii="Arial" w:hAnsi="Arial" w:cs="Arial"/>
          <w:sz w:val="21"/>
          <w:szCs w:val="21"/>
        </w:rPr>
        <w:t>),</w:t>
      </w:r>
      <w:r w:rsidR="00613987" w:rsidRPr="00A82C6F">
        <w:rPr>
          <w:rFonts w:ascii="Arial" w:hAnsi="Arial" w:cs="Arial"/>
          <w:sz w:val="21"/>
          <w:szCs w:val="21"/>
        </w:rPr>
        <w:t xml:space="preserve"> </w:t>
      </w:r>
      <w:r w:rsidRPr="00A82C6F">
        <w:rPr>
          <w:rFonts w:ascii="Arial" w:hAnsi="Arial" w:cs="Arial"/>
          <w:sz w:val="21"/>
          <w:szCs w:val="21"/>
        </w:rPr>
        <w:t>Q Ge (geqs@igsnrr.ac.cn).</w:t>
      </w:r>
      <w:bookmarkEnd w:id="0"/>
    </w:p>
    <w:p w14:paraId="2A66D46C" w14:textId="77777777" w:rsidR="003A59CF" w:rsidRPr="00A82C6F" w:rsidRDefault="001937E2" w:rsidP="00E45868">
      <w:pPr>
        <w:pStyle w:val="Paragraph"/>
        <w:spacing w:before="0" w:line="480" w:lineRule="auto"/>
        <w:ind w:firstLine="0"/>
        <w:jc w:val="both"/>
        <w:rPr>
          <w:rFonts w:ascii="Arial" w:hAnsi="Arial" w:cs="Arial"/>
          <w:sz w:val="21"/>
          <w:szCs w:val="21"/>
        </w:rPr>
      </w:pPr>
      <w:r w:rsidRPr="00A82C6F">
        <w:rPr>
          <w:rFonts w:ascii="Arial" w:hAnsi="Arial" w:cs="Arial"/>
          <w:sz w:val="21"/>
          <w:szCs w:val="21"/>
        </w:rPr>
        <w:t>† These authors contributed equally to this work.</w:t>
      </w:r>
    </w:p>
    <w:p w14:paraId="6C9B44F8" w14:textId="77777777" w:rsidR="003A59CF" w:rsidRPr="00A82C6F" w:rsidRDefault="003A59CF" w:rsidP="00E45868">
      <w:pPr>
        <w:pStyle w:val="Default"/>
        <w:spacing w:line="480" w:lineRule="auto"/>
        <w:rPr>
          <w:rFonts w:ascii="Arial" w:hAnsi="Arial" w:cs="Arial"/>
          <w:b/>
          <w:bCs/>
          <w:color w:val="auto"/>
          <w:sz w:val="21"/>
          <w:szCs w:val="21"/>
        </w:rPr>
      </w:pPr>
    </w:p>
    <w:p w14:paraId="4F42838C" w14:textId="4ADF1E53" w:rsidR="003A59CF" w:rsidRPr="00A82C6F" w:rsidRDefault="003A59CF" w:rsidP="00E45868">
      <w:pPr>
        <w:pStyle w:val="Default"/>
        <w:spacing w:line="480" w:lineRule="auto"/>
        <w:rPr>
          <w:rFonts w:ascii="Arial" w:hAnsi="Arial" w:cs="Arial"/>
          <w:color w:val="auto"/>
          <w:sz w:val="21"/>
          <w:szCs w:val="21"/>
        </w:rPr>
      </w:pPr>
      <w:r w:rsidRPr="00A82C6F">
        <w:rPr>
          <w:rFonts w:ascii="Arial" w:hAnsi="Arial" w:cs="Arial"/>
          <w:b/>
          <w:bCs/>
          <w:color w:val="auto"/>
          <w:sz w:val="21"/>
          <w:szCs w:val="21"/>
        </w:rPr>
        <w:t xml:space="preserve">The PDF file includes: </w:t>
      </w:r>
    </w:p>
    <w:p w14:paraId="45BD60D5" w14:textId="77777777" w:rsidR="003A59CF" w:rsidRPr="00A82C6F" w:rsidRDefault="003A59CF" w:rsidP="00E45868">
      <w:pPr>
        <w:pStyle w:val="Default"/>
        <w:spacing w:line="480" w:lineRule="auto"/>
        <w:rPr>
          <w:rFonts w:ascii="Arial" w:hAnsi="Arial" w:cs="Arial"/>
          <w:color w:val="auto"/>
          <w:sz w:val="21"/>
          <w:szCs w:val="21"/>
        </w:rPr>
      </w:pPr>
      <w:r w:rsidRPr="00A82C6F">
        <w:rPr>
          <w:rFonts w:ascii="Arial" w:hAnsi="Arial" w:cs="Arial"/>
          <w:color w:val="auto"/>
          <w:sz w:val="21"/>
          <w:szCs w:val="21"/>
        </w:rPr>
        <w:t xml:space="preserve">Materials and Methods </w:t>
      </w:r>
    </w:p>
    <w:p w14:paraId="0D38B674" w14:textId="714FF596" w:rsidR="003A59CF" w:rsidRPr="00A82C6F" w:rsidRDefault="00E45868" w:rsidP="00E45868">
      <w:pPr>
        <w:pStyle w:val="Default"/>
        <w:spacing w:line="480" w:lineRule="auto"/>
        <w:rPr>
          <w:rFonts w:ascii="Arial" w:hAnsi="Arial" w:cs="Arial"/>
          <w:color w:val="auto"/>
          <w:sz w:val="21"/>
          <w:szCs w:val="21"/>
        </w:rPr>
      </w:pPr>
      <w:r w:rsidRPr="00A82C6F">
        <w:rPr>
          <w:rFonts w:ascii="Arial" w:hAnsi="Arial" w:cs="Arial"/>
          <w:color w:val="auto"/>
          <w:sz w:val="21"/>
          <w:szCs w:val="21"/>
        </w:rPr>
        <w:t>S</w:t>
      </w:r>
      <w:r w:rsidRPr="00A82C6F">
        <w:rPr>
          <w:rFonts w:ascii="Arial" w:hAnsi="Arial" w:cs="Arial" w:hint="eastAsia"/>
          <w:color w:val="auto"/>
          <w:sz w:val="21"/>
          <w:szCs w:val="21"/>
        </w:rPr>
        <w:t>u</w:t>
      </w:r>
      <w:r w:rsidRPr="00A82C6F">
        <w:rPr>
          <w:rFonts w:ascii="Arial" w:hAnsi="Arial" w:cs="Arial"/>
          <w:color w:val="auto"/>
          <w:sz w:val="21"/>
          <w:szCs w:val="21"/>
        </w:rPr>
        <w:t xml:space="preserve">pplementary </w:t>
      </w:r>
      <w:r w:rsidR="003A59CF" w:rsidRPr="00A82C6F">
        <w:rPr>
          <w:rFonts w:ascii="Arial" w:hAnsi="Arial" w:cs="Arial"/>
          <w:color w:val="auto"/>
          <w:sz w:val="21"/>
          <w:szCs w:val="21"/>
        </w:rPr>
        <w:t>Fig</w:t>
      </w:r>
      <w:r w:rsidR="008A268D" w:rsidRPr="00A82C6F">
        <w:rPr>
          <w:rFonts w:ascii="Arial" w:hAnsi="Arial" w:cs="Arial"/>
          <w:color w:val="auto"/>
          <w:sz w:val="21"/>
          <w:szCs w:val="21"/>
        </w:rPr>
        <w:t>ure</w:t>
      </w:r>
      <w:r w:rsidR="003A59CF" w:rsidRPr="00A82C6F">
        <w:rPr>
          <w:rFonts w:ascii="Arial" w:hAnsi="Arial" w:cs="Arial"/>
          <w:color w:val="auto"/>
          <w:sz w:val="21"/>
          <w:szCs w:val="21"/>
        </w:rPr>
        <w:t xml:space="preserve">s </w:t>
      </w:r>
      <w:r w:rsidR="009651AF" w:rsidRPr="00A82C6F">
        <w:rPr>
          <w:rFonts w:ascii="Arial" w:hAnsi="Arial" w:cs="Arial"/>
          <w:color w:val="auto"/>
          <w:sz w:val="21"/>
          <w:szCs w:val="21"/>
        </w:rPr>
        <w:t>1</w:t>
      </w:r>
      <w:r w:rsidR="003A59CF" w:rsidRPr="00A82C6F">
        <w:rPr>
          <w:rFonts w:ascii="Arial" w:hAnsi="Arial" w:cs="Arial"/>
          <w:color w:val="auto"/>
          <w:sz w:val="21"/>
          <w:szCs w:val="21"/>
        </w:rPr>
        <w:t xml:space="preserve"> to </w:t>
      </w:r>
      <w:r w:rsidR="00EF2D95" w:rsidRPr="00A82C6F">
        <w:rPr>
          <w:rFonts w:ascii="Arial" w:hAnsi="Arial" w:cs="Arial"/>
          <w:color w:val="auto"/>
          <w:sz w:val="21"/>
          <w:szCs w:val="21"/>
        </w:rPr>
        <w:t>1</w:t>
      </w:r>
      <w:r w:rsidR="009C4265">
        <w:rPr>
          <w:rFonts w:ascii="Arial" w:hAnsi="Arial" w:cs="Arial"/>
          <w:color w:val="auto"/>
          <w:sz w:val="21"/>
          <w:szCs w:val="21"/>
        </w:rPr>
        <w:t>7</w:t>
      </w:r>
    </w:p>
    <w:p w14:paraId="53BC4945" w14:textId="221D0945" w:rsidR="00BA096E" w:rsidRPr="00A82C6F" w:rsidRDefault="00E45868" w:rsidP="00E45868">
      <w:pPr>
        <w:pStyle w:val="Default"/>
        <w:spacing w:line="480" w:lineRule="auto"/>
        <w:rPr>
          <w:rFonts w:ascii="Arial" w:hAnsi="Arial" w:cs="Arial"/>
          <w:color w:val="auto"/>
          <w:sz w:val="21"/>
          <w:szCs w:val="21"/>
        </w:rPr>
      </w:pPr>
      <w:r w:rsidRPr="00A82C6F">
        <w:rPr>
          <w:rFonts w:ascii="Arial" w:hAnsi="Arial" w:cs="Arial"/>
          <w:color w:val="auto"/>
          <w:sz w:val="21"/>
          <w:szCs w:val="21"/>
        </w:rPr>
        <w:t>S</w:t>
      </w:r>
      <w:r w:rsidRPr="00A82C6F">
        <w:rPr>
          <w:rFonts w:ascii="Arial" w:hAnsi="Arial" w:cs="Arial" w:hint="eastAsia"/>
          <w:color w:val="auto"/>
          <w:sz w:val="21"/>
          <w:szCs w:val="21"/>
        </w:rPr>
        <w:t>u</w:t>
      </w:r>
      <w:r w:rsidRPr="00A82C6F">
        <w:rPr>
          <w:rFonts w:ascii="Arial" w:hAnsi="Arial" w:cs="Arial"/>
          <w:color w:val="auto"/>
          <w:sz w:val="21"/>
          <w:szCs w:val="21"/>
        </w:rPr>
        <w:t xml:space="preserve">pplementary </w:t>
      </w:r>
      <w:r w:rsidR="003A59CF" w:rsidRPr="00A82C6F">
        <w:rPr>
          <w:rFonts w:ascii="Arial" w:hAnsi="Arial" w:cs="Arial"/>
          <w:color w:val="auto"/>
          <w:sz w:val="21"/>
          <w:szCs w:val="21"/>
        </w:rPr>
        <w:t xml:space="preserve">Tables 1 to </w:t>
      </w:r>
      <w:r w:rsidR="009E2015" w:rsidRPr="00A82C6F">
        <w:rPr>
          <w:rFonts w:ascii="Arial" w:hAnsi="Arial" w:cs="Arial"/>
          <w:color w:val="auto"/>
          <w:sz w:val="21"/>
          <w:szCs w:val="21"/>
        </w:rPr>
        <w:t>6</w:t>
      </w:r>
    </w:p>
    <w:p w14:paraId="4EF97142" w14:textId="77777777" w:rsidR="00BA096E" w:rsidRPr="00A82C6F" w:rsidRDefault="00BA096E">
      <w:pPr>
        <w:rPr>
          <w:rFonts w:ascii="Arial" w:hAnsi="Arial" w:cs="Arial"/>
          <w:sz w:val="21"/>
          <w:szCs w:val="21"/>
        </w:rPr>
      </w:pPr>
      <w:r w:rsidRPr="00A82C6F">
        <w:rPr>
          <w:rFonts w:ascii="Arial" w:hAnsi="Arial" w:cs="Arial"/>
          <w:sz w:val="21"/>
          <w:szCs w:val="21"/>
        </w:rPr>
        <w:br w:type="page"/>
      </w:r>
    </w:p>
    <w:p w14:paraId="376A2FE3" w14:textId="77777777" w:rsidR="00BA096E" w:rsidRPr="00A82C6F" w:rsidRDefault="00BA096E" w:rsidP="00BA096E">
      <w:pPr>
        <w:autoSpaceDE w:val="0"/>
        <w:autoSpaceDN w:val="0"/>
        <w:adjustRightInd w:val="0"/>
        <w:spacing w:after="0" w:line="480" w:lineRule="auto"/>
        <w:rPr>
          <w:rFonts w:ascii="Arial" w:eastAsia="等线" w:hAnsi="Arial" w:cs="Arial"/>
          <w:sz w:val="21"/>
          <w:szCs w:val="24"/>
        </w:rPr>
      </w:pPr>
      <w:r w:rsidRPr="00A82C6F">
        <w:rPr>
          <w:rFonts w:ascii="Arial" w:eastAsia="等线" w:hAnsi="Arial" w:cs="Arial"/>
          <w:b/>
          <w:bCs/>
          <w:sz w:val="21"/>
          <w:szCs w:val="24"/>
        </w:rPr>
        <w:lastRenderedPageBreak/>
        <w:t>Materials and Methods</w:t>
      </w:r>
    </w:p>
    <w:p w14:paraId="7FBBE922" w14:textId="77777777" w:rsidR="00BA096E" w:rsidRPr="00A82C6F" w:rsidRDefault="00BA096E" w:rsidP="00BA096E">
      <w:pPr>
        <w:autoSpaceDE w:val="0"/>
        <w:autoSpaceDN w:val="0"/>
        <w:adjustRightInd w:val="0"/>
        <w:spacing w:after="0" w:line="480" w:lineRule="auto"/>
        <w:rPr>
          <w:rFonts w:ascii="Arial" w:eastAsia="等线" w:hAnsi="Arial" w:cs="Arial"/>
          <w:b/>
          <w:bCs/>
          <w:sz w:val="21"/>
          <w:szCs w:val="24"/>
        </w:rPr>
      </w:pPr>
      <w:r w:rsidRPr="00A82C6F">
        <w:rPr>
          <w:rFonts w:ascii="Arial" w:eastAsia="等线" w:hAnsi="Arial" w:cs="Arial"/>
          <w:b/>
          <w:bCs/>
          <w:sz w:val="21"/>
          <w:szCs w:val="24"/>
        </w:rPr>
        <w:t>1. Multi-source PM</w:t>
      </w:r>
      <w:r w:rsidRPr="00A82C6F">
        <w:rPr>
          <w:rFonts w:ascii="Arial" w:eastAsia="等线" w:hAnsi="Arial" w:cs="Arial"/>
          <w:b/>
          <w:bCs/>
          <w:sz w:val="21"/>
          <w:szCs w:val="24"/>
          <w:vertAlign w:val="subscript"/>
        </w:rPr>
        <w:t>2.5</w:t>
      </w:r>
      <w:r w:rsidRPr="00A82C6F">
        <w:rPr>
          <w:rFonts w:ascii="Arial" w:eastAsia="等线" w:hAnsi="Arial" w:cs="Arial"/>
          <w:b/>
          <w:bCs/>
          <w:sz w:val="21"/>
          <w:szCs w:val="24"/>
        </w:rPr>
        <w:t xml:space="preserve"> data</w:t>
      </w:r>
    </w:p>
    <w:p w14:paraId="66EBBD1A" w14:textId="77777777" w:rsidR="00BA096E" w:rsidRPr="00A82C6F" w:rsidRDefault="00BA096E" w:rsidP="00BA096E">
      <w:pPr>
        <w:autoSpaceDE w:val="0"/>
        <w:autoSpaceDN w:val="0"/>
        <w:adjustRightInd w:val="0"/>
        <w:spacing w:after="0" w:line="480" w:lineRule="auto"/>
        <w:rPr>
          <w:rFonts w:ascii="Arial" w:eastAsia="等线" w:hAnsi="Arial" w:cs="Arial"/>
          <w:b/>
          <w:bCs/>
          <w:sz w:val="21"/>
          <w:szCs w:val="24"/>
        </w:rPr>
      </w:pPr>
      <w:r w:rsidRPr="00A82C6F">
        <w:rPr>
          <w:rFonts w:ascii="Arial" w:eastAsia="等线" w:hAnsi="Arial" w:cs="Arial"/>
          <w:b/>
          <w:bCs/>
          <w:sz w:val="21"/>
          <w:szCs w:val="24"/>
        </w:rPr>
        <w:t>1.1 Site monitoring of PM</w:t>
      </w:r>
      <w:r w:rsidRPr="00A82C6F">
        <w:rPr>
          <w:rFonts w:ascii="Arial" w:eastAsia="等线" w:hAnsi="Arial" w:cs="Arial"/>
          <w:b/>
          <w:bCs/>
          <w:sz w:val="21"/>
          <w:szCs w:val="24"/>
          <w:vertAlign w:val="subscript"/>
        </w:rPr>
        <w:t>2.5</w:t>
      </w:r>
      <w:r w:rsidRPr="00A82C6F">
        <w:rPr>
          <w:rFonts w:ascii="Arial" w:eastAsia="等线" w:hAnsi="Arial" w:cs="Arial"/>
          <w:b/>
          <w:bCs/>
          <w:sz w:val="21"/>
          <w:szCs w:val="24"/>
        </w:rPr>
        <w:t xml:space="preserve"> data</w:t>
      </w:r>
    </w:p>
    <w:p w14:paraId="7CC2831B" w14:textId="77777777" w:rsidR="00BA096E" w:rsidRPr="00A82C6F" w:rsidRDefault="00BA096E" w:rsidP="00BA096E">
      <w:pPr>
        <w:spacing w:after="0" w:line="480" w:lineRule="auto"/>
        <w:ind w:firstLineChars="200" w:firstLine="420"/>
        <w:jc w:val="both"/>
        <w:rPr>
          <w:rFonts w:ascii="Arial" w:eastAsia="等线" w:hAnsi="Arial" w:cs="Arial"/>
          <w:sz w:val="21"/>
          <w:szCs w:val="24"/>
        </w:rPr>
      </w:pPr>
      <w:r w:rsidRPr="00A82C6F">
        <w:rPr>
          <w:rFonts w:ascii="Arial" w:eastAsia="等线" w:hAnsi="Arial" w:cs="Arial"/>
          <w:sz w:val="21"/>
          <w:szCs w:val="24"/>
        </w:rPr>
        <w:t>Daily PM</w:t>
      </w:r>
      <w:r w:rsidRPr="00A82C6F">
        <w:rPr>
          <w:rFonts w:ascii="Arial" w:eastAsia="等线" w:hAnsi="Arial" w:cs="Arial"/>
          <w:sz w:val="21"/>
          <w:szCs w:val="24"/>
          <w:vertAlign w:val="subscript"/>
        </w:rPr>
        <w:t>2.5</w:t>
      </w:r>
      <w:r w:rsidRPr="00A82C6F">
        <w:rPr>
          <w:rFonts w:ascii="Arial" w:eastAsia="等线" w:hAnsi="Arial" w:cs="Arial"/>
          <w:sz w:val="21"/>
          <w:szCs w:val="24"/>
        </w:rPr>
        <w:t xml:space="preserve"> concentrations measurements from 2000 to 2020 were collected at 3552 ground-based monitoring sites around the world (Supplementary Fig.1 and Table.1). Sources of data include Open AQ, the China National Environmental Monitoring Centre, the US Environmental Protection Agency, the European Air Quality e-Reporting, the Canadian National Air Pollution Surveillance Program, and other national networks (e.g., South Africa, New Zealand, and Brazil). Quality control procedures were applied to the raw PM</w:t>
      </w:r>
      <w:r w:rsidRPr="00A82C6F">
        <w:rPr>
          <w:rFonts w:ascii="Arial" w:eastAsia="等线" w:hAnsi="Arial" w:cs="Arial"/>
          <w:sz w:val="21"/>
          <w:szCs w:val="24"/>
          <w:vertAlign w:val="subscript"/>
        </w:rPr>
        <w:t>2.5</w:t>
      </w:r>
      <w:r w:rsidRPr="00A82C6F">
        <w:rPr>
          <w:rFonts w:ascii="Arial" w:eastAsia="等线" w:hAnsi="Arial" w:cs="Arial"/>
          <w:sz w:val="21"/>
          <w:szCs w:val="24"/>
        </w:rPr>
        <w:t xml:space="preserve"> data by eliminating anomalies, which include values that are negative or excessively high (surpassing the 99.9th percentile). The </w:t>
      </w:r>
      <w:proofErr w:type="gramStart"/>
      <w:r w:rsidRPr="00A82C6F">
        <w:rPr>
          <w:rFonts w:ascii="Arial" w:eastAsia="等线" w:hAnsi="Arial" w:cs="Arial"/>
          <w:sz w:val="21"/>
          <w:szCs w:val="24"/>
        </w:rPr>
        <w:t>distribution</w:t>
      </w:r>
      <w:proofErr w:type="gramEnd"/>
      <w:r w:rsidRPr="00A82C6F">
        <w:rPr>
          <w:rFonts w:ascii="Arial" w:eastAsia="等线" w:hAnsi="Arial" w:cs="Arial"/>
          <w:sz w:val="21"/>
          <w:szCs w:val="24"/>
        </w:rPr>
        <w:t xml:space="preserve"> of vegetation types in the areas where ground-level PM</w:t>
      </w:r>
      <w:r w:rsidRPr="00A82C6F">
        <w:rPr>
          <w:rFonts w:ascii="Arial" w:eastAsia="等线" w:hAnsi="Arial" w:cs="Arial"/>
          <w:sz w:val="21"/>
          <w:szCs w:val="24"/>
          <w:vertAlign w:val="subscript"/>
        </w:rPr>
        <w:t>2.5</w:t>
      </w:r>
      <w:r w:rsidRPr="00A82C6F">
        <w:rPr>
          <w:rFonts w:ascii="Arial" w:eastAsia="等线" w:hAnsi="Arial" w:cs="Arial"/>
          <w:sz w:val="21"/>
          <w:szCs w:val="24"/>
        </w:rPr>
        <w:t xml:space="preserve"> monitoring sites are located, as well as the site-year distribution of measurement data provided by various regions/agencies, are illustrated in Supplementary Fig. 1.</w:t>
      </w:r>
    </w:p>
    <w:p w14:paraId="4D2C9BE4" w14:textId="77777777" w:rsidR="00BA096E" w:rsidRPr="00A82C6F" w:rsidRDefault="00BA096E" w:rsidP="00BA096E">
      <w:pPr>
        <w:spacing w:after="0" w:line="480" w:lineRule="auto"/>
        <w:ind w:firstLineChars="200" w:firstLine="420"/>
        <w:jc w:val="both"/>
        <w:rPr>
          <w:rFonts w:ascii="Arial" w:eastAsia="等线" w:hAnsi="Arial" w:cs="Arial"/>
          <w:sz w:val="21"/>
          <w:szCs w:val="24"/>
        </w:rPr>
      </w:pPr>
    </w:p>
    <w:p w14:paraId="4365680C" w14:textId="77777777" w:rsidR="00BA096E" w:rsidRPr="00A82C6F" w:rsidRDefault="00BA096E" w:rsidP="00BA096E">
      <w:pPr>
        <w:autoSpaceDE w:val="0"/>
        <w:autoSpaceDN w:val="0"/>
        <w:adjustRightInd w:val="0"/>
        <w:spacing w:after="0" w:line="480" w:lineRule="auto"/>
        <w:rPr>
          <w:rFonts w:ascii="Arial" w:eastAsia="等线" w:hAnsi="Arial" w:cs="Arial"/>
          <w:b/>
          <w:bCs/>
          <w:sz w:val="21"/>
          <w:szCs w:val="21"/>
        </w:rPr>
      </w:pPr>
      <w:r w:rsidRPr="00A82C6F">
        <w:rPr>
          <w:rFonts w:ascii="Arial" w:eastAsia="等线" w:hAnsi="Arial" w:cs="Arial"/>
          <w:b/>
          <w:bCs/>
          <w:sz w:val="21"/>
          <w:szCs w:val="21"/>
        </w:rPr>
        <w:t>1.2 Satellite-</w:t>
      </w:r>
      <w:r w:rsidRPr="00A82C6F">
        <w:rPr>
          <w:rFonts w:ascii="Arial" w:eastAsia="等线" w:hAnsi="Arial" w:cs="Arial" w:hint="eastAsia"/>
          <w:b/>
          <w:bCs/>
          <w:sz w:val="21"/>
          <w:szCs w:val="21"/>
        </w:rPr>
        <w:t>based</w:t>
      </w:r>
      <w:r w:rsidRPr="00A82C6F">
        <w:rPr>
          <w:rFonts w:ascii="Arial" w:eastAsia="等线" w:hAnsi="Arial" w:cs="Arial"/>
          <w:b/>
          <w:bCs/>
          <w:sz w:val="21"/>
          <w:szCs w:val="21"/>
        </w:rPr>
        <w:t xml:space="preserve"> PM</w:t>
      </w:r>
      <w:r w:rsidRPr="00A82C6F">
        <w:rPr>
          <w:rFonts w:ascii="Arial" w:eastAsia="等线" w:hAnsi="Arial" w:cs="Arial"/>
          <w:b/>
          <w:bCs/>
          <w:sz w:val="21"/>
          <w:szCs w:val="21"/>
          <w:vertAlign w:val="subscript"/>
        </w:rPr>
        <w:t xml:space="preserve">2.5 </w:t>
      </w:r>
      <w:r w:rsidRPr="00A82C6F">
        <w:rPr>
          <w:rFonts w:ascii="Arial" w:eastAsia="等线" w:hAnsi="Arial" w:cs="Arial"/>
          <w:b/>
          <w:bCs/>
          <w:sz w:val="21"/>
          <w:szCs w:val="21"/>
        </w:rPr>
        <w:t>data and evaluation</w:t>
      </w:r>
    </w:p>
    <w:p w14:paraId="2455759E" w14:textId="1649E471" w:rsidR="00BA096E" w:rsidRPr="00A82C6F" w:rsidRDefault="00BA096E" w:rsidP="00BA096E">
      <w:pPr>
        <w:spacing w:after="0" w:line="480" w:lineRule="auto"/>
        <w:ind w:firstLineChars="200" w:firstLine="420"/>
        <w:jc w:val="both"/>
        <w:rPr>
          <w:rFonts w:ascii="Arial" w:eastAsia="等线" w:hAnsi="Arial" w:cs="Arial"/>
          <w:sz w:val="21"/>
          <w:szCs w:val="21"/>
        </w:rPr>
      </w:pPr>
      <w:r w:rsidRPr="00A82C6F">
        <w:rPr>
          <w:rFonts w:ascii="Arial" w:eastAsia="等线" w:hAnsi="Arial" w:cs="Arial"/>
          <w:sz w:val="21"/>
          <w:szCs w:val="21"/>
        </w:rPr>
        <w:t>The generation of satellite-based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data involves integrating satellite-derived aerosol optical depth (AOD) products with ground-based air quality measurements and meteorological data. Based on our recent studies on satellite-based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simulation</w:t>
      </w:r>
      <w:r w:rsidRPr="00A82C6F">
        <w:rPr>
          <w:rFonts w:ascii="Arial" w:eastAsia="宋体" w:hAnsi="Arial" w:cs="Arial"/>
          <w:sz w:val="21"/>
          <w:szCs w:val="24"/>
          <w:vertAlign w:val="superscript"/>
          <w:lang w:val="en-US" w:eastAsia="en-US"/>
        </w:rPr>
        <w:t>36</w:t>
      </w:r>
      <w:proofErr w:type="gramStart"/>
      <w:r w:rsidRPr="00A82C6F">
        <w:rPr>
          <w:rFonts w:ascii="Arial" w:eastAsia="宋体" w:hAnsi="Arial" w:cs="Arial"/>
          <w:sz w:val="21"/>
          <w:szCs w:val="24"/>
          <w:vertAlign w:val="superscript"/>
          <w:lang w:val="en-US" w:eastAsia="en-US"/>
        </w:rPr>
        <w:t>,37</w:t>
      </w:r>
      <w:proofErr w:type="gramEnd"/>
      <w:r w:rsidRPr="00A82C6F">
        <w:rPr>
          <w:rFonts w:ascii="Arial" w:eastAsia="等线" w:hAnsi="Arial" w:cs="Arial"/>
          <w:sz w:val="21"/>
          <w:szCs w:val="21"/>
        </w:rPr>
        <w:t xml:space="preserve">, we used machine learning models, particularly ensemble tree-based methods such as Random Forest and Gradient Boosting Machines, for effective data integration and handling the </w:t>
      </w:r>
      <w:proofErr w:type="spellStart"/>
      <w:r w:rsidRPr="00A82C6F">
        <w:rPr>
          <w:rFonts w:ascii="Arial" w:eastAsia="等线" w:hAnsi="Arial" w:cs="Arial"/>
          <w:sz w:val="21"/>
          <w:szCs w:val="21"/>
        </w:rPr>
        <w:t>spatio</w:t>
      </w:r>
      <w:proofErr w:type="spellEnd"/>
      <w:r w:rsidRPr="00A82C6F">
        <w:rPr>
          <w:rFonts w:ascii="Arial" w:eastAsia="等线" w:hAnsi="Arial" w:cs="Arial"/>
          <w:sz w:val="21"/>
          <w:szCs w:val="21"/>
        </w:rPr>
        <w:t>-temporal variability. The validation of these models is achieved through sample-based cross-validation methods, including ten-fold cross-validation, ensuring accurate and reliable predictions of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concentrations across different locations and times. This methodology offers a comprehensive approach to monitor and assess air quality on a global scale. The details of satellite-based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data production can be seen in ref.36 and ref.37. It should be noted that seasonal data conditions of satellite-observed AOD could bring large uncertainty of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simulation. We found frequent missing of satellite-observed AOD in spring over the northern permafrost regions. The lack of ground monitoring of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pollution in permafrost regions could further harm the reliability of simulated PM</w:t>
      </w:r>
      <w:r w:rsidRPr="00A82C6F">
        <w:rPr>
          <w:rFonts w:ascii="Arial" w:eastAsia="等线" w:hAnsi="Arial" w:cs="Arial"/>
          <w:sz w:val="21"/>
          <w:szCs w:val="21"/>
          <w:vertAlign w:val="subscript"/>
        </w:rPr>
        <w:t>2.5</w:t>
      </w:r>
      <w:r w:rsidRPr="00A82C6F">
        <w:rPr>
          <w:rFonts w:ascii="Arial" w:eastAsia="等线" w:hAnsi="Arial" w:cs="Arial"/>
          <w:sz w:val="21"/>
          <w:szCs w:val="21"/>
        </w:rPr>
        <w:t>. To exclude these factors, here we removed all permafrost regions in our data production to ensure the quality of satellite-based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data. We evaluated the satellite-based spring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concentrations using all collected site monitoring data, with a high Pearson correlation coefficient (</w:t>
      </w:r>
      <w:r w:rsidRPr="00A82C6F">
        <w:rPr>
          <w:rFonts w:ascii="Arial" w:eastAsia="等线" w:hAnsi="Arial" w:cs="Arial"/>
          <w:i/>
          <w:iCs/>
          <w:sz w:val="21"/>
          <w:szCs w:val="21"/>
        </w:rPr>
        <w:t>R</w:t>
      </w:r>
      <w:r w:rsidRPr="00A82C6F">
        <w:rPr>
          <w:rFonts w:ascii="Arial" w:eastAsia="等线" w:hAnsi="Arial" w:cs="Arial"/>
          <w:sz w:val="21"/>
          <w:szCs w:val="21"/>
        </w:rPr>
        <w:t xml:space="preserve">) of </w:t>
      </w:r>
      <w:r w:rsidRPr="00A82C6F">
        <w:rPr>
          <w:rFonts w:ascii="Arial" w:eastAsia="等线" w:hAnsi="Arial" w:cs="Arial"/>
          <w:sz w:val="21"/>
          <w:szCs w:val="21"/>
        </w:rPr>
        <w:lastRenderedPageBreak/>
        <w:t xml:space="preserve">0.95 and a low root mean square error (RMSE) of 5.39 </w:t>
      </w:r>
      <w:proofErr w:type="spellStart"/>
      <w:r w:rsidRPr="00A82C6F">
        <w:rPr>
          <w:rFonts w:ascii="Arial" w:eastAsia="等线" w:hAnsi="Arial" w:cs="Arial"/>
          <w:sz w:val="21"/>
          <w:szCs w:val="21"/>
        </w:rPr>
        <w:t>μg</w:t>
      </w:r>
      <w:proofErr w:type="spellEnd"/>
      <w:r w:rsidRPr="00A82C6F">
        <w:rPr>
          <w:rFonts w:ascii="Arial" w:eastAsia="等线" w:hAnsi="Arial" w:cs="Arial"/>
          <w:sz w:val="21"/>
          <w:szCs w:val="21"/>
        </w:rPr>
        <w:t xml:space="preserve"> m</w:t>
      </w:r>
      <w:r w:rsidRPr="00A82C6F">
        <w:rPr>
          <w:rFonts w:ascii="Arial" w:eastAsia="等线" w:hAnsi="Arial" w:cs="Arial"/>
          <w:sz w:val="21"/>
          <w:szCs w:val="21"/>
          <w:vertAlign w:val="superscript"/>
        </w:rPr>
        <w:t>-</w:t>
      </w:r>
      <w:r w:rsidRPr="00A82C6F">
        <w:rPr>
          <w:rFonts w:ascii="Arial" w:eastAsia="等线" w:hAnsi="Arial" w:cs="Arial"/>
          <w:sz w:val="21"/>
          <w:szCs w:val="21"/>
        </w:rPr>
        <w:t>³ (Supplementary Fig. 1</w:t>
      </w:r>
      <w:r w:rsidR="0051721B">
        <w:rPr>
          <w:rFonts w:ascii="Arial" w:eastAsia="等线" w:hAnsi="Arial" w:cs="Arial"/>
          <w:sz w:val="21"/>
          <w:szCs w:val="21"/>
        </w:rPr>
        <w:t>3</w:t>
      </w:r>
      <w:r w:rsidRPr="00A82C6F">
        <w:rPr>
          <w:rFonts w:ascii="Arial" w:eastAsia="等线" w:hAnsi="Arial" w:cs="Arial"/>
          <w:sz w:val="21"/>
          <w:szCs w:val="21"/>
        </w:rPr>
        <w:t>). High accuracy of satellite-based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data allows us to examine the response of spring greening to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pollution at the global scale.</w:t>
      </w:r>
    </w:p>
    <w:p w14:paraId="7D8DFF64" w14:textId="77777777" w:rsidR="00BA096E" w:rsidRPr="00A82C6F" w:rsidRDefault="00BA096E" w:rsidP="00BA096E">
      <w:pPr>
        <w:spacing w:after="0" w:line="480" w:lineRule="auto"/>
        <w:jc w:val="both"/>
        <w:rPr>
          <w:rFonts w:ascii="Arial" w:eastAsia="等线" w:hAnsi="Arial" w:cs="Arial"/>
          <w:b/>
          <w:sz w:val="21"/>
          <w:szCs w:val="21"/>
        </w:rPr>
      </w:pPr>
    </w:p>
    <w:p w14:paraId="4B8BAD18" w14:textId="77777777" w:rsidR="00BA096E" w:rsidRPr="00A82C6F" w:rsidRDefault="00BA096E" w:rsidP="00BA096E">
      <w:pPr>
        <w:spacing w:after="0" w:line="480" w:lineRule="auto"/>
        <w:jc w:val="both"/>
        <w:rPr>
          <w:rFonts w:ascii="Arial" w:eastAsia="等线" w:hAnsi="Arial" w:cs="Arial"/>
          <w:b/>
          <w:sz w:val="21"/>
          <w:szCs w:val="21"/>
        </w:rPr>
      </w:pPr>
      <w:r w:rsidRPr="00A82C6F">
        <w:rPr>
          <w:rFonts w:ascii="Arial" w:eastAsia="等线" w:hAnsi="Arial" w:cs="Arial"/>
          <w:b/>
          <w:sz w:val="21"/>
          <w:szCs w:val="21"/>
        </w:rPr>
        <w:t>2. Indicators of spring greening</w:t>
      </w:r>
    </w:p>
    <w:p w14:paraId="487C3EAB" w14:textId="77777777" w:rsidR="00BA096E" w:rsidRPr="00A82C6F" w:rsidRDefault="00BA096E" w:rsidP="00BA096E">
      <w:pPr>
        <w:spacing w:after="0" w:line="480" w:lineRule="auto"/>
        <w:jc w:val="both"/>
        <w:rPr>
          <w:rFonts w:ascii="Arial" w:eastAsia="等线" w:hAnsi="Arial" w:cs="Arial"/>
          <w:b/>
          <w:sz w:val="21"/>
          <w:szCs w:val="21"/>
        </w:rPr>
      </w:pPr>
      <w:r w:rsidRPr="00A82C6F">
        <w:rPr>
          <w:rFonts w:ascii="Arial" w:eastAsia="等线" w:hAnsi="Arial" w:cs="Arial"/>
          <w:b/>
          <w:sz w:val="21"/>
          <w:szCs w:val="21"/>
        </w:rPr>
        <w:t>2.1. S</w:t>
      </w:r>
      <w:r w:rsidRPr="00A82C6F">
        <w:rPr>
          <w:rFonts w:ascii="Arial" w:eastAsia="等线" w:hAnsi="Arial" w:cs="Arial" w:hint="eastAsia"/>
          <w:b/>
          <w:sz w:val="21"/>
          <w:szCs w:val="21"/>
        </w:rPr>
        <w:t>atel</w:t>
      </w:r>
      <w:r w:rsidRPr="00A82C6F">
        <w:rPr>
          <w:rFonts w:ascii="Arial" w:eastAsia="等线" w:hAnsi="Arial" w:cs="Arial"/>
          <w:b/>
          <w:sz w:val="21"/>
          <w:szCs w:val="21"/>
        </w:rPr>
        <w:t>lite-based vegetation indices</w:t>
      </w:r>
    </w:p>
    <w:p w14:paraId="617D14DD" w14:textId="6136B8FF" w:rsidR="00BA096E" w:rsidRDefault="00BA096E" w:rsidP="00BA096E">
      <w:pPr>
        <w:spacing w:after="0" w:line="480" w:lineRule="auto"/>
        <w:ind w:firstLineChars="200" w:firstLine="420"/>
        <w:jc w:val="both"/>
        <w:rPr>
          <w:rFonts w:ascii="Arial" w:eastAsia="等线" w:hAnsi="Arial" w:cs="Arial" w:hint="eastAsia"/>
          <w:bCs/>
          <w:sz w:val="21"/>
          <w:szCs w:val="21"/>
        </w:rPr>
      </w:pPr>
      <w:r w:rsidRPr="00A82C6F">
        <w:rPr>
          <w:rFonts w:ascii="Arial" w:eastAsia="等线" w:hAnsi="Arial" w:cs="Arial"/>
          <w:bCs/>
          <w:sz w:val="21"/>
          <w:szCs w:val="21"/>
        </w:rPr>
        <w:t xml:space="preserve">To quantify spring vegetation greenness, we used </w:t>
      </w:r>
      <w:r w:rsidRPr="00A82C6F">
        <w:rPr>
          <w:rFonts w:ascii="Arial" w:eastAsia="等线" w:hAnsi="Arial" w:cs="Arial" w:hint="eastAsia"/>
          <w:bCs/>
          <w:sz w:val="21"/>
          <w:szCs w:val="21"/>
        </w:rPr>
        <w:t>three</w:t>
      </w:r>
      <w:r w:rsidRPr="00A82C6F">
        <w:rPr>
          <w:rFonts w:ascii="Arial" w:eastAsia="等线" w:hAnsi="Arial" w:cs="Arial"/>
          <w:bCs/>
          <w:sz w:val="21"/>
          <w:szCs w:val="21"/>
        </w:rPr>
        <w:t xml:space="preserve"> independent satellite-observed vegetation indices (VIs) </w:t>
      </w:r>
      <w:r w:rsidRPr="00A82C6F">
        <w:rPr>
          <w:rFonts w:ascii="Arial" w:eastAsia="等线" w:hAnsi="Arial" w:cs="Arial" w:hint="eastAsia"/>
          <w:bCs/>
          <w:sz w:val="21"/>
          <w:szCs w:val="21"/>
        </w:rPr>
        <w:t>from</w:t>
      </w:r>
      <w:r w:rsidRPr="00A82C6F">
        <w:rPr>
          <w:rFonts w:ascii="Arial" w:eastAsia="等线" w:hAnsi="Arial" w:cs="Arial"/>
          <w:bCs/>
          <w:sz w:val="21"/>
          <w:szCs w:val="21"/>
        </w:rPr>
        <w:t xml:space="preserve"> 2000 to 2020 </w:t>
      </w:r>
      <w:r w:rsidRPr="00A82C6F">
        <w:rPr>
          <w:rFonts w:ascii="Arial" w:eastAsia="等线" w:hAnsi="Arial" w:cs="Arial" w:hint="eastAsia"/>
          <w:bCs/>
          <w:sz w:val="21"/>
          <w:szCs w:val="21"/>
        </w:rPr>
        <w:t>in</w:t>
      </w:r>
      <w:r w:rsidRPr="00A82C6F">
        <w:rPr>
          <w:rFonts w:ascii="Arial" w:eastAsia="等线" w:hAnsi="Arial" w:cs="Arial"/>
          <w:bCs/>
          <w:sz w:val="21"/>
          <w:szCs w:val="21"/>
        </w:rPr>
        <w:t xml:space="preserve"> </w:t>
      </w:r>
      <w:r w:rsidRPr="00A82C6F">
        <w:rPr>
          <w:rFonts w:ascii="Arial" w:eastAsia="等线" w:hAnsi="Arial" w:cs="Arial" w:hint="eastAsia"/>
          <w:bCs/>
          <w:sz w:val="21"/>
          <w:szCs w:val="21"/>
        </w:rPr>
        <w:t>spring</w:t>
      </w:r>
      <w:r w:rsidRPr="00A82C6F">
        <w:rPr>
          <w:rFonts w:ascii="Arial" w:eastAsia="等线" w:hAnsi="Arial" w:cs="Arial"/>
          <w:bCs/>
          <w:sz w:val="21"/>
          <w:szCs w:val="21"/>
        </w:rPr>
        <w:t xml:space="preserve">, i.e., March to May for the northern hemisphere and September to November for the southern hemisphere. The VIs include the normalized difference vegetation index (NDVI), leaf area index (LAI), and solar-induced chlorophyll fluorescence (SIF), which are widely used </w:t>
      </w:r>
      <w:r w:rsidRPr="00A82C6F">
        <w:rPr>
          <w:rFonts w:ascii="Arial" w:eastAsia="等线" w:hAnsi="Arial" w:cs="Arial" w:hint="eastAsia"/>
          <w:bCs/>
          <w:sz w:val="21"/>
          <w:szCs w:val="21"/>
        </w:rPr>
        <w:t>as</w:t>
      </w:r>
      <w:r w:rsidRPr="00A82C6F">
        <w:rPr>
          <w:rFonts w:ascii="Arial" w:eastAsia="等线" w:hAnsi="Arial" w:cs="Arial"/>
          <w:bCs/>
          <w:sz w:val="21"/>
          <w:szCs w:val="21"/>
        </w:rPr>
        <w:t xml:space="preserve"> the proxies of vegetation greenness</w:t>
      </w:r>
      <w:r w:rsidR="00244F63" w:rsidRPr="00A82C6F">
        <w:rPr>
          <w:rFonts w:ascii="Arial" w:eastAsia="等线" w:hAnsi="Arial" w:cs="Arial"/>
          <w:bCs/>
          <w:sz w:val="21"/>
          <w:szCs w:val="21"/>
          <w:vertAlign w:val="superscript"/>
        </w:rPr>
        <w:t>1</w:t>
      </w:r>
      <w:proofErr w:type="gramStart"/>
      <w:r w:rsidR="004B3659" w:rsidRPr="00A82C6F">
        <w:rPr>
          <w:rFonts w:ascii="Arial" w:eastAsia="等线" w:hAnsi="Arial" w:cs="Arial"/>
          <w:bCs/>
          <w:sz w:val="21"/>
          <w:szCs w:val="21"/>
          <w:vertAlign w:val="superscript"/>
        </w:rPr>
        <w:t>,</w:t>
      </w:r>
      <w:r w:rsidR="00244F63" w:rsidRPr="00A82C6F">
        <w:rPr>
          <w:rFonts w:ascii="Arial" w:eastAsia="等线" w:hAnsi="Arial" w:cs="Arial"/>
          <w:bCs/>
          <w:sz w:val="21"/>
          <w:szCs w:val="21"/>
          <w:vertAlign w:val="superscript"/>
        </w:rPr>
        <w:t>2,14</w:t>
      </w:r>
      <w:proofErr w:type="gramEnd"/>
      <w:r w:rsidRPr="00A82C6F">
        <w:rPr>
          <w:rFonts w:ascii="Arial" w:eastAsia="等线" w:hAnsi="Arial" w:cs="Arial"/>
          <w:bCs/>
          <w:sz w:val="21"/>
          <w:szCs w:val="21"/>
        </w:rPr>
        <w:t>. Here we used the spring average VIs to represent observational spring vegetation greenness. The daily NDVI data and 8-day composite LAI data with a resolution of 500m×500m were obtained from the Moderate Resolution Imaging Spectroradiometer (MODIS) products version 6.1 (NDVI: MOD13C2, LAI: MOD15A2H). The 4-day composite SIF data at 0.05° resolution (nearly 5km×5km) were obtained from a global spatially contiguous SIF (CSIF) product using neutral networks</w:t>
      </w:r>
      <w:r w:rsidRPr="00A82C6F">
        <w:rPr>
          <w:rFonts w:ascii="Arial" w:eastAsia="宋体" w:hAnsi="Arial" w:cs="Arial"/>
          <w:sz w:val="21"/>
          <w:szCs w:val="24"/>
          <w:vertAlign w:val="superscript"/>
          <w:lang w:val="en-US" w:eastAsia="en-US"/>
        </w:rPr>
        <w:t>38</w:t>
      </w:r>
      <w:r w:rsidRPr="00A82C6F">
        <w:rPr>
          <w:rFonts w:ascii="Arial" w:eastAsia="等线" w:hAnsi="Arial" w:cs="Arial"/>
          <w:bCs/>
          <w:sz w:val="21"/>
          <w:szCs w:val="21"/>
        </w:rPr>
        <w:t xml:space="preserve"> (Supplementary Table 1). The CSIF product provide</w:t>
      </w:r>
      <w:r w:rsidRPr="00A82C6F">
        <w:rPr>
          <w:rFonts w:ascii="Arial" w:eastAsia="等线" w:hAnsi="Arial" w:cs="Arial" w:hint="eastAsia"/>
          <w:bCs/>
          <w:sz w:val="21"/>
          <w:szCs w:val="21"/>
        </w:rPr>
        <w:t>s</w:t>
      </w:r>
      <w:r w:rsidRPr="00A82C6F">
        <w:rPr>
          <w:rFonts w:ascii="Arial" w:eastAsia="等线" w:hAnsi="Arial" w:cs="Arial"/>
          <w:bCs/>
          <w:sz w:val="21"/>
          <w:szCs w:val="21"/>
        </w:rPr>
        <w:t xml:space="preserve"> well-validated clear sky estimations of SIF. For NDVI and LAI, we removed abnormal values that possibly affected by observational conditions and cloud screening.</w:t>
      </w:r>
    </w:p>
    <w:p w14:paraId="789D8C66" w14:textId="77777777" w:rsidR="00CE27D1" w:rsidRPr="00A82C6F" w:rsidRDefault="00CE27D1" w:rsidP="00BA096E">
      <w:pPr>
        <w:spacing w:after="0" w:line="480" w:lineRule="auto"/>
        <w:ind w:firstLineChars="200" w:firstLine="420"/>
        <w:jc w:val="both"/>
        <w:rPr>
          <w:rFonts w:ascii="Arial" w:eastAsia="等线" w:hAnsi="Arial" w:cs="Arial"/>
          <w:bCs/>
          <w:sz w:val="21"/>
          <w:szCs w:val="21"/>
        </w:rPr>
      </w:pPr>
    </w:p>
    <w:p w14:paraId="16964DF6" w14:textId="4333ABBA" w:rsidR="00BA096E" w:rsidRDefault="00BA096E" w:rsidP="00BA096E">
      <w:pPr>
        <w:spacing w:after="0" w:line="480" w:lineRule="auto"/>
        <w:ind w:firstLineChars="200" w:firstLine="420"/>
        <w:jc w:val="both"/>
        <w:rPr>
          <w:rFonts w:ascii="Arial" w:eastAsia="等线" w:hAnsi="Arial" w:cs="Arial" w:hint="eastAsia"/>
          <w:bCs/>
          <w:sz w:val="21"/>
          <w:szCs w:val="21"/>
        </w:rPr>
      </w:pPr>
      <w:r w:rsidRPr="00A82C6F">
        <w:rPr>
          <w:rFonts w:ascii="Arial" w:eastAsia="等线" w:hAnsi="Arial" w:cs="Arial"/>
          <w:bCs/>
          <w:sz w:val="21"/>
          <w:szCs w:val="21"/>
        </w:rPr>
        <w:t>To check whether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influence the observational signals, we examined the contaminating impacts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on satellite-observed vegetation greenness (Supplementary Figs. </w:t>
      </w:r>
      <w:r w:rsidR="0049674D">
        <w:rPr>
          <w:rFonts w:ascii="Arial" w:eastAsia="等线" w:hAnsi="Arial" w:cs="Arial"/>
          <w:bCs/>
          <w:sz w:val="21"/>
          <w:szCs w:val="21"/>
        </w:rPr>
        <w:t>2</w:t>
      </w:r>
      <w:r w:rsidRPr="00A82C6F">
        <w:rPr>
          <w:rFonts w:ascii="Arial" w:eastAsia="等线" w:hAnsi="Arial" w:cs="Arial"/>
          <w:bCs/>
          <w:sz w:val="21"/>
          <w:szCs w:val="21"/>
        </w:rPr>
        <w:t xml:space="preserve"> and </w:t>
      </w:r>
      <w:r w:rsidR="0049674D">
        <w:rPr>
          <w:rFonts w:ascii="Arial" w:eastAsia="等线" w:hAnsi="Arial" w:cs="Arial"/>
          <w:bCs/>
          <w:sz w:val="21"/>
          <w:szCs w:val="21"/>
        </w:rPr>
        <w:t>3</w:t>
      </w:r>
      <w:r w:rsidRPr="00A82C6F">
        <w:rPr>
          <w:rFonts w:ascii="Arial" w:eastAsia="等线" w:hAnsi="Arial" w:cs="Arial"/>
          <w:bCs/>
          <w:sz w:val="21"/>
          <w:szCs w:val="21"/>
        </w:rPr>
        <w:t>). We assumed that 1) vegetation greenness in spring showed overall increasing trends and 2) a sudden increase in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concentrations could contaminate satellite observations with a sudden decrease in greenness. To test this assumption, we used site-monitored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data, derived from the China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Monitoring Network that initiated since 2013 when China was facing the most severe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and satellite-observed greenness for each site. We first calculated the changes in vegetation greenness with a short-term (i.e., 4-day) temporal gap. During this temporal gap, VIs could be relatively stable with minor increases and sudden decreases in VIs could be attributed to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pollution-induced signal attenuation. We found that the LAI and SIF overall showed consistent increases within the </w:t>
      </w:r>
      <w:r w:rsidRPr="00A82C6F">
        <w:rPr>
          <w:rFonts w:ascii="Arial" w:eastAsia="等线" w:hAnsi="Arial" w:cs="Arial"/>
          <w:bCs/>
          <w:sz w:val="21"/>
          <w:szCs w:val="21"/>
        </w:rPr>
        <w:lastRenderedPageBreak/>
        <w:t>temporal gap, i.e., the differences in LAI and SIF for same site after and before the temporal gap were overall positive, under all scenarios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shift (Supplementary Fig. </w:t>
      </w:r>
      <w:r w:rsidR="0049674D">
        <w:rPr>
          <w:rFonts w:ascii="Arial" w:eastAsia="等线" w:hAnsi="Arial" w:cs="Arial"/>
          <w:bCs/>
          <w:sz w:val="21"/>
          <w:szCs w:val="21"/>
        </w:rPr>
        <w:t>2</w:t>
      </w:r>
      <w:r w:rsidRPr="00A82C6F">
        <w:rPr>
          <w:rFonts w:ascii="Arial" w:eastAsia="等线" w:hAnsi="Arial" w:cs="Arial"/>
          <w:bCs/>
          <w:sz w:val="21"/>
          <w:szCs w:val="21"/>
        </w:rPr>
        <w:t>A and C). We then calculated the monthly changes in LAI and SIF considering the magnitude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shift. We also observed overall consistent increases in LAI and SIF, suggesting that changes in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concentration rarely affect the natural variations of LAI and SIF (Supplementary Fig. </w:t>
      </w:r>
      <w:r w:rsidR="0049674D">
        <w:rPr>
          <w:rFonts w:ascii="Arial" w:eastAsia="等线" w:hAnsi="Arial" w:cs="Arial"/>
          <w:bCs/>
          <w:sz w:val="21"/>
          <w:szCs w:val="21"/>
        </w:rPr>
        <w:t>2</w:t>
      </w:r>
      <w:r w:rsidRPr="00A82C6F">
        <w:rPr>
          <w:rFonts w:ascii="Arial" w:eastAsia="等线" w:hAnsi="Arial" w:cs="Arial"/>
          <w:bCs/>
          <w:sz w:val="21"/>
          <w:szCs w:val="21"/>
        </w:rPr>
        <w:t>B and D). However, the sudden increases in PM</w:t>
      </w:r>
      <w:r w:rsidRPr="00A82C6F">
        <w:rPr>
          <w:rFonts w:ascii="Arial" w:eastAsia="等线" w:hAnsi="Arial" w:cs="Arial"/>
          <w:bCs/>
          <w:sz w:val="21"/>
          <w:szCs w:val="21"/>
          <w:vertAlign w:val="subscript"/>
        </w:rPr>
        <w:t>2.5</w:t>
      </w:r>
      <w:r w:rsidRPr="00A82C6F">
        <w:rPr>
          <w:rFonts w:ascii="Arial" w:eastAsia="等线" w:hAnsi="Arial" w:cs="Arial"/>
          <w:bCs/>
          <w:sz w:val="21"/>
          <w:szCs w:val="21"/>
        </w:rPr>
        <w:t>, especially when the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increase is higher than 30 </w:t>
      </w:r>
      <w:proofErr w:type="spellStart"/>
      <w:r w:rsidRPr="00A82C6F">
        <w:rPr>
          <w:rFonts w:ascii="Arial" w:eastAsia="等线" w:hAnsi="Arial" w:cs="Arial"/>
          <w:bCs/>
          <w:sz w:val="21"/>
          <w:szCs w:val="21"/>
        </w:rPr>
        <w:t>μ</w:t>
      </w:r>
      <w:r w:rsidRPr="00A82C6F">
        <w:rPr>
          <w:rFonts w:ascii="Arial" w:eastAsia="等线" w:hAnsi="Arial" w:cs="Arial" w:hint="eastAsia"/>
          <w:bCs/>
          <w:sz w:val="21"/>
          <w:szCs w:val="21"/>
        </w:rPr>
        <w:t>g</w:t>
      </w:r>
      <w:proofErr w:type="spellEnd"/>
      <w:r w:rsidRPr="00A82C6F">
        <w:rPr>
          <w:rFonts w:ascii="Arial" w:eastAsia="等线" w:hAnsi="Arial" w:cs="Arial"/>
          <w:bCs/>
          <w:sz w:val="21"/>
          <w:szCs w:val="21"/>
        </w:rPr>
        <w:t xml:space="preserve"> m</w:t>
      </w:r>
      <w:r w:rsidRPr="00A82C6F">
        <w:rPr>
          <w:rFonts w:ascii="Arial" w:eastAsia="等线" w:hAnsi="Arial" w:cs="Arial"/>
          <w:bCs/>
          <w:sz w:val="21"/>
          <w:szCs w:val="21"/>
          <w:vertAlign w:val="superscript"/>
        </w:rPr>
        <w:t>−3</w:t>
      </w:r>
      <w:r w:rsidRPr="00A82C6F">
        <w:rPr>
          <w:rFonts w:ascii="Arial" w:eastAsia="等线" w:hAnsi="Arial" w:cs="Arial"/>
          <w:bCs/>
          <w:sz w:val="21"/>
          <w:szCs w:val="21"/>
        </w:rPr>
        <w:t xml:space="preserve">, could obviously reduce the NDVI signal with a lower NDVI value (Supplementary Fig. </w:t>
      </w:r>
      <w:r w:rsidR="0049674D">
        <w:rPr>
          <w:rFonts w:ascii="Arial" w:eastAsia="等线" w:hAnsi="Arial" w:cs="Arial"/>
          <w:bCs/>
          <w:sz w:val="21"/>
          <w:szCs w:val="21"/>
        </w:rPr>
        <w:t>3</w:t>
      </w:r>
      <w:r w:rsidRPr="00A82C6F">
        <w:rPr>
          <w:rFonts w:ascii="Arial" w:eastAsia="等线" w:hAnsi="Arial" w:cs="Arial"/>
          <w:bCs/>
          <w:sz w:val="21"/>
          <w:szCs w:val="21"/>
        </w:rPr>
        <w:t>A)</w:t>
      </w:r>
      <w:r w:rsidRPr="00A82C6F">
        <w:rPr>
          <w:rFonts w:ascii="Arial" w:eastAsia="等线" w:hAnsi="Arial" w:cs="Arial"/>
          <w:bCs/>
          <w:sz w:val="21"/>
          <w:szCs w:val="21"/>
          <w:lang w:val="en-US"/>
        </w:rPr>
        <w:t xml:space="preserve">. Here we applied the </w:t>
      </w:r>
      <w:proofErr w:type="spellStart"/>
      <w:r w:rsidRPr="00A82C6F">
        <w:rPr>
          <w:rFonts w:ascii="Arial" w:eastAsia="等线" w:hAnsi="Arial" w:cs="Arial"/>
          <w:bCs/>
          <w:sz w:val="21"/>
          <w:szCs w:val="21"/>
          <w:lang w:val="en-US"/>
        </w:rPr>
        <w:t>S</w:t>
      </w:r>
      <w:r w:rsidRPr="00A82C6F">
        <w:rPr>
          <w:rFonts w:ascii="Arial" w:eastAsia="等线" w:hAnsi="Arial" w:cs="Arial" w:hint="eastAsia"/>
          <w:bCs/>
          <w:sz w:val="21"/>
          <w:szCs w:val="21"/>
          <w:lang w:val="en-US"/>
        </w:rPr>
        <w:t>avi</w:t>
      </w:r>
      <w:r w:rsidRPr="00A82C6F">
        <w:rPr>
          <w:rFonts w:ascii="Arial" w:eastAsia="等线" w:hAnsi="Arial" w:cs="Arial"/>
          <w:bCs/>
          <w:sz w:val="21"/>
          <w:szCs w:val="21"/>
          <w:lang w:val="en-US"/>
        </w:rPr>
        <w:t>tzky-Golay</w:t>
      </w:r>
      <w:proofErr w:type="spellEnd"/>
      <w:r w:rsidRPr="00A82C6F">
        <w:rPr>
          <w:rFonts w:ascii="Arial" w:eastAsia="等线" w:hAnsi="Arial" w:cs="Arial"/>
          <w:bCs/>
          <w:sz w:val="21"/>
          <w:szCs w:val="21"/>
          <w:lang w:val="en-US"/>
        </w:rPr>
        <w:t xml:space="preserve"> (SG) filter with different window sizes to remove abnormal NDVI data and reconstructed the time series of NDVI in spring (</w:t>
      </w:r>
      <w:r w:rsidRPr="00A82C6F">
        <w:rPr>
          <w:rFonts w:ascii="Arial" w:eastAsia="等线" w:hAnsi="Arial" w:cs="Arial"/>
          <w:bCs/>
          <w:sz w:val="21"/>
          <w:szCs w:val="21"/>
        </w:rPr>
        <w:t xml:space="preserve">Supplementary Fig. </w:t>
      </w:r>
      <w:r w:rsidR="0049674D">
        <w:rPr>
          <w:rFonts w:ascii="Arial" w:eastAsia="等线" w:hAnsi="Arial" w:cs="Arial"/>
          <w:bCs/>
          <w:sz w:val="21"/>
          <w:szCs w:val="21"/>
        </w:rPr>
        <w:t>3</w:t>
      </w:r>
      <w:r w:rsidRPr="00A82C6F">
        <w:rPr>
          <w:rFonts w:ascii="Arial" w:eastAsia="等线" w:hAnsi="Arial" w:cs="Arial"/>
          <w:bCs/>
          <w:sz w:val="21"/>
          <w:szCs w:val="21"/>
        </w:rPr>
        <w:t>C-H</w:t>
      </w:r>
      <w:r w:rsidRPr="00A82C6F">
        <w:rPr>
          <w:rFonts w:ascii="Arial" w:eastAsia="等线" w:hAnsi="Arial" w:cs="Arial"/>
          <w:bCs/>
          <w:sz w:val="21"/>
          <w:szCs w:val="21"/>
          <w:lang w:val="en-US"/>
        </w:rPr>
        <w:t>)</w:t>
      </w:r>
      <w:r w:rsidRPr="00A82C6F">
        <w:rPr>
          <w:rFonts w:ascii="Arial" w:eastAsia="宋体" w:hAnsi="Arial" w:cs="Arial"/>
          <w:sz w:val="21"/>
          <w:szCs w:val="24"/>
          <w:vertAlign w:val="superscript"/>
          <w:lang w:val="en-US" w:eastAsia="en-US"/>
        </w:rPr>
        <w:t>39</w:t>
      </w:r>
      <w:r w:rsidRPr="00A82C6F">
        <w:rPr>
          <w:rFonts w:ascii="Arial" w:eastAsia="等线" w:hAnsi="Arial" w:cs="Arial"/>
          <w:bCs/>
          <w:sz w:val="21"/>
          <w:szCs w:val="21"/>
          <w:lang w:val="en-US"/>
        </w:rPr>
        <w:t>. We found that SG-filtered NDVI can well exhibit the natural increases in vegetation greenness with a window size of 7 days. We then applied the 7-day SG filter to minimize the influence of</w:t>
      </w:r>
      <w:r w:rsidRPr="00A82C6F">
        <w:rPr>
          <w:rFonts w:ascii="Arial" w:eastAsia="等线" w:hAnsi="Arial" w:cs="Arial"/>
          <w:bCs/>
          <w:sz w:val="21"/>
          <w:szCs w:val="21"/>
        </w:rPr>
        <w:t xml:space="preserve"> PM</w:t>
      </w:r>
      <w:r w:rsidRPr="00A82C6F">
        <w:rPr>
          <w:rFonts w:ascii="Arial" w:eastAsia="等线" w:hAnsi="Arial" w:cs="Arial"/>
          <w:bCs/>
          <w:sz w:val="21"/>
          <w:szCs w:val="21"/>
          <w:vertAlign w:val="subscript"/>
        </w:rPr>
        <w:t>2.5</w:t>
      </w:r>
      <w:r w:rsidRPr="00A82C6F">
        <w:rPr>
          <w:rFonts w:ascii="Arial" w:eastAsia="等线" w:hAnsi="Arial" w:cs="Arial"/>
          <w:bCs/>
          <w:sz w:val="21"/>
          <w:szCs w:val="21"/>
          <w:lang w:val="en-US"/>
        </w:rPr>
        <w:t xml:space="preserve"> </w:t>
      </w:r>
      <w:r w:rsidRPr="00A82C6F">
        <w:rPr>
          <w:rFonts w:ascii="Arial" w:eastAsia="等线" w:hAnsi="Arial" w:cs="Arial"/>
          <w:bCs/>
          <w:sz w:val="21"/>
          <w:szCs w:val="21"/>
        </w:rPr>
        <w:t>pollution-caused contamination of NDVI signal.</w:t>
      </w:r>
    </w:p>
    <w:p w14:paraId="1D239FA0" w14:textId="77777777" w:rsidR="00CE27D1" w:rsidRPr="00A82C6F" w:rsidRDefault="00CE27D1" w:rsidP="00BA096E">
      <w:pPr>
        <w:spacing w:after="0" w:line="480" w:lineRule="auto"/>
        <w:ind w:firstLineChars="200" w:firstLine="420"/>
        <w:jc w:val="both"/>
        <w:rPr>
          <w:rFonts w:ascii="Arial" w:eastAsia="等线" w:hAnsi="Arial" w:cs="Arial"/>
          <w:bCs/>
          <w:sz w:val="21"/>
          <w:szCs w:val="21"/>
          <w:lang w:val="en-US"/>
        </w:rPr>
      </w:pPr>
    </w:p>
    <w:p w14:paraId="1F398A85" w14:textId="2A91733A" w:rsidR="00BA096E" w:rsidRPr="00A82C6F" w:rsidRDefault="00BA096E" w:rsidP="00BA096E">
      <w:pPr>
        <w:spacing w:after="0" w:line="480" w:lineRule="auto"/>
        <w:ind w:firstLineChars="200" w:firstLine="420"/>
        <w:jc w:val="both"/>
        <w:rPr>
          <w:rFonts w:ascii="Arial" w:eastAsia="等线" w:hAnsi="Arial" w:cs="Arial"/>
          <w:bCs/>
          <w:sz w:val="21"/>
          <w:szCs w:val="21"/>
          <w:lang w:val="en-US"/>
        </w:rPr>
      </w:pPr>
      <w:r w:rsidRPr="00A82C6F">
        <w:rPr>
          <w:rFonts w:ascii="Arial" w:eastAsia="等线" w:hAnsi="Arial" w:cs="Arial"/>
          <w:bCs/>
          <w:sz w:val="21"/>
          <w:szCs w:val="21"/>
        </w:rPr>
        <w:t>We used other two satellite-based VIs to examine the PM</w:t>
      </w:r>
      <w:r w:rsidRPr="00A82C6F">
        <w:rPr>
          <w:rFonts w:ascii="Arial" w:eastAsia="等线" w:hAnsi="Arial" w:cs="Arial"/>
          <w:bCs/>
          <w:sz w:val="21"/>
          <w:szCs w:val="21"/>
          <w:vertAlign w:val="subscript"/>
        </w:rPr>
        <w:t>2.5</w:t>
      </w:r>
      <w:r w:rsidRPr="00A82C6F">
        <w:rPr>
          <w:rFonts w:ascii="Arial" w:eastAsia="等线" w:hAnsi="Arial" w:cs="Arial"/>
          <w:bCs/>
          <w:sz w:val="21"/>
          <w:szCs w:val="21"/>
        </w:rPr>
        <w:t>-greening relationship, strengthening the main conclusion of our study. First, we used another LAI product from the Global Land Surface Satellite (GLASS) Product suite that was developed using the bidirectional long short-term memory (Bi-LSTM) model (Supplementary Table 1)</w:t>
      </w:r>
      <w:r w:rsidRPr="00A82C6F">
        <w:rPr>
          <w:rFonts w:ascii="Arial" w:eastAsia="宋体" w:hAnsi="Arial" w:cs="Arial"/>
          <w:sz w:val="21"/>
          <w:szCs w:val="24"/>
          <w:vertAlign w:val="superscript"/>
          <w:lang w:val="en-US" w:eastAsia="en-US"/>
        </w:rPr>
        <w:t>40</w:t>
      </w:r>
      <w:r w:rsidRPr="00A82C6F">
        <w:rPr>
          <w:rFonts w:ascii="Arial" w:eastAsia="等线" w:hAnsi="Arial" w:cs="Arial"/>
          <w:bCs/>
          <w:sz w:val="21"/>
          <w:szCs w:val="21"/>
        </w:rPr>
        <w:t>. We found that the sensitivities of climatic factors and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were similar between MODIS LAI and GLASS LAI, with a spatial consistency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effect (i.e., consistently positive or negative) for 66.8% of studied areas (Supplementary Fig. 1</w:t>
      </w:r>
      <w:r w:rsidR="0051721B">
        <w:rPr>
          <w:rFonts w:ascii="Arial" w:eastAsia="等线" w:hAnsi="Arial" w:cs="Arial"/>
          <w:bCs/>
          <w:sz w:val="21"/>
          <w:szCs w:val="21"/>
        </w:rPr>
        <w:t>4</w:t>
      </w:r>
      <w:r w:rsidRPr="00A82C6F">
        <w:rPr>
          <w:rFonts w:ascii="Arial" w:eastAsia="等线" w:hAnsi="Arial" w:cs="Arial"/>
          <w:bCs/>
          <w:sz w:val="21"/>
          <w:szCs w:val="21"/>
        </w:rPr>
        <w:t>). Second, we calculated relative SIF that refers to SIF normalized by the continuum-level NIR-reflected radiance to check the response of SIF to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We found similar climatic and PM</w:t>
      </w:r>
      <w:r w:rsidRPr="00A82C6F">
        <w:rPr>
          <w:rFonts w:ascii="Arial" w:eastAsia="等线" w:hAnsi="Arial" w:cs="Arial"/>
          <w:bCs/>
          <w:sz w:val="21"/>
          <w:szCs w:val="21"/>
          <w:vertAlign w:val="subscript"/>
        </w:rPr>
        <w:t xml:space="preserve">2.5 </w:t>
      </w:r>
      <w:r w:rsidRPr="00A82C6F">
        <w:rPr>
          <w:rFonts w:ascii="Arial" w:eastAsia="等线" w:hAnsi="Arial" w:cs="Arial"/>
          <w:bCs/>
          <w:sz w:val="21"/>
          <w:szCs w:val="21"/>
        </w:rPr>
        <w:t>sensitivities of SIF and that of relative SIF, with a spatial consistency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effect for 87.1% of studied areas (Supplementary Fig. 1</w:t>
      </w:r>
      <w:r w:rsidR="0051721B">
        <w:rPr>
          <w:rFonts w:ascii="Arial" w:eastAsia="等线" w:hAnsi="Arial" w:cs="Arial"/>
          <w:bCs/>
          <w:sz w:val="21"/>
          <w:szCs w:val="21"/>
        </w:rPr>
        <w:t>5</w:t>
      </w:r>
      <w:r w:rsidRPr="00A82C6F">
        <w:rPr>
          <w:rFonts w:ascii="Arial" w:eastAsia="等线" w:hAnsi="Arial" w:cs="Arial"/>
          <w:bCs/>
          <w:sz w:val="21"/>
          <w:szCs w:val="21"/>
        </w:rPr>
        <w:t>). These results indicated that the widespread decreases in spring LAI and SIF under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are primarily attributed to the biogeochemical and biogeophysical effects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rather than being influenced by the contamination and attenuation of observational signal</w:t>
      </w:r>
      <w:r w:rsidRPr="00A82C6F">
        <w:rPr>
          <w:rFonts w:ascii="Arial" w:eastAsia="宋体" w:hAnsi="Arial" w:cs="Arial"/>
          <w:sz w:val="21"/>
          <w:szCs w:val="24"/>
          <w:vertAlign w:val="superscript"/>
          <w:lang w:val="en-US" w:eastAsia="en-US"/>
        </w:rPr>
        <w:t>41</w:t>
      </w:r>
      <w:r w:rsidRPr="00A82C6F">
        <w:rPr>
          <w:rFonts w:ascii="Arial" w:eastAsia="等线" w:hAnsi="Arial" w:cs="Arial"/>
          <w:bCs/>
          <w:sz w:val="21"/>
          <w:szCs w:val="21"/>
        </w:rPr>
        <w:t>.</w:t>
      </w:r>
    </w:p>
    <w:p w14:paraId="7D83D3F9" w14:textId="77777777" w:rsidR="00BA096E" w:rsidRPr="00A82C6F" w:rsidRDefault="00BA096E" w:rsidP="00BA096E">
      <w:pPr>
        <w:spacing w:after="0" w:line="480" w:lineRule="auto"/>
        <w:jc w:val="both"/>
        <w:rPr>
          <w:rFonts w:ascii="Arial" w:eastAsia="等线" w:hAnsi="Arial" w:cs="Arial"/>
          <w:bCs/>
          <w:sz w:val="21"/>
          <w:szCs w:val="21"/>
        </w:rPr>
      </w:pPr>
    </w:p>
    <w:p w14:paraId="4567F87C" w14:textId="77777777" w:rsidR="00BA096E" w:rsidRPr="00A82C6F" w:rsidRDefault="00BA096E" w:rsidP="00BA096E">
      <w:pPr>
        <w:spacing w:after="0" w:line="480" w:lineRule="auto"/>
        <w:jc w:val="both"/>
        <w:rPr>
          <w:rFonts w:ascii="Arial" w:eastAsia="等线" w:hAnsi="Arial" w:cs="Arial"/>
          <w:b/>
          <w:sz w:val="21"/>
          <w:szCs w:val="21"/>
        </w:rPr>
      </w:pPr>
      <w:r w:rsidRPr="00A82C6F">
        <w:rPr>
          <w:rFonts w:ascii="Arial" w:eastAsia="等线" w:hAnsi="Arial" w:cs="Arial"/>
          <w:b/>
          <w:sz w:val="21"/>
          <w:szCs w:val="21"/>
        </w:rPr>
        <w:t>2.2. Process-based model projections</w:t>
      </w:r>
    </w:p>
    <w:p w14:paraId="40B47ECB" w14:textId="77777777" w:rsidR="00BA096E" w:rsidRPr="00A82C6F" w:rsidRDefault="00BA096E" w:rsidP="00BA096E">
      <w:pPr>
        <w:spacing w:after="0" w:line="480" w:lineRule="auto"/>
        <w:ind w:firstLineChars="200" w:firstLine="420"/>
        <w:jc w:val="both"/>
        <w:rPr>
          <w:rFonts w:ascii="Arial" w:eastAsia="等线" w:hAnsi="Arial" w:cs="Arial"/>
          <w:bCs/>
          <w:sz w:val="21"/>
          <w:szCs w:val="21"/>
        </w:rPr>
      </w:pPr>
      <w:r w:rsidRPr="00A82C6F">
        <w:rPr>
          <w:rFonts w:ascii="Arial" w:eastAsia="等线" w:hAnsi="Arial" w:cs="Arial"/>
          <w:bCs/>
          <w:sz w:val="21"/>
          <w:szCs w:val="21"/>
        </w:rPr>
        <w:t>We also used model-simulated gross primary productivity (GPP) as the proxy of vegetation greenness. We investigated the impacts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on model-simulated GPP in spring using 16 terrestrial biosphere models outputs from the TRENDY project (Supplementary Table 3)</w:t>
      </w:r>
      <w:r w:rsidRPr="00A82C6F">
        <w:rPr>
          <w:rFonts w:ascii="Arial" w:eastAsia="宋体" w:hAnsi="Arial" w:cs="Arial"/>
          <w:sz w:val="21"/>
          <w:szCs w:val="24"/>
          <w:vertAlign w:val="superscript"/>
          <w:lang w:val="en-US" w:eastAsia="en-US"/>
        </w:rPr>
        <w:t>42</w:t>
      </w:r>
      <w:proofErr w:type="gramStart"/>
      <w:r w:rsidRPr="00A82C6F">
        <w:rPr>
          <w:rFonts w:ascii="Arial" w:eastAsia="宋体" w:hAnsi="Arial" w:cs="Arial"/>
          <w:sz w:val="21"/>
          <w:szCs w:val="24"/>
          <w:vertAlign w:val="superscript"/>
          <w:lang w:val="en-US" w:eastAsia="en-US"/>
        </w:rPr>
        <w:t>,43</w:t>
      </w:r>
      <w:proofErr w:type="gramEnd"/>
      <w:r w:rsidRPr="00A82C6F">
        <w:rPr>
          <w:rFonts w:ascii="Arial" w:eastAsia="等线" w:hAnsi="Arial" w:cs="Arial"/>
          <w:bCs/>
          <w:sz w:val="21"/>
          <w:szCs w:val="21"/>
        </w:rPr>
        <w:t xml:space="preserve">. TRENDY is </w:t>
      </w:r>
      <w:r w:rsidRPr="00A82C6F">
        <w:rPr>
          <w:rFonts w:ascii="Arial" w:eastAsia="等线" w:hAnsi="Arial" w:cs="Arial"/>
          <w:bCs/>
          <w:sz w:val="21"/>
          <w:szCs w:val="21"/>
        </w:rPr>
        <w:lastRenderedPageBreak/>
        <w:t>an ensemble of models that estimates ecosystem carbon dynamics from initial forcing. We used outputs from simulation scenario S3, which allows for changes in land use, climate, and CO</w:t>
      </w:r>
      <w:r w:rsidRPr="00A82C6F">
        <w:rPr>
          <w:rFonts w:ascii="Arial" w:eastAsia="等线" w:hAnsi="Arial" w:cs="Arial"/>
          <w:bCs/>
          <w:sz w:val="21"/>
          <w:szCs w:val="21"/>
          <w:vertAlign w:val="subscript"/>
        </w:rPr>
        <w:t>2</w:t>
      </w:r>
      <w:r w:rsidRPr="00A82C6F">
        <w:rPr>
          <w:rFonts w:ascii="Arial" w:eastAsia="等线" w:hAnsi="Arial" w:cs="Arial"/>
          <w:bCs/>
          <w:sz w:val="21"/>
          <w:szCs w:val="21"/>
        </w:rPr>
        <w:t xml:space="preserve"> concentration through time. Selecting this scenario allows us to comprehend the interconnected effects of human activities and climate change on the greening of land surfaces. Model-simulated GPPs are produced at monthly time steps with different spatial resolutions. We calculated spring accumulated GPP from each model and re-gridded them to 0.5°×0.5° prior to analysis.</w:t>
      </w:r>
    </w:p>
    <w:p w14:paraId="6771121A" w14:textId="77777777" w:rsidR="00BA096E" w:rsidRPr="00A82C6F" w:rsidRDefault="00BA096E" w:rsidP="00BA096E">
      <w:pPr>
        <w:spacing w:after="0" w:line="480" w:lineRule="auto"/>
        <w:jc w:val="both"/>
        <w:rPr>
          <w:rFonts w:ascii="Arial" w:eastAsia="等线" w:hAnsi="Arial" w:cs="Arial"/>
          <w:bCs/>
          <w:sz w:val="21"/>
          <w:szCs w:val="21"/>
        </w:rPr>
      </w:pPr>
    </w:p>
    <w:p w14:paraId="77D05FE9" w14:textId="77777777" w:rsidR="00BA096E" w:rsidRPr="00A82C6F" w:rsidRDefault="00BA096E" w:rsidP="00BA096E">
      <w:pPr>
        <w:spacing w:after="0" w:line="480" w:lineRule="auto"/>
        <w:jc w:val="both"/>
        <w:rPr>
          <w:rFonts w:ascii="Arial" w:eastAsia="等线" w:hAnsi="Arial" w:cs="Arial"/>
          <w:b/>
          <w:sz w:val="21"/>
          <w:szCs w:val="21"/>
        </w:rPr>
      </w:pPr>
      <w:r w:rsidRPr="00A82C6F">
        <w:rPr>
          <w:rFonts w:ascii="Arial" w:eastAsia="等线" w:hAnsi="Arial" w:cs="Arial"/>
          <w:b/>
          <w:sz w:val="21"/>
          <w:szCs w:val="21"/>
        </w:rPr>
        <w:t>3. Climatic and ancillary data</w:t>
      </w:r>
    </w:p>
    <w:p w14:paraId="0FFC6023" w14:textId="77777777" w:rsidR="00BA096E" w:rsidRDefault="00BA096E" w:rsidP="00BA096E">
      <w:pPr>
        <w:spacing w:after="0" w:line="480" w:lineRule="auto"/>
        <w:ind w:firstLineChars="200" w:firstLine="420"/>
        <w:jc w:val="both"/>
        <w:rPr>
          <w:rFonts w:ascii="Arial" w:eastAsia="等线" w:hAnsi="Arial" w:cs="Arial" w:hint="eastAsia"/>
          <w:bCs/>
          <w:sz w:val="21"/>
          <w:szCs w:val="21"/>
        </w:rPr>
      </w:pPr>
      <w:r w:rsidRPr="00A82C6F">
        <w:rPr>
          <w:rFonts w:ascii="Arial" w:eastAsia="等线" w:hAnsi="Arial" w:cs="Arial"/>
          <w:bCs/>
          <w:sz w:val="21"/>
          <w:szCs w:val="21"/>
        </w:rPr>
        <w:t xml:space="preserve">We obtained monthly meteorological data with a 1/24° (nearly 4km×4km) spatial resolution for the period of 2000-2020 from </w:t>
      </w:r>
      <w:r w:rsidRPr="00A82C6F">
        <w:rPr>
          <w:rFonts w:ascii="Arial" w:eastAsia="等线" w:hAnsi="Arial" w:cs="Arial" w:hint="eastAsia"/>
          <w:bCs/>
          <w:sz w:val="21"/>
          <w:szCs w:val="21"/>
        </w:rPr>
        <w:t>the</w:t>
      </w:r>
      <w:r w:rsidRPr="00A82C6F">
        <w:rPr>
          <w:rFonts w:ascii="Arial" w:eastAsia="等线" w:hAnsi="Arial" w:cs="Arial"/>
          <w:bCs/>
          <w:sz w:val="21"/>
          <w:szCs w:val="21"/>
        </w:rPr>
        <w:t xml:space="preserve"> TerraClimate</w:t>
      </w:r>
      <w:r w:rsidRPr="00A82C6F">
        <w:rPr>
          <w:rFonts w:ascii="Arial" w:eastAsia="宋体" w:hAnsi="Arial" w:cs="Arial"/>
          <w:sz w:val="21"/>
          <w:szCs w:val="24"/>
          <w:vertAlign w:val="superscript"/>
          <w:lang w:val="en-US" w:eastAsia="en-US"/>
        </w:rPr>
        <w:t>44</w:t>
      </w:r>
      <w:r w:rsidRPr="00A82C6F">
        <w:rPr>
          <w:rFonts w:ascii="Arial" w:eastAsia="等线" w:hAnsi="Arial" w:cs="Arial" w:hint="eastAsia"/>
          <w:bCs/>
          <w:sz w:val="21"/>
          <w:szCs w:val="21"/>
        </w:rPr>
        <w:t>,</w:t>
      </w:r>
      <w:r w:rsidRPr="00A82C6F">
        <w:rPr>
          <w:rFonts w:ascii="Arial" w:eastAsia="等线" w:hAnsi="Arial" w:cs="Arial"/>
          <w:bCs/>
          <w:sz w:val="21"/>
          <w:szCs w:val="21"/>
        </w:rPr>
        <w:t xml:space="preserve"> including monthly mean temperature and VPD, and total precipitation. Global averaged marine surface CO</w:t>
      </w:r>
      <w:r w:rsidRPr="00A82C6F">
        <w:rPr>
          <w:rFonts w:ascii="Arial" w:eastAsia="等线" w:hAnsi="Arial" w:cs="Arial"/>
          <w:bCs/>
          <w:sz w:val="21"/>
          <w:szCs w:val="21"/>
          <w:vertAlign w:val="subscript"/>
        </w:rPr>
        <w:t>2</w:t>
      </w:r>
      <w:r w:rsidRPr="00A82C6F">
        <w:rPr>
          <w:rFonts w:ascii="Arial" w:eastAsia="等线" w:hAnsi="Arial" w:cs="Arial"/>
          <w:bCs/>
          <w:sz w:val="21"/>
          <w:szCs w:val="21"/>
        </w:rPr>
        <w:t xml:space="preserve"> was obtained from the Global Monitoring Laboratory (GML) of the National Oceanic and Atmospheric Administration (NOAA). Details of data can be seen in Supplementary Table 1. </w:t>
      </w:r>
    </w:p>
    <w:p w14:paraId="1294C77D" w14:textId="77777777" w:rsidR="00CE27D1" w:rsidRPr="00A82C6F" w:rsidRDefault="00CE27D1" w:rsidP="00BA096E">
      <w:pPr>
        <w:spacing w:after="0" w:line="480" w:lineRule="auto"/>
        <w:ind w:firstLineChars="200" w:firstLine="420"/>
        <w:jc w:val="both"/>
        <w:rPr>
          <w:rFonts w:ascii="Arial" w:eastAsia="等线" w:hAnsi="Arial" w:cs="Arial"/>
          <w:bCs/>
          <w:sz w:val="21"/>
          <w:szCs w:val="21"/>
        </w:rPr>
      </w:pPr>
    </w:p>
    <w:p w14:paraId="6000E72B" w14:textId="77777777" w:rsidR="00BA096E" w:rsidRPr="00A82C6F" w:rsidRDefault="00BA096E" w:rsidP="00BA096E">
      <w:pPr>
        <w:spacing w:after="0" w:line="480" w:lineRule="auto"/>
        <w:ind w:firstLineChars="200" w:firstLine="420"/>
        <w:jc w:val="both"/>
        <w:rPr>
          <w:rFonts w:ascii="Arial" w:eastAsia="等线" w:hAnsi="Arial" w:cs="Arial"/>
          <w:bCs/>
          <w:sz w:val="21"/>
          <w:szCs w:val="21"/>
        </w:rPr>
      </w:pPr>
      <w:r w:rsidRPr="00A82C6F">
        <w:rPr>
          <w:rFonts w:ascii="Arial" w:eastAsia="等线" w:hAnsi="Arial" w:cs="Arial"/>
          <w:bCs/>
          <w:sz w:val="21"/>
          <w:szCs w:val="21"/>
        </w:rPr>
        <w:t>To eliminate the influence of land cover change, our study only focused on sites or pixels where the land use type remains constant during 2000 to 2020 identified by the MODIS land cover product (MCD12C1 v6.1). Additionally, we removed areas featuring sparse vegetation by excluding pixels with mean spring NDVI lower than 0.1, reducing the noises from non-vegetation areas. We also excluded the permafrost region with limited site monitoring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and low-quality satellite-observed AOD. To identify the permafrost region, we utilized the Circum-Arctic Map of Permafrost and Ground-Ice Conditions from the National Snow and Ice Data Centre</w:t>
      </w:r>
      <w:r w:rsidRPr="00A82C6F">
        <w:rPr>
          <w:rFonts w:ascii="Arial" w:eastAsia="宋体" w:hAnsi="Arial" w:cs="Arial"/>
          <w:sz w:val="21"/>
          <w:szCs w:val="24"/>
          <w:vertAlign w:val="superscript"/>
          <w:lang w:val="en-US" w:eastAsia="en-US"/>
        </w:rPr>
        <w:t>45</w:t>
      </w:r>
      <w:r w:rsidRPr="00A82C6F">
        <w:rPr>
          <w:rFonts w:ascii="Arial" w:eastAsia="等线" w:hAnsi="Arial" w:cs="Arial"/>
          <w:bCs/>
          <w:sz w:val="21"/>
          <w:szCs w:val="21"/>
        </w:rPr>
        <w:t>.</w:t>
      </w:r>
    </w:p>
    <w:p w14:paraId="1DB14F44" w14:textId="77777777" w:rsidR="00BA096E" w:rsidRPr="00A82C6F" w:rsidRDefault="00BA096E" w:rsidP="00BA096E">
      <w:pPr>
        <w:spacing w:after="0" w:line="480" w:lineRule="auto"/>
        <w:jc w:val="both"/>
        <w:rPr>
          <w:rFonts w:ascii="Arial" w:eastAsia="等线" w:hAnsi="Arial" w:cs="Arial"/>
          <w:bCs/>
          <w:sz w:val="21"/>
          <w:szCs w:val="21"/>
        </w:rPr>
      </w:pPr>
    </w:p>
    <w:p w14:paraId="363A93BC" w14:textId="77777777" w:rsidR="00BA096E" w:rsidRPr="00A82C6F" w:rsidRDefault="00BA096E" w:rsidP="00BA096E">
      <w:pPr>
        <w:spacing w:after="0" w:line="480" w:lineRule="auto"/>
        <w:jc w:val="both"/>
        <w:rPr>
          <w:rFonts w:ascii="Arial" w:eastAsia="等线" w:hAnsi="Arial" w:cs="Arial"/>
          <w:b/>
          <w:sz w:val="21"/>
          <w:szCs w:val="21"/>
        </w:rPr>
      </w:pPr>
      <w:r w:rsidRPr="00A82C6F">
        <w:rPr>
          <w:rFonts w:ascii="Arial" w:eastAsia="等线" w:hAnsi="Arial" w:cs="Arial"/>
          <w:b/>
          <w:sz w:val="21"/>
          <w:szCs w:val="21"/>
        </w:rPr>
        <w:t>4. Analyses</w:t>
      </w:r>
    </w:p>
    <w:p w14:paraId="00425756" w14:textId="77777777" w:rsidR="00BA096E" w:rsidRPr="00A82C6F" w:rsidRDefault="00BA096E" w:rsidP="00BA096E">
      <w:pPr>
        <w:spacing w:after="0" w:line="480" w:lineRule="auto"/>
        <w:jc w:val="both"/>
        <w:rPr>
          <w:rFonts w:ascii="Arial" w:eastAsia="等线" w:hAnsi="Arial" w:cs="Arial"/>
          <w:b/>
          <w:sz w:val="21"/>
          <w:szCs w:val="21"/>
        </w:rPr>
      </w:pPr>
      <w:r w:rsidRPr="00A82C6F">
        <w:rPr>
          <w:rFonts w:ascii="Arial" w:eastAsia="等线" w:hAnsi="Arial" w:cs="Arial"/>
          <w:b/>
          <w:sz w:val="21"/>
          <w:szCs w:val="21"/>
        </w:rPr>
        <w:t>4.1 Site- and grid-scale analyses</w:t>
      </w:r>
    </w:p>
    <w:p w14:paraId="0C1D2F06" w14:textId="77777777" w:rsidR="00BA096E" w:rsidRPr="00A82C6F" w:rsidRDefault="00BA096E" w:rsidP="00BA096E">
      <w:pPr>
        <w:spacing w:after="0" w:line="480" w:lineRule="auto"/>
        <w:ind w:firstLineChars="200" w:firstLine="420"/>
        <w:jc w:val="both"/>
        <w:rPr>
          <w:rFonts w:ascii="Arial" w:eastAsia="等线" w:hAnsi="Arial" w:cs="Arial"/>
          <w:sz w:val="21"/>
          <w:szCs w:val="21"/>
        </w:rPr>
      </w:pPr>
      <w:r w:rsidRPr="00A82C6F">
        <w:rPr>
          <w:rFonts w:ascii="Arial" w:eastAsia="等线" w:hAnsi="Arial" w:cs="Arial"/>
          <w:sz w:val="21"/>
          <w:szCs w:val="21"/>
        </w:rPr>
        <w:t>We used site monitoring of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data </w:t>
      </w:r>
      <w:r w:rsidRPr="00A82C6F">
        <w:rPr>
          <w:rFonts w:ascii="Arial" w:eastAsia="等线" w:hAnsi="Arial" w:cs="Arial" w:hint="eastAsia"/>
          <w:sz w:val="21"/>
          <w:szCs w:val="21"/>
        </w:rPr>
        <w:t>and</w:t>
      </w:r>
      <w:r w:rsidRPr="00A82C6F">
        <w:rPr>
          <w:rFonts w:ascii="Arial" w:eastAsia="等线" w:hAnsi="Arial" w:cs="Arial"/>
          <w:sz w:val="21"/>
          <w:szCs w:val="21"/>
        </w:rPr>
        <w:t xml:space="preserve"> satellite-based gridded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data with site- and grid-scale </w:t>
      </w:r>
      <w:r w:rsidRPr="00A82C6F">
        <w:rPr>
          <w:rFonts w:ascii="Arial" w:eastAsia="等线" w:hAnsi="Arial" w:cs="Arial" w:hint="eastAsia"/>
          <w:sz w:val="21"/>
          <w:szCs w:val="21"/>
        </w:rPr>
        <w:t>variables</w:t>
      </w:r>
      <w:r w:rsidRPr="00A82C6F">
        <w:rPr>
          <w:rFonts w:ascii="Arial" w:eastAsia="等线" w:hAnsi="Arial" w:cs="Arial"/>
          <w:sz w:val="21"/>
          <w:szCs w:val="21"/>
        </w:rPr>
        <w:t xml:space="preserve"> to perform independent analyses. For grid-scale analyses, we resampled climatic factors and satellite-based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data to match the resolution of </w:t>
      </w:r>
      <w:proofErr w:type="spellStart"/>
      <w:r w:rsidRPr="00A82C6F">
        <w:rPr>
          <w:rFonts w:ascii="Arial" w:eastAsia="等线" w:hAnsi="Arial" w:cs="Arial"/>
          <w:sz w:val="21"/>
          <w:szCs w:val="21"/>
        </w:rPr>
        <w:t>VIs.</w:t>
      </w:r>
      <w:proofErr w:type="spellEnd"/>
      <w:r w:rsidRPr="00A82C6F">
        <w:rPr>
          <w:rFonts w:ascii="Arial" w:eastAsia="等线" w:hAnsi="Arial" w:cs="Arial"/>
          <w:sz w:val="21"/>
          <w:szCs w:val="21"/>
        </w:rPr>
        <w:t xml:space="preserve"> For the site-scale analyses, we first extracted VIs and climatic factors from gridded files for each site and calculated the spring mean (i.e., VIs, CO</w:t>
      </w:r>
      <w:r w:rsidRPr="00A82C6F">
        <w:rPr>
          <w:rFonts w:ascii="Arial" w:eastAsia="等线" w:hAnsi="Arial" w:cs="Arial"/>
          <w:sz w:val="21"/>
          <w:szCs w:val="21"/>
          <w:vertAlign w:val="subscript"/>
        </w:rPr>
        <w:t>2</w:t>
      </w:r>
      <w:r w:rsidRPr="00A82C6F">
        <w:rPr>
          <w:rFonts w:ascii="Arial" w:eastAsia="等线" w:hAnsi="Arial" w:cs="Arial"/>
          <w:sz w:val="21"/>
          <w:szCs w:val="21"/>
        </w:rPr>
        <w:t>, temperature, and VPD) and sum (i.e., precipitation). Since the site-level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were limited in </w:t>
      </w:r>
      <w:r w:rsidRPr="00A82C6F">
        <w:rPr>
          <w:rFonts w:ascii="Arial" w:eastAsia="等线" w:hAnsi="Arial" w:cs="Arial"/>
          <w:sz w:val="21"/>
          <w:szCs w:val="21"/>
        </w:rPr>
        <w:lastRenderedPageBreak/>
        <w:t>the time series except for USA (Supplementary Fig. 1B), we then merged site variables into city level based on the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site information. We calculated the site-based anomalies of all variables by subtracting the multi-year mean of variables from the all-year variable values. We then merged all anomalies from the same city to create city-based and site-scale datasets. We removed all cities with fewer than 15 site-year records from the analyses. This approach allowed us to eliminate the effects of spatial variations in the background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and climate, while preserving the effects of their interannual variations on greenness shift. </w:t>
      </w:r>
    </w:p>
    <w:p w14:paraId="56A1B62C" w14:textId="77777777" w:rsidR="00BA096E" w:rsidRPr="00A82C6F" w:rsidRDefault="00BA096E" w:rsidP="00BA096E">
      <w:pPr>
        <w:spacing w:after="0" w:line="480" w:lineRule="auto"/>
        <w:jc w:val="both"/>
        <w:rPr>
          <w:rFonts w:ascii="Arial" w:eastAsia="等线" w:hAnsi="Arial" w:cs="Arial"/>
          <w:sz w:val="21"/>
          <w:szCs w:val="21"/>
        </w:rPr>
      </w:pPr>
    </w:p>
    <w:p w14:paraId="14D698A9" w14:textId="77777777" w:rsidR="00BA096E" w:rsidRPr="00A82C6F" w:rsidRDefault="00BA096E" w:rsidP="00BA096E">
      <w:pPr>
        <w:spacing w:after="0" w:line="480" w:lineRule="auto"/>
        <w:jc w:val="both"/>
        <w:rPr>
          <w:rFonts w:ascii="Arial" w:eastAsia="等线" w:hAnsi="Arial" w:cs="Arial"/>
          <w:b/>
          <w:sz w:val="21"/>
          <w:szCs w:val="21"/>
        </w:rPr>
      </w:pPr>
      <w:r w:rsidRPr="00A82C6F">
        <w:rPr>
          <w:rFonts w:ascii="Arial" w:eastAsia="等线" w:hAnsi="Arial" w:cs="Arial"/>
          <w:b/>
          <w:sz w:val="21"/>
          <w:szCs w:val="21"/>
        </w:rPr>
        <w:t>4.2 S</w:t>
      </w:r>
      <w:r w:rsidRPr="00A82C6F">
        <w:rPr>
          <w:rFonts w:ascii="Arial" w:eastAsia="等线" w:hAnsi="Arial" w:cs="Arial" w:hint="eastAsia"/>
          <w:b/>
          <w:sz w:val="21"/>
          <w:szCs w:val="21"/>
        </w:rPr>
        <w:t>patial</w:t>
      </w:r>
      <w:r w:rsidRPr="00A82C6F">
        <w:rPr>
          <w:rFonts w:ascii="Arial" w:eastAsia="等线" w:hAnsi="Arial" w:cs="Arial"/>
          <w:b/>
          <w:sz w:val="21"/>
          <w:szCs w:val="21"/>
        </w:rPr>
        <w:t xml:space="preserve"> and temporal patterns of PM</w:t>
      </w:r>
      <w:r w:rsidRPr="00A82C6F">
        <w:rPr>
          <w:rFonts w:ascii="Arial" w:eastAsia="等线" w:hAnsi="Arial" w:cs="Arial"/>
          <w:b/>
          <w:sz w:val="21"/>
          <w:szCs w:val="21"/>
          <w:vertAlign w:val="subscript"/>
        </w:rPr>
        <w:t>2.5</w:t>
      </w:r>
      <w:r w:rsidRPr="00A82C6F">
        <w:rPr>
          <w:rFonts w:ascii="Arial" w:eastAsia="等线" w:hAnsi="Arial" w:cs="Arial"/>
          <w:b/>
          <w:sz w:val="21"/>
          <w:szCs w:val="21"/>
        </w:rPr>
        <w:t xml:space="preserve"> and greening indicators</w:t>
      </w:r>
    </w:p>
    <w:p w14:paraId="07AB380E" w14:textId="44902EDD" w:rsidR="00BA096E" w:rsidRPr="00A82C6F" w:rsidRDefault="00BA096E" w:rsidP="00BA096E">
      <w:pPr>
        <w:spacing w:after="0" w:line="480" w:lineRule="auto"/>
        <w:ind w:firstLineChars="200" w:firstLine="420"/>
        <w:jc w:val="both"/>
        <w:rPr>
          <w:rFonts w:ascii="Arial" w:eastAsia="等线" w:hAnsi="Arial" w:cs="Arial"/>
          <w:bCs/>
          <w:sz w:val="21"/>
          <w:szCs w:val="21"/>
        </w:rPr>
      </w:pPr>
      <w:r w:rsidRPr="00A82C6F">
        <w:rPr>
          <w:rFonts w:ascii="Arial" w:eastAsia="等线" w:hAnsi="Arial" w:cs="Arial"/>
          <w:bCs/>
          <w:sz w:val="21"/>
          <w:szCs w:val="21"/>
        </w:rPr>
        <w:t>We determined the spatial pattern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and vegetation greenness (i.e., NDVI, LAI, and SIF) in spring by calculating multi-year mean of corresponding variables (Extended data Fig. 1D and Supplementary Fig. 1</w:t>
      </w:r>
      <w:r w:rsidR="0051721B">
        <w:rPr>
          <w:rFonts w:ascii="Arial" w:eastAsia="等线" w:hAnsi="Arial" w:cs="Arial"/>
          <w:bCs/>
          <w:sz w:val="21"/>
          <w:szCs w:val="21"/>
        </w:rPr>
        <w:t>6</w:t>
      </w:r>
      <w:r w:rsidRPr="00A82C6F">
        <w:rPr>
          <w:rFonts w:ascii="Arial" w:eastAsia="等线" w:hAnsi="Arial" w:cs="Arial"/>
          <w:bCs/>
          <w:sz w:val="21"/>
          <w:szCs w:val="21"/>
        </w:rPr>
        <w:t>). We classified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into four levels based on the Air Quality Index (AQI), i.e., AQI level 1: 0-12 </w:t>
      </w:r>
      <w:proofErr w:type="spellStart"/>
      <w:r w:rsidRPr="00A82C6F">
        <w:rPr>
          <w:rFonts w:ascii="Arial" w:eastAsia="等线" w:hAnsi="Arial" w:cs="Arial"/>
          <w:bCs/>
          <w:sz w:val="21"/>
          <w:szCs w:val="21"/>
        </w:rPr>
        <w:t>μ</w:t>
      </w:r>
      <w:r w:rsidRPr="00A82C6F">
        <w:rPr>
          <w:rFonts w:ascii="Arial" w:eastAsia="等线" w:hAnsi="Arial" w:cs="Arial" w:hint="eastAsia"/>
          <w:bCs/>
          <w:sz w:val="21"/>
          <w:szCs w:val="21"/>
        </w:rPr>
        <w:t>g</w:t>
      </w:r>
      <w:proofErr w:type="spellEnd"/>
      <w:r w:rsidRPr="00A82C6F">
        <w:rPr>
          <w:rFonts w:ascii="Arial" w:eastAsia="等线" w:hAnsi="Arial" w:cs="Arial"/>
          <w:bCs/>
          <w:sz w:val="21"/>
          <w:szCs w:val="21"/>
        </w:rPr>
        <w:t xml:space="preserve"> m</w:t>
      </w:r>
      <w:r w:rsidRPr="00A82C6F">
        <w:rPr>
          <w:rFonts w:ascii="Arial" w:eastAsia="等线" w:hAnsi="Arial" w:cs="Arial"/>
          <w:bCs/>
          <w:sz w:val="21"/>
          <w:szCs w:val="21"/>
          <w:vertAlign w:val="superscript"/>
        </w:rPr>
        <w:t>−3</w:t>
      </w:r>
      <w:r w:rsidRPr="00A82C6F">
        <w:rPr>
          <w:rFonts w:ascii="Arial" w:eastAsia="等线" w:hAnsi="Arial" w:cs="Arial"/>
          <w:bCs/>
          <w:sz w:val="21"/>
          <w:szCs w:val="21"/>
        </w:rPr>
        <w:t xml:space="preserve">; AQI level 2: 12-35.4 </w:t>
      </w:r>
      <w:proofErr w:type="spellStart"/>
      <w:r w:rsidRPr="00A82C6F">
        <w:rPr>
          <w:rFonts w:ascii="Arial" w:eastAsia="等线" w:hAnsi="Arial" w:cs="Arial"/>
          <w:bCs/>
          <w:sz w:val="21"/>
          <w:szCs w:val="21"/>
        </w:rPr>
        <w:t>μ</w:t>
      </w:r>
      <w:r w:rsidRPr="00A82C6F">
        <w:rPr>
          <w:rFonts w:ascii="Arial" w:eastAsia="等线" w:hAnsi="Arial" w:cs="Arial" w:hint="eastAsia"/>
          <w:bCs/>
          <w:sz w:val="21"/>
          <w:szCs w:val="21"/>
        </w:rPr>
        <w:t>g</w:t>
      </w:r>
      <w:proofErr w:type="spellEnd"/>
      <w:r w:rsidRPr="00A82C6F">
        <w:rPr>
          <w:rFonts w:ascii="Arial" w:eastAsia="等线" w:hAnsi="Arial" w:cs="Arial"/>
          <w:bCs/>
          <w:sz w:val="21"/>
          <w:szCs w:val="21"/>
        </w:rPr>
        <w:t xml:space="preserve"> m</w:t>
      </w:r>
      <w:r w:rsidRPr="00A82C6F">
        <w:rPr>
          <w:rFonts w:ascii="Arial" w:eastAsia="等线" w:hAnsi="Arial" w:cs="Arial"/>
          <w:bCs/>
          <w:sz w:val="21"/>
          <w:szCs w:val="21"/>
          <w:vertAlign w:val="superscript"/>
        </w:rPr>
        <w:t>−3</w:t>
      </w:r>
      <w:r w:rsidRPr="00A82C6F">
        <w:rPr>
          <w:rFonts w:ascii="Arial" w:eastAsia="等线" w:hAnsi="Arial" w:cs="Arial"/>
          <w:bCs/>
          <w:sz w:val="21"/>
          <w:szCs w:val="21"/>
        </w:rPr>
        <w:t xml:space="preserve">; AQI level 3: 35.4-55.4 </w:t>
      </w:r>
      <w:proofErr w:type="spellStart"/>
      <w:r w:rsidRPr="00A82C6F">
        <w:rPr>
          <w:rFonts w:ascii="Arial" w:eastAsia="等线" w:hAnsi="Arial" w:cs="Arial"/>
          <w:bCs/>
          <w:sz w:val="21"/>
          <w:szCs w:val="21"/>
        </w:rPr>
        <w:t>μ</w:t>
      </w:r>
      <w:r w:rsidRPr="00A82C6F">
        <w:rPr>
          <w:rFonts w:ascii="Arial" w:eastAsia="等线" w:hAnsi="Arial" w:cs="Arial" w:hint="eastAsia"/>
          <w:bCs/>
          <w:sz w:val="21"/>
          <w:szCs w:val="21"/>
        </w:rPr>
        <w:t>g</w:t>
      </w:r>
      <w:proofErr w:type="spellEnd"/>
      <w:r w:rsidRPr="00A82C6F">
        <w:rPr>
          <w:rFonts w:ascii="Arial" w:eastAsia="等线" w:hAnsi="Arial" w:cs="Arial"/>
          <w:bCs/>
          <w:sz w:val="21"/>
          <w:szCs w:val="21"/>
        </w:rPr>
        <w:t xml:space="preserve"> m</w:t>
      </w:r>
      <w:r w:rsidRPr="00A82C6F">
        <w:rPr>
          <w:rFonts w:ascii="Arial" w:eastAsia="等线" w:hAnsi="Arial" w:cs="Arial"/>
          <w:bCs/>
          <w:sz w:val="21"/>
          <w:szCs w:val="21"/>
          <w:vertAlign w:val="superscript"/>
        </w:rPr>
        <w:t>−3</w:t>
      </w:r>
      <w:r w:rsidRPr="00A82C6F">
        <w:rPr>
          <w:rFonts w:ascii="Arial" w:eastAsia="等线" w:hAnsi="Arial" w:cs="Arial"/>
          <w:bCs/>
          <w:sz w:val="21"/>
          <w:szCs w:val="21"/>
        </w:rPr>
        <w:t xml:space="preserve">; and AQI level 4: 55.4-150.4 </w:t>
      </w:r>
      <w:proofErr w:type="spellStart"/>
      <w:r w:rsidRPr="00A82C6F">
        <w:rPr>
          <w:rFonts w:ascii="Arial" w:eastAsia="等线" w:hAnsi="Arial" w:cs="Arial"/>
          <w:bCs/>
          <w:sz w:val="21"/>
          <w:szCs w:val="21"/>
        </w:rPr>
        <w:t>μ</w:t>
      </w:r>
      <w:r w:rsidRPr="00A82C6F">
        <w:rPr>
          <w:rFonts w:ascii="Arial" w:eastAsia="等线" w:hAnsi="Arial" w:cs="Arial" w:hint="eastAsia"/>
          <w:bCs/>
          <w:sz w:val="21"/>
          <w:szCs w:val="21"/>
        </w:rPr>
        <w:t>g</w:t>
      </w:r>
      <w:proofErr w:type="spellEnd"/>
      <w:r w:rsidRPr="00A82C6F">
        <w:rPr>
          <w:rFonts w:ascii="Arial" w:eastAsia="等线" w:hAnsi="Arial" w:cs="Arial"/>
          <w:bCs/>
          <w:sz w:val="21"/>
          <w:szCs w:val="21"/>
        </w:rPr>
        <w:t xml:space="preserve"> m</w:t>
      </w:r>
      <w:r w:rsidRPr="00A82C6F">
        <w:rPr>
          <w:rFonts w:ascii="Arial" w:eastAsia="等线" w:hAnsi="Arial" w:cs="Arial"/>
          <w:bCs/>
          <w:sz w:val="21"/>
          <w:szCs w:val="21"/>
          <w:vertAlign w:val="superscript"/>
        </w:rPr>
        <w:t>−3</w:t>
      </w:r>
      <w:r w:rsidRPr="00A82C6F">
        <w:rPr>
          <w:rFonts w:ascii="Arial" w:eastAsia="等线" w:hAnsi="Arial" w:cs="Arial"/>
          <w:bCs/>
          <w:sz w:val="21"/>
          <w:szCs w:val="21"/>
        </w:rPr>
        <w:t>. For temporal trend analysis, we applied the Theil–Sen slope estimator, a non-parametric and median-based slope estimator, to analyse the temporal trends of vegetation greenness (Supplementary Fig. 1</w:t>
      </w:r>
      <w:r w:rsidR="0051721B">
        <w:rPr>
          <w:rFonts w:ascii="Arial" w:eastAsia="等线" w:hAnsi="Arial" w:cs="Arial"/>
          <w:bCs/>
          <w:sz w:val="21"/>
          <w:szCs w:val="21"/>
        </w:rPr>
        <w:t>6</w:t>
      </w:r>
      <w:r w:rsidRPr="00A82C6F">
        <w:rPr>
          <w:rFonts w:ascii="Arial" w:eastAsia="等线" w:hAnsi="Arial" w:cs="Arial"/>
          <w:bCs/>
          <w:sz w:val="21"/>
          <w:szCs w:val="21"/>
        </w:rPr>
        <w:t>) and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concentration (Extended data Fig. 1E and F). The trends were evaluated using the Mann–Kendall trend test at a significance level of 0.1.</w:t>
      </w:r>
    </w:p>
    <w:p w14:paraId="4E922E74" w14:textId="77777777" w:rsidR="00BA096E" w:rsidRPr="00A82C6F" w:rsidRDefault="00BA096E" w:rsidP="00BA096E">
      <w:pPr>
        <w:spacing w:after="0" w:line="480" w:lineRule="auto"/>
        <w:jc w:val="both"/>
        <w:rPr>
          <w:rFonts w:ascii="Arial" w:eastAsia="等线" w:hAnsi="Arial" w:cs="Arial"/>
          <w:bCs/>
          <w:sz w:val="21"/>
          <w:szCs w:val="21"/>
        </w:rPr>
      </w:pPr>
    </w:p>
    <w:p w14:paraId="590CE8EA" w14:textId="77777777" w:rsidR="00BA096E" w:rsidRPr="00A82C6F" w:rsidRDefault="00BA096E" w:rsidP="00BA096E">
      <w:pPr>
        <w:spacing w:after="0" w:line="480" w:lineRule="auto"/>
        <w:jc w:val="both"/>
        <w:rPr>
          <w:rFonts w:ascii="Arial" w:eastAsia="等线" w:hAnsi="Arial" w:cs="Arial"/>
          <w:b/>
          <w:sz w:val="21"/>
          <w:szCs w:val="21"/>
        </w:rPr>
      </w:pPr>
      <w:r w:rsidRPr="00A82C6F">
        <w:rPr>
          <w:rFonts w:ascii="Arial" w:eastAsia="等线" w:hAnsi="Arial" w:cs="Arial"/>
          <w:b/>
          <w:sz w:val="21"/>
          <w:szCs w:val="21"/>
        </w:rPr>
        <w:t>4.3 Impacts of PM</w:t>
      </w:r>
      <w:r w:rsidRPr="00A82C6F">
        <w:rPr>
          <w:rFonts w:ascii="Arial" w:eastAsia="等线" w:hAnsi="Arial" w:cs="Arial"/>
          <w:b/>
          <w:sz w:val="21"/>
          <w:szCs w:val="21"/>
          <w:vertAlign w:val="subscript"/>
        </w:rPr>
        <w:t>2.5</w:t>
      </w:r>
      <w:r w:rsidRPr="00A82C6F">
        <w:rPr>
          <w:rFonts w:ascii="Arial" w:eastAsia="等线" w:hAnsi="Arial" w:cs="Arial"/>
          <w:b/>
          <w:sz w:val="21"/>
          <w:szCs w:val="21"/>
        </w:rPr>
        <w:t xml:space="preserve"> pollution and climate change on spring greening</w:t>
      </w:r>
    </w:p>
    <w:p w14:paraId="5F502B81" w14:textId="737FE070" w:rsidR="00BA096E" w:rsidRPr="00A82C6F" w:rsidRDefault="00BA096E" w:rsidP="00BA096E">
      <w:pPr>
        <w:spacing w:after="0" w:line="480" w:lineRule="auto"/>
        <w:ind w:firstLineChars="200" w:firstLine="420"/>
        <w:jc w:val="both"/>
        <w:rPr>
          <w:rFonts w:ascii="Arial" w:eastAsia="等线" w:hAnsi="Arial" w:cs="Arial"/>
          <w:bCs/>
          <w:sz w:val="21"/>
          <w:szCs w:val="21"/>
        </w:rPr>
      </w:pPr>
      <w:r w:rsidRPr="00A82C6F">
        <w:rPr>
          <w:rFonts w:ascii="Arial" w:eastAsia="等线" w:hAnsi="Arial" w:cs="Arial"/>
          <w:bCs/>
          <w:sz w:val="21"/>
          <w:szCs w:val="21"/>
        </w:rPr>
        <w:t>We used multiple statistical methods to rigorously examine the impacts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and climate change on spring greening at site and global scales. First, we applied linear regression to determine the sensitivity of vegetation greenness (i.e., NDVI, LAI, and SIF) to driving factors, including climatic factors (i.e., CO</w:t>
      </w:r>
      <w:r w:rsidRPr="00A82C6F">
        <w:rPr>
          <w:rFonts w:ascii="Arial" w:eastAsia="等线" w:hAnsi="Arial" w:cs="Arial"/>
          <w:bCs/>
          <w:sz w:val="21"/>
          <w:szCs w:val="21"/>
          <w:vertAlign w:val="subscript"/>
        </w:rPr>
        <w:t>2</w:t>
      </w:r>
      <w:r w:rsidRPr="00A82C6F">
        <w:rPr>
          <w:rFonts w:ascii="Arial" w:eastAsia="等线" w:hAnsi="Arial" w:cs="Arial"/>
          <w:bCs/>
          <w:sz w:val="21"/>
          <w:szCs w:val="21"/>
        </w:rPr>
        <w:t>, temperature, precipitation, and VPD</w:t>
      </w:r>
      <w:proofErr w:type="gramStart"/>
      <w:r w:rsidRPr="00A82C6F">
        <w:rPr>
          <w:rFonts w:ascii="Arial" w:eastAsia="等线" w:hAnsi="Arial" w:cs="Arial"/>
          <w:bCs/>
          <w:sz w:val="21"/>
          <w:szCs w:val="21"/>
        </w:rPr>
        <w:t>)</w:t>
      </w:r>
      <w:r w:rsidR="00244F63" w:rsidRPr="00A82C6F">
        <w:rPr>
          <w:rFonts w:ascii="Arial" w:eastAsia="等线" w:hAnsi="Arial" w:cs="Arial"/>
          <w:bCs/>
          <w:sz w:val="21"/>
          <w:szCs w:val="21"/>
          <w:vertAlign w:val="superscript"/>
        </w:rPr>
        <w:t>1</w:t>
      </w:r>
      <w:proofErr w:type="gramEnd"/>
      <w:r w:rsidR="00244F63" w:rsidRPr="00A82C6F">
        <w:rPr>
          <w:rFonts w:ascii="Arial" w:eastAsia="等线" w:hAnsi="Arial" w:cs="Arial"/>
          <w:bCs/>
          <w:sz w:val="21"/>
          <w:szCs w:val="21"/>
          <w:vertAlign w:val="superscript"/>
        </w:rPr>
        <w:t>-2</w:t>
      </w:r>
      <w:r w:rsidRPr="00A82C6F">
        <w:rPr>
          <w:rFonts w:ascii="Arial" w:eastAsia="等线" w:hAnsi="Arial" w:cs="Arial"/>
          <w:bCs/>
          <w:sz w:val="21"/>
          <w:szCs w:val="21"/>
        </w:rPr>
        <w:t xml:space="preserve"> and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(Eq. 1) (F</w:t>
      </w:r>
      <w:r w:rsidRPr="00A82C6F">
        <w:rPr>
          <w:rFonts w:ascii="Arial" w:eastAsia="等线" w:hAnsi="Arial" w:cs="Arial" w:hint="eastAsia"/>
          <w:bCs/>
          <w:sz w:val="21"/>
          <w:szCs w:val="21"/>
        </w:rPr>
        <w:t>i</w:t>
      </w:r>
      <w:r w:rsidRPr="00A82C6F">
        <w:rPr>
          <w:rFonts w:ascii="Arial" w:eastAsia="等线" w:hAnsi="Arial" w:cs="Arial"/>
          <w:bCs/>
          <w:sz w:val="21"/>
          <w:szCs w:val="21"/>
        </w:rPr>
        <w:t>g. 1). Then we determined the standard sensitivity by incorporating the standard deviation of dependent variable and independent variable for each driving factor (Eq. 2). By doing so, the sensitivity of each driving factor can be comparable with each other.</w:t>
      </w:r>
    </w:p>
    <w:p w14:paraId="21A1CD2E" w14:textId="19FA3458" w:rsidR="00BA096E" w:rsidRPr="00A82C6F" w:rsidRDefault="00275223" w:rsidP="00BA096E">
      <w:pPr>
        <w:spacing w:after="0" w:line="480" w:lineRule="auto"/>
        <w:jc w:val="right"/>
        <w:rPr>
          <w:rFonts w:ascii="Arial" w:eastAsia="等线" w:hAnsi="Arial" w:cs="Arial"/>
          <w:bCs/>
          <w:sz w:val="21"/>
          <w:szCs w:val="21"/>
        </w:rPr>
      </w:pPr>
      <m:oMath>
        <m:sSub>
          <m:sSubPr>
            <m:ctrlPr>
              <w:rPr>
                <w:rFonts w:ascii="Cambria Math" w:eastAsia="等线" w:hAnsi="Cambria Math" w:cs="Arial"/>
                <w:bCs/>
                <w:i/>
                <w:sz w:val="21"/>
                <w:szCs w:val="21"/>
              </w:rPr>
            </m:ctrlPr>
          </m:sSubPr>
          <m:e>
            <m:r>
              <m:rPr>
                <m:nor/>
              </m:rPr>
              <w:rPr>
                <w:rFonts w:ascii="Arial" w:eastAsia="等线" w:hAnsi="Arial" w:cs="Arial"/>
                <w:sz w:val="21"/>
                <w:szCs w:val="21"/>
              </w:rPr>
              <m:t>VI</m:t>
            </m:r>
          </m:e>
          <m:sub>
            <m:r>
              <m:rPr>
                <m:nor/>
              </m:rPr>
              <w:rPr>
                <w:rFonts w:ascii="Arial" w:eastAsia="等线" w:hAnsi="Arial" w:cs="Arial"/>
                <w:sz w:val="21"/>
                <w:szCs w:val="21"/>
              </w:rPr>
              <m:t>anl</m:t>
            </m:r>
          </m:sub>
        </m:sSub>
        <m:r>
          <m:rPr>
            <m:nor/>
          </m:rPr>
          <w:rPr>
            <w:rFonts w:ascii="Cambria Math" w:eastAsia="等线" w:hAnsi="Arial" w:cs="Arial"/>
            <w:sz w:val="21"/>
            <w:szCs w:val="21"/>
          </w:rPr>
          <m:t xml:space="preserve"> </m:t>
        </m:r>
        <m:r>
          <m:rPr>
            <m:nor/>
          </m:rPr>
          <w:rPr>
            <w:rFonts w:ascii="Arial" w:eastAsia="等线" w:hAnsi="Arial" w:cs="Arial"/>
            <w:sz w:val="21"/>
            <w:szCs w:val="21"/>
          </w:rPr>
          <m:t xml:space="preserve">= </m:t>
        </m:r>
        <m:sSub>
          <m:sSubPr>
            <m:ctrlPr>
              <w:rPr>
                <w:rFonts w:ascii="Cambria Math" w:eastAsia="等线" w:hAnsi="Cambria Math" w:cs="Arial"/>
                <w:bCs/>
                <w:i/>
                <w:sz w:val="21"/>
                <w:szCs w:val="21"/>
              </w:rPr>
            </m:ctrlPr>
          </m:sSubPr>
          <m:e>
            <m:r>
              <m:rPr>
                <m:nor/>
              </m:rPr>
              <w:rPr>
                <w:rFonts w:ascii="Arial" w:eastAsia="等线" w:hAnsi="Arial" w:cs="Arial"/>
                <w:sz w:val="21"/>
                <w:szCs w:val="21"/>
              </w:rPr>
              <m:t>β</m:t>
            </m:r>
          </m:e>
          <m:sub>
            <m:r>
              <m:rPr>
                <m:nor/>
              </m:rPr>
              <w:rPr>
                <w:rFonts w:ascii="Arial" w:eastAsia="等线" w:hAnsi="Arial" w:cs="Arial"/>
                <w:sz w:val="21"/>
                <w:szCs w:val="21"/>
              </w:rPr>
              <m:t>1</m:t>
            </m:r>
          </m:sub>
        </m:sSub>
        <m:r>
          <m:rPr>
            <m:nor/>
          </m:rPr>
          <w:rPr>
            <w:rFonts w:ascii="Cambria Math" w:eastAsia="等线" w:hAnsi="Arial" w:cs="Arial"/>
            <w:sz w:val="21"/>
            <w:szCs w:val="21"/>
          </w:rPr>
          <m:t xml:space="preserve"> </m:t>
        </m:r>
        <m:r>
          <m:rPr>
            <m:nor/>
          </m:rPr>
          <w:rPr>
            <w:rFonts w:ascii="Arial" w:eastAsia="等线" w:hAnsi="Arial" w:cs="Arial"/>
            <w:sz w:val="21"/>
            <w:szCs w:val="21"/>
          </w:rPr>
          <m:t>×</m:t>
        </m:r>
        <m:r>
          <m:rPr>
            <m:nor/>
          </m:rPr>
          <w:rPr>
            <w:rFonts w:ascii="Cambria Math" w:eastAsia="等线" w:hAnsi="Arial" w:cs="Arial"/>
            <w:sz w:val="21"/>
            <w:szCs w:val="21"/>
          </w:rPr>
          <m:t xml:space="preserve"> </m:t>
        </m:r>
        <m:sSub>
          <m:sSubPr>
            <m:ctrlPr>
              <w:rPr>
                <w:rFonts w:ascii="Cambria Math" w:eastAsia="等线" w:hAnsi="Cambria Math" w:cs="Arial"/>
                <w:bCs/>
                <w:i/>
                <w:sz w:val="21"/>
                <w:szCs w:val="21"/>
              </w:rPr>
            </m:ctrlPr>
          </m:sSubPr>
          <m:e>
            <m:sSub>
              <m:sSubPr>
                <m:ctrlPr>
                  <w:rPr>
                    <w:rFonts w:ascii="Cambria Math" w:eastAsia="等线" w:hAnsi="Cambria Math" w:cs="Arial"/>
                    <w:bCs/>
                    <w:i/>
                    <w:sz w:val="21"/>
                    <w:szCs w:val="21"/>
                  </w:rPr>
                </m:ctrlPr>
              </m:sSubPr>
              <m:e>
                <m:r>
                  <m:rPr>
                    <m:nor/>
                  </m:rPr>
                  <w:rPr>
                    <w:rFonts w:ascii="Arial" w:eastAsia="等线" w:hAnsi="Arial" w:cs="Arial"/>
                    <w:sz w:val="21"/>
                    <w:szCs w:val="21"/>
                  </w:rPr>
                  <m:t>CO</m:t>
                </m:r>
              </m:e>
              <m:sub>
                <m:r>
                  <m:rPr>
                    <m:nor/>
                  </m:rPr>
                  <w:rPr>
                    <w:rFonts w:ascii="Arial" w:eastAsia="等线" w:hAnsi="Arial" w:cs="Arial"/>
                    <w:sz w:val="21"/>
                    <w:szCs w:val="21"/>
                  </w:rPr>
                  <m:t>2</m:t>
                </m:r>
              </m:sub>
            </m:sSub>
          </m:e>
          <m:sub>
            <m:r>
              <m:rPr>
                <m:nor/>
              </m:rPr>
              <w:rPr>
                <w:rFonts w:ascii="Arial" w:eastAsia="等线" w:hAnsi="Arial" w:cs="Arial"/>
                <w:sz w:val="21"/>
                <w:szCs w:val="21"/>
              </w:rPr>
              <m:t>anl</m:t>
            </m:r>
          </m:sub>
        </m:sSub>
        <m:r>
          <m:rPr>
            <m:nor/>
          </m:rPr>
          <w:rPr>
            <w:rFonts w:ascii="Cambria Math" w:eastAsia="等线" w:hAnsi="Arial" w:cs="Arial"/>
            <w:sz w:val="21"/>
            <w:szCs w:val="21"/>
          </w:rPr>
          <m:t xml:space="preserve"> </m:t>
        </m:r>
        <m:r>
          <m:rPr>
            <m:nor/>
          </m:rPr>
          <w:rPr>
            <w:rFonts w:ascii="Arial" w:eastAsia="等线" w:hAnsi="Arial" w:cs="Arial"/>
            <w:sz w:val="21"/>
            <w:szCs w:val="21"/>
          </w:rPr>
          <m:t xml:space="preserve">+ </m:t>
        </m:r>
        <m:sSub>
          <m:sSubPr>
            <m:ctrlPr>
              <w:rPr>
                <w:rFonts w:ascii="Cambria Math" w:eastAsia="等线" w:hAnsi="Cambria Math" w:cs="Arial"/>
                <w:bCs/>
                <w:i/>
                <w:sz w:val="21"/>
                <w:szCs w:val="21"/>
              </w:rPr>
            </m:ctrlPr>
          </m:sSubPr>
          <m:e>
            <m:r>
              <m:rPr>
                <m:nor/>
              </m:rPr>
              <w:rPr>
                <w:rFonts w:ascii="Arial" w:eastAsia="等线" w:hAnsi="Arial" w:cs="Arial"/>
                <w:sz w:val="21"/>
                <w:szCs w:val="21"/>
              </w:rPr>
              <m:t>β</m:t>
            </m:r>
          </m:e>
          <m:sub>
            <m:r>
              <m:rPr>
                <m:nor/>
              </m:rPr>
              <w:rPr>
                <w:rFonts w:ascii="Arial" w:eastAsia="等线" w:hAnsi="Arial" w:cs="Arial"/>
                <w:sz w:val="21"/>
                <w:szCs w:val="21"/>
              </w:rPr>
              <m:t>2</m:t>
            </m:r>
          </m:sub>
        </m:sSub>
        <m:r>
          <m:rPr>
            <m:nor/>
          </m:rPr>
          <w:rPr>
            <w:rFonts w:ascii="Cambria Math" w:eastAsia="等线" w:hAnsi="Arial" w:cs="Arial"/>
            <w:sz w:val="21"/>
            <w:szCs w:val="21"/>
          </w:rPr>
          <m:t xml:space="preserve"> </m:t>
        </m:r>
        <m:r>
          <m:rPr>
            <m:nor/>
          </m:rPr>
          <w:rPr>
            <w:rFonts w:ascii="Arial" w:eastAsia="等线" w:hAnsi="Arial" w:cs="Arial"/>
            <w:sz w:val="21"/>
            <w:szCs w:val="21"/>
          </w:rPr>
          <m:t>×</m:t>
        </m:r>
        <m:r>
          <m:rPr>
            <m:nor/>
          </m:rPr>
          <w:rPr>
            <w:rFonts w:ascii="Cambria Math" w:eastAsia="等线" w:hAnsi="Arial" w:cs="Arial"/>
            <w:sz w:val="21"/>
            <w:szCs w:val="21"/>
          </w:rPr>
          <m:t xml:space="preserve"> </m:t>
        </m:r>
        <m:sSub>
          <m:sSubPr>
            <m:ctrlPr>
              <w:rPr>
                <w:rFonts w:ascii="Cambria Math" w:eastAsia="等线" w:hAnsi="Cambria Math" w:cs="Arial"/>
                <w:bCs/>
                <w:i/>
                <w:sz w:val="21"/>
                <w:szCs w:val="21"/>
              </w:rPr>
            </m:ctrlPr>
          </m:sSubPr>
          <m:e>
            <m:r>
              <m:rPr>
                <m:nor/>
              </m:rPr>
              <w:rPr>
                <w:rFonts w:ascii="Arial" w:eastAsia="等线" w:hAnsi="Arial" w:cs="Arial"/>
                <w:sz w:val="21"/>
                <w:szCs w:val="21"/>
              </w:rPr>
              <m:t>TMN</m:t>
            </m:r>
          </m:e>
          <m:sub>
            <m:r>
              <m:rPr>
                <m:nor/>
              </m:rPr>
              <w:rPr>
                <w:rFonts w:ascii="Arial" w:eastAsia="等线" w:hAnsi="Arial" w:cs="Arial"/>
                <w:sz w:val="21"/>
                <w:szCs w:val="21"/>
              </w:rPr>
              <m:t>anl</m:t>
            </m:r>
          </m:sub>
        </m:sSub>
        <m:r>
          <m:rPr>
            <m:nor/>
          </m:rPr>
          <w:rPr>
            <w:rFonts w:ascii="Cambria Math" w:eastAsia="等线" w:hAnsi="Arial" w:cs="Arial"/>
            <w:sz w:val="21"/>
            <w:szCs w:val="21"/>
          </w:rPr>
          <m:t xml:space="preserve"> </m:t>
        </m:r>
        <m:r>
          <m:rPr>
            <m:nor/>
          </m:rPr>
          <w:rPr>
            <w:rFonts w:ascii="Arial" w:eastAsia="等线" w:hAnsi="Arial" w:cs="Arial"/>
            <w:sz w:val="21"/>
            <w:szCs w:val="21"/>
          </w:rPr>
          <m:t xml:space="preserve">+ </m:t>
        </m:r>
        <m:sSub>
          <m:sSubPr>
            <m:ctrlPr>
              <w:rPr>
                <w:rFonts w:ascii="Cambria Math" w:eastAsia="等线" w:hAnsi="Cambria Math" w:cs="Arial"/>
                <w:bCs/>
                <w:i/>
                <w:sz w:val="21"/>
                <w:szCs w:val="21"/>
              </w:rPr>
            </m:ctrlPr>
          </m:sSubPr>
          <m:e>
            <m:r>
              <m:rPr>
                <m:nor/>
              </m:rPr>
              <w:rPr>
                <w:rFonts w:ascii="Arial" w:eastAsia="等线" w:hAnsi="Arial" w:cs="Arial"/>
                <w:sz w:val="21"/>
                <w:szCs w:val="21"/>
              </w:rPr>
              <m:t>β</m:t>
            </m:r>
          </m:e>
          <m:sub>
            <m:r>
              <m:rPr>
                <m:nor/>
              </m:rPr>
              <w:rPr>
                <w:rFonts w:ascii="Arial" w:eastAsia="等线" w:hAnsi="Arial" w:cs="Arial"/>
                <w:sz w:val="21"/>
                <w:szCs w:val="21"/>
              </w:rPr>
              <m:t>3</m:t>
            </m:r>
          </m:sub>
        </m:sSub>
        <m:r>
          <m:rPr>
            <m:nor/>
          </m:rPr>
          <w:rPr>
            <w:rFonts w:ascii="Cambria Math" w:eastAsia="等线" w:hAnsi="Arial" w:cs="Arial"/>
            <w:sz w:val="21"/>
            <w:szCs w:val="21"/>
          </w:rPr>
          <m:t xml:space="preserve"> </m:t>
        </m:r>
        <m:r>
          <m:rPr>
            <m:nor/>
          </m:rPr>
          <w:rPr>
            <w:rFonts w:ascii="Arial" w:eastAsia="等线" w:hAnsi="Arial" w:cs="Arial"/>
            <w:sz w:val="21"/>
            <w:szCs w:val="21"/>
          </w:rPr>
          <m:t>×</m:t>
        </m:r>
        <m:r>
          <m:rPr>
            <m:nor/>
          </m:rPr>
          <w:rPr>
            <w:rFonts w:ascii="Cambria Math" w:eastAsia="等线" w:hAnsi="Arial" w:cs="Arial"/>
            <w:sz w:val="21"/>
            <w:szCs w:val="21"/>
          </w:rPr>
          <m:t xml:space="preserve"> </m:t>
        </m:r>
        <m:sSub>
          <m:sSubPr>
            <m:ctrlPr>
              <w:rPr>
                <w:rFonts w:ascii="Cambria Math" w:eastAsia="等线" w:hAnsi="Cambria Math" w:cs="Arial"/>
                <w:bCs/>
                <w:i/>
                <w:sz w:val="21"/>
                <w:szCs w:val="21"/>
              </w:rPr>
            </m:ctrlPr>
          </m:sSubPr>
          <m:e>
            <m:r>
              <m:rPr>
                <m:nor/>
              </m:rPr>
              <w:rPr>
                <w:rFonts w:ascii="Arial" w:eastAsia="等线" w:hAnsi="Arial" w:cs="Arial"/>
                <w:sz w:val="21"/>
                <w:szCs w:val="21"/>
              </w:rPr>
              <m:t>PPT</m:t>
            </m:r>
          </m:e>
          <m:sub>
            <m:r>
              <m:rPr>
                <m:nor/>
              </m:rPr>
              <w:rPr>
                <w:rFonts w:ascii="Arial" w:eastAsia="等线" w:hAnsi="Arial" w:cs="Arial"/>
                <w:sz w:val="21"/>
                <w:szCs w:val="21"/>
              </w:rPr>
              <m:t>anl</m:t>
            </m:r>
          </m:sub>
        </m:sSub>
        <m:r>
          <m:rPr>
            <m:nor/>
          </m:rPr>
          <w:rPr>
            <w:rFonts w:ascii="Cambria Math" w:eastAsia="等线" w:hAnsi="Arial" w:cs="Arial"/>
            <w:sz w:val="21"/>
            <w:szCs w:val="21"/>
          </w:rPr>
          <m:t xml:space="preserve"> </m:t>
        </m:r>
        <m:r>
          <m:rPr>
            <m:nor/>
          </m:rPr>
          <w:rPr>
            <w:rFonts w:ascii="Arial" w:eastAsia="等线" w:hAnsi="Arial" w:cs="Arial"/>
            <w:sz w:val="21"/>
            <w:szCs w:val="21"/>
          </w:rPr>
          <m:t xml:space="preserve">+ </m:t>
        </m:r>
        <m:sSub>
          <m:sSubPr>
            <m:ctrlPr>
              <w:rPr>
                <w:rFonts w:ascii="Cambria Math" w:eastAsia="等线" w:hAnsi="Cambria Math" w:cs="Arial"/>
                <w:bCs/>
                <w:i/>
                <w:sz w:val="21"/>
                <w:szCs w:val="21"/>
              </w:rPr>
            </m:ctrlPr>
          </m:sSubPr>
          <m:e>
            <m:r>
              <m:rPr>
                <m:nor/>
              </m:rPr>
              <w:rPr>
                <w:rFonts w:ascii="Arial" w:eastAsia="等线" w:hAnsi="Arial" w:cs="Arial"/>
                <w:sz w:val="21"/>
                <w:szCs w:val="21"/>
              </w:rPr>
              <m:t>β</m:t>
            </m:r>
          </m:e>
          <m:sub>
            <m:r>
              <m:rPr>
                <m:nor/>
              </m:rPr>
              <w:rPr>
                <w:rFonts w:ascii="Arial" w:eastAsia="等线" w:hAnsi="Arial" w:cs="Arial"/>
                <w:sz w:val="21"/>
                <w:szCs w:val="21"/>
              </w:rPr>
              <m:t>4</m:t>
            </m:r>
          </m:sub>
        </m:sSub>
        <m:r>
          <m:rPr>
            <m:nor/>
          </m:rPr>
          <w:rPr>
            <w:rFonts w:ascii="Cambria Math" w:eastAsia="等线" w:hAnsi="Arial" w:cs="Arial"/>
            <w:sz w:val="21"/>
            <w:szCs w:val="21"/>
          </w:rPr>
          <m:t xml:space="preserve"> </m:t>
        </m:r>
        <m:r>
          <m:rPr>
            <m:nor/>
          </m:rPr>
          <w:rPr>
            <w:rFonts w:ascii="Arial" w:eastAsia="等线" w:hAnsi="Arial" w:cs="Arial"/>
            <w:sz w:val="21"/>
            <w:szCs w:val="21"/>
          </w:rPr>
          <m:t>×</m:t>
        </m:r>
        <m:r>
          <m:rPr>
            <m:nor/>
          </m:rPr>
          <w:rPr>
            <w:rFonts w:ascii="Cambria Math" w:eastAsia="等线" w:hAnsi="Arial" w:cs="Arial"/>
            <w:sz w:val="21"/>
            <w:szCs w:val="21"/>
          </w:rPr>
          <m:t xml:space="preserve"> </m:t>
        </m:r>
        <m:sSub>
          <m:sSubPr>
            <m:ctrlPr>
              <w:rPr>
                <w:rFonts w:ascii="Cambria Math" w:eastAsia="等线" w:hAnsi="Cambria Math" w:cs="Arial"/>
                <w:bCs/>
                <w:i/>
                <w:sz w:val="21"/>
                <w:szCs w:val="21"/>
              </w:rPr>
            </m:ctrlPr>
          </m:sSubPr>
          <m:e>
            <m:r>
              <m:rPr>
                <m:nor/>
              </m:rPr>
              <w:rPr>
                <w:rFonts w:ascii="Arial" w:eastAsia="等线" w:hAnsi="Arial" w:cs="Arial"/>
                <w:sz w:val="21"/>
                <w:szCs w:val="21"/>
              </w:rPr>
              <m:t>VPD</m:t>
            </m:r>
          </m:e>
          <m:sub>
            <m:r>
              <m:rPr>
                <m:nor/>
              </m:rPr>
              <w:rPr>
                <w:rFonts w:ascii="Arial" w:eastAsia="等线" w:hAnsi="Arial" w:cs="Arial"/>
                <w:sz w:val="21"/>
                <w:szCs w:val="21"/>
              </w:rPr>
              <m:t>anl</m:t>
            </m:r>
          </m:sub>
        </m:sSub>
        <m:r>
          <m:rPr>
            <m:nor/>
          </m:rPr>
          <w:rPr>
            <w:rFonts w:ascii="Cambria Math" w:eastAsia="等线" w:hAnsi="Arial" w:cs="Arial"/>
            <w:sz w:val="21"/>
            <w:szCs w:val="21"/>
          </w:rPr>
          <m:t xml:space="preserve"> </m:t>
        </m:r>
        <m:r>
          <m:rPr>
            <m:nor/>
          </m:rPr>
          <w:rPr>
            <w:rFonts w:ascii="Arial" w:eastAsia="等线" w:hAnsi="Arial" w:cs="Arial"/>
            <w:sz w:val="21"/>
            <w:szCs w:val="21"/>
          </w:rPr>
          <m:t xml:space="preserve">+ </m:t>
        </m:r>
        <m:sSub>
          <m:sSubPr>
            <m:ctrlPr>
              <w:rPr>
                <w:rFonts w:ascii="Cambria Math" w:eastAsia="等线" w:hAnsi="Cambria Math" w:cs="Arial"/>
                <w:bCs/>
                <w:i/>
                <w:sz w:val="21"/>
                <w:szCs w:val="21"/>
              </w:rPr>
            </m:ctrlPr>
          </m:sSubPr>
          <m:e>
            <m:r>
              <m:rPr>
                <m:nor/>
              </m:rPr>
              <w:rPr>
                <w:rFonts w:ascii="Arial" w:eastAsia="等线" w:hAnsi="Arial" w:cs="Arial"/>
                <w:sz w:val="21"/>
                <w:szCs w:val="21"/>
              </w:rPr>
              <m:t>β</m:t>
            </m:r>
          </m:e>
          <m:sub>
            <m:r>
              <m:rPr>
                <m:nor/>
              </m:rPr>
              <w:rPr>
                <w:rFonts w:ascii="Arial" w:eastAsia="等线" w:hAnsi="Arial" w:cs="Arial"/>
                <w:sz w:val="21"/>
                <w:szCs w:val="21"/>
              </w:rPr>
              <m:t>5</m:t>
            </m:r>
          </m:sub>
        </m:sSub>
        <m:r>
          <m:rPr>
            <m:nor/>
          </m:rPr>
          <w:rPr>
            <w:rFonts w:ascii="Cambria Math" w:eastAsia="等线" w:hAnsi="Arial" w:cs="Arial"/>
            <w:sz w:val="21"/>
            <w:szCs w:val="21"/>
          </w:rPr>
          <m:t xml:space="preserve"> </m:t>
        </m:r>
        <m:r>
          <m:rPr>
            <m:nor/>
          </m:rPr>
          <w:rPr>
            <w:rFonts w:ascii="Arial" w:eastAsia="等线" w:hAnsi="Arial" w:cs="Arial"/>
            <w:sz w:val="21"/>
            <w:szCs w:val="21"/>
          </w:rPr>
          <m:t>×</m:t>
        </m:r>
        <m:r>
          <m:rPr>
            <m:nor/>
          </m:rPr>
          <w:rPr>
            <w:rFonts w:ascii="Cambria Math" w:eastAsia="等线" w:hAnsi="Arial" w:cs="Arial"/>
            <w:sz w:val="21"/>
            <w:szCs w:val="21"/>
          </w:rPr>
          <m:t xml:space="preserve"> </m:t>
        </m:r>
        <m:sSub>
          <m:sSubPr>
            <m:ctrlPr>
              <w:rPr>
                <w:rFonts w:ascii="Cambria Math" w:eastAsia="等线" w:hAnsi="Cambria Math" w:cs="Arial"/>
                <w:bCs/>
                <w:i/>
                <w:sz w:val="21"/>
                <w:szCs w:val="21"/>
              </w:rPr>
            </m:ctrlPr>
          </m:sSubPr>
          <m:e>
            <m:sSub>
              <m:sSubPr>
                <m:ctrlPr>
                  <w:rPr>
                    <w:rFonts w:ascii="Cambria Math" w:eastAsia="等线" w:hAnsi="Cambria Math" w:cs="Arial"/>
                    <w:bCs/>
                    <w:i/>
                    <w:sz w:val="21"/>
                    <w:szCs w:val="21"/>
                  </w:rPr>
                </m:ctrlPr>
              </m:sSubPr>
              <m:e>
                <m:r>
                  <m:rPr>
                    <m:nor/>
                  </m:rPr>
                  <w:rPr>
                    <w:rFonts w:ascii="Arial" w:eastAsia="等线" w:hAnsi="Arial" w:cs="Arial"/>
                    <w:sz w:val="21"/>
                    <w:szCs w:val="21"/>
                  </w:rPr>
                  <m:t>PM</m:t>
                </m:r>
              </m:e>
              <m:sub>
                <m:r>
                  <m:rPr>
                    <m:nor/>
                  </m:rPr>
                  <w:rPr>
                    <w:rFonts w:ascii="Arial" w:eastAsia="等线" w:hAnsi="Arial" w:cs="Arial"/>
                    <w:sz w:val="21"/>
                    <w:szCs w:val="21"/>
                  </w:rPr>
                  <m:t>2.5</m:t>
                </m:r>
              </m:sub>
            </m:sSub>
          </m:e>
          <m:sub>
            <m:r>
              <m:rPr>
                <m:nor/>
              </m:rPr>
              <w:rPr>
                <w:rFonts w:ascii="Arial" w:eastAsia="等线" w:hAnsi="Arial" w:cs="Arial"/>
                <w:sz w:val="21"/>
                <w:szCs w:val="21"/>
              </w:rPr>
              <m:t>anl</m:t>
            </m:r>
          </m:sub>
        </m:sSub>
        <m:r>
          <m:rPr>
            <m:nor/>
          </m:rPr>
          <w:rPr>
            <w:rFonts w:ascii="Cambria Math" w:eastAsia="等线" w:hAnsi="Arial" w:cs="Arial"/>
            <w:sz w:val="21"/>
            <w:szCs w:val="21"/>
          </w:rPr>
          <m:t xml:space="preserve"> </m:t>
        </m:r>
        <m:r>
          <m:rPr>
            <m:nor/>
          </m:rPr>
          <w:rPr>
            <w:rFonts w:ascii="Arial" w:eastAsia="等线" w:hAnsi="Arial" w:cs="Arial"/>
            <w:sz w:val="21"/>
            <w:szCs w:val="21"/>
          </w:rPr>
          <m:t>+</m:t>
        </m:r>
        <m:r>
          <m:rPr>
            <m:nor/>
          </m:rPr>
          <w:rPr>
            <w:rFonts w:ascii="Cambria Math" w:eastAsia="等线" w:hAnsi="Arial" w:cs="Arial"/>
            <w:sz w:val="21"/>
            <w:szCs w:val="21"/>
          </w:rPr>
          <m:t xml:space="preserve"> </m:t>
        </m:r>
        <m:r>
          <m:rPr>
            <m:nor/>
          </m:rPr>
          <w:rPr>
            <w:rFonts w:ascii="Arial" w:eastAsia="等线" w:hAnsi="Arial" w:cs="Arial"/>
            <w:sz w:val="21"/>
            <w:szCs w:val="21"/>
          </w:rPr>
          <m:t>res</m:t>
        </m:r>
      </m:oMath>
      <w:r w:rsidR="00BA096E" w:rsidRPr="00A82C6F">
        <w:rPr>
          <w:rFonts w:ascii="Arial" w:eastAsia="等线" w:hAnsi="Arial" w:cs="Arial"/>
          <w:bCs/>
          <w:sz w:val="21"/>
          <w:szCs w:val="21"/>
        </w:rPr>
        <w:t xml:space="preserve">        </w:t>
      </w:r>
      <w:r w:rsidR="00BE11E3">
        <w:rPr>
          <w:rFonts w:ascii="Arial" w:eastAsia="等线" w:hAnsi="Arial" w:cs="Arial"/>
          <w:bCs/>
          <w:sz w:val="21"/>
          <w:szCs w:val="21"/>
        </w:rPr>
        <w:t xml:space="preserve">      </w:t>
      </w:r>
      <w:r w:rsidR="00BA096E" w:rsidRPr="00A82C6F">
        <w:rPr>
          <w:rFonts w:ascii="Arial" w:eastAsia="等线" w:hAnsi="Arial" w:cs="Arial"/>
          <w:bCs/>
          <w:sz w:val="21"/>
          <w:szCs w:val="21"/>
        </w:rPr>
        <w:t xml:space="preserve">  (1)</w:t>
      </w:r>
    </w:p>
    <w:p w14:paraId="574924F7" w14:textId="70CB71A2" w:rsidR="00BA096E" w:rsidRPr="00A82C6F" w:rsidRDefault="00275223" w:rsidP="00BA096E">
      <w:pPr>
        <w:spacing w:after="0" w:line="480" w:lineRule="auto"/>
        <w:jc w:val="right"/>
        <w:rPr>
          <w:rFonts w:ascii="Arial" w:eastAsia="等线" w:hAnsi="Arial" w:cs="Arial"/>
          <w:bCs/>
          <w:sz w:val="21"/>
          <w:szCs w:val="21"/>
        </w:rPr>
      </w:pPr>
      <m:oMath>
        <m:sSub>
          <m:sSubPr>
            <m:ctrlPr>
              <w:rPr>
                <w:rFonts w:ascii="Cambria Math" w:eastAsia="等线" w:hAnsi="Cambria Math" w:cs="Arial"/>
                <w:bCs/>
                <w:i/>
                <w:sz w:val="21"/>
                <w:szCs w:val="21"/>
              </w:rPr>
            </m:ctrlPr>
          </m:sSubPr>
          <m:e>
            <m:sSub>
              <m:sSubPr>
                <m:ctrlPr>
                  <w:rPr>
                    <w:rFonts w:ascii="Cambria Math" w:eastAsia="等线" w:hAnsi="Cambria Math" w:cs="Arial"/>
                    <w:bCs/>
                    <w:i/>
                    <w:sz w:val="21"/>
                    <w:szCs w:val="21"/>
                  </w:rPr>
                </m:ctrlPr>
              </m:sSubPr>
              <m:e>
                <m:r>
                  <m:rPr>
                    <m:nor/>
                  </m:rPr>
                  <w:rPr>
                    <w:rFonts w:ascii="Arial" w:eastAsia="等线" w:hAnsi="Arial" w:cs="Arial"/>
                    <w:sz w:val="21"/>
                    <w:szCs w:val="21"/>
                  </w:rPr>
                  <m:t>β</m:t>
                </m:r>
              </m:e>
              <m:sub>
                <m:r>
                  <m:rPr>
                    <m:nor/>
                  </m:rPr>
                  <w:rPr>
                    <w:rFonts w:ascii="Arial" w:eastAsia="等线" w:hAnsi="Arial" w:cs="Arial"/>
                    <w:sz w:val="21"/>
                    <w:szCs w:val="21"/>
                  </w:rPr>
                  <m:t>i</m:t>
                </m:r>
              </m:sub>
            </m:sSub>
          </m:e>
          <m:sub>
            <m:r>
              <m:rPr>
                <m:nor/>
              </m:rPr>
              <w:rPr>
                <w:rFonts w:ascii="Arial" w:eastAsia="等线" w:hAnsi="Arial" w:cs="Arial"/>
                <w:sz w:val="21"/>
                <w:szCs w:val="21"/>
              </w:rPr>
              <m:t>STD</m:t>
            </m:r>
          </m:sub>
        </m:sSub>
        <m:r>
          <m:rPr>
            <m:nor/>
          </m:rPr>
          <w:rPr>
            <w:rFonts w:ascii="Cambria Math" w:eastAsia="等线" w:hAnsi="Arial" w:cs="Arial"/>
            <w:sz w:val="21"/>
            <w:szCs w:val="21"/>
          </w:rPr>
          <m:t xml:space="preserve"> </m:t>
        </m:r>
        <m:r>
          <m:rPr>
            <m:nor/>
          </m:rPr>
          <w:rPr>
            <w:rFonts w:ascii="Arial" w:eastAsia="等线" w:hAnsi="Arial" w:cs="Arial"/>
            <w:sz w:val="21"/>
            <w:szCs w:val="21"/>
          </w:rPr>
          <m:t xml:space="preserve">= </m:t>
        </m:r>
        <m:f>
          <m:fPr>
            <m:ctrlPr>
              <w:rPr>
                <w:rFonts w:ascii="Cambria Math" w:eastAsia="等线" w:hAnsi="Cambria Math" w:cs="Arial"/>
                <w:bCs/>
                <w:i/>
                <w:sz w:val="21"/>
                <w:szCs w:val="21"/>
              </w:rPr>
            </m:ctrlPr>
          </m:fPr>
          <m:num>
            <m:r>
              <m:rPr>
                <m:nor/>
              </m:rPr>
              <w:rPr>
                <w:rFonts w:ascii="Arial" w:eastAsia="等线" w:hAnsi="Arial" w:cs="Arial"/>
                <w:sz w:val="21"/>
                <w:szCs w:val="21"/>
              </w:rPr>
              <m:t>SD(</m:t>
            </m:r>
            <m:sSub>
              <m:sSubPr>
                <m:ctrlPr>
                  <w:rPr>
                    <w:rFonts w:ascii="Cambria Math" w:eastAsia="等线" w:hAnsi="Cambria Math" w:cs="Arial"/>
                    <w:bCs/>
                    <w:i/>
                    <w:sz w:val="21"/>
                    <w:szCs w:val="21"/>
                  </w:rPr>
                </m:ctrlPr>
              </m:sSubPr>
              <m:e>
                <m:r>
                  <m:rPr>
                    <m:nor/>
                  </m:rPr>
                  <w:rPr>
                    <w:rFonts w:ascii="Arial" w:eastAsia="等线" w:hAnsi="Arial" w:cs="Arial"/>
                    <w:sz w:val="21"/>
                    <w:szCs w:val="21"/>
                  </w:rPr>
                  <m:t>VAR</m:t>
                </m:r>
              </m:e>
              <m:sub>
                <m:r>
                  <m:rPr>
                    <m:nor/>
                  </m:rPr>
                  <w:rPr>
                    <w:rFonts w:ascii="Arial" w:eastAsia="等线" w:hAnsi="Arial" w:cs="Arial"/>
                    <w:sz w:val="21"/>
                    <w:szCs w:val="21"/>
                  </w:rPr>
                  <m:t>i</m:t>
                </m:r>
              </m:sub>
            </m:sSub>
            <m:r>
              <m:rPr>
                <m:nor/>
              </m:rPr>
              <w:rPr>
                <w:rFonts w:ascii="Arial" w:eastAsia="等线" w:hAnsi="Arial" w:cs="Arial"/>
                <w:sz w:val="21"/>
                <w:szCs w:val="21"/>
              </w:rPr>
              <m:t>)</m:t>
            </m:r>
          </m:num>
          <m:den>
            <m:r>
              <m:rPr>
                <m:nor/>
              </m:rPr>
              <w:rPr>
                <w:rFonts w:ascii="Arial" w:eastAsia="等线" w:hAnsi="Arial" w:cs="Arial"/>
                <w:sz w:val="21"/>
                <w:szCs w:val="21"/>
              </w:rPr>
              <m:t>SD(</m:t>
            </m:r>
            <m:sSub>
              <m:sSubPr>
                <m:ctrlPr>
                  <w:rPr>
                    <w:rFonts w:ascii="Cambria Math" w:eastAsia="等线" w:hAnsi="Cambria Math" w:cs="Arial"/>
                    <w:bCs/>
                    <w:i/>
                    <w:sz w:val="21"/>
                    <w:szCs w:val="21"/>
                  </w:rPr>
                </m:ctrlPr>
              </m:sSubPr>
              <m:e>
                <m:r>
                  <m:rPr>
                    <m:nor/>
                  </m:rPr>
                  <w:rPr>
                    <w:rFonts w:ascii="Arial" w:eastAsia="等线" w:hAnsi="Arial" w:cs="Arial"/>
                    <w:sz w:val="21"/>
                    <w:szCs w:val="21"/>
                  </w:rPr>
                  <m:t>VI</m:t>
                </m:r>
              </m:e>
              <m:sub>
                <m:r>
                  <m:rPr>
                    <m:nor/>
                  </m:rPr>
                  <w:rPr>
                    <w:rFonts w:ascii="Arial" w:eastAsia="等线" w:hAnsi="Arial" w:cs="Arial"/>
                    <w:sz w:val="21"/>
                    <w:szCs w:val="21"/>
                  </w:rPr>
                  <m:t>i</m:t>
                </m:r>
              </m:sub>
            </m:sSub>
            <m:r>
              <m:rPr>
                <m:nor/>
              </m:rPr>
              <w:rPr>
                <w:rFonts w:ascii="Arial" w:eastAsia="等线" w:hAnsi="Arial" w:cs="Arial"/>
                <w:sz w:val="21"/>
                <w:szCs w:val="21"/>
              </w:rPr>
              <m:t>)</m:t>
            </m:r>
          </m:den>
        </m:f>
      </m:oMath>
      <w:r w:rsidR="00BA096E" w:rsidRPr="00A82C6F">
        <w:rPr>
          <w:rFonts w:ascii="Arial" w:eastAsia="等线" w:hAnsi="Arial" w:cs="Arial"/>
          <w:bCs/>
          <w:sz w:val="21"/>
          <w:szCs w:val="21"/>
        </w:rPr>
        <w:t xml:space="preserve">                                                                   (2)</w:t>
      </w:r>
    </w:p>
    <w:p w14:paraId="2C1C0DF8" w14:textId="77777777" w:rsidR="00BA096E" w:rsidRDefault="00BA096E" w:rsidP="00BA096E">
      <w:pPr>
        <w:spacing w:after="0" w:line="480" w:lineRule="auto"/>
        <w:jc w:val="both"/>
        <w:rPr>
          <w:rFonts w:ascii="Arial" w:eastAsia="等线" w:hAnsi="Arial" w:cs="Arial" w:hint="eastAsia"/>
          <w:bCs/>
          <w:sz w:val="21"/>
          <w:szCs w:val="21"/>
        </w:rPr>
      </w:pPr>
      <w:proofErr w:type="gramStart"/>
      <w:r w:rsidRPr="00A82C6F">
        <w:rPr>
          <w:rFonts w:ascii="Arial" w:eastAsia="等线" w:hAnsi="Arial" w:cs="Arial"/>
          <w:bCs/>
          <w:sz w:val="21"/>
          <w:szCs w:val="21"/>
        </w:rPr>
        <w:lastRenderedPageBreak/>
        <w:t>where</w:t>
      </w:r>
      <w:proofErr w:type="gramEnd"/>
      <w:r w:rsidRPr="00A82C6F">
        <w:rPr>
          <w:rFonts w:ascii="Arial" w:eastAsia="等线" w:hAnsi="Arial" w:cs="Arial"/>
          <w:bCs/>
          <w:sz w:val="21"/>
          <w:szCs w:val="21"/>
        </w:rPr>
        <w:t xml:space="preserve"> VI indicates the value of VIs (i.e., NDVI, LAI, and SIF). The subscript ‘</w:t>
      </w:r>
      <w:proofErr w:type="spellStart"/>
      <w:r w:rsidRPr="00A82C6F">
        <w:rPr>
          <w:rFonts w:ascii="Arial" w:eastAsia="等线" w:hAnsi="Arial" w:cs="Arial"/>
          <w:bCs/>
          <w:sz w:val="21"/>
          <w:szCs w:val="21"/>
        </w:rPr>
        <w:t>anl</w:t>
      </w:r>
      <w:proofErr w:type="spellEnd"/>
      <w:r w:rsidRPr="00A82C6F">
        <w:rPr>
          <w:rFonts w:ascii="Arial" w:eastAsia="等线" w:hAnsi="Arial" w:cs="Arial"/>
          <w:bCs/>
          <w:sz w:val="21"/>
          <w:szCs w:val="21"/>
        </w:rPr>
        <w:t xml:space="preserve">’ represents the anomaly for corresponding variable. TMN, PPT, and VPD represents spring mean temperature, total precipitation, and mean vapor pressure deficit, respectively. </w:t>
      </w:r>
      <w:proofErr w:type="gramStart"/>
      <w:r w:rsidRPr="00A82C6F">
        <w:rPr>
          <w:rFonts w:ascii="Arial" w:eastAsia="等线" w:hAnsi="Arial" w:cs="Arial"/>
          <w:bCs/>
          <w:i/>
          <w:iCs/>
          <w:sz w:val="21"/>
          <w:szCs w:val="21"/>
        </w:rPr>
        <w:t>β</w:t>
      </w:r>
      <w:r w:rsidRPr="00A82C6F">
        <w:rPr>
          <w:rFonts w:ascii="Arial" w:eastAsia="等线" w:hAnsi="Arial" w:cs="Arial"/>
          <w:bCs/>
          <w:sz w:val="21"/>
          <w:szCs w:val="21"/>
          <w:vertAlign w:val="subscript"/>
        </w:rPr>
        <w:t>1-5</w:t>
      </w:r>
      <w:proofErr w:type="gramEnd"/>
      <w:r w:rsidRPr="00A82C6F">
        <w:rPr>
          <w:rFonts w:ascii="Arial" w:eastAsia="等线" w:hAnsi="Arial" w:cs="Arial"/>
          <w:bCs/>
          <w:sz w:val="21"/>
          <w:szCs w:val="21"/>
        </w:rPr>
        <w:t xml:space="preserve"> represent regression coefficients of each driving factor. </w:t>
      </w:r>
      <w:proofErr w:type="gramStart"/>
      <w:r w:rsidRPr="00A82C6F">
        <w:rPr>
          <w:rFonts w:ascii="Arial" w:eastAsia="等线" w:hAnsi="Arial" w:cs="Arial"/>
          <w:bCs/>
          <w:i/>
          <w:iCs/>
          <w:sz w:val="21"/>
          <w:szCs w:val="21"/>
        </w:rPr>
        <w:t>res</w:t>
      </w:r>
      <w:proofErr w:type="gramEnd"/>
      <w:r w:rsidRPr="00A82C6F">
        <w:rPr>
          <w:rFonts w:ascii="Arial" w:eastAsia="等线" w:hAnsi="Arial" w:cs="Arial"/>
          <w:bCs/>
          <w:sz w:val="21"/>
          <w:szCs w:val="21"/>
        </w:rPr>
        <w:t xml:space="preserve"> is the residual. </w:t>
      </w:r>
      <w:proofErr w:type="gramStart"/>
      <w:r w:rsidRPr="00A82C6F">
        <w:rPr>
          <w:rFonts w:ascii="Arial" w:eastAsia="等线" w:hAnsi="Arial" w:cs="Arial"/>
          <w:bCs/>
          <w:i/>
          <w:iCs/>
          <w:sz w:val="21"/>
          <w:szCs w:val="21"/>
        </w:rPr>
        <w:t>β</w:t>
      </w:r>
      <w:proofErr w:type="spellStart"/>
      <w:r w:rsidRPr="00A82C6F">
        <w:rPr>
          <w:rFonts w:ascii="Arial" w:eastAsia="等线" w:hAnsi="Arial" w:cs="Arial"/>
          <w:bCs/>
          <w:i/>
          <w:iCs/>
          <w:sz w:val="21"/>
          <w:szCs w:val="21"/>
          <w:vertAlign w:val="subscript"/>
        </w:rPr>
        <w:t>iSTD</w:t>
      </w:r>
      <w:proofErr w:type="spellEnd"/>
      <w:proofErr w:type="gramEnd"/>
      <w:r w:rsidRPr="00A82C6F">
        <w:rPr>
          <w:rFonts w:ascii="Arial" w:eastAsia="等线" w:hAnsi="Arial" w:cs="Arial"/>
          <w:bCs/>
          <w:sz w:val="21"/>
          <w:szCs w:val="21"/>
        </w:rPr>
        <w:t xml:space="preserve"> represents the standard sensitivity of variable </w:t>
      </w:r>
      <w:proofErr w:type="spellStart"/>
      <w:r w:rsidRPr="00A82C6F">
        <w:rPr>
          <w:rFonts w:ascii="Arial" w:eastAsia="等线" w:hAnsi="Arial" w:cs="Arial"/>
          <w:bCs/>
          <w:i/>
          <w:iCs/>
          <w:sz w:val="21"/>
          <w:szCs w:val="21"/>
        </w:rPr>
        <w:t>i</w:t>
      </w:r>
      <w:proofErr w:type="spellEnd"/>
      <w:r w:rsidRPr="00A82C6F">
        <w:rPr>
          <w:rFonts w:ascii="Arial" w:eastAsia="等线" w:hAnsi="Arial" w:cs="Arial"/>
          <w:bCs/>
          <w:sz w:val="21"/>
          <w:szCs w:val="21"/>
        </w:rPr>
        <w:t>. SD here represents the function of calculating the standard deviation of corresponding variable.</w:t>
      </w:r>
    </w:p>
    <w:p w14:paraId="7452DF16" w14:textId="77777777" w:rsidR="00CE27D1" w:rsidRPr="00A82C6F" w:rsidRDefault="00CE27D1" w:rsidP="00BA096E">
      <w:pPr>
        <w:spacing w:after="0" w:line="480" w:lineRule="auto"/>
        <w:jc w:val="both"/>
        <w:rPr>
          <w:rFonts w:ascii="Arial" w:eastAsia="等线" w:hAnsi="Arial" w:cs="Arial"/>
          <w:bCs/>
          <w:sz w:val="21"/>
          <w:szCs w:val="21"/>
        </w:rPr>
      </w:pPr>
    </w:p>
    <w:p w14:paraId="4B50AEB2" w14:textId="77777777" w:rsidR="00BA096E" w:rsidRDefault="00BA096E" w:rsidP="00BA096E">
      <w:pPr>
        <w:spacing w:after="0" w:line="480" w:lineRule="auto"/>
        <w:ind w:firstLineChars="200" w:firstLine="420"/>
        <w:jc w:val="both"/>
        <w:rPr>
          <w:rFonts w:ascii="Arial" w:eastAsia="等线" w:hAnsi="Arial" w:cs="Arial" w:hint="eastAsia"/>
          <w:bCs/>
          <w:sz w:val="21"/>
          <w:szCs w:val="21"/>
        </w:rPr>
      </w:pPr>
      <w:r w:rsidRPr="00A82C6F">
        <w:rPr>
          <w:rFonts w:ascii="Arial" w:eastAsia="等线" w:hAnsi="Arial" w:cs="Arial"/>
          <w:bCs/>
          <w:sz w:val="21"/>
          <w:szCs w:val="21"/>
        </w:rPr>
        <w:t>Second, we utilized stepwise regression to quantify the effects of driving factors (i.e., CO</w:t>
      </w:r>
      <w:r w:rsidRPr="00A82C6F">
        <w:rPr>
          <w:rFonts w:ascii="Arial" w:eastAsia="等线" w:hAnsi="Arial" w:cs="Arial"/>
          <w:bCs/>
          <w:sz w:val="21"/>
          <w:szCs w:val="21"/>
          <w:vertAlign w:val="subscript"/>
        </w:rPr>
        <w:t>2</w:t>
      </w:r>
      <w:r w:rsidRPr="00A82C6F">
        <w:rPr>
          <w:rFonts w:ascii="Arial" w:eastAsia="等线" w:hAnsi="Arial" w:cs="Arial"/>
          <w:bCs/>
          <w:sz w:val="21"/>
          <w:szCs w:val="21"/>
        </w:rPr>
        <w:t>, temperature, precipitation, VPD, and PM</w:t>
      </w:r>
      <w:r w:rsidRPr="00A82C6F">
        <w:rPr>
          <w:rFonts w:ascii="Arial" w:eastAsia="等线" w:hAnsi="Arial" w:cs="Arial"/>
          <w:bCs/>
          <w:sz w:val="21"/>
          <w:szCs w:val="21"/>
          <w:vertAlign w:val="subscript"/>
        </w:rPr>
        <w:t>2.5</w:t>
      </w:r>
      <w:r w:rsidRPr="00A82C6F">
        <w:rPr>
          <w:rFonts w:ascii="Arial" w:eastAsia="等线" w:hAnsi="Arial" w:cs="Arial"/>
          <w:bCs/>
          <w:sz w:val="21"/>
          <w:szCs w:val="21"/>
        </w:rPr>
        <w:t>) on spring greenness (i.e., NDVI, LAI, and SIF) at site and global scales (Extended data Figs. 2 and 3). Stepwise regression refers to the gradual, iterative development of a regression model in relation to the response variable, taking into account all possible explanatory variables. During this process, variables are either incorporated or excluded from the group of explanatory variables based on the results of statistical hypothesis tests. The standardized coefficients of the explanatory variables were used to quantify the effects of individual factors.</w:t>
      </w:r>
    </w:p>
    <w:p w14:paraId="16B08F3D" w14:textId="77777777" w:rsidR="00CE27D1" w:rsidRPr="00A82C6F" w:rsidRDefault="00CE27D1" w:rsidP="00BA096E">
      <w:pPr>
        <w:spacing w:after="0" w:line="480" w:lineRule="auto"/>
        <w:ind w:firstLineChars="200" w:firstLine="420"/>
        <w:jc w:val="both"/>
        <w:rPr>
          <w:rFonts w:ascii="Arial" w:eastAsia="等线" w:hAnsi="Arial" w:cs="Arial"/>
          <w:bCs/>
          <w:sz w:val="21"/>
          <w:szCs w:val="21"/>
        </w:rPr>
      </w:pPr>
    </w:p>
    <w:p w14:paraId="714AC711" w14:textId="77777777" w:rsidR="00BA096E" w:rsidRDefault="00BA096E" w:rsidP="00BA096E">
      <w:pPr>
        <w:spacing w:after="0" w:line="480" w:lineRule="auto"/>
        <w:ind w:firstLineChars="200" w:firstLine="420"/>
        <w:jc w:val="both"/>
        <w:rPr>
          <w:rFonts w:ascii="Arial" w:eastAsia="等线" w:hAnsi="Arial" w:cs="Arial" w:hint="eastAsia"/>
          <w:bCs/>
          <w:sz w:val="21"/>
          <w:szCs w:val="21"/>
        </w:rPr>
      </w:pPr>
      <w:r w:rsidRPr="00A82C6F">
        <w:rPr>
          <w:rFonts w:ascii="Arial" w:eastAsia="等线" w:hAnsi="Arial" w:cs="Arial"/>
          <w:bCs/>
          <w:sz w:val="21"/>
          <w:szCs w:val="21"/>
        </w:rPr>
        <w:t>Third, to avoid potential multicollinearity between climatic factors and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concentration, we used ridge regression</w:t>
      </w:r>
      <w:r w:rsidRPr="00A82C6F">
        <w:rPr>
          <w:rFonts w:ascii="Calibri" w:eastAsia="等线" w:hAnsi="Calibri" w:cs="Times New Roman"/>
          <w:sz w:val="21"/>
          <w:szCs w:val="21"/>
        </w:rPr>
        <w:t xml:space="preserve"> </w:t>
      </w:r>
      <w:r w:rsidRPr="00A82C6F">
        <w:rPr>
          <w:rFonts w:ascii="Arial" w:eastAsia="等线" w:hAnsi="Arial" w:cs="Arial"/>
          <w:bCs/>
          <w:sz w:val="21"/>
          <w:szCs w:val="21"/>
        </w:rPr>
        <w:t>that adds a penalty parameter to reduce the variance of the regression coefficient to determine the sensitivities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and climatic factors (Extended data Fig. 4). Spring vegetation greenness (i.e., NDVI, LAI, and SIF) were used as response variables. Driving factors (i.e., CO</w:t>
      </w:r>
      <w:r w:rsidRPr="00A82C6F">
        <w:rPr>
          <w:rFonts w:ascii="Arial" w:eastAsia="等线" w:hAnsi="Arial" w:cs="Arial"/>
          <w:bCs/>
          <w:sz w:val="21"/>
          <w:szCs w:val="21"/>
          <w:vertAlign w:val="subscript"/>
        </w:rPr>
        <w:t>2</w:t>
      </w:r>
      <w:r w:rsidRPr="00A82C6F">
        <w:rPr>
          <w:rFonts w:ascii="Arial" w:eastAsia="等线" w:hAnsi="Arial" w:cs="Arial"/>
          <w:bCs/>
          <w:sz w:val="21"/>
          <w:szCs w:val="21"/>
        </w:rPr>
        <w:t>, temperature, precipitation, VPD, and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were used as the predictors. We used the normalized anomalies of driving factors and spring greenness as regression inputs, and regression coefficients were determined the sensitivities. </w:t>
      </w:r>
    </w:p>
    <w:p w14:paraId="20525DF5" w14:textId="77777777" w:rsidR="00CE27D1" w:rsidRPr="00A82C6F" w:rsidRDefault="00CE27D1" w:rsidP="00BA096E">
      <w:pPr>
        <w:spacing w:after="0" w:line="480" w:lineRule="auto"/>
        <w:ind w:firstLineChars="200" w:firstLine="420"/>
        <w:jc w:val="both"/>
        <w:rPr>
          <w:rFonts w:ascii="Arial" w:eastAsia="等线" w:hAnsi="Arial" w:cs="Arial"/>
          <w:bCs/>
          <w:sz w:val="21"/>
          <w:szCs w:val="21"/>
        </w:rPr>
      </w:pPr>
    </w:p>
    <w:p w14:paraId="5CC3C04C" w14:textId="12619FEF" w:rsidR="00BA096E" w:rsidRPr="00A82C6F" w:rsidRDefault="00BA096E" w:rsidP="00BA096E">
      <w:pPr>
        <w:spacing w:after="0" w:line="480" w:lineRule="auto"/>
        <w:ind w:firstLineChars="200" w:firstLine="420"/>
        <w:jc w:val="both"/>
        <w:rPr>
          <w:rFonts w:ascii="Arial" w:eastAsia="等线" w:hAnsi="Arial" w:cs="Arial"/>
          <w:bCs/>
          <w:sz w:val="21"/>
          <w:szCs w:val="21"/>
        </w:rPr>
      </w:pPr>
      <w:r w:rsidRPr="00A82C6F">
        <w:rPr>
          <w:rFonts w:ascii="Arial" w:eastAsia="等线" w:hAnsi="Arial" w:cs="Arial"/>
          <w:bCs/>
          <w:sz w:val="21"/>
          <w:szCs w:val="21"/>
        </w:rPr>
        <w:t>Last, we used partial correlation analysis to investigate the impact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on spring greening at site and global scales. We excluded the impacts of climate change when we conducted the partial correlation analysis for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pollution-greening relationships (Supplementary Fig. </w:t>
      </w:r>
      <w:r w:rsidR="00A156EC">
        <w:rPr>
          <w:rFonts w:ascii="Arial" w:eastAsia="等线" w:hAnsi="Arial" w:cs="Arial"/>
          <w:bCs/>
          <w:sz w:val="21"/>
          <w:szCs w:val="21"/>
        </w:rPr>
        <w:t>4</w:t>
      </w:r>
      <w:r w:rsidRPr="00A82C6F">
        <w:rPr>
          <w:rFonts w:ascii="Arial" w:eastAsia="等线" w:hAnsi="Arial" w:cs="Arial"/>
          <w:bCs/>
          <w:sz w:val="21"/>
          <w:szCs w:val="21"/>
        </w:rPr>
        <w:t>). Overall, linear regression-, stepwise regression-, ridge regression-, and partial correlation-based analyses generated similar results that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could undermine spring greening from site to global scales.</w:t>
      </w:r>
    </w:p>
    <w:p w14:paraId="5CB51DD1" w14:textId="77777777" w:rsidR="00BA096E" w:rsidRDefault="00BA096E" w:rsidP="00BA096E">
      <w:pPr>
        <w:spacing w:after="0" w:line="480" w:lineRule="auto"/>
        <w:jc w:val="both"/>
        <w:rPr>
          <w:rFonts w:ascii="Arial" w:eastAsia="等线" w:hAnsi="Arial" w:cs="Arial" w:hint="eastAsia"/>
          <w:b/>
          <w:sz w:val="21"/>
          <w:szCs w:val="21"/>
        </w:rPr>
      </w:pPr>
    </w:p>
    <w:p w14:paraId="58CFCABC" w14:textId="77777777" w:rsidR="00CE27D1" w:rsidRPr="00A82C6F" w:rsidRDefault="00CE27D1" w:rsidP="00BA096E">
      <w:pPr>
        <w:spacing w:after="0" w:line="480" w:lineRule="auto"/>
        <w:jc w:val="both"/>
        <w:rPr>
          <w:rFonts w:ascii="Arial" w:eastAsia="等线" w:hAnsi="Arial" w:cs="Arial"/>
          <w:b/>
          <w:sz w:val="21"/>
          <w:szCs w:val="21"/>
        </w:rPr>
      </w:pPr>
    </w:p>
    <w:p w14:paraId="2B45BE95" w14:textId="77777777" w:rsidR="00BA096E" w:rsidRPr="00A82C6F" w:rsidRDefault="00BA096E" w:rsidP="00BA096E">
      <w:pPr>
        <w:spacing w:after="0" w:line="480" w:lineRule="auto"/>
        <w:jc w:val="both"/>
        <w:rPr>
          <w:rFonts w:ascii="Arial" w:eastAsia="等线" w:hAnsi="Arial" w:cs="Arial"/>
          <w:b/>
          <w:bCs/>
          <w:sz w:val="21"/>
          <w:szCs w:val="21"/>
        </w:rPr>
      </w:pPr>
      <w:r w:rsidRPr="00A82C6F">
        <w:rPr>
          <w:rFonts w:ascii="Arial" w:eastAsia="等线" w:hAnsi="Arial" w:cs="Arial"/>
          <w:b/>
          <w:bCs/>
          <w:sz w:val="21"/>
          <w:szCs w:val="21"/>
        </w:rPr>
        <w:lastRenderedPageBreak/>
        <w:t>5. Mechanism of PM</w:t>
      </w:r>
      <w:r w:rsidRPr="00A82C6F">
        <w:rPr>
          <w:rFonts w:ascii="Arial" w:eastAsia="等线" w:hAnsi="Arial" w:cs="Arial"/>
          <w:b/>
          <w:bCs/>
          <w:sz w:val="21"/>
          <w:szCs w:val="21"/>
          <w:vertAlign w:val="subscript"/>
        </w:rPr>
        <w:t xml:space="preserve">2.5 </w:t>
      </w:r>
      <w:r w:rsidRPr="00A82C6F">
        <w:rPr>
          <w:rFonts w:ascii="Arial" w:eastAsia="等线" w:hAnsi="Arial" w:cs="Arial"/>
          <w:b/>
          <w:bCs/>
          <w:sz w:val="21"/>
          <w:szCs w:val="21"/>
        </w:rPr>
        <w:t>effects on spring greening</w:t>
      </w:r>
    </w:p>
    <w:p w14:paraId="2DAD23EF" w14:textId="77777777" w:rsidR="00BA096E" w:rsidRPr="00A82C6F" w:rsidRDefault="00BA096E" w:rsidP="00BA096E">
      <w:pPr>
        <w:spacing w:after="0" w:line="480" w:lineRule="auto"/>
        <w:jc w:val="both"/>
        <w:rPr>
          <w:rFonts w:ascii="Arial" w:eastAsia="等线" w:hAnsi="Arial" w:cs="Arial"/>
          <w:b/>
          <w:sz w:val="21"/>
          <w:szCs w:val="21"/>
        </w:rPr>
      </w:pPr>
      <w:r w:rsidRPr="00A82C6F">
        <w:rPr>
          <w:rFonts w:ascii="Arial" w:eastAsia="等线" w:hAnsi="Arial" w:cs="Arial"/>
          <w:b/>
          <w:sz w:val="21"/>
          <w:szCs w:val="21"/>
        </w:rPr>
        <w:t>5.1 PM</w:t>
      </w:r>
      <w:r w:rsidRPr="00A82C6F">
        <w:rPr>
          <w:rFonts w:ascii="Arial" w:eastAsia="等线" w:hAnsi="Arial" w:cs="Arial"/>
          <w:b/>
          <w:sz w:val="21"/>
          <w:szCs w:val="21"/>
          <w:vertAlign w:val="subscript"/>
        </w:rPr>
        <w:t xml:space="preserve">2.5 </w:t>
      </w:r>
      <w:r w:rsidRPr="00A82C6F">
        <w:rPr>
          <w:rFonts w:ascii="Arial" w:eastAsia="等线" w:hAnsi="Arial" w:cs="Arial"/>
          <w:b/>
          <w:sz w:val="21"/>
          <w:szCs w:val="21"/>
        </w:rPr>
        <w:t>exposure experiments</w:t>
      </w:r>
    </w:p>
    <w:p w14:paraId="66485E70" w14:textId="77777777" w:rsidR="00BA096E" w:rsidRDefault="00BA096E" w:rsidP="00BA096E">
      <w:pPr>
        <w:spacing w:after="0" w:line="480" w:lineRule="auto"/>
        <w:ind w:firstLineChars="200" w:firstLine="420"/>
        <w:jc w:val="both"/>
        <w:rPr>
          <w:rFonts w:ascii="Arial" w:eastAsia="等线" w:hAnsi="Arial" w:cs="Arial" w:hint="eastAsia"/>
          <w:bCs/>
          <w:sz w:val="21"/>
          <w:szCs w:val="21"/>
        </w:rPr>
      </w:pPr>
      <w:r w:rsidRPr="00A82C6F">
        <w:rPr>
          <w:rFonts w:ascii="Arial" w:eastAsia="等线" w:hAnsi="Arial" w:cs="Arial"/>
          <w:bCs/>
          <w:sz w:val="21"/>
          <w:szCs w:val="21"/>
        </w:rPr>
        <w:t>We conducted an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exposure experiment in 2014 to investigate the effects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on leaf characteristics in 15 common tree species (S</w:t>
      </w:r>
      <w:r w:rsidRPr="00A82C6F">
        <w:rPr>
          <w:rFonts w:ascii="Arial" w:eastAsia="等线" w:hAnsi="Arial" w:cs="Arial" w:hint="eastAsia"/>
          <w:bCs/>
          <w:sz w:val="21"/>
          <w:szCs w:val="21"/>
        </w:rPr>
        <w:t>up</w:t>
      </w:r>
      <w:r w:rsidRPr="00A82C6F">
        <w:rPr>
          <w:rFonts w:ascii="Arial" w:eastAsia="等线" w:hAnsi="Arial" w:cs="Arial"/>
          <w:bCs/>
          <w:sz w:val="21"/>
          <w:szCs w:val="21"/>
        </w:rPr>
        <w:t>plementary Table 2) in Beijing (39.54°N, 116.23°E) and Chongqing (29.59°N, 106.54°E), China, where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was frequently happened in spring (highest daily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record of Beijing and Chongqing in 2014 was 486.3 and 274.2 </w:t>
      </w:r>
      <w:proofErr w:type="spellStart"/>
      <w:r w:rsidRPr="00A82C6F">
        <w:rPr>
          <w:rFonts w:ascii="Arial" w:eastAsia="等线" w:hAnsi="Arial" w:cs="Arial"/>
          <w:bCs/>
          <w:sz w:val="21"/>
          <w:szCs w:val="21"/>
        </w:rPr>
        <w:t>μg</w:t>
      </w:r>
      <w:proofErr w:type="spellEnd"/>
      <w:r w:rsidRPr="00A82C6F">
        <w:rPr>
          <w:rFonts w:ascii="Arial" w:eastAsia="等线" w:hAnsi="Arial" w:cs="Arial"/>
          <w:bCs/>
          <w:sz w:val="21"/>
          <w:szCs w:val="21"/>
        </w:rPr>
        <w:t xml:space="preserve"> m</w:t>
      </w:r>
      <w:r w:rsidRPr="00A82C6F">
        <w:rPr>
          <w:rFonts w:ascii="Arial" w:eastAsia="等线" w:hAnsi="Arial" w:cs="Arial"/>
          <w:bCs/>
          <w:sz w:val="21"/>
          <w:szCs w:val="21"/>
          <w:vertAlign w:val="superscript"/>
        </w:rPr>
        <w:t>−3</w:t>
      </w:r>
      <w:r w:rsidRPr="00A82C6F">
        <w:rPr>
          <w:rFonts w:ascii="Arial" w:eastAsia="等线" w:hAnsi="Arial" w:cs="Arial"/>
          <w:bCs/>
          <w:sz w:val="21"/>
          <w:szCs w:val="21"/>
        </w:rPr>
        <w:t>, respectively). For each species, we collected samples of first-year twigs from four trees. Samples were collected from four directions at three different heights (low, middle, and high canopy layers), with a total of 12 twigs collected from each tree, weighting between 300 and 500 grams. The twigs were then washed with deionized water in the laboratory and dried in an incubator at 60 °C for 30 minutes.</w:t>
      </w:r>
    </w:p>
    <w:p w14:paraId="13EA170B" w14:textId="77777777" w:rsidR="00CE27D1" w:rsidRPr="00A82C6F" w:rsidRDefault="00CE27D1" w:rsidP="00BA096E">
      <w:pPr>
        <w:spacing w:after="0" w:line="480" w:lineRule="auto"/>
        <w:ind w:firstLineChars="200" w:firstLine="420"/>
        <w:jc w:val="both"/>
        <w:rPr>
          <w:rFonts w:ascii="Arial" w:eastAsia="等线" w:hAnsi="Arial" w:cs="Arial"/>
          <w:bCs/>
          <w:sz w:val="21"/>
          <w:szCs w:val="21"/>
        </w:rPr>
      </w:pPr>
    </w:p>
    <w:p w14:paraId="015BEDFF" w14:textId="68935E37" w:rsidR="00BA096E" w:rsidRPr="00A82C6F" w:rsidRDefault="00BA096E" w:rsidP="00BA096E">
      <w:pPr>
        <w:spacing w:after="0" w:line="480" w:lineRule="auto"/>
        <w:ind w:firstLineChars="200" w:firstLine="420"/>
        <w:jc w:val="both"/>
        <w:rPr>
          <w:rFonts w:ascii="Arial" w:eastAsia="等线" w:hAnsi="Arial" w:cs="Arial"/>
          <w:bCs/>
          <w:sz w:val="21"/>
          <w:szCs w:val="21"/>
        </w:rPr>
      </w:pPr>
      <w:r w:rsidRPr="00A82C6F">
        <w:rPr>
          <w:rFonts w:ascii="Arial" w:eastAsia="等线" w:hAnsi="Arial" w:cs="Arial"/>
          <w:bCs/>
          <w:sz w:val="21"/>
          <w:szCs w:val="21"/>
        </w:rPr>
        <w:t>Leaf observations were carried out in leaf chambers with a controlled temperature of 27 °C and a CO</w:t>
      </w:r>
      <w:r w:rsidRPr="00A82C6F">
        <w:rPr>
          <w:rFonts w:ascii="Arial" w:eastAsia="等线" w:hAnsi="Arial" w:cs="Arial"/>
          <w:bCs/>
          <w:sz w:val="21"/>
          <w:szCs w:val="21"/>
          <w:vertAlign w:val="subscript"/>
        </w:rPr>
        <w:t>2</w:t>
      </w:r>
      <w:r w:rsidRPr="00A82C6F">
        <w:rPr>
          <w:rFonts w:ascii="Arial" w:eastAsia="等线" w:hAnsi="Arial" w:cs="Arial"/>
          <w:bCs/>
          <w:sz w:val="21"/>
          <w:szCs w:val="21"/>
        </w:rPr>
        <w:t xml:space="preserve"> concentration of 750 </w:t>
      </w:r>
      <w:proofErr w:type="spellStart"/>
      <w:r w:rsidRPr="00A82C6F">
        <w:rPr>
          <w:rFonts w:ascii="Arial" w:eastAsia="等线" w:hAnsi="Arial" w:cs="Arial"/>
          <w:bCs/>
          <w:sz w:val="21"/>
          <w:szCs w:val="21"/>
        </w:rPr>
        <w:t>μmol</w:t>
      </w:r>
      <w:proofErr w:type="spellEnd"/>
      <w:r w:rsidRPr="00A82C6F">
        <w:rPr>
          <w:rFonts w:ascii="Arial" w:eastAsia="等线" w:hAnsi="Arial" w:cs="Arial"/>
          <w:bCs/>
          <w:sz w:val="21"/>
          <w:szCs w:val="21"/>
        </w:rPr>
        <w:t xml:space="preserve"> mol</w:t>
      </w:r>
      <w:r w:rsidRPr="00A82C6F">
        <w:rPr>
          <w:rFonts w:ascii="Arial" w:eastAsia="等线" w:hAnsi="Arial" w:cs="Arial"/>
          <w:bCs/>
          <w:sz w:val="21"/>
          <w:szCs w:val="21"/>
          <w:vertAlign w:val="superscript"/>
        </w:rPr>
        <w:t>−1</w:t>
      </w:r>
      <w:r w:rsidRPr="00A82C6F">
        <w:rPr>
          <w:rFonts w:ascii="Arial" w:eastAsia="等线" w:hAnsi="Arial" w:cs="Arial"/>
          <w:bCs/>
          <w:sz w:val="21"/>
          <w:szCs w:val="21"/>
        </w:rPr>
        <w:t xml:space="preserve">. Submicron (diameter &lt; 1 </w:t>
      </w:r>
      <w:proofErr w:type="spellStart"/>
      <w:r w:rsidRPr="00A82C6F">
        <w:rPr>
          <w:rFonts w:ascii="Arial" w:eastAsia="等线" w:hAnsi="Arial" w:cs="Arial"/>
          <w:bCs/>
          <w:sz w:val="21"/>
          <w:szCs w:val="21"/>
        </w:rPr>
        <w:t>μm</w:t>
      </w:r>
      <w:proofErr w:type="spellEnd"/>
      <w:r w:rsidRPr="00A82C6F">
        <w:rPr>
          <w:rFonts w:ascii="Arial" w:eastAsia="等线" w:hAnsi="Arial" w:cs="Arial"/>
          <w:bCs/>
          <w:sz w:val="21"/>
          <w:szCs w:val="21"/>
        </w:rPr>
        <w:t xml:space="preserve">) and ultrafine (&lt; 0.1 </w:t>
      </w:r>
      <w:proofErr w:type="spellStart"/>
      <w:r w:rsidRPr="00A82C6F">
        <w:rPr>
          <w:rFonts w:ascii="Arial" w:eastAsia="等线" w:hAnsi="Arial" w:cs="Arial"/>
          <w:bCs/>
          <w:sz w:val="21"/>
          <w:szCs w:val="21"/>
        </w:rPr>
        <w:t>μm</w:t>
      </w:r>
      <w:proofErr w:type="spellEnd"/>
      <w:r w:rsidRPr="00A82C6F">
        <w:rPr>
          <w:rFonts w:ascii="Arial" w:eastAsia="等线" w:hAnsi="Arial" w:cs="Arial"/>
          <w:bCs/>
          <w:sz w:val="21"/>
          <w:szCs w:val="21"/>
        </w:rPr>
        <w:t>) particles were generated using a sodium chloride (NaCl) solution (0.1 mol L</w:t>
      </w:r>
      <w:r w:rsidRPr="00A82C6F">
        <w:rPr>
          <w:rFonts w:ascii="Arial" w:eastAsia="等线" w:hAnsi="Arial" w:cs="Arial"/>
          <w:bCs/>
          <w:sz w:val="21"/>
          <w:szCs w:val="21"/>
          <w:vertAlign w:val="superscript"/>
        </w:rPr>
        <w:t>−1</w:t>
      </w:r>
      <w:r w:rsidRPr="00A82C6F">
        <w:rPr>
          <w:rFonts w:ascii="Arial" w:eastAsia="等线" w:hAnsi="Arial" w:cs="Arial"/>
          <w:bCs/>
          <w:sz w:val="21"/>
          <w:szCs w:val="21"/>
        </w:rPr>
        <w:t>)</w:t>
      </w:r>
      <w:r w:rsidRPr="00A82C6F">
        <w:rPr>
          <w:rFonts w:ascii="Arial" w:eastAsia="宋体" w:hAnsi="Arial" w:cs="Arial"/>
          <w:sz w:val="21"/>
          <w:szCs w:val="24"/>
          <w:vertAlign w:val="superscript"/>
          <w:lang w:val="en-US" w:eastAsia="en-US"/>
        </w:rPr>
        <w:t>46</w:t>
      </w:r>
      <w:r w:rsidRPr="00A82C6F">
        <w:rPr>
          <w:rFonts w:ascii="Arial" w:eastAsia="等线" w:hAnsi="Arial" w:cs="Arial"/>
          <w:bCs/>
          <w:sz w:val="21"/>
          <w:szCs w:val="21"/>
        </w:rPr>
        <w:t xml:space="preserve"> in air mixing chambers to simulate the natural condition of the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pollutions (Supplementary Fig. 1</w:t>
      </w:r>
      <w:r w:rsidR="0051721B">
        <w:rPr>
          <w:rFonts w:ascii="Arial" w:eastAsia="等线" w:hAnsi="Arial" w:cs="Arial"/>
          <w:bCs/>
          <w:sz w:val="21"/>
          <w:szCs w:val="21"/>
        </w:rPr>
        <w:t>7</w:t>
      </w:r>
      <w:r w:rsidRPr="00A82C6F">
        <w:rPr>
          <w:rFonts w:ascii="Arial" w:eastAsia="等线" w:hAnsi="Arial" w:cs="Arial"/>
          <w:bCs/>
          <w:sz w:val="21"/>
          <w:szCs w:val="21"/>
        </w:rPr>
        <w:t>). In real-world scenarios, the composition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particles is indeed complex. However, the primary focus of this experiment is on the physical impact of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on the blockage of leaf stomata. Therefore, NaCl was chosen as a representative particulate component for this study. The PM</w:t>
      </w:r>
      <w:r w:rsidRPr="00A82C6F">
        <w:rPr>
          <w:rFonts w:ascii="Arial" w:eastAsia="等线" w:hAnsi="Arial" w:cs="Arial"/>
          <w:bCs/>
          <w:sz w:val="21"/>
          <w:szCs w:val="21"/>
          <w:vertAlign w:val="subscript"/>
        </w:rPr>
        <w:t xml:space="preserve">2.5 </w:t>
      </w:r>
      <w:r w:rsidRPr="00A82C6F">
        <w:rPr>
          <w:rFonts w:ascii="Arial" w:eastAsia="等线" w:hAnsi="Arial" w:cs="Arial"/>
          <w:bCs/>
          <w:sz w:val="21"/>
          <w:szCs w:val="21"/>
        </w:rPr>
        <w:t xml:space="preserve">concentration downstream of the vacuum pump was measured every 5 minutes using a </w:t>
      </w:r>
      <w:proofErr w:type="spellStart"/>
      <w:r w:rsidRPr="00A82C6F">
        <w:rPr>
          <w:rFonts w:ascii="Arial" w:eastAsia="等线" w:hAnsi="Arial" w:cs="Arial"/>
          <w:bCs/>
          <w:sz w:val="21"/>
          <w:szCs w:val="21"/>
        </w:rPr>
        <w:t>DustMate</w:t>
      </w:r>
      <w:proofErr w:type="spellEnd"/>
      <w:r w:rsidRPr="00A82C6F">
        <w:rPr>
          <w:rFonts w:ascii="Arial" w:eastAsia="等线" w:hAnsi="Arial" w:cs="Arial"/>
          <w:bCs/>
          <w:sz w:val="21"/>
          <w:szCs w:val="21"/>
        </w:rPr>
        <w:t xml:space="preserve"> instrument (Turnkey Instruments, UK). The tests lasted approximately 30 minutes, during which time the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concentrations remained stable, with an average concentration of 550 </w:t>
      </w:r>
      <w:proofErr w:type="spellStart"/>
      <w:r w:rsidRPr="00A82C6F">
        <w:rPr>
          <w:rFonts w:ascii="Arial" w:eastAsia="等线" w:hAnsi="Arial" w:cs="Arial"/>
          <w:bCs/>
          <w:sz w:val="21"/>
          <w:szCs w:val="21"/>
        </w:rPr>
        <w:t>μg</w:t>
      </w:r>
      <w:proofErr w:type="spellEnd"/>
      <w:r w:rsidRPr="00A82C6F">
        <w:rPr>
          <w:rFonts w:ascii="Arial" w:eastAsia="等线" w:hAnsi="Arial" w:cs="Arial"/>
          <w:bCs/>
          <w:sz w:val="21"/>
          <w:szCs w:val="21"/>
        </w:rPr>
        <w:t xml:space="preserve"> m</w:t>
      </w:r>
      <w:r w:rsidRPr="00A82C6F">
        <w:rPr>
          <w:rFonts w:ascii="Arial" w:eastAsia="等线" w:hAnsi="Arial" w:cs="Arial"/>
          <w:bCs/>
          <w:sz w:val="21"/>
          <w:szCs w:val="21"/>
          <w:vertAlign w:val="superscript"/>
        </w:rPr>
        <w:t>−3</w:t>
      </w:r>
      <w:r w:rsidRPr="00A82C6F">
        <w:rPr>
          <w:rFonts w:ascii="Arial" w:eastAsia="等线" w:hAnsi="Arial" w:cs="Arial"/>
          <w:bCs/>
          <w:sz w:val="21"/>
          <w:szCs w:val="21"/>
        </w:rPr>
        <w:t>. In laboratory environments, it is common for aerosol generators to produce concentrations ranging from tens to thousands of micrograms per cubic meter (</w:t>
      </w:r>
      <w:proofErr w:type="spellStart"/>
      <w:r w:rsidRPr="00A82C6F">
        <w:rPr>
          <w:rFonts w:ascii="Arial" w:eastAsia="等线" w:hAnsi="Arial" w:cs="Arial"/>
          <w:bCs/>
          <w:sz w:val="21"/>
          <w:szCs w:val="21"/>
        </w:rPr>
        <w:t>μg</w:t>
      </w:r>
      <w:proofErr w:type="spellEnd"/>
      <w:r w:rsidRPr="00A82C6F">
        <w:rPr>
          <w:rFonts w:ascii="Arial" w:eastAsia="等线" w:hAnsi="Arial" w:cs="Arial"/>
          <w:bCs/>
          <w:sz w:val="21"/>
          <w:szCs w:val="21"/>
        </w:rPr>
        <w:t xml:space="preserve"> m</w:t>
      </w:r>
      <w:r w:rsidRPr="00A82C6F">
        <w:rPr>
          <w:rFonts w:ascii="Arial" w:eastAsia="等线" w:hAnsi="Arial" w:cs="Arial"/>
          <w:bCs/>
          <w:sz w:val="21"/>
          <w:szCs w:val="21"/>
          <w:vertAlign w:val="superscript"/>
        </w:rPr>
        <w:t>−3</w:t>
      </w:r>
      <w:r w:rsidRPr="00A82C6F">
        <w:rPr>
          <w:rFonts w:ascii="Arial" w:eastAsia="等线" w:hAnsi="Arial" w:cs="Arial"/>
          <w:bCs/>
          <w:sz w:val="21"/>
          <w:szCs w:val="21"/>
        </w:rPr>
        <w:t>). For our experiment, we selected a higher concentration within this feasible range to precisely control the experimental conditions and to ensure the observability of the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effects on plant physiology. This controlled, heightened concentration allows for a more detailed examination of the physiological responses to PM</w:t>
      </w:r>
      <w:r w:rsidRPr="00A82C6F">
        <w:rPr>
          <w:rFonts w:ascii="Arial" w:eastAsia="等线" w:hAnsi="Arial" w:cs="Arial"/>
          <w:bCs/>
          <w:sz w:val="21"/>
          <w:szCs w:val="21"/>
          <w:vertAlign w:val="subscript"/>
        </w:rPr>
        <w:t>2.5</w:t>
      </w:r>
      <w:r w:rsidRPr="00A82C6F">
        <w:rPr>
          <w:rFonts w:ascii="Arial" w:eastAsia="等线" w:hAnsi="Arial" w:cs="Arial"/>
          <w:bCs/>
          <w:sz w:val="21"/>
          <w:szCs w:val="21"/>
        </w:rPr>
        <w:t>, which might be less discernible at lower concentrations. The use of such concentrations, while higher than typical ambient levels, is in line with the technical capabilities and common practices in controlled experimental studies</w:t>
      </w:r>
      <w:r w:rsidRPr="00A82C6F">
        <w:rPr>
          <w:rFonts w:ascii="Arial" w:eastAsia="宋体" w:hAnsi="Arial" w:cs="Arial"/>
          <w:sz w:val="21"/>
          <w:szCs w:val="24"/>
          <w:vertAlign w:val="superscript"/>
          <w:lang w:val="en-US" w:eastAsia="en-US"/>
        </w:rPr>
        <w:t>47</w:t>
      </w:r>
      <w:r w:rsidRPr="00A82C6F">
        <w:rPr>
          <w:rFonts w:ascii="Arial" w:eastAsia="等线" w:hAnsi="Arial" w:cs="Arial"/>
          <w:bCs/>
          <w:sz w:val="21"/>
          <w:szCs w:val="21"/>
        </w:rPr>
        <w:t xml:space="preserve">. This approach aids in establishing a clear understanding of the potential impacts under varied environmental conditions and serves as a foundation </w:t>
      </w:r>
      <w:r w:rsidRPr="00A82C6F">
        <w:rPr>
          <w:rFonts w:ascii="Arial" w:eastAsia="等线" w:hAnsi="Arial" w:cs="Arial"/>
          <w:bCs/>
          <w:sz w:val="21"/>
          <w:szCs w:val="21"/>
        </w:rPr>
        <w:lastRenderedPageBreak/>
        <w:t>for further research that could explore a broader range of concentrations, including those more reflective of typical ambient levels.</w:t>
      </w:r>
    </w:p>
    <w:p w14:paraId="3EC5F40D" w14:textId="77777777" w:rsidR="00BA096E" w:rsidRPr="00A82C6F" w:rsidRDefault="00BA096E" w:rsidP="00BA096E">
      <w:pPr>
        <w:spacing w:after="0" w:line="480" w:lineRule="auto"/>
        <w:ind w:firstLineChars="200" w:firstLine="420"/>
        <w:jc w:val="both"/>
        <w:rPr>
          <w:rFonts w:ascii="Arial" w:eastAsia="等线" w:hAnsi="Arial" w:cs="Arial"/>
          <w:bCs/>
          <w:sz w:val="21"/>
          <w:szCs w:val="21"/>
        </w:rPr>
      </w:pPr>
    </w:p>
    <w:p w14:paraId="4B307B34" w14:textId="77777777" w:rsidR="00BA096E" w:rsidRPr="00A82C6F" w:rsidRDefault="00BA096E" w:rsidP="00BA096E">
      <w:pPr>
        <w:spacing w:after="0" w:line="480" w:lineRule="auto"/>
        <w:jc w:val="both"/>
        <w:rPr>
          <w:rFonts w:ascii="Arial" w:eastAsia="等线" w:hAnsi="Arial" w:cs="Arial"/>
          <w:b/>
          <w:sz w:val="21"/>
          <w:szCs w:val="21"/>
        </w:rPr>
      </w:pPr>
      <w:r w:rsidRPr="00A82C6F">
        <w:rPr>
          <w:rFonts w:ascii="Arial" w:eastAsia="等线" w:hAnsi="Arial" w:cs="Arial"/>
          <w:b/>
          <w:sz w:val="21"/>
          <w:szCs w:val="21"/>
        </w:rPr>
        <w:t>5.2 Meta-analysis on gas exchange and photosynthesis</w:t>
      </w:r>
    </w:p>
    <w:p w14:paraId="1DF34F16" w14:textId="77777777" w:rsidR="00BA096E" w:rsidRDefault="00BA096E" w:rsidP="00BA096E">
      <w:pPr>
        <w:spacing w:after="0" w:line="480" w:lineRule="auto"/>
        <w:ind w:firstLineChars="200" w:firstLine="420"/>
        <w:jc w:val="both"/>
        <w:rPr>
          <w:rFonts w:ascii="Arial" w:eastAsia="等线" w:hAnsi="Arial" w:cs="Arial" w:hint="eastAsia"/>
          <w:bCs/>
          <w:sz w:val="21"/>
          <w:szCs w:val="21"/>
        </w:rPr>
      </w:pPr>
      <w:r w:rsidRPr="00A82C6F">
        <w:rPr>
          <w:rFonts w:ascii="Arial" w:eastAsia="等线" w:hAnsi="Arial" w:cs="Arial"/>
          <w:bCs/>
          <w:sz w:val="21"/>
          <w:szCs w:val="21"/>
        </w:rPr>
        <w:t>We aimed to examine the physical and physiological response of plants to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pollution by collecting data from both controlled experiments and ambient samples</w:t>
      </w:r>
      <w:r w:rsidRPr="00A82C6F">
        <w:rPr>
          <w:rFonts w:ascii="Arial" w:eastAsia="宋体" w:hAnsi="Arial" w:cs="Arial"/>
          <w:sz w:val="21"/>
          <w:szCs w:val="24"/>
          <w:vertAlign w:val="superscript"/>
          <w:lang w:val="en-US" w:eastAsia="en-US"/>
        </w:rPr>
        <w:t>48</w:t>
      </w:r>
      <w:proofErr w:type="gramStart"/>
      <w:r w:rsidRPr="00A82C6F">
        <w:rPr>
          <w:rFonts w:ascii="Arial" w:eastAsia="宋体" w:hAnsi="Arial" w:cs="Arial"/>
          <w:sz w:val="21"/>
          <w:szCs w:val="24"/>
          <w:vertAlign w:val="superscript"/>
          <w:lang w:val="en-US" w:eastAsia="en-US"/>
        </w:rPr>
        <w:t>,49</w:t>
      </w:r>
      <w:proofErr w:type="gramEnd"/>
      <w:r w:rsidRPr="00A82C6F">
        <w:rPr>
          <w:rFonts w:ascii="Arial" w:eastAsia="等线" w:hAnsi="Arial" w:cs="Arial"/>
          <w:bCs/>
          <w:sz w:val="21"/>
          <w:szCs w:val="21"/>
        </w:rPr>
        <w:t>. We searched for relevant peer-reviewed publications using Google Scholar (https://scholar.google.com), Web of Science (https://www.webofscience.com/) and China National Knowledge Infrastructure Databases (https://www.cnki.net), using the combinations of keywords related to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(‘PM</w:t>
      </w:r>
      <w:r w:rsidRPr="00A82C6F">
        <w:rPr>
          <w:rFonts w:ascii="Arial" w:eastAsia="等线" w:hAnsi="Arial" w:cs="Arial"/>
          <w:bCs/>
          <w:sz w:val="21"/>
          <w:szCs w:val="21"/>
          <w:vertAlign w:val="subscript"/>
        </w:rPr>
        <w:t>2.5</w:t>
      </w:r>
      <w:r w:rsidRPr="00A82C6F">
        <w:rPr>
          <w:rFonts w:ascii="Arial" w:eastAsia="等线" w:hAnsi="Arial" w:cs="Arial"/>
          <w:bCs/>
          <w:sz w:val="21"/>
          <w:szCs w:val="21"/>
        </w:rPr>
        <w:t xml:space="preserve">’ and ‘particulate matter’) and plant physiology (‘leaf physiology’, ‘stomatal conductance’, and ‘photosynthetic traits’). Articles were included in this study if the following criteria were met: 1) </w:t>
      </w:r>
      <w:proofErr w:type="gramStart"/>
      <w:r w:rsidRPr="00A82C6F">
        <w:rPr>
          <w:rFonts w:ascii="Arial" w:eastAsia="等线" w:hAnsi="Arial" w:cs="Arial"/>
          <w:bCs/>
          <w:sz w:val="21"/>
          <w:szCs w:val="21"/>
        </w:rPr>
        <w:t>For</w:t>
      </w:r>
      <w:proofErr w:type="gramEnd"/>
      <w:r w:rsidRPr="00A82C6F">
        <w:rPr>
          <w:rFonts w:ascii="Arial" w:eastAsia="等线" w:hAnsi="Arial" w:cs="Arial"/>
          <w:bCs/>
          <w:sz w:val="21"/>
          <w:szCs w:val="21"/>
        </w:rPr>
        <w:t xml:space="preserve"> experimental studies, we ensured that PM experiments were carried out on both control and treatment groups with the same temporal and spatial scales. Furthermore, leaf samples from both control and treatment groups were taken at the same time, and the physiological indices of the sample leaves were measured. 2) For observational studies, leaf samples were simultaneously collected from undisturbed sites with similar ecological conditions and contrasting air quality (e.g., leaf samples from trees next to highly polluted motorways versus clean city parks). The studies reported the concentrations of particulate matter and leaf physiological indicators at both the polluted and unpolluted sites. We considered the stations with higher air pollution levels as the treatment group. 3) For both experimental and observational studies, the names of plant species and the number of leaf replicates were recorded.</w:t>
      </w:r>
    </w:p>
    <w:p w14:paraId="62DA3087" w14:textId="77777777" w:rsidR="00CE27D1" w:rsidRPr="00A82C6F" w:rsidRDefault="00CE27D1" w:rsidP="00BA096E">
      <w:pPr>
        <w:spacing w:after="0" w:line="480" w:lineRule="auto"/>
        <w:ind w:firstLineChars="200" w:firstLine="420"/>
        <w:jc w:val="both"/>
        <w:rPr>
          <w:rFonts w:ascii="Arial" w:eastAsia="等线" w:hAnsi="Arial" w:cs="Arial"/>
          <w:bCs/>
          <w:sz w:val="21"/>
          <w:szCs w:val="21"/>
        </w:rPr>
      </w:pPr>
    </w:p>
    <w:p w14:paraId="1A2DC6A0" w14:textId="3899F869" w:rsidR="00BA096E" w:rsidRDefault="00BA096E" w:rsidP="00BA096E">
      <w:pPr>
        <w:spacing w:after="0" w:line="480" w:lineRule="auto"/>
        <w:ind w:firstLineChars="200" w:firstLine="420"/>
        <w:jc w:val="both"/>
        <w:rPr>
          <w:rFonts w:ascii="Arial" w:eastAsia="等线" w:hAnsi="Arial" w:cs="Arial"/>
          <w:kern w:val="2"/>
          <w:sz w:val="21"/>
          <w:szCs w:val="21"/>
          <w:lang w:val="en-US"/>
        </w:rPr>
      </w:pPr>
      <w:r w:rsidRPr="00A82C6F">
        <w:rPr>
          <w:rFonts w:ascii="Arial" w:eastAsia="等线" w:hAnsi="Arial" w:cs="Arial"/>
          <w:bCs/>
          <w:sz w:val="21"/>
          <w:szCs w:val="21"/>
        </w:rPr>
        <w:t>We extracted the original data from the figures and tables in the publications and constructed a database consisting of 233 entries, each containing data source, study type (experiment or observation), type of particulate matter (all PM or only PM</w:t>
      </w:r>
      <w:r w:rsidRPr="00A82C6F">
        <w:rPr>
          <w:rFonts w:ascii="Arial" w:eastAsia="等线" w:hAnsi="Arial" w:cs="Arial"/>
          <w:bCs/>
          <w:sz w:val="21"/>
          <w:szCs w:val="21"/>
          <w:vertAlign w:val="subscript"/>
        </w:rPr>
        <w:t>2.5</w:t>
      </w:r>
      <w:r w:rsidRPr="00A82C6F">
        <w:rPr>
          <w:rFonts w:ascii="Arial" w:eastAsia="等线" w:hAnsi="Arial" w:cs="Arial"/>
          <w:bCs/>
          <w:sz w:val="21"/>
          <w:szCs w:val="21"/>
        </w:rPr>
        <w:t>), species, PM concentrations (both control and treatment groups), exposure time, number of samples (or replications), and eight variables related to gas exchange and photosynthesis (Supplementary Table 3). For each of the 8 variables, the means and standard errors of the control and treatment groups were directly calculated or extracted from the original publications.</w:t>
      </w:r>
      <w:r w:rsidRPr="00A82C6F">
        <w:rPr>
          <w:rFonts w:ascii="Arial" w:eastAsia="等线" w:hAnsi="Arial" w:cs="Arial"/>
          <w:kern w:val="2"/>
          <w:sz w:val="21"/>
          <w:szCs w:val="21"/>
          <w:lang w:val="en-US"/>
        </w:rPr>
        <w:t xml:space="preserve"> The means in the treatment (</w:t>
      </w:r>
      <m:oMath>
        <m:acc>
          <m:accPr>
            <m:chr m:val="̅"/>
            <m:ctrlPr>
              <w:rPr>
                <w:rFonts w:ascii="Cambria Math" w:eastAsia="等线" w:hAnsi="Cambria Math" w:cs="Arial"/>
                <w:kern w:val="2"/>
                <w:sz w:val="21"/>
                <w:szCs w:val="21"/>
                <w:lang w:val="en-US"/>
              </w:rPr>
            </m:ctrlPr>
          </m:accPr>
          <m:e>
            <m:sSub>
              <m:sSubPr>
                <m:ctrlPr>
                  <w:rPr>
                    <w:rFonts w:ascii="Cambria Math" w:eastAsia="等线" w:hAnsi="Cambria Math" w:cs="Arial"/>
                    <w:i/>
                    <w:kern w:val="2"/>
                    <w:sz w:val="21"/>
                    <w:szCs w:val="21"/>
                    <w:lang w:val="en-US"/>
                  </w:rPr>
                </m:ctrlPr>
              </m:sSubPr>
              <m:e>
                <m:r>
                  <m:rPr>
                    <m:nor/>
                  </m:rPr>
                  <w:rPr>
                    <w:rFonts w:ascii="Arial" w:eastAsia="等线" w:hAnsi="Arial" w:cs="Arial"/>
                    <w:kern w:val="2"/>
                    <w:sz w:val="21"/>
                    <w:szCs w:val="21"/>
                    <w:lang w:val="en-US"/>
                  </w:rPr>
                  <m:t>X</m:t>
                </m:r>
              </m:e>
              <m:sub>
                <m:r>
                  <m:rPr>
                    <m:nor/>
                  </m:rPr>
                  <w:rPr>
                    <w:rFonts w:ascii="Arial" w:eastAsia="等线" w:hAnsi="Arial" w:cs="Arial"/>
                    <w:kern w:val="2"/>
                    <w:sz w:val="21"/>
                    <w:szCs w:val="21"/>
                    <w:lang w:val="en-US"/>
                  </w:rPr>
                  <m:t>t</m:t>
                </m:r>
              </m:sub>
            </m:sSub>
          </m:e>
        </m:acc>
      </m:oMath>
      <w:r w:rsidRPr="00A82C6F">
        <w:rPr>
          <w:rFonts w:ascii="Arial" w:eastAsia="等线" w:hAnsi="Arial" w:cs="Arial"/>
          <w:kern w:val="2"/>
          <w:sz w:val="21"/>
          <w:szCs w:val="21"/>
          <w:lang w:val="en-US"/>
        </w:rPr>
        <w:t>) and control group (</w:t>
      </w:r>
      <m:oMath>
        <m:acc>
          <m:accPr>
            <m:chr m:val="̅"/>
            <m:ctrlPr>
              <w:rPr>
                <w:rFonts w:ascii="Cambria Math" w:eastAsia="等线" w:hAnsi="Cambria Math" w:cs="Arial"/>
                <w:kern w:val="2"/>
                <w:sz w:val="21"/>
                <w:szCs w:val="21"/>
                <w:lang w:val="en-US"/>
              </w:rPr>
            </m:ctrlPr>
          </m:accPr>
          <m:e>
            <m:sSub>
              <m:sSubPr>
                <m:ctrlPr>
                  <w:rPr>
                    <w:rFonts w:ascii="Cambria Math" w:eastAsia="等线" w:hAnsi="Cambria Math" w:cs="Arial"/>
                    <w:i/>
                    <w:kern w:val="2"/>
                    <w:sz w:val="21"/>
                    <w:szCs w:val="21"/>
                    <w:lang w:val="en-US"/>
                  </w:rPr>
                </m:ctrlPr>
              </m:sSubPr>
              <m:e>
                <m:r>
                  <m:rPr>
                    <m:nor/>
                  </m:rPr>
                  <w:rPr>
                    <w:rFonts w:ascii="Arial" w:eastAsia="等线" w:hAnsi="Arial" w:cs="Arial"/>
                    <w:kern w:val="2"/>
                    <w:sz w:val="21"/>
                    <w:szCs w:val="21"/>
                    <w:lang w:val="en-US"/>
                  </w:rPr>
                  <m:t>X</m:t>
                </m:r>
              </m:e>
              <m:sub>
                <m:r>
                  <m:rPr>
                    <m:nor/>
                  </m:rPr>
                  <w:rPr>
                    <w:rFonts w:ascii="Arial" w:eastAsia="等线" w:hAnsi="Arial" w:cs="Arial"/>
                    <w:kern w:val="2"/>
                    <w:sz w:val="21"/>
                    <w:szCs w:val="21"/>
                    <w:lang w:val="en-US"/>
                  </w:rPr>
                  <m:t>c</m:t>
                </m:r>
              </m:sub>
            </m:sSub>
          </m:e>
        </m:acc>
      </m:oMath>
      <w:r w:rsidRPr="00A82C6F">
        <w:rPr>
          <w:rFonts w:ascii="Arial" w:eastAsia="等线" w:hAnsi="Arial" w:cs="Arial"/>
          <w:kern w:val="2"/>
          <w:sz w:val="21"/>
          <w:szCs w:val="21"/>
          <w:lang w:val="en-US"/>
        </w:rPr>
        <w:t>) were used to compute a response ratio by:</w:t>
      </w:r>
    </w:p>
    <w:p w14:paraId="04A0AF66" w14:textId="2700B9A1" w:rsidR="00E34E40" w:rsidRPr="00A82C6F" w:rsidRDefault="00B63D7D" w:rsidP="00B63D7D">
      <w:pPr>
        <w:spacing w:after="0" w:line="480" w:lineRule="auto"/>
        <w:ind w:firstLineChars="200" w:firstLine="420"/>
        <w:jc w:val="right"/>
        <w:rPr>
          <w:rFonts w:ascii="Arial" w:eastAsia="等线" w:hAnsi="Arial" w:cs="Arial"/>
          <w:kern w:val="2"/>
          <w:sz w:val="21"/>
          <w:szCs w:val="21"/>
          <w:lang w:val="en-US"/>
        </w:rPr>
      </w:pPr>
      <m:oMath>
        <m:r>
          <m:rPr>
            <m:nor/>
          </m:rPr>
          <w:rPr>
            <w:rFonts w:ascii="Arial" w:eastAsia="等线" w:hAnsi="Arial" w:cs="Arial"/>
            <w:kern w:val="2"/>
            <w:sz w:val="21"/>
            <w:szCs w:val="21"/>
            <w:lang w:val="en-US"/>
          </w:rPr>
          <w:lastRenderedPageBreak/>
          <m:t>RR</m:t>
        </m:r>
        <m:r>
          <m:rPr>
            <m:nor/>
          </m:rPr>
          <w:rPr>
            <w:rFonts w:ascii="Cambria Math" w:eastAsia="等线" w:hAnsi="Arial" w:cs="Arial"/>
            <w:kern w:val="2"/>
            <w:sz w:val="21"/>
            <w:szCs w:val="21"/>
            <w:lang w:val="en-US"/>
          </w:rPr>
          <m:t xml:space="preserve"> </m:t>
        </m:r>
        <m:r>
          <m:rPr>
            <m:nor/>
          </m:rPr>
          <w:rPr>
            <w:rFonts w:ascii="Arial" w:eastAsia="等线" w:hAnsi="Arial" w:cs="Arial"/>
            <w:kern w:val="2"/>
            <w:sz w:val="21"/>
            <w:szCs w:val="21"/>
            <w:lang w:val="en-US"/>
          </w:rPr>
          <m:t xml:space="preserve">= </m:t>
        </m:r>
        <m:func>
          <m:funcPr>
            <m:ctrlPr>
              <w:rPr>
                <w:rFonts w:ascii="Cambria Math" w:eastAsia="等线" w:hAnsi="Cambria Math" w:cs="Arial"/>
                <w:i/>
                <w:kern w:val="2"/>
                <w:sz w:val="21"/>
                <w:szCs w:val="21"/>
                <w:lang w:val="en-US"/>
              </w:rPr>
            </m:ctrlPr>
          </m:funcPr>
          <m:fName>
            <m:r>
              <m:rPr>
                <m:nor/>
              </m:rPr>
              <w:rPr>
                <w:rFonts w:ascii="Arial" w:eastAsia="等线" w:hAnsi="Arial" w:cs="Arial"/>
                <w:sz w:val="21"/>
                <w:szCs w:val="21"/>
              </w:rPr>
              <m:t>ln</m:t>
            </m:r>
          </m:fName>
          <m:e>
            <m:r>
              <m:rPr>
                <m:nor/>
              </m:rPr>
              <w:rPr>
                <w:rFonts w:ascii="Arial" w:eastAsia="等线" w:hAnsi="Arial" w:cs="Arial"/>
                <w:kern w:val="2"/>
                <w:sz w:val="21"/>
                <w:szCs w:val="21"/>
                <w:lang w:val="en-US"/>
              </w:rPr>
              <m:t>(</m:t>
            </m:r>
            <m:f>
              <m:fPr>
                <m:ctrlPr>
                  <w:rPr>
                    <w:rFonts w:ascii="Cambria Math" w:eastAsia="等线" w:hAnsi="Cambria Math" w:cs="Arial"/>
                    <w:i/>
                    <w:kern w:val="2"/>
                    <w:sz w:val="21"/>
                    <w:szCs w:val="21"/>
                    <w:lang w:val="en-US"/>
                  </w:rPr>
                </m:ctrlPr>
              </m:fPr>
              <m:num>
                <m:bar>
                  <m:barPr>
                    <m:pos m:val="top"/>
                    <m:ctrlPr>
                      <w:rPr>
                        <w:rFonts w:ascii="Cambria Math" w:eastAsia="等线" w:hAnsi="Cambria Math" w:cs="Arial"/>
                        <w:i/>
                        <w:kern w:val="2"/>
                        <w:sz w:val="21"/>
                        <w:szCs w:val="21"/>
                        <w:lang w:val="en-US"/>
                      </w:rPr>
                    </m:ctrlPr>
                  </m:barPr>
                  <m:e>
                    <m:sSub>
                      <m:sSubPr>
                        <m:ctrlPr>
                          <w:rPr>
                            <w:rFonts w:ascii="Cambria Math" w:eastAsia="等线" w:hAnsi="Cambria Math" w:cs="Arial"/>
                            <w:i/>
                            <w:kern w:val="2"/>
                            <w:sz w:val="21"/>
                            <w:szCs w:val="21"/>
                            <w:lang w:val="en-US"/>
                          </w:rPr>
                        </m:ctrlPr>
                      </m:sSubPr>
                      <m:e>
                        <m:r>
                          <m:rPr>
                            <m:nor/>
                          </m:rPr>
                          <w:rPr>
                            <w:rFonts w:ascii="Arial" w:eastAsia="等线" w:hAnsi="Arial" w:cs="Arial"/>
                            <w:kern w:val="2"/>
                            <w:sz w:val="21"/>
                            <w:szCs w:val="21"/>
                            <w:lang w:val="en-US"/>
                          </w:rPr>
                          <m:t>X</m:t>
                        </m:r>
                      </m:e>
                      <m:sub>
                        <m:r>
                          <m:rPr>
                            <m:nor/>
                          </m:rPr>
                          <w:rPr>
                            <w:rFonts w:ascii="Arial" w:eastAsia="等线" w:hAnsi="Arial" w:cs="Arial"/>
                            <w:kern w:val="2"/>
                            <w:sz w:val="21"/>
                            <w:szCs w:val="21"/>
                            <w:lang w:val="en-US"/>
                          </w:rPr>
                          <m:t>t</m:t>
                        </m:r>
                      </m:sub>
                    </m:sSub>
                  </m:e>
                </m:bar>
              </m:num>
              <m:den>
                <m:bar>
                  <m:barPr>
                    <m:pos m:val="top"/>
                    <m:ctrlPr>
                      <w:rPr>
                        <w:rFonts w:ascii="Cambria Math" w:eastAsia="等线" w:hAnsi="Cambria Math" w:cs="Arial"/>
                        <w:i/>
                        <w:kern w:val="2"/>
                        <w:sz w:val="21"/>
                        <w:szCs w:val="21"/>
                        <w:lang w:val="en-US"/>
                      </w:rPr>
                    </m:ctrlPr>
                  </m:barPr>
                  <m:e>
                    <m:sSub>
                      <m:sSubPr>
                        <m:ctrlPr>
                          <w:rPr>
                            <w:rFonts w:ascii="Cambria Math" w:eastAsia="等线" w:hAnsi="Cambria Math" w:cs="Arial"/>
                            <w:i/>
                            <w:kern w:val="2"/>
                            <w:sz w:val="21"/>
                            <w:szCs w:val="21"/>
                            <w:lang w:val="en-US"/>
                          </w:rPr>
                        </m:ctrlPr>
                      </m:sSubPr>
                      <m:e>
                        <m:r>
                          <m:rPr>
                            <m:nor/>
                          </m:rPr>
                          <w:rPr>
                            <w:rFonts w:ascii="Arial" w:eastAsia="等线" w:hAnsi="Arial" w:cs="Arial"/>
                            <w:kern w:val="2"/>
                            <w:sz w:val="21"/>
                            <w:szCs w:val="21"/>
                            <w:lang w:val="en-US"/>
                          </w:rPr>
                          <m:t>X</m:t>
                        </m:r>
                      </m:e>
                      <m:sub>
                        <m:r>
                          <m:rPr>
                            <m:nor/>
                          </m:rPr>
                          <w:rPr>
                            <w:rFonts w:ascii="Arial" w:eastAsia="等线" w:hAnsi="Arial" w:cs="Arial"/>
                            <w:kern w:val="2"/>
                            <w:sz w:val="21"/>
                            <w:szCs w:val="21"/>
                            <w:lang w:val="en-US"/>
                          </w:rPr>
                          <m:t>c</m:t>
                        </m:r>
                      </m:sub>
                    </m:sSub>
                  </m:e>
                </m:bar>
              </m:den>
            </m:f>
            <m:r>
              <m:rPr>
                <m:nor/>
              </m:rPr>
              <w:rPr>
                <w:rFonts w:ascii="Arial" w:eastAsia="等线" w:hAnsi="Arial" w:cs="Arial"/>
                <w:kern w:val="2"/>
                <w:sz w:val="21"/>
                <w:szCs w:val="21"/>
                <w:lang w:val="en-US"/>
              </w:rPr>
              <m:t>)</m:t>
            </m:r>
            <m:r>
              <m:rPr>
                <m:nor/>
              </m:rPr>
              <w:rPr>
                <w:rFonts w:ascii="Cambria Math" w:eastAsia="等线" w:hAnsi="Arial" w:cs="Arial"/>
                <w:kern w:val="2"/>
                <w:sz w:val="21"/>
                <w:szCs w:val="21"/>
                <w:lang w:val="en-US"/>
              </w:rPr>
              <m:t xml:space="preserve"> </m:t>
            </m:r>
          </m:e>
        </m:func>
        <m:r>
          <m:rPr>
            <m:nor/>
          </m:rPr>
          <w:rPr>
            <w:rFonts w:ascii="Arial" w:eastAsia="等线" w:hAnsi="Arial" w:cs="Arial"/>
            <w:kern w:val="2"/>
            <w:sz w:val="21"/>
            <w:szCs w:val="21"/>
            <w:lang w:val="en-US"/>
          </w:rPr>
          <m:t xml:space="preserve">= </m:t>
        </m:r>
        <m:func>
          <m:funcPr>
            <m:ctrlPr>
              <w:rPr>
                <w:rFonts w:ascii="Cambria Math" w:eastAsia="等线" w:hAnsi="Cambria Math" w:cs="Arial"/>
                <w:i/>
                <w:kern w:val="2"/>
                <w:sz w:val="21"/>
                <w:szCs w:val="21"/>
                <w:lang w:val="en-US"/>
              </w:rPr>
            </m:ctrlPr>
          </m:funcPr>
          <m:fName>
            <m:r>
              <m:rPr>
                <m:nor/>
              </m:rPr>
              <w:rPr>
                <w:rFonts w:ascii="Arial" w:eastAsia="等线" w:hAnsi="Arial" w:cs="Arial"/>
                <w:sz w:val="21"/>
                <w:szCs w:val="21"/>
              </w:rPr>
              <m:t>ln</m:t>
            </m:r>
          </m:fName>
          <m:e>
            <m:r>
              <m:rPr>
                <m:nor/>
              </m:rPr>
              <w:rPr>
                <w:rFonts w:ascii="Arial" w:eastAsia="等线" w:hAnsi="Arial" w:cs="Arial"/>
                <w:kern w:val="2"/>
                <w:sz w:val="21"/>
                <w:szCs w:val="21"/>
                <w:lang w:val="en-US"/>
              </w:rPr>
              <m:t>(</m:t>
            </m:r>
            <m:bar>
              <m:barPr>
                <m:pos m:val="top"/>
                <m:ctrlPr>
                  <w:rPr>
                    <w:rFonts w:ascii="Cambria Math" w:eastAsia="等线" w:hAnsi="Cambria Math" w:cs="Arial"/>
                    <w:i/>
                    <w:kern w:val="2"/>
                    <w:sz w:val="21"/>
                    <w:szCs w:val="21"/>
                    <w:lang w:val="en-US"/>
                  </w:rPr>
                </m:ctrlPr>
              </m:barPr>
              <m:e>
                <m:sSub>
                  <m:sSubPr>
                    <m:ctrlPr>
                      <w:rPr>
                        <w:rFonts w:ascii="Cambria Math" w:eastAsia="等线" w:hAnsi="Cambria Math" w:cs="Arial"/>
                        <w:i/>
                        <w:kern w:val="2"/>
                        <w:sz w:val="21"/>
                        <w:szCs w:val="21"/>
                        <w:lang w:val="en-US"/>
                      </w:rPr>
                    </m:ctrlPr>
                  </m:sSubPr>
                  <m:e>
                    <m:r>
                      <m:rPr>
                        <m:nor/>
                      </m:rPr>
                      <w:rPr>
                        <w:rFonts w:ascii="Arial" w:eastAsia="等线" w:hAnsi="Arial" w:cs="Arial"/>
                        <w:kern w:val="2"/>
                        <w:sz w:val="21"/>
                        <w:szCs w:val="21"/>
                        <w:lang w:val="en-US"/>
                      </w:rPr>
                      <m:t>X</m:t>
                    </m:r>
                  </m:e>
                  <m:sub>
                    <m:r>
                      <m:rPr>
                        <m:nor/>
                      </m:rPr>
                      <w:rPr>
                        <w:rFonts w:ascii="Arial" w:eastAsia="等线" w:hAnsi="Arial" w:cs="Arial"/>
                        <w:kern w:val="2"/>
                        <w:sz w:val="21"/>
                        <w:szCs w:val="21"/>
                        <w:lang w:val="en-US"/>
                      </w:rPr>
                      <m:t>t</m:t>
                    </m:r>
                  </m:sub>
                </m:sSub>
              </m:e>
            </m:bar>
            <m:r>
              <m:rPr>
                <m:nor/>
              </m:rPr>
              <w:rPr>
                <w:rFonts w:ascii="Arial" w:eastAsia="等线" w:hAnsi="Arial" w:cs="Arial"/>
                <w:kern w:val="2"/>
                <w:sz w:val="21"/>
                <w:szCs w:val="21"/>
                <w:lang w:val="en-US"/>
              </w:rPr>
              <m:t>)</m:t>
            </m:r>
          </m:e>
        </m:func>
        <m:r>
          <w:rPr>
            <w:rFonts w:ascii="Cambria Math" w:eastAsia="等线" w:hAnsi="Cambria Math" w:cs="Arial"/>
            <w:kern w:val="2"/>
            <w:sz w:val="21"/>
            <w:szCs w:val="21"/>
            <w:lang w:val="en-US"/>
          </w:rPr>
          <m:t xml:space="preserve"> </m:t>
        </m:r>
        <m:r>
          <m:rPr>
            <m:nor/>
          </m:rPr>
          <w:rPr>
            <w:rFonts w:ascii="Arial" w:eastAsia="等线" w:hAnsi="Arial" w:cs="Arial"/>
            <w:kern w:val="2"/>
            <w:sz w:val="21"/>
            <w:szCs w:val="21"/>
            <w:lang w:val="en-US"/>
          </w:rPr>
          <m:t xml:space="preserve">- </m:t>
        </m:r>
        <m:func>
          <m:funcPr>
            <m:ctrlPr>
              <w:rPr>
                <w:rFonts w:ascii="Cambria Math" w:eastAsia="等线" w:hAnsi="Cambria Math" w:cs="Arial"/>
                <w:i/>
                <w:kern w:val="2"/>
                <w:sz w:val="21"/>
                <w:szCs w:val="21"/>
                <w:lang w:val="en-US"/>
              </w:rPr>
            </m:ctrlPr>
          </m:funcPr>
          <m:fName>
            <m:r>
              <m:rPr>
                <m:nor/>
              </m:rPr>
              <w:rPr>
                <w:rFonts w:ascii="Arial" w:eastAsia="等线" w:hAnsi="Arial" w:cs="Arial"/>
                <w:sz w:val="21"/>
                <w:szCs w:val="21"/>
              </w:rPr>
              <m:t>ln</m:t>
            </m:r>
          </m:fName>
          <m:e>
            <m:r>
              <m:rPr>
                <m:nor/>
              </m:rPr>
              <w:rPr>
                <w:rFonts w:ascii="Arial" w:eastAsia="等线" w:hAnsi="Arial" w:cs="Arial"/>
                <w:kern w:val="2"/>
                <w:sz w:val="21"/>
                <w:szCs w:val="21"/>
                <w:lang w:val="en-US"/>
              </w:rPr>
              <m:t>(</m:t>
            </m:r>
            <m:bar>
              <m:barPr>
                <m:pos m:val="top"/>
                <m:ctrlPr>
                  <w:rPr>
                    <w:rFonts w:ascii="Cambria Math" w:eastAsia="等线" w:hAnsi="Cambria Math" w:cs="Arial"/>
                    <w:i/>
                    <w:kern w:val="2"/>
                    <w:sz w:val="21"/>
                    <w:szCs w:val="21"/>
                    <w:lang w:val="en-US"/>
                  </w:rPr>
                </m:ctrlPr>
              </m:barPr>
              <m:e>
                <m:sSub>
                  <m:sSubPr>
                    <m:ctrlPr>
                      <w:rPr>
                        <w:rFonts w:ascii="Cambria Math" w:eastAsia="等线" w:hAnsi="Cambria Math" w:cs="Arial"/>
                        <w:i/>
                        <w:kern w:val="2"/>
                        <w:sz w:val="21"/>
                        <w:szCs w:val="21"/>
                        <w:lang w:val="en-US"/>
                      </w:rPr>
                    </m:ctrlPr>
                  </m:sSubPr>
                  <m:e>
                    <m:r>
                      <m:rPr>
                        <m:nor/>
                      </m:rPr>
                      <w:rPr>
                        <w:rFonts w:ascii="Arial" w:eastAsia="等线" w:hAnsi="Arial" w:cs="Arial"/>
                        <w:kern w:val="2"/>
                        <w:sz w:val="21"/>
                        <w:szCs w:val="21"/>
                        <w:lang w:val="en-US"/>
                      </w:rPr>
                      <m:t>X</m:t>
                    </m:r>
                  </m:e>
                  <m:sub>
                    <m:r>
                      <m:rPr>
                        <m:nor/>
                      </m:rPr>
                      <w:rPr>
                        <w:rFonts w:ascii="Arial" w:eastAsia="等线" w:hAnsi="Arial" w:cs="Arial"/>
                        <w:kern w:val="2"/>
                        <w:sz w:val="21"/>
                        <w:szCs w:val="21"/>
                        <w:lang w:val="en-US"/>
                      </w:rPr>
                      <m:t>c</m:t>
                    </m:r>
                  </m:sub>
                </m:sSub>
              </m:e>
            </m:bar>
            <m:r>
              <m:rPr>
                <m:nor/>
              </m:rPr>
              <w:rPr>
                <w:rFonts w:ascii="Arial" w:eastAsia="等线" w:hAnsi="Arial" w:cs="Arial"/>
                <w:kern w:val="2"/>
                <w:sz w:val="21"/>
                <w:szCs w:val="21"/>
                <w:lang w:val="en-US"/>
              </w:rPr>
              <m:t>)</m:t>
            </m:r>
          </m:e>
        </m:func>
      </m:oMath>
      <w:r w:rsidRPr="00A82C6F">
        <w:rPr>
          <w:rFonts w:ascii="Arial" w:eastAsia="等线" w:hAnsi="Arial" w:cs="Arial"/>
          <w:kern w:val="2"/>
          <w:sz w:val="21"/>
          <w:szCs w:val="21"/>
          <w:lang w:val="en-US"/>
        </w:rPr>
        <w:t xml:space="preserve">      </w:t>
      </w:r>
      <w:r>
        <w:rPr>
          <w:rFonts w:ascii="Arial" w:eastAsia="等线" w:hAnsi="Arial" w:cs="Arial"/>
          <w:kern w:val="2"/>
          <w:sz w:val="21"/>
          <w:szCs w:val="21"/>
          <w:lang w:val="en-US"/>
        </w:rPr>
        <w:t xml:space="preserve">             </w:t>
      </w:r>
      <w:r w:rsidR="00F536DE">
        <w:rPr>
          <w:rFonts w:ascii="Arial" w:eastAsia="等线" w:hAnsi="Arial" w:cs="Arial"/>
          <w:kern w:val="2"/>
          <w:sz w:val="21"/>
          <w:szCs w:val="21"/>
          <w:lang w:val="en-US"/>
        </w:rPr>
        <w:t xml:space="preserve">  </w:t>
      </w:r>
      <w:r>
        <w:rPr>
          <w:rFonts w:ascii="Arial" w:eastAsia="等线" w:hAnsi="Arial" w:cs="Arial"/>
          <w:kern w:val="2"/>
          <w:sz w:val="21"/>
          <w:szCs w:val="21"/>
          <w:lang w:val="en-US"/>
        </w:rPr>
        <w:t xml:space="preserve">                                 </w:t>
      </w:r>
      <w:r w:rsidRPr="00A82C6F">
        <w:rPr>
          <w:rFonts w:ascii="Arial" w:eastAsia="等线" w:hAnsi="Arial" w:cs="Arial"/>
          <w:kern w:val="2"/>
          <w:sz w:val="21"/>
          <w:szCs w:val="21"/>
          <w:lang w:val="en-US"/>
        </w:rPr>
        <w:t xml:space="preserve"> (3)</w:t>
      </w:r>
    </w:p>
    <w:p w14:paraId="7FFD89AD" w14:textId="77777777" w:rsidR="00BA096E" w:rsidRPr="00A82C6F" w:rsidRDefault="00BA096E" w:rsidP="00BA096E">
      <w:pPr>
        <w:spacing w:after="0" w:line="480" w:lineRule="auto"/>
        <w:ind w:firstLineChars="200" w:firstLine="420"/>
        <w:jc w:val="both"/>
        <w:rPr>
          <w:rFonts w:ascii="Arial" w:eastAsia="等线" w:hAnsi="Arial" w:cs="Arial"/>
          <w:bCs/>
          <w:sz w:val="21"/>
          <w:szCs w:val="21"/>
        </w:rPr>
      </w:pPr>
      <w:r w:rsidRPr="00A82C6F">
        <w:rPr>
          <w:rFonts w:ascii="Arial" w:eastAsia="等线" w:hAnsi="Arial" w:cs="Arial"/>
          <w:bCs/>
          <w:sz w:val="21"/>
          <w:szCs w:val="21"/>
        </w:rPr>
        <w:t>We used the natural logarithm for the purpose of statistical testing. Most meta-analyses give more weight to effect sizes when estimates have higher precision (lower variance</w:t>
      </w:r>
      <w:proofErr w:type="gramStart"/>
      <w:r w:rsidRPr="00A82C6F">
        <w:rPr>
          <w:rFonts w:ascii="Arial" w:eastAsia="等线" w:hAnsi="Arial" w:cs="Arial"/>
          <w:bCs/>
          <w:sz w:val="21"/>
          <w:szCs w:val="21"/>
        </w:rPr>
        <w:t>)</w:t>
      </w:r>
      <w:r w:rsidRPr="00A82C6F">
        <w:rPr>
          <w:rFonts w:ascii="Arial" w:eastAsia="宋体" w:hAnsi="Arial" w:cs="Arial"/>
          <w:sz w:val="21"/>
          <w:szCs w:val="24"/>
          <w:vertAlign w:val="superscript"/>
          <w:lang w:val="en-US" w:eastAsia="en-US"/>
        </w:rPr>
        <w:t>50</w:t>
      </w:r>
      <w:proofErr w:type="gramEnd"/>
      <w:r w:rsidRPr="00A82C6F">
        <w:rPr>
          <w:rFonts w:ascii="Arial" w:eastAsia="等线" w:hAnsi="Arial" w:cs="Arial"/>
          <w:bCs/>
          <w:sz w:val="21"/>
          <w:szCs w:val="21"/>
        </w:rPr>
        <w:t>. However, only ~75% of the studies reported the variance estimate (</w:t>
      </w:r>
      <w:proofErr w:type="spellStart"/>
      <w:r w:rsidRPr="00A82C6F">
        <w:rPr>
          <w:rFonts w:ascii="Arial" w:eastAsia="等线" w:hAnsi="Arial" w:cs="Arial"/>
          <w:bCs/>
          <w:sz w:val="21"/>
          <w:szCs w:val="21"/>
        </w:rPr>
        <w:t>s.e.m</w:t>
      </w:r>
      <w:proofErr w:type="spellEnd"/>
      <w:r w:rsidRPr="00A82C6F">
        <w:rPr>
          <w:rFonts w:ascii="Arial" w:eastAsia="等线" w:hAnsi="Arial" w:cs="Arial"/>
          <w:bCs/>
          <w:sz w:val="21"/>
          <w:szCs w:val="21"/>
        </w:rPr>
        <w:t xml:space="preserve">., </w:t>
      </w:r>
      <w:proofErr w:type="spellStart"/>
      <w:r w:rsidRPr="00A82C6F">
        <w:rPr>
          <w:rFonts w:ascii="Arial" w:eastAsia="等线" w:hAnsi="Arial" w:cs="Arial"/>
          <w:bCs/>
          <w:sz w:val="21"/>
          <w:szCs w:val="21"/>
        </w:rPr>
        <w:t>s.d.</w:t>
      </w:r>
      <w:proofErr w:type="spellEnd"/>
      <w:r w:rsidRPr="00A82C6F">
        <w:rPr>
          <w:rFonts w:ascii="Arial" w:eastAsia="等线" w:hAnsi="Arial" w:cs="Arial"/>
          <w:bCs/>
          <w:sz w:val="21"/>
          <w:szCs w:val="21"/>
        </w:rPr>
        <w:t xml:space="preserve"> or 95% CI), and the variance-based weighting function can potentially assign extreme weights to individual studies, so that the final effect size might primarily be driven by a few studies</w:t>
      </w:r>
      <w:r w:rsidRPr="00A82C6F">
        <w:rPr>
          <w:rFonts w:ascii="Arial" w:eastAsia="宋体" w:hAnsi="Arial" w:cs="Arial"/>
          <w:sz w:val="21"/>
          <w:szCs w:val="24"/>
          <w:vertAlign w:val="superscript"/>
          <w:lang w:val="en-US" w:eastAsia="en-US"/>
        </w:rPr>
        <w:t>51</w:t>
      </w:r>
      <w:r w:rsidRPr="00A82C6F">
        <w:rPr>
          <w:rFonts w:ascii="Arial" w:eastAsia="等线" w:hAnsi="Arial" w:cs="Arial"/>
          <w:bCs/>
          <w:sz w:val="21"/>
          <w:szCs w:val="21"/>
        </w:rPr>
        <w:t>. As an alternative to variance-based testing, we used replication in the weighting function</w:t>
      </w:r>
      <w:r w:rsidRPr="00A82C6F">
        <w:rPr>
          <w:rFonts w:ascii="Arial" w:eastAsia="宋体" w:hAnsi="Arial" w:cs="Arial"/>
          <w:sz w:val="21"/>
          <w:szCs w:val="24"/>
          <w:vertAlign w:val="superscript"/>
          <w:lang w:val="en-US" w:eastAsia="en-US"/>
        </w:rPr>
        <w:t>52</w:t>
      </w:r>
      <w:proofErr w:type="gramStart"/>
      <w:r w:rsidRPr="00A82C6F">
        <w:rPr>
          <w:rFonts w:ascii="Arial" w:eastAsia="宋体" w:hAnsi="Arial" w:cs="Arial"/>
          <w:sz w:val="21"/>
          <w:szCs w:val="24"/>
          <w:vertAlign w:val="superscript"/>
          <w:lang w:val="en-US" w:eastAsia="en-US"/>
        </w:rPr>
        <w:t>,53</w:t>
      </w:r>
      <w:proofErr w:type="gramEnd"/>
      <w:r w:rsidRPr="00A82C6F">
        <w:rPr>
          <w:rFonts w:ascii="Arial" w:eastAsia="等线" w:hAnsi="Arial" w:cs="Arial"/>
          <w:bCs/>
          <w:sz w:val="21"/>
          <w:szCs w:val="21"/>
        </w:rPr>
        <w:t xml:space="preserve"> to calculate the weight associated with each response ratio.</w:t>
      </w:r>
    </w:p>
    <w:p w14:paraId="3C97BE7D" w14:textId="7CC61912" w:rsidR="00BA096E" w:rsidRPr="00A82C6F" w:rsidRDefault="00275223" w:rsidP="00BA096E">
      <w:pPr>
        <w:spacing w:after="0" w:line="480" w:lineRule="auto"/>
        <w:ind w:leftChars="377" w:left="829" w:firstLine="720"/>
        <w:jc w:val="right"/>
        <w:rPr>
          <w:rFonts w:ascii="Arial" w:eastAsia="等线" w:hAnsi="Arial" w:cs="Arial"/>
          <w:sz w:val="21"/>
          <w:szCs w:val="21"/>
          <w:highlight w:val="yellow"/>
        </w:rPr>
      </w:pPr>
      <m:oMath>
        <m:sSub>
          <m:sSubPr>
            <m:ctrlPr>
              <w:rPr>
                <w:rFonts w:ascii="Cambria Math" w:eastAsia="等线" w:hAnsi="Cambria Math" w:cs="Arial"/>
                <w:sz w:val="21"/>
                <w:szCs w:val="21"/>
              </w:rPr>
            </m:ctrlPr>
          </m:sSubPr>
          <m:e>
            <m:r>
              <m:rPr>
                <m:nor/>
              </m:rPr>
              <w:rPr>
                <w:rFonts w:ascii="Arial" w:eastAsia="等线" w:hAnsi="Arial" w:cs="Arial"/>
                <w:sz w:val="21"/>
                <w:szCs w:val="21"/>
              </w:rPr>
              <m:t>W</m:t>
            </m:r>
          </m:e>
          <m:sub>
            <m:r>
              <m:rPr>
                <m:nor/>
              </m:rPr>
              <w:rPr>
                <w:rFonts w:ascii="Arial" w:eastAsia="等线" w:hAnsi="Arial" w:cs="Arial"/>
                <w:sz w:val="21"/>
                <w:szCs w:val="21"/>
              </w:rPr>
              <m:t>i</m:t>
            </m:r>
          </m:sub>
        </m:sSub>
        <m:r>
          <m:rPr>
            <m:nor/>
          </m:rPr>
          <w:rPr>
            <w:rFonts w:ascii="Cambria Math" w:eastAsia="等线" w:hAnsi="Arial" w:cs="Arial"/>
            <w:sz w:val="21"/>
            <w:szCs w:val="21"/>
          </w:rPr>
          <m:t xml:space="preserve"> </m:t>
        </m:r>
        <m:r>
          <m:rPr>
            <m:nor/>
          </m:rPr>
          <w:rPr>
            <w:rFonts w:ascii="Arial" w:eastAsia="等线" w:hAnsi="Arial" w:cs="Arial"/>
            <w:sz w:val="21"/>
            <w:szCs w:val="21"/>
          </w:rPr>
          <m:t xml:space="preserve">= </m:t>
        </m:r>
        <m:f>
          <m:fPr>
            <m:ctrlPr>
              <w:rPr>
                <w:rFonts w:ascii="Cambria Math" w:eastAsia="等线" w:hAnsi="Cambria Math" w:cs="Arial"/>
                <w:i/>
                <w:sz w:val="21"/>
                <w:szCs w:val="21"/>
              </w:rPr>
            </m:ctrlPr>
          </m:fPr>
          <m:num>
            <m:sSub>
              <m:sSubPr>
                <m:ctrlPr>
                  <w:rPr>
                    <w:rFonts w:ascii="Cambria Math" w:eastAsia="等线" w:hAnsi="Cambria Math" w:cs="Arial"/>
                    <w:i/>
                    <w:sz w:val="21"/>
                    <w:szCs w:val="21"/>
                  </w:rPr>
                </m:ctrlPr>
              </m:sSubPr>
              <m:e>
                <m:r>
                  <m:rPr>
                    <m:nor/>
                  </m:rPr>
                  <w:rPr>
                    <w:rFonts w:ascii="Arial" w:eastAsia="等线" w:hAnsi="Arial" w:cs="Arial"/>
                    <w:sz w:val="21"/>
                    <w:szCs w:val="21"/>
                  </w:rPr>
                  <m:t>N</m:t>
                </m:r>
              </m:e>
              <m:sub>
                <m:r>
                  <m:rPr>
                    <m:nor/>
                  </m:rPr>
                  <w:rPr>
                    <w:rFonts w:ascii="Arial" w:eastAsia="等线" w:hAnsi="Arial" w:cs="Arial"/>
                    <w:sz w:val="21"/>
                    <w:szCs w:val="21"/>
                  </w:rPr>
                  <m:t>i</m:t>
                </m:r>
              </m:sub>
            </m:sSub>
          </m:num>
          <m:den>
            <m:nary>
              <m:naryPr>
                <m:chr m:val="∑"/>
                <m:limLoc m:val="undOvr"/>
                <m:subHide m:val="1"/>
                <m:supHide m:val="1"/>
                <m:ctrlPr>
                  <w:rPr>
                    <w:rFonts w:ascii="Cambria Math" w:eastAsia="等线" w:hAnsi="Cambria Math" w:cs="Arial"/>
                    <w:i/>
                    <w:sz w:val="21"/>
                    <w:szCs w:val="21"/>
                  </w:rPr>
                </m:ctrlPr>
              </m:naryPr>
              <m:sub/>
              <m:sup/>
              <m:e>
                <m:sSub>
                  <m:sSubPr>
                    <m:ctrlPr>
                      <w:rPr>
                        <w:rFonts w:ascii="Cambria Math" w:eastAsia="等线" w:hAnsi="Cambria Math" w:cs="Arial"/>
                        <w:i/>
                        <w:sz w:val="21"/>
                        <w:szCs w:val="21"/>
                      </w:rPr>
                    </m:ctrlPr>
                  </m:sSubPr>
                  <m:e>
                    <m:r>
                      <m:rPr>
                        <m:nor/>
                      </m:rPr>
                      <w:rPr>
                        <w:rFonts w:ascii="Arial" w:eastAsia="等线" w:hAnsi="Arial" w:cs="Arial"/>
                        <w:sz w:val="21"/>
                        <w:szCs w:val="21"/>
                      </w:rPr>
                      <m:t>N</m:t>
                    </m:r>
                  </m:e>
                  <m:sub>
                    <m:r>
                      <m:rPr>
                        <m:nor/>
                      </m:rPr>
                      <w:rPr>
                        <w:rFonts w:ascii="Arial" w:eastAsia="等线" w:hAnsi="Arial" w:cs="Arial"/>
                        <w:sz w:val="21"/>
                        <w:szCs w:val="21"/>
                      </w:rPr>
                      <m:t>i</m:t>
                    </m:r>
                  </m:sub>
                </m:sSub>
              </m:e>
            </m:nary>
          </m:den>
        </m:f>
      </m:oMath>
      <w:r w:rsidR="00BA096E" w:rsidRPr="00A82C6F">
        <w:rPr>
          <w:rFonts w:ascii="Arial" w:eastAsia="等线" w:hAnsi="Arial" w:cs="Arial"/>
          <w:sz w:val="21"/>
          <w:szCs w:val="21"/>
        </w:rPr>
        <w:t xml:space="preserve">                                                                        (4)</w:t>
      </w:r>
    </w:p>
    <w:p w14:paraId="24739901" w14:textId="085DDE94" w:rsidR="00BA096E" w:rsidRPr="00A82C6F" w:rsidRDefault="00275223" w:rsidP="00BA096E">
      <w:pPr>
        <w:spacing w:after="0" w:line="480" w:lineRule="auto"/>
        <w:ind w:leftChars="50" w:left="110" w:firstLine="720"/>
        <w:jc w:val="right"/>
        <w:rPr>
          <w:rFonts w:ascii="Arial" w:eastAsia="等线" w:hAnsi="Arial" w:cs="Arial"/>
          <w:b/>
          <w:sz w:val="21"/>
          <w:szCs w:val="21"/>
          <w:highlight w:val="yellow"/>
        </w:rPr>
      </w:pPr>
      <m:oMath>
        <m:sSub>
          <m:sSubPr>
            <m:ctrlPr>
              <w:rPr>
                <w:rFonts w:ascii="Cambria Math" w:eastAsia="等线" w:hAnsi="Cambria Math" w:cs="Arial"/>
                <w:sz w:val="21"/>
                <w:szCs w:val="21"/>
              </w:rPr>
            </m:ctrlPr>
          </m:sSubPr>
          <m:e>
            <m:r>
              <m:rPr>
                <m:nor/>
              </m:rPr>
              <w:rPr>
                <w:rFonts w:ascii="Arial" w:eastAsia="等线" w:hAnsi="Arial" w:cs="Arial"/>
                <w:sz w:val="21"/>
                <w:szCs w:val="21"/>
              </w:rPr>
              <m:t>N</m:t>
            </m:r>
          </m:e>
          <m:sub>
            <m:r>
              <m:rPr>
                <m:nor/>
              </m:rPr>
              <w:rPr>
                <w:rFonts w:ascii="Arial" w:eastAsia="等线" w:hAnsi="Arial" w:cs="Arial"/>
                <w:sz w:val="21"/>
                <w:szCs w:val="21"/>
              </w:rPr>
              <m:t>i</m:t>
            </m:r>
          </m:sub>
        </m:sSub>
        <m:r>
          <m:rPr>
            <m:nor/>
          </m:rPr>
          <w:rPr>
            <w:rFonts w:ascii="Cambria Math" w:eastAsia="等线" w:hAnsi="Arial" w:cs="Arial"/>
            <w:sz w:val="21"/>
            <w:szCs w:val="21"/>
          </w:rPr>
          <m:t xml:space="preserve"> </m:t>
        </m:r>
        <m:r>
          <m:rPr>
            <m:nor/>
          </m:rPr>
          <w:rPr>
            <w:rFonts w:ascii="Arial" w:eastAsia="等线" w:hAnsi="Arial" w:cs="Arial"/>
            <w:sz w:val="21"/>
            <w:szCs w:val="21"/>
          </w:rPr>
          <m:t xml:space="preserve">= </m:t>
        </m:r>
        <m:f>
          <m:fPr>
            <m:ctrlPr>
              <w:rPr>
                <w:rFonts w:ascii="Cambria Math" w:eastAsia="等线" w:hAnsi="Cambria Math" w:cs="Arial"/>
                <w:i/>
                <w:sz w:val="21"/>
                <w:szCs w:val="21"/>
              </w:rPr>
            </m:ctrlPr>
          </m:fPr>
          <m:num>
            <m:sSub>
              <m:sSubPr>
                <m:ctrlPr>
                  <w:rPr>
                    <w:rFonts w:ascii="Cambria Math" w:eastAsia="等线" w:hAnsi="Cambria Math" w:cs="Arial"/>
                    <w:i/>
                    <w:sz w:val="21"/>
                    <w:szCs w:val="21"/>
                  </w:rPr>
                </m:ctrlPr>
              </m:sSubPr>
              <m:e>
                <m:r>
                  <m:rPr>
                    <m:nor/>
                  </m:rPr>
                  <w:rPr>
                    <w:rFonts w:ascii="Arial" w:eastAsia="等线" w:hAnsi="Arial" w:cs="Arial"/>
                    <w:sz w:val="21"/>
                    <w:szCs w:val="21"/>
                  </w:rPr>
                  <m:t>N</m:t>
                </m:r>
              </m:e>
              <m:sub>
                <m:r>
                  <m:rPr>
                    <m:nor/>
                  </m:rPr>
                  <w:rPr>
                    <w:rFonts w:ascii="Arial" w:eastAsia="等线" w:hAnsi="Arial" w:cs="Arial"/>
                    <w:sz w:val="21"/>
                    <w:szCs w:val="21"/>
                  </w:rPr>
                  <m:t>c</m:t>
                </m:r>
              </m:sub>
            </m:sSub>
            <m:r>
              <m:rPr>
                <m:nor/>
              </m:rPr>
              <w:rPr>
                <w:rFonts w:ascii="Arial" w:eastAsia="等线" w:hAnsi="Arial" w:cs="Arial"/>
                <w:sz w:val="21"/>
                <w:szCs w:val="21"/>
              </w:rPr>
              <m:t xml:space="preserve"> × </m:t>
            </m:r>
            <m:sSub>
              <m:sSubPr>
                <m:ctrlPr>
                  <w:rPr>
                    <w:rFonts w:ascii="Cambria Math" w:eastAsia="等线" w:hAnsi="Cambria Math" w:cs="Arial"/>
                    <w:i/>
                    <w:sz w:val="21"/>
                    <w:szCs w:val="21"/>
                  </w:rPr>
                </m:ctrlPr>
              </m:sSubPr>
              <m:e>
                <m:r>
                  <m:rPr>
                    <m:nor/>
                  </m:rPr>
                  <w:rPr>
                    <w:rFonts w:ascii="Arial" w:eastAsia="等线" w:hAnsi="Arial" w:cs="Arial"/>
                    <w:sz w:val="21"/>
                    <w:szCs w:val="21"/>
                  </w:rPr>
                  <m:t>N</m:t>
                </m:r>
              </m:e>
              <m:sub>
                <m:r>
                  <m:rPr>
                    <m:nor/>
                  </m:rPr>
                  <w:rPr>
                    <w:rFonts w:ascii="Arial" w:eastAsia="等线" w:hAnsi="Arial" w:cs="Arial"/>
                    <w:sz w:val="21"/>
                    <w:szCs w:val="21"/>
                  </w:rPr>
                  <m:t>t</m:t>
                </m:r>
              </m:sub>
            </m:sSub>
          </m:num>
          <m:den>
            <m:sSub>
              <m:sSubPr>
                <m:ctrlPr>
                  <w:rPr>
                    <w:rFonts w:ascii="Cambria Math" w:eastAsia="等线" w:hAnsi="Cambria Math" w:cs="Arial"/>
                    <w:i/>
                    <w:sz w:val="21"/>
                    <w:szCs w:val="21"/>
                  </w:rPr>
                </m:ctrlPr>
              </m:sSubPr>
              <m:e>
                <m:r>
                  <m:rPr>
                    <m:nor/>
                  </m:rPr>
                  <w:rPr>
                    <w:rFonts w:ascii="Arial" w:eastAsia="等线" w:hAnsi="Arial" w:cs="Arial"/>
                    <w:sz w:val="21"/>
                    <w:szCs w:val="21"/>
                  </w:rPr>
                  <m:t>N</m:t>
                </m:r>
              </m:e>
              <m:sub>
                <m:r>
                  <m:rPr>
                    <m:nor/>
                  </m:rPr>
                  <w:rPr>
                    <w:rFonts w:ascii="Arial" w:eastAsia="等线" w:hAnsi="Arial" w:cs="Arial"/>
                    <w:sz w:val="21"/>
                    <w:szCs w:val="21"/>
                  </w:rPr>
                  <m:t>c</m:t>
                </m:r>
              </m:sub>
            </m:sSub>
            <m:r>
              <m:rPr>
                <m:nor/>
              </m:rPr>
              <w:rPr>
                <w:rFonts w:ascii="Cambria Math" w:eastAsia="等线" w:hAnsi="Arial" w:cs="Arial"/>
                <w:sz w:val="21"/>
                <w:szCs w:val="21"/>
              </w:rPr>
              <m:t xml:space="preserve"> </m:t>
            </m:r>
            <m:r>
              <m:rPr>
                <m:nor/>
              </m:rPr>
              <w:rPr>
                <w:rFonts w:ascii="Arial" w:eastAsia="等线" w:hAnsi="Arial" w:cs="Arial"/>
                <w:sz w:val="21"/>
                <w:szCs w:val="21"/>
              </w:rPr>
              <m:t xml:space="preserve">+ </m:t>
            </m:r>
            <m:sSub>
              <m:sSubPr>
                <m:ctrlPr>
                  <w:rPr>
                    <w:rFonts w:ascii="Cambria Math" w:eastAsia="等线" w:hAnsi="Cambria Math" w:cs="Arial"/>
                    <w:i/>
                    <w:sz w:val="21"/>
                    <w:szCs w:val="21"/>
                  </w:rPr>
                </m:ctrlPr>
              </m:sSubPr>
              <m:e>
                <m:r>
                  <m:rPr>
                    <m:nor/>
                  </m:rPr>
                  <w:rPr>
                    <w:rFonts w:ascii="Arial" w:eastAsia="等线" w:hAnsi="Arial" w:cs="Arial"/>
                    <w:sz w:val="21"/>
                    <w:szCs w:val="21"/>
                  </w:rPr>
                  <m:t>N</m:t>
                </m:r>
              </m:e>
              <m:sub>
                <m:r>
                  <m:rPr>
                    <m:nor/>
                  </m:rPr>
                  <w:rPr>
                    <w:rFonts w:ascii="Arial" w:eastAsia="等线" w:hAnsi="Arial" w:cs="Arial"/>
                    <w:sz w:val="21"/>
                    <w:szCs w:val="21"/>
                  </w:rPr>
                  <m:t>t</m:t>
                </m:r>
              </m:sub>
            </m:sSub>
          </m:den>
        </m:f>
      </m:oMath>
      <w:r w:rsidR="00BA096E" w:rsidRPr="00A82C6F">
        <w:rPr>
          <w:rFonts w:ascii="Arial" w:eastAsia="等线" w:hAnsi="Arial" w:cs="Arial"/>
          <w:sz w:val="21"/>
          <w:szCs w:val="21"/>
        </w:rPr>
        <w:t xml:space="preserve">                                            </w:t>
      </w:r>
      <w:r w:rsidR="00395741" w:rsidRPr="00A82C6F">
        <w:rPr>
          <w:rFonts w:ascii="Arial" w:eastAsia="等线" w:hAnsi="Arial" w:cs="Arial"/>
          <w:sz w:val="21"/>
          <w:szCs w:val="21"/>
        </w:rPr>
        <w:t xml:space="preserve">  </w:t>
      </w:r>
      <w:r w:rsidR="00BA096E" w:rsidRPr="00A82C6F">
        <w:rPr>
          <w:rFonts w:ascii="Arial" w:eastAsia="等线" w:hAnsi="Arial" w:cs="Arial"/>
          <w:sz w:val="21"/>
          <w:szCs w:val="21"/>
        </w:rPr>
        <w:t xml:space="preserve">                         (5)</w:t>
      </w:r>
    </w:p>
    <w:p w14:paraId="01C17BCE" w14:textId="5D38601B" w:rsidR="00BA096E" w:rsidRDefault="00BA096E" w:rsidP="00BA096E">
      <w:pPr>
        <w:spacing w:after="0" w:line="480" w:lineRule="auto"/>
        <w:jc w:val="both"/>
        <w:rPr>
          <w:rFonts w:ascii="Arial" w:eastAsia="等线" w:hAnsi="Arial" w:cs="Arial" w:hint="eastAsia"/>
          <w:sz w:val="21"/>
          <w:szCs w:val="21"/>
        </w:rPr>
      </w:pPr>
      <w:proofErr w:type="gramStart"/>
      <w:r w:rsidRPr="00A82C6F">
        <w:rPr>
          <w:rFonts w:ascii="Arial" w:eastAsia="等线" w:hAnsi="Arial" w:cs="Arial"/>
          <w:bCs/>
          <w:sz w:val="21"/>
          <w:szCs w:val="21"/>
        </w:rPr>
        <w:t>where</w:t>
      </w:r>
      <w:proofErr w:type="gramEnd"/>
      <w:r w:rsidRPr="00A82C6F">
        <w:rPr>
          <w:rFonts w:ascii="Arial" w:eastAsia="等线" w:hAnsi="Arial" w:cs="Arial"/>
          <w:bCs/>
          <w:sz w:val="21"/>
          <w:szCs w:val="21"/>
        </w:rPr>
        <w:t xml:space="preserve"> </w:t>
      </w:r>
      <m:oMath>
        <m:sSub>
          <m:sSubPr>
            <m:ctrlPr>
              <w:rPr>
                <w:rFonts w:ascii="Cambria Math" w:eastAsia="等线" w:hAnsi="Cambria Math" w:cs="Arial"/>
                <w:i/>
                <w:sz w:val="21"/>
                <w:szCs w:val="21"/>
              </w:rPr>
            </m:ctrlPr>
          </m:sSubPr>
          <m:e>
            <m:r>
              <m:rPr>
                <m:nor/>
              </m:rPr>
              <w:rPr>
                <w:rFonts w:ascii="Arial" w:eastAsia="等线" w:hAnsi="Arial" w:cs="Arial"/>
                <w:sz w:val="21"/>
                <w:szCs w:val="21"/>
              </w:rPr>
              <m:t>N</m:t>
            </m:r>
          </m:e>
          <m:sub>
            <m:r>
              <m:rPr>
                <m:nor/>
              </m:rPr>
              <w:rPr>
                <w:rFonts w:ascii="Arial" w:eastAsia="等线" w:hAnsi="Arial" w:cs="Arial"/>
                <w:sz w:val="21"/>
                <w:szCs w:val="21"/>
              </w:rPr>
              <m:t>c</m:t>
            </m:r>
          </m:sub>
        </m:sSub>
        <m:r>
          <m:rPr>
            <m:nor/>
          </m:rPr>
          <w:rPr>
            <w:rFonts w:ascii="Arial" w:eastAsia="等线" w:hAnsi="Arial" w:cs="Arial"/>
            <w:sz w:val="21"/>
            <w:szCs w:val="21"/>
          </w:rPr>
          <m:t xml:space="preserve"> </m:t>
        </m:r>
      </m:oMath>
      <w:r w:rsidRPr="00A82C6F">
        <w:rPr>
          <w:rFonts w:ascii="Arial" w:eastAsia="等线" w:hAnsi="Arial" w:cs="Arial"/>
          <w:bCs/>
          <w:sz w:val="21"/>
          <w:szCs w:val="21"/>
        </w:rPr>
        <w:t xml:space="preserve">and </w:t>
      </w:r>
      <m:oMath>
        <m:sSub>
          <m:sSubPr>
            <m:ctrlPr>
              <w:rPr>
                <w:rFonts w:ascii="Cambria Math" w:eastAsia="等线" w:hAnsi="Cambria Math" w:cs="Arial"/>
                <w:i/>
                <w:sz w:val="21"/>
                <w:szCs w:val="21"/>
              </w:rPr>
            </m:ctrlPr>
          </m:sSubPr>
          <m:e>
            <m:r>
              <m:rPr>
                <m:nor/>
              </m:rPr>
              <w:rPr>
                <w:rFonts w:ascii="Arial" w:eastAsia="等线" w:hAnsi="Arial" w:cs="Arial"/>
                <w:sz w:val="21"/>
                <w:szCs w:val="21"/>
              </w:rPr>
              <m:t>N</m:t>
            </m:r>
          </m:e>
          <m:sub>
            <m:r>
              <m:rPr>
                <m:nor/>
              </m:rPr>
              <w:rPr>
                <w:rFonts w:ascii="Arial" w:eastAsia="等线" w:hAnsi="Arial" w:cs="Arial"/>
                <w:sz w:val="21"/>
                <w:szCs w:val="21"/>
              </w:rPr>
              <m:t>t</m:t>
            </m:r>
          </m:sub>
        </m:sSub>
      </m:oMath>
      <w:r w:rsidRPr="00A82C6F">
        <w:rPr>
          <w:rFonts w:ascii="Arial" w:eastAsia="等线" w:hAnsi="Arial" w:cs="Arial"/>
          <w:sz w:val="21"/>
          <w:szCs w:val="21"/>
        </w:rPr>
        <w:t xml:space="preserve"> are the number of replications for control and treatment, respectively. We performed three meta-analyses to assess the robustness of our results: 1) a weighted meta-analysis for the experimental studies that only included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treatment (109 data points), 2) a weighted meta-analysis for the observational studies (120 data points) and 3) a weighted meta-analysis for all collected data records (233 data points).</w:t>
      </w:r>
    </w:p>
    <w:p w14:paraId="7FABDE2E" w14:textId="77777777" w:rsidR="00CE27D1" w:rsidRPr="00A82C6F" w:rsidRDefault="00CE27D1" w:rsidP="00BA096E">
      <w:pPr>
        <w:spacing w:after="0" w:line="480" w:lineRule="auto"/>
        <w:jc w:val="both"/>
        <w:rPr>
          <w:rFonts w:ascii="Arial" w:eastAsia="等线" w:hAnsi="Arial" w:cs="Arial"/>
          <w:sz w:val="21"/>
          <w:szCs w:val="21"/>
        </w:rPr>
      </w:pPr>
    </w:p>
    <w:p w14:paraId="76B74967" w14:textId="77777777" w:rsidR="00BA096E" w:rsidRDefault="00BA096E" w:rsidP="00BA096E">
      <w:pPr>
        <w:spacing w:after="0" w:line="480" w:lineRule="auto"/>
        <w:ind w:firstLineChars="200" w:firstLine="420"/>
        <w:jc w:val="both"/>
        <w:rPr>
          <w:rFonts w:ascii="Arial" w:eastAsia="等线" w:hAnsi="Arial" w:cs="Arial" w:hint="eastAsia"/>
          <w:bCs/>
          <w:sz w:val="21"/>
          <w:szCs w:val="21"/>
        </w:rPr>
      </w:pPr>
      <w:r w:rsidRPr="00A82C6F">
        <w:rPr>
          <w:rFonts w:ascii="Arial" w:eastAsia="等线" w:hAnsi="Arial" w:cs="Arial"/>
          <w:bCs/>
          <w:sz w:val="21"/>
          <w:szCs w:val="21"/>
        </w:rPr>
        <w:t>We applied meta-analytic mixed-effects models to evaluate the effects of particulate matter on the response ratios of 8 variables. Data points from the same study were given a common study ID. For the full models on all collected data (both experimental and observational), we used a three-level model with study type as the first grouping variable and study ID as the second grouping variable. We assumed that these grouping variables were nested and that these nested effects acted as random intercept effects, allowing us to account for the non-independence of individual effect sizes calculated from the same study and the same study type. For the experimental-only or observational-only model, only study ID was included as random effect. We obtained the confidence intervals for the effect size of each of the eight variables. If the bias-corrected 95% CI value of the effect size does not overlap with zero, the response of the corresponding variable to PM treatment is statistically significant. The models were constructed using the “</w:t>
      </w:r>
      <w:proofErr w:type="spellStart"/>
      <w:r w:rsidRPr="00A82C6F">
        <w:rPr>
          <w:rFonts w:ascii="Arial" w:eastAsia="等线" w:hAnsi="Arial" w:cs="Arial"/>
          <w:bCs/>
          <w:i/>
          <w:iCs/>
          <w:sz w:val="21"/>
          <w:szCs w:val="21"/>
        </w:rPr>
        <w:t>metafor</w:t>
      </w:r>
      <w:proofErr w:type="spellEnd"/>
      <w:r w:rsidRPr="00A82C6F">
        <w:rPr>
          <w:rFonts w:ascii="Arial" w:eastAsia="等线" w:hAnsi="Arial" w:cs="Arial"/>
          <w:bCs/>
          <w:sz w:val="21"/>
          <w:szCs w:val="21"/>
        </w:rPr>
        <w:t xml:space="preserve">” package in </w:t>
      </w:r>
      <w:r w:rsidRPr="00A82C6F">
        <w:rPr>
          <w:rFonts w:ascii="Arial" w:eastAsia="等线" w:hAnsi="Arial" w:cs="Arial"/>
          <w:bCs/>
          <w:i/>
          <w:iCs/>
          <w:sz w:val="21"/>
          <w:szCs w:val="21"/>
        </w:rPr>
        <w:t>R</w:t>
      </w:r>
      <w:r w:rsidRPr="00A82C6F">
        <w:rPr>
          <w:rFonts w:ascii="Arial" w:eastAsia="宋体" w:hAnsi="Arial" w:cs="Arial"/>
          <w:sz w:val="21"/>
          <w:szCs w:val="24"/>
          <w:vertAlign w:val="superscript"/>
          <w:lang w:val="en-US" w:eastAsia="en-US"/>
        </w:rPr>
        <w:t>54</w:t>
      </w:r>
      <w:r w:rsidRPr="00A82C6F">
        <w:rPr>
          <w:rFonts w:ascii="Arial" w:eastAsia="等线" w:hAnsi="Arial" w:cs="Arial"/>
          <w:bCs/>
          <w:sz w:val="21"/>
          <w:szCs w:val="21"/>
        </w:rPr>
        <w:t>.</w:t>
      </w:r>
    </w:p>
    <w:p w14:paraId="0EBC842C" w14:textId="77777777" w:rsidR="00CE27D1" w:rsidRPr="00A82C6F" w:rsidRDefault="00CE27D1" w:rsidP="00BA096E">
      <w:pPr>
        <w:spacing w:after="0" w:line="480" w:lineRule="auto"/>
        <w:ind w:firstLineChars="200" w:firstLine="420"/>
        <w:jc w:val="both"/>
        <w:rPr>
          <w:rFonts w:ascii="Arial" w:eastAsia="等线" w:hAnsi="Arial" w:cs="Arial"/>
          <w:bCs/>
          <w:sz w:val="21"/>
          <w:szCs w:val="21"/>
        </w:rPr>
      </w:pPr>
    </w:p>
    <w:p w14:paraId="7087DDC4" w14:textId="77777777" w:rsidR="00BA096E" w:rsidRPr="00A82C6F" w:rsidRDefault="00BA096E" w:rsidP="00BA096E">
      <w:pPr>
        <w:spacing w:after="0" w:line="480" w:lineRule="auto"/>
        <w:ind w:firstLineChars="200" w:firstLine="420"/>
        <w:jc w:val="both"/>
        <w:rPr>
          <w:rFonts w:ascii="Arial" w:eastAsia="等线" w:hAnsi="Arial" w:cs="Arial"/>
          <w:bCs/>
          <w:sz w:val="21"/>
          <w:szCs w:val="21"/>
        </w:rPr>
      </w:pPr>
    </w:p>
    <w:p w14:paraId="2753A7F5" w14:textId="528D735A" w:rsidR="00BA096E" w:rsidRPr="00A82C6F" w:rsidRDefault="00BA096E" w:rsidP="00BA096E">
      <w:pPr>
        <w:spacing w:after="0" w:line="480" w:lineRule="auto"/>
        <w:jc w:val="both"/>
        <w:rPr>
          <w:rFonts w:ascii="Arial" w:eastAsia="等线" w:hAnsi="Arial" w:cs="Arial"/>
          <w:b/>
          <w:sz w:val="21"/>
          <w:szCs w:val="21"/>
        </w:rPr>
      </w:pPr>
      <w:r w:rsidRPr="00A82C6F">
        <w:rPr>
          <w:rFonts w:ascii="Arial" w:eastAsia="等线" w:hAnsi="Arial" w:cs="Arial"/>
          <w:b/>
          <w:sz w:val="21"/>
          <w:szCs w:val="21"/>
        </w:rPr>
        <w:lastRenderedPageBreak/>
        <w:t>5.3 PM</w:t>
      </w:r>
      <w:r w:rsidRPr="00A82C6F">
        <w:rPr>
          <w:rFonts w:ascii="Arial" w:eastAsia="等线" w:hAnsi="Arial" w:cs="Arial"/>
          <w:b/>
          <w:sz w:val="21"/>
          <w:szCs w:val="21"/>
          <w:vertAlign w:val="subscript"/>
        </w:rPr>
        <w:t xml:space="preserve">2.5 </w:t>
      </w:r>
      <w:r w:rsidRPr="00A82C6F">
        <w:rPr>
          <w:rFonts w:ascii="Arial" w:eastAsia="等线" w:hAnsi="Arial" w:cs="Arial"/>
          <w:b/>
          <w:sz w:val="21"/>
          <w:szCs w:val="21"/>
        </w:rPr>
        <w:t xml:space="preserve">effects on </w:t>
      </w:r>
      <w:r w:rsidR="005F193F">
        <w:rPr>
          <w:rFonts w:ascii="Arial" w:eastAsia="等线" w:hAnsi="Arial" w:cs="Arial"/>
          <w:b/>
          <w:sz w:val="21"/>
          <w:szCs w:val="21"/>
        </w:rPr>
        <w:t xml:space="preserve">canopy </w:t>
      </w:r>
      <w:r w:rsidRPr="00A82C6F">
        <w:rPr>
          <w:rFonts w:ascii="Arial" w:eastAsia="等线" w:hAnsi="Arial" w:cs="Arial"/>
          <w:b/>
          <w:sz w:val="21"/>
          <w:szCs w:val="21"/>
        </w:rPr>
        <w:t>stomatal conductance</w:t>
      </w:r>
    </w:p>
    <w:p w14:paraId="4F5F304E" w14:textId="77777777" w:rsidR="00BA096E" w:rsidRPr="00A82C6F" w:rsidRDefault="00BA096E" w:rsidP="00BA096E">
      <w:pPr>
        <w:spacing w:line="480" w:lineRule="auto"/>
        <w:ind w:firstLineChars="200" w:firstLine="420"/>
        <w:jc w:val="both"/>
        <w:rPr>
          <w:rFonts w:ascii="Arial" w:eastAsia="等线" w:hAnsi="Arial" w:cs="Arial"/>
          <w:sz w:val="21"/>
          <w:szCs w:val="21"/>
        </w:rPr>
      </w:pPr>
      <w:r w:rsidRPr="00A82C6F">
        <w:rPr>
          <w:rFonts w:ascii="Arial" w:eastAsia="等线" w:hAnsi="Arial" w:cs="Arial"/>
          <w:sz w:val="21"/>
          <w:szCs w:val="21"/>
        </w:rPr>
        <w:t>To assess the impact of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pollution on canopy-level stomatal conductance (G</w:t>
      </w:r>
      <w:r w:rsidRPr="00A82C6F">
        <w:rPr>
          <w:rFonts w:ascii="Arial" w:eastAsia="等线" w:hAnsi="Arial" w:cs="Arial"/>
          <w:sz w:val="21"/>
          <w:szCs w:val="21"/>
          <w:vertAlign w:val="subscript"/>
        </w:rPr>
        <w:t>S</w:t>
      </w:r>
      <w:r w:rsidRPr="00A82C6F">
        <w:rPr>
          <w:rFonts w:ascii="Arial" w:eastAsia="等线" w:hAnsi="Arial" w:cs="Arial"/>
          <w:sz w:val="21"/>
          <w:szCs w:val="21"/>
        </w:rPr>
        <w:t>) through meta-analysis, we used EC-based flux data from FLUXNET2015 dataset (Supplementary Table 4). These were chosen for their detailed variables essential for calculating G</w:t>
      </w:r>
      <w:r w:rsidRPr="00A82C6F">
        <w:rPr>
          <w:rFonts w:ascii="Arial" w:eastAsia="等线" w:hAnsi="Arial" w:cs="Arial"/>
          <w:sz w:val="21"/>
          <w:szCs w:val="21"/>
          <w:vertAlign w:val="subscript"/>
        </w:rPr>
        <w:t>S</w:t>
      </w:r>
      <w:r w:rsidRPr="00A82C6F">
        <w:rPr>
          <w:rFonts w:ascii="Arial" w:eastAsia="等线" w:hAnsi="Arial" w:cs="Arial"/>
          <w:sz w:val="21"/>
          <w:szCs w:val="21"/>
        </w:rPr>
        <w:t>, ensuring reliability and accuracy. The site-specific measurements from these datasets also offer consistent and comparable insights into stomatal responses under diverse environmental and geographical conditions. We collected half-hourly observed meteorological data and water fluxes as input for G</w:t>
      </w:r>
      <w:r w:rsidRPr="00A82C6F">
        <w:rPr>
          <w:rFonts w:ascii="Arial" w:eastAsia="等线" w:hAnsi="Arial" w:cs="Arial"/>
          <w:sz w:val="21"/>
          <w:szCs w:val="21"/>
          <w:vertAlign w:val="subscript"/>
        </w:rPr>
        <w:t>S</w:t>
      </w:r>
      <w:r w:rsidRPr="00A82C6F">
        <w:rPr>
          <w:rFonts w:ascii="Arial" w:eastAsia="等线" w:hAnsi="Arial" w:cs="Arial"/>
          <w:sz w:val="21"/>
          <w:szCs w:val="21"/>
        </w:rPr>
        <w:t xml:space="preserve"> calculations. To minimize uncertainty, we excluded days with rainfall in the current day and previous two days as well as days without measured data around noon</w:t>
      </w:r>
      <w:r w:rsidRPr="00A82C6F">
        <w:rPr>
          <w:rFonts w:ascii="Arial" w:eastAsia="宋体" w:hAnsi="Arial" w:cs="Arial"/>
          <w:sz w:val="21"/>
          <w:szCs w:val="24"/>
          <w:vertAlign w:val="superscript"/>
          <w:lang w:val="en-US" w:eastAsia="en-US"/>
        </w:rPr>
        <w:t>55</w:t>
      </w:r>
      <w:r w:rsidRPr="00A82C6F">
        <w:rPr>
          <w:rFonts w:ascii="Arial" w:eastAsia="等线" w:hAnsi="Arial" w:cs="Arial"/>
          <w:sz w:val="21"/>
          <w:szCs w:val="21"/>
        </w:rPr>
        <w:t>. Flux tower-based G</w:t>
      </w:r>
      <w:r w:rsidRPr="00A82C6F">
        <w:rPr>
          <w:rFonts w:ascii="Arial" w:eastAsia="等线" w:hAnsi="Arial" w:cs="Arial"/>
          <w:sz w:val="21"/>
          <w:szCs w:val="21"/>
          <w:vertAlign w:val="subscript"/>
        </w:rPr>
        <w:t>S</w:t>
      </w:r>
      <w:r w:rsidRPr="00A82C6F">
        <w:rPr>
          <w:rFonts w:ascii="Arial" w:eastAsia="等线" w:hAnsi="Arial" w:cs="Arial"/>
          <w:sz w:val="21"/>
          <w:szCs w:val="21"/>
        </w:rPr>
        <w:t xml:space="preserve"> was derived from observed evapotranspiration (ET) using the Penman-Monteith equation</w:t>
      </w:r>
      <w:r w:rsidRPr="00A82C6F">
        <w:rPr>
          <w:rFonts w:ascii="Arial" w:eastAsia="宋体" w:hAnsi="Arial" w:cs="Arial"/>
          <w:sz w:val="21"/>
          <w:szCs w:val="24"/>
          <w:vertAlign w:val="superscript"/>
          <w:lang w:val="en-US" w:eastAsia="en-US"/>
        </w:rPr>
        <w:t>56</w:t>
      </w:r>
      <w:proofErr w:type="gramStart"/>
      <w:r w:rsidRPr="00A82C6F">
        <w:rPr>
          <w:rFonts w:ascii="Arial" w:eastAsia="宋体" w:hAnsi="Arial" w:cs="Arial"/>
          <w:sz w:val="21"/>
          <w:szCs w:val="24"/>
          <w:vertAlign w:val="superscript"/>
          <w:lang w:val="en-US" w:eastAsia="en-US"/>
        </w:rPr>
        <w:t>,57</w:t>
      </w:r>
      <w:proofErr w:type="gramEnd"/>
      <w:r w:rsidRPr="00A82C6F">
        <w:rPr>
          <w:rFonts w:ascii="Arial" w:eastAsia="等线" w:hAnsi="Arial" w:cs="Arial"/>
          <w:sz w:val="21"/>
          <w:szCs w:val="21"/>
        </w:rPr>
        <w:t>. We aggregated the half-hour meteorological and flux data during daylight hours to daily values. Daylight hours were determined using incoming shortwave radiation (&gt; 5 W m</w:t>
      </w:r>
      <w:r w:rsidRPr="00A82C6F">
        <w:rPr>
          <w:rFonts w:ascii="Arial" w:eastAsia="等线" w:hAnsi="Arial" w:cs="Arial"/>
          <w:sz w:val="21"/>
          <w:szCs w:val="21"/>
          <w:vertAlign w:val="superscript"/>
        </w:rPr>
        <w:t>-2</w:t>
      </w:r>
      <w:r w:rsidRPr="00A82C6F">
        <w:rPr>
          <w:rFonts w:ascii="Arial" w:eastAsia="等线" w:hAnsi="Arial" w:cs="Arial"/>
          <w:sz w:val="21"/>
          <w:szCs w:val="21"/>
        </w:rPr>
        <w:t>)</w:t>
      </w:r>
      <w:r w:rsidRPr="00A82C6F">
        <w:rPr>
          <w:rFonts w:ascii="Arial" w:eastAsia="宋体" w:hAnsi="Arial" w:cs="Arial"/>
          <w:sz w:val="21"/>
          <w:szCs w:val="24"/>
          <w:vertAlign w:val="superscript"/>
          <w:lang w:val="en-US" w:eastAsia="en-US"/>
        </w:rPr>
        <w:t>58</w:t>
      </w:r>
      <w:r w:rsidRPr="00A82C6F">
        <w:rPr>
          <w:rFonts w:ascii="Arial" w:eastAsia="等线" w:hAnsi="Arial" w:cs="Arial"/>
          <w:sz w:val="21"/>
          <w:szCs w:val="21"/>
        </w:rPr>
        <w:t>. Daily G</w:t>
      </w:r>
      <w:r w:rsidRPr="00A82C6F">
        <w:rPr>
          <w:rFonts w:ascii="Arial" w:eastAsia="等线" w:hAnsi="Arial" w:cs="Arial"/>
          <w:sz w:val="21"/>
          <w:szCs w:val="21"/>
          <w:vertAlign w:val="subscript"/>
        </w:rPr>
        <w:t>S</w:t>
      </w:r>
      <w:r w:rsidRPr="00A82C6F">
        <w:rPr>
          <w:rFonts w:ascii="Arial" w:eastAsia="等线" w:hAnsi="Arial" w:cs="Arial"/>
          <w:sz w:val="21"/>
          <w:szCs w:val="21"/>
        </w:rPr>
        <w:t xml:space="preserve"> can be calculated as follows:</w:t>
      </w:r>
    </w:p>
    <w:p w14:paraId="11CCF30F" w14:textId="5CEC2DA3" w:rsidR="00BA096E" w:rsidRPr="00A82C6F" w:rsidRDefault="00275223" w:rsidP="00BA096E">
      <w:pPr>
        <w:spacing w:line="480" w:lineRule="auto"/>
        <w:jc w:val="right"/>
        <w:rPr>
          <w:rFonts w:ascii="Arial" w:eastAsia="等线" w:hAnsi="Arial" w:cs="Arial"/>
          <w:sz w:val="21"/>
          <w:szCs w:val="21"/>
        </w:rPr>
      </w:pPr>
      <m:oMath>
        <m:sSub>
          <m:sSubPr>
            <m:ctrlPr>
              <w:rPr>
                <w:rFonts w:ascii="Cambria Math" w:eastAsia="等线" w:hAnsi="Cambria Math" w:cs="Arial"/>
                <w:sz w:val="21"/>
                <w:szCs w:val="21"/>
              </w:rPr>
            </m:ctrlPr>
          </m:sSubPr>
          <m:e>
            <m:r>
              <m:rPr>
                <m:nor/>
              </m:rPr>
              <w:rPr>
                <w:rFonts w:ascii="Arial" w:eastAsia="等线" w:hAnsi="Arial" w:cs="Arial"/>
                <w:sz w:val="21"/>
                <w:szCs w:val="21"/>
              </w:rPr>
              <m:t>G</m:t>
            </m:r>
          </m:e>
          <m:sub>
            <m:r>
              <m:rPr>
                <m:nor/>
              </m:rPr>
              <w:rPr>
                <w:rFonts w:ascii="Arial" w:eastAsia="等线" w:hAnsi="Arial" w:cs="Arial"/>
                <w:sz w:val="21"/>
                <w:szCs w:val="21"/>
              </w:rPr>
              <m:t>S</m:t>
            </m:r>
          </m:sub>
        </m:sSub>
        <m:r>
          <m:rPr>
            <m:nor/>
          </m:rPr>
          <w:rPr>
            <w:rFonts w:ascii="Cambria Math" w:eastAsia="等线" w:hAnsi="Arial" w:cs="Arial"/>
            <w:sz w:val="21"/>
            <w:szCs w:val="21"/>
          </w:rPr>
          <m:t xml:space="preserve"> </m:t>
        </m:r>
        <m:r>
          <m:rPr>
            <m:nor/>
          </m:rPr>
          <w:rPr>
            <w:rFonts w:ascii="Arial" w:eastAsia="等线" w:hAnsi="Arial" w:cs="Arial"/>
            <w:sz w:val="21"/>
            <w:szCs w:val="21"/>
          </w:rPr>
          <m:t xml:space="preserve">= </m:t>
        </m:r>
        <m:f>
          <m:fPr>
            <m:ctrlPr>
              <w:rPr>
                <w:rFonts w:ascii="Cambria Math" w:eastAsia="等线" w:hAnsi="Cambria Math" w:cs="Arial"/>
                <w:i/>
                <w:sz w:val="21"/>
                <w:szCs w:val="21"/>
              </w:rPr>
            </m:ctrlPr>
          </m:fPr>
          <m:num>
            <m:r>
              <m:rPr>
                <m:nor/>
              </m:rPr>
              <w:rPr>
                <w:rFonts w:ascii="Arial" w:eastAsia="等线" w:hAnsi="Arial" w:cs="Arial"/>
                <w:sz w:val="21"/>
                <w:szCs w:val="21"/>
              </w:rPr>
              <m:t>γ</m:t>
            </m:r>
            <m:r>
              <m:rPr>
                <m:nor/>
              </m:rPr>
              <w:rPr>
                <w:rFonts w:ascii="Cambria Math" w:eastAsia="等线" w:hAnsi="Arial" w:cs="Arial"/>
                <w:sz w:val="21"/>
                <w:szCs w:val="21"/>
              </w:rPr>
              <m:t xml:space="preserve"> </m:t>
            </m:r>
            <m:r>
              <m:rPr>
                <m:nor/>
              </m:rPr>
              <w:rPr>
                <w:rFonts w:ascii="Arial" w:eastAsia="等线" w:hAnsi="Arial" w:cs="Arial"/>
                <w:sz w:val="21"/>
                <w:szCs w:val="21"/>
              </w:rPr>
              <m:t xml:space="preserve">λ ET </m:t>
            </m:r>
            <m:sSub>
              <m:sSubPr>
                <m:ctrlPr>
                  <w:rPr>
                    <w:rFonts w:ascii="Cambria Math" w:eastAsia="等线" w:hAnsi="Cambria Math" w:cs="Arial"/>
                    <w:i/>
                    <w:sz w:val="21"/>
                    <w:szCs w:val="21"/>
                  </w:rPr>
                </m:ctrlPr>
              </m:sSubPr>
              <m:e>
                <m:r>
                  <m:rPr>
                    <m:nor/>
                  </m:rPr>
                  <w:rPr>
                    <w:rFonts w:ascii="Arial" w:eastAsia="等线" w:hAnsi="Arial" w:cs="Arial"/>
                    <w:sz w:val="21"/>
                    <w:szCs w:val="21"/>
                  </w:rPr>
                  <m:t>G</m:t>
                </m:r>
              </m:e>
              <m:sub>
                <m:r>
                  <m:rPr>
                    <m:nor/>
                  </m:rPr>
                  <w:rPr>
                    <w:rFonts w:ascii="Arial" w:eastAsia="等线" w:hAnsi="Arial" w:cs="Arial"/>
                    <w:sz w:val="21"/>
                    <w:szCs w:val="21"/>
                  </w:rPr>
                  <m:t>a</m:t>
                </m:r>
              </m:sub>
            </m:sSub>
          </m:num>
          <m:den>
            <m:r>
              <m:rPr>
                <m:nor/>
              </m:rPr>
              <w:rPr>
                <w:rFonts w:ascii="Arial" w:eastAsia="等线" w:hAnsi="Arial" w:cs="Arial"/>
                <w:sz w:val="21"/>
                <w:szCs w:val="21"/>
              </w:rPr>
              <m:t>Δ</m:t>
            </m:r>
            <m:sSub>
              <m:sSubPr>
                <m:ctrlPr>
                  <w:rPr>
                    <w:rFonts w:ascii="Cambria Math" w:eastAsia="等线" w:hAnsi="Cambria Math" w:cs="Arial"/>
                    <w:i/>
                    <w:sz w:val="21"/>
                    <w:szCs w:val="21"/>
                  </w:rPr>
                </m:ctrlPr>
              </m:sSubPr>
              <m:e>
                <m:r>
                  <m:rPr>
                    <m:nor/>
                  </m:rPr>
                  <w:rPr>
                    <w:rFonts w:ascii="Cambria Math" w:eastAsia="等线" w:hAnsi="Arial" w:cs="Arial"/>
                    <w:sz w:val="21"/>
                    <w:szCs w:val="21"/>
                  </w:rPr>
                  <m:t xml:space="preserve"> </m:t>
                </m:r>
                <m:r>
                  <m:rPr>
                    <m:nor/>
                  </m:rPr>
                  <w:rPr>
                    <w:rFonts w:ascii="Arial" w:eastAsia="等线" w:hAnsi="Arial" w:cs="Arial"/>
                    <w:sz w:val="21"/>
                    <w:szCs w:val="21"/>
                  </w:rPr>
                  <m:t>(R</m:t>
                </m:r>
              </m:e>
              <m:sub>
                <m:r>
                  <m:rPr>
                    <m:nor/>
                  </m:rPr>
                  <w:rPr>
                    <w:rFonts w:ascii="Arial" w:eastAsia="等线" w:hAnsi="Arial" w:cs="Arial"/>
                    <w:sz w:val="21"/>
                    <w:szCs w:val="21"/>
                  </w:rPr>
                  <m:t>n</m:t>
                </m:r>
              </m:sub>
            </m:sSub>
            <m:r>
              <m:rPr>
                <m:nor/>
              </m:rPr>
              <w:rPr>
                <w:rFonts w:ascii="Arial" w:eastAsia="等线" w:hAnsi="Arial" w:cs="Arial"/>
                <w:sz w:val="21"/>
                <w:szCs w:val="21"/>
              </w:rPr>
              <m:t>-</m:t>
            </m:r>
            <m:r>
              <m:rPr>
                <m:nor/>
              </m:rPr>
              <w:rPr>
                <w:rFonts w:ascii="Cambria Math" w:eastAsia="等线" w:hAnsi="Arial" w:cs="Arial"/>
                <w:sz w:val="21"/>
                <w:szCs w:val="21"/>
              </w:rPr>
              <m:t xml:space="preserve"> </m:t>
            </m:r>
            <m:r>
              <m:rPr>
                <m:nor/>
              </m:rPr>
              <w:rPr>
                <w:rFonts w:ascii="Arial" w:eastAsia="等线" w:hAnsi="Arial" w:cs="Arial"/>
                <w:sz w:val="21"/>
                <w:szCs w:val="21"/>
              </w:rPr>
              <m:t>G)</m:t>
            </m:r>
            <m:r>
              <m:rPr>
                <m:nor/>
              </m:rPr>
              <w:rPr>
                <w:rFonts w:ascii="Cambria Math" w:eastAsia="等线" w:hAnsi="Arial" w:cs="Arial"/>
                <w:sz w:val="21"/>
                <w:szCs w:val="21"/>
              </w:rPr>
              <m:t xml:space="preserve"> </m:t>
            </m:r>
            <m:r>
              <m:rPr>
                <m:nor/>
              </m:rPr>
              <w:rPr>
                <w:rFonts w:ascii="Arial" w:eastAsia="等线" w:hAnsi="Arial" w:cs="Arial"/>
                <w:sz w:val="21"/>
                <w:szCs w:val="21"/>
              </w:rPr>
              <m:t>+ ρ</m:t>
            </m:r>
            <m:sSub>
              <m:sSubPr>
                <m:ctrlPr>
                  <w:rPr>
                    <w:rFonts w:ascii="Cambria Math" w:eastAsia="等线" w:hAnsi="Cambria Math" w:cs="Arial"/>
                    <w:i/>
                    <w:sz w:val="21"/>
                    <w:szCs w:val="21"/>
                  </w:rPr>
                </m:ctrlPr>
              </m:sSubPr>
              <m:e>
                <m:r>
                  <m:rPr>
                    <m:nor/>
                  </m:rPr>
                  <w:rPr>
                    <w:rFonts w:ascii="Cambria Math" w:eastAsia="等线" w:hAnsi="Arial" w:cs="Arial"/>
                    <w:sz w:val="21"/>
                    <w:szCs w:val="21"/>
                  </w:rPr>
                  <m:t xml:space="preserve"> </m:t>
                </m:r>
                <m:r>
                  <m:rPr>
                    <m:nor/>
                  </m:rPr>
                  <w:rPr>
                    <w:rFonts w:ascii="Arial" w:eastAsia="等线" w:hAnsi="Arial" w:cs="Arial"/>
                    <w:sz w:val="21"/>
                    <w:szCs w:val="21"/>
                  </w:rPr>
                  <m:t>C</m:t>
                </m:r>
              </m:e>
              <m:sub>
                <m:r>
                  <m:rPr>
                    <m:nor/>
                  </m:rPr>
                  <w:rPr>
                    <w:rFonts w:ascii="Arial" w:eastAsia="等线" w:hAnsi="Arial" w:cs="Arial"/>
                    <w:sz w:val="21"/>
                    <w:szCs w:val="21"/>
                  </w:rPr>
                  <m:t>ρ</m:t>
                </m:r>
                <m:r>
                  <m:rPr>
                    <m:nor/>
                  </m:rPr>
                  <w:rPr>
                    <w:rFonts w:ascii="Cambria Math" w:eastAsia="等线" w:hAnsi="Arial" w:cs="Arial"/>
                    <w:sz w:val="21"/>
                    <w:szCs w:val="21"/>
                  </w:rPr>
                  <m:t xml:space="preserve"> </m:t>
                </m:r>
              </m:sub>
            </m:sSub>
            <m:r>
              <m:rPr>
                <m:nor/>
              </m:rPr>
              <w:rPr>
                <w:rFonts w:ascii="Arial" w:eastAsia="等线" w:hAnsi="Arial" w:cs="Arial"/>
                <w:sz w:val="21"/>
                <w:szCs w:val="21"/>
              </w:rPr>
              <m:t>D</m:t>
            </m:r>
            <m:r>
              <m:rPr>
                <m:nor/>
              </m:rPr>
              <w:rPr>
                <w:rFonts w:ascii="Cambria Math" w:eastAsia="等线" w:hAnsi="Arial" w:cs="Arial"/>
                <w:sz w:val="21"/>
                <w:szCs w:val="21"/>
              </w:rPr>
              <m:t xml:space="preserve"> </m:t>
            </m:r>
            <m:sSub>
              <m:sSubPr>
                <m:ctrlPr>
                  <w:rPr>
                    <w:rFonts w:ascii="Cambria Math" w:eastAsia="等线" w:hAnsi="Cambria Math" w:cs="Arial"/>
                    <w:i/>
                    <w:sz w:val="21"/>
                    <w:szCs w:val="21"/>
                  </w:rPr>
                </m:ctrlPr>
              </m:sSubPr>
              <m:e>
                <m:r>
                  <m:rPr>
                    <m:nor/>
                  </m:rPr>
                  <w:rPr>
                    <w:rFonts w:ascii="Arial" w:eastAsia="等线" w:hAnsi="Arial" w:cs="Arial"/>
                    <w:sz w:val="21"/>
                    <w:szCs w:val="21"/>
                  </w:rPr>
                  <m:t>G</m:t>
                </m:r>
              </m:e>
              <m:sub>
                <m:r>
                  <m:rPr>
                    <m:nor/>
                  </m:rPr>
                  <w:rPr>
                    <w:rFonts w:ascii="Arial" w:eastAsia="等线" w:hAnsi="Arial" w:cs="Arial"/>
                    <w:sz w:val="21"/>
                    <w:szCs w:val="21"/>
                  </w:rPr>
                  <m:t>a</m:t>
                </m:r>
              </m:sub>
            </m:sSub>
            <m:r>
              <w:rPr>
                <w:rFonts w:ascii="Cambria Math" w:eastAsia="等线" w:hAnsi="Cambria Math" w:cs="Arial"/>
                <w:sz w:val="21"/>
                <w:szCs w:val="21"/>
              </w:rPr>
              <m:t xml:space="preserve"> </m:t>
            </m:r>
            <m:r>
              <m:rPr>
                <m:nor/>
              </m:rPr>
              <w:rPr>
                <w:rFonts w:ascii="Arial" w:eastAsia="等线" w:hAnsi="Arial" w:cs="Arial"/>
                <w:sz w:val="21"/>
                <w:szCs w:val="21"/>
              </w:rPr>
              <m:t>- λ</m:t>
            </m:r>
            <m:r>
              <m:rPr>
                <m:nor/>
              </m:rPr>
              <w:rPr>
                <w:rFonts w:ascii="Cambria Math" w:eastAsia="等线" w:hAnsi="Arial" w:cs="Arial"/>
                <w:sz w:val="21"/>
                <w:szCs w:val="21"/>
              </w:rPr>
              <m:t xml:space="preserve"> </m:t>
            </m:r>
            <m:r>
              <m:rPr>
                <m:nor/>
              </m:rPr>
              <w:rPr>
                <w:rFonts w:ascii="Arial" w:eastAsia="等线" w:hAnsi="Arial" w:cs="Arial"/>
                <w:sz w:val="21"/>
                <w:szCs w:val="21"/>
              </w:rPr>
              <m:t>(Δ</m:t>
            </m:r>
            <m:r>
              <m:rPr>
                <m:nor/>
              </m:rPr>
              <w:rPr>
                <w:rFonts w:ascii="Cambria Math" w:eastAsia="等线" w:hAnsi="Arial" w:cs="Arial"/>
                <w:sz w:val="21"/>
                <w:szCs w:val="21"/>
              </w:rPr>
              <m:t xml:space="preserve"> </m:t>
            </m:r>
            <m:r>
              <m:rPr>
                <m:nor/>
              </m:rPr>
              <w:rPr>
                <w:rFonts w:ascii="Arial" w:eastAsia="等线" w:hAnsi="Arial" w:cs="Arial"/>
                <w:sz w:val="21"/>
                <w:szCs w:val="21"/>
              </w:rPr>
              <m:t>+ γ)</m:t>
            </m:r>
            <m:r>
              <m:rPr>
                <m:nor/>
              </m:rPr>
              <w:rPr>
                <w:rFonts w:ascii="Cambria Math" w:eastAsia="等线" w:hAnsi="Arial" w:cs="Arial"/>
                <w:sz w:val="21"/>
                <w:szCs w:val="21"/>
              </w:rPr>
              <m:t xml:space="preserve"> </m:t>
            </m:r>
            <m:r>
              <m:rPr>
                <m:nor/>
              </m:rPr>
              <w:rPr>
                <w:rFonts w:ascii="Arial" w:eastAsia="等线" w:hAnsi="Arial" w:cs="Arial"/>
                <w:sz w:val="21"/>
                <w:szCs w:val="21"/>
              </w:rPr>
              <m:t>ET</m:t>
            </m:r>
          </m:den>
        </m:f>
      </m:oMath>
      <w:r w:rsidR="00BA096E" w:rsidRPr="00A82C6F">
        <w:rPr>
          <w:rFonts w:ascii="Arial" w:eastAsia="等线" w:hAnsi="Arial" w:cs="Arial"/>
          <w:sz w:val="21"/>
          <w:szCs w:val="21"/>
        </w:rPr>
        <w:t xml:space="preserve">                                                        (6)</w:t>
      </w:r>
    </w:p>
    <w:p w14:paraId="7E954E4D" w14:textId="4DF10E20" w:rsidR="00BA096E" w:rsidRPr="00CE27D1" w:rsidRDefault="00275223" w:rsidP="00CE27D1">
      <w:pPr>
        <w:spacing w:after="0" w:line="480" w:lineRule="auto"/>
        <w:jc w:val="right"/>
        <w:rPr>
          <w:rFonts w:ascii="Arial" w:eastAsia="等线" w:hAnsi="Arial" w:cs="Arial"/>
          <w:sz w:val="21"/>
          <w:szCs w:val="21"/>
          <w:highlight w:val="yellow"/>
        </w:rPr>
      </w:pPr>
      <m:oMath>
        <m:sSub>
          <m:sSubPr>
            <m:ctrlPr>
              <w:rPr>
                <w:rFonts w:ascii="Cambria Math" w:eastAsia="等线" w:hAnsi="Cambria Math" w:cs="Arial"/>
                <w:sz w:val="21"/>
                <w:szCs w:val="21"/>
              </w:rPr>
            </m:ctrlPr>
          </m:sSubPr>
          <m:e>
            <m:r>
              <m:rPr>
                <m:nor/>
              </m:rPr>
              <w:rPr>
                <w:rFonts w:ascii="Arial" w:eastAsia="等线" w:hAnsi="Arial" w:cs="Arial"/>
                <w:sz w:val="21"/>
                <w:szCs w:val="21"/>
              </w:rPr>
              <m:t>G</m:t>
            </m:r>
          </m:e>
          <m:sub>
            <m:r>
              <m:rPr>
                <m:nor/>
              </m:rPr>
              <w:rPr>
                <w:rFonts w:ascii="Arial" w:eastAsia="等线" w:hAnsi="Arial" w:cs="Arial"/>
                <w:sz w:val="21"/>
                <w:szCs w:val="21"/>
              </w:rPr>
              <m:t>a</m:t>
            </m:r>
          </m:sub>
        </m:sSub>
        <m:r>
          <m:rPr>
            <m:nor/>
          </m:rPr>
          <w:rPr>
            <w:rFonts w:ascii="Arial" w:eastAsia="等线" w:hAnsi="Arial" w:cs="Arial"/>
            <w:sz w:val="21"/>
            <w:szCs w:val="21"/>
          </w:rPr>
          <m:t xml:space="preserve"> = </m:t>
        </m:r>
        <m:f>
          <m:fPr>
            <m:ctrlPr>
              <w:rPr>
                <w:rFonts w:ascii="Cambria Math" w:eastAsia="等线" w:hAnsi="Cambria Math" w:cs="Arial"/>
                <w:i/>
                <w:sz w:val="21"/>
                <w:szCs w:val="21"/>
              </w:rPr>
            </m:ctrlPr>
          </m:fPr>
          <m:num>
            <m:sSup>
              <m:sSupPr>
                <m:ctrlPr>
                  <w:rPr>
                    <w:rFonts w:ascii="Cambria Math" w:eastAsia="等线" w:hAnsi="Cambria Math" w:cs="Arial"/>
                    <w:i/>
                    <w:sz w:val="21"/>
                    <w:szCs w:val="21"/>
                  </w:rPr>
                </m:ctrlPr>
              </m:sSupPr>
              <m:e>
                <m:r>
                  <m:rPr>
                    <m:nor/>
                  </m:rPr>
                  <w:rPr>
                    <w:rFonts w:ascii="Arial" w:eastAsia="等线" w:hAnsi="Arial" w:cs="Arial"/>
                    <w:sz w:val="21"/>
                    <w:szCs w:val="21"/>
                  </w:rPr>
                  <m:t>k</m:t>
                </m:r>
              </m:e>
              <m:sup>
                <m:r>
                  <m:rPr>
                    <m:nor/>
                  </m:rPr>
                  <w:rPr>
                    <w:rFonts w:ascii="Arial" w:eastAsia="等线" w:hAnsi="Arial" w:cs="Arial"/>
                    <w:sz w:val="21"/>
                    <w:szCs w:val="21"/>
                  </w:rPr>
                  <m:t>2</m:t>
                </m:r>
              </m:sup>
            </m:sSup>
            <m:r>
              <m:rPr>
                <m:nor/>
              </m:rPr>
              <w:rPr>
                <w:rFonts w:ascii="Arial" w:eastAsia="等线" w:hAnsi="Arial" w:cs="Arial"/>
                <w:sz w:val="21"/>
                <w:szCs w:val="21"/>
              </w:rPr>
              <m:t xml:space="preserve"> U</m:t>
            </m:r>
          </m:num>
          <m:den>
            <m:func>
              <m:funcPr>
                <m:ctrlPr>
                  <w:rPr>
                    <w:rFonts w:ascii="Cambria Math" w:eastAsia="等线" w:hAnsi="Cambria Math" w:cs="Arial"/>
                    <w:sz w:val="21"/>
                    <w:szCs w:val="21"/>
                  </w:rPr>
                </m:ctrlPr>
              </m:funcPr>
              <m:fName>
                <m:r>
                  <m:rPr>
                    <m:nor/>
                  </m:rPr>
                  <w:rPr>
                    <w:rFonts w:ascii="Arial" w:eastAsia="等线" w:hAnsi="Arial" w:cs="Arial"/>
                    <w:sz w:val="21"/>
                    <w:szCs w:val="21"/>
                  </w:rPr>
                  <m:t>ln</m:t>
                </m:r>
              </m:fName>
              <m:e>
                <m:d>
                  <m:dPr>
                    <m:ctrlPr>
                      <w:rPr>
                        <w:rFonts w:ascii="Cambria Math" w:eastAsia="等线" w:hAnsi="Cambria Math" w:cs="Arial"/>
                        <w:i/>
                        <w:sz w:val="21"/>
                        <w:szCs w:val="21"/>
                      </w:rPr>
                    </m:ctrlPr>
                  </m:dPr>
                  <m:e>
                    <m:f>
                      <m:fPr>
                        <m:ctrlPr>
                          <w:rPr>
                            <w:rFonts w:ascii="Cambria Math" w:eastAsia="等线" w:hAnsi="Cambria Math" w:cs="Arial"/>
                            <w:i/>
                            <w:sz w:val="21"/>
                            <w:szCs w:val="21"/>
                          </w:rPr>
                        </m:ctrlPr>
                      </m:fPr>
                      <m:num>
                        <m:r>
                          <m:rPr>
                            <m:nor/>
                          </m:rPr>
                          <w:rPr>
                            <w:rFonts w:ascii="Arial" w:eastAsia="等线" w:hAnsi="Arial" w:cs="Arial"/>
                            <w:sz w:val="21"/>
                            <w:szCs w:val="21"/>
                          </w:rPr>
                          <m:t>Z-d</m:t>
                        </m:r>
                      </m:num>
                      <m:den>
                        <m:sSub>
                          <m:sSubPr>
                            <m:ctrlPr>
                              <w:rPr>
                                <w:rFonts w:ascii="Cambria Math" w:eastAsia="等线" w:hAnsi="Cambria Math" w:cs="Arial"/>
                                <w:i/>
                                <w:sz w:val="21"/>
                                <w:szCs w:val="21"/>
                              </w:rPr>
                            </m:ctrlPr>
                          </m:sSubPr>
                          <m:e>
                            <m:r>
                              <m:rPr>
                                <m:nor/>
                              </m:rPr>
                              <w:rPr>
                                <w:rFonts w:ascii="Arial" w:eastAsia="等线" w:hAnsi="Arial" w:cs="Arial"/>
                                <w:sz w:val="21"/>
                                <w:szCs w:val="21"/>
                              </w:rPr>
                              <m:t>Z</m:t>
                            </m:r>
                          </m:e>
                          <m:sub>
                            <m:r>
                              <m:rPr>
                                <m:nor/>
                              </m:rPr>
                              <w:rPr>
                                <w:rFonts w:ascii="Arial" w:eastAsia="等线" w:hAnsi="Arial" w:cs="Arial"/>
                                <w:sz w:val="21"/>
                                <w:szCs w:val="21"/>
                              </w:rPr>
                              <m:t>o</m:t>
                            </m:r>
                          </m:sub>
                        </m:sSub>
                      </m:den>
                    </m:f>
                  </m:e>
                </m:d>
              </m:e>
            </m:func>
            <m:r>
              <m:rPr>
                <m:nor/>
              </m:rPr>
              <w:rPr>
                <w:rFonts w:ascii="Arial" w:eastAsia="等线" w:hAnsi="Arial" w:cs="Arial"/>
                <w:sz w:val="21"/>
                <w:szCs w:val="21"/>
              </w:rPr>
              <m:t xml:space="preserve"> × </m:t>
            </m:r>
            <m:func>
              <m:funcPr>
                <m:ctrlPr>
                  <w:rPr>
                    <w:rFonts w:ascii="Cambria Math" w:eastAsia="等线" w:hAnsi="Cambria Math" w:cs="Arial"/>
                    <w:i/>
                    <w:sz w:val="21"/>
                    <w:szCs w:val="21"/>
                  </w:rPr>
                </m:ctrlPr>
              </m:funcPr>
              <m:fName>
                <m:r>
                  <m:rPr>
                    <m:nor/>
                  </m:rPr>
                  <w:rPr>
                    <w:rFonts w:ascii="Arial" w:eastAsia="等线" w:hAnsi="Arial" w:cs="Arial"/>
                    <w:sz w:val="21"/>
                    <w:szCs w:val="21"/>
                  </w:rPr>
                  <m:t>ln</m:t>
                </m:r>
              </m:fName>
              <m:e>
                <m:r>
                  <m:rPr>
                    <m:nor/>
                  </m:rPr>
                  <w:rPr>
                    <w:rFonts w:ascii="Arial" w:eastAsia="等线" w:hAnsi="Arial" w:cs="Arial"/>
                    <w:sz w:val="21"/>
                    <w:szCs w:val="21"/>
                  </w:rPr>
                  <m:t>(</m:t>
                </m:r>
                <m:f>
                  <m:fPr>
                    <m:ctrlPr>
                      <w:rPr>
                        <w:rFonts w:ascii="Cambria Math" w:eastAsia="等线" w:hAnsi="Cambria Math" w:cs="Arial"/>
                        <w:i/>
                        <w:sz w:val="21"/>
                        <w:szCs w:val="21"/>
                      </w:rPr>
                    </m:ctrlPr>
                  </m:fPr>
                  <m:num>
                    <m:r>
                      <m:rPr>
                        <m:nor/>
                      </m:rPr>
                      <w:rPr>
                        <w:rFonts w:ascii="Arial" w:eastAsia="等线" w:hAnsi="Arial" w:cs="Arial"/>
                        <w:sz w:val="21"/>
                        <w:szCs w:val="21"/>
                      </w:rPr>
                      <m:t>Z-d</m:t>
                    </m:r>
                  </m:num>
                  <m:den>
                    <m:sSub>
                      <m:sSubPr>
                        <m:ctrlPr>
                          <w:rPr>
                            <w:rFonts w:ascii="Cambria Math" w:eastAsia="等线" w:hAnsi="Cambria Math" w:cs="Arial"/>
                            <w:i/>
                            <w:sz w:val="21"/>
                            <w:szCs w:val="21"/>
                          </w:rPr>
                        </m:ctrlPr>
                      </m:sSubPr>
                      <m:e>
                        <m:r>
                          <m:rPr>
                            <m:nor/>
                          </m:rPr>
                          <w:rPr>
                            <w:rFonts w:ascii="Arial" w:eastAsia="等线" w:hAnsi="Arial" w:cs="Arial"/>
                            <w:sz w:val="21"/>
                            <w:szCs w:val="21"/>
                          </w:rPr>
                          <m:t>Z</m:t>
                        </m:r>
                      </m:e>
                      <m:sub>
                        <m:r>
                          <m:rPr>
                            <m:nor/>
                          </m:rPr>
                          <w:rPr>
                            <w:rFonts w:ascii="Arial" w:eastAsia="等线" w:hAnsi="Arial" w:cs="Arial"/>
                            <w:sz w:val="21"/>
                            <w:szCs w:val="21"/>
                          </w:rPr>
                          <m:t>oh</m:t>
                        </m:r>
                      </m:sub>
                    </m:sSub>
                  </m:den>
                </m:f>
                <m:r>
                  <m:rPr>
                    <m:nor/>
                  </m:rPr>
                  <w:rPr>
                    <w:rFonts w:ascii="Arial" w:eastAsia="等线" w:hAnsi="Arial" w:cs="Arial"/>
                    <w:sz w:val="21"/>
                    <w:szCs w:val="21"/>
                  </w:rPr>
                  <m:t>)</m:t>
                </m:r>
              </m:e>
            </m:func>
          </m:den>
        </m:f>
      </m:oMath>
      <w:r w:rsidR="00BA096E" w:rsidRPr="00CE27D1">
        <w:rPr>
          <w:rFonts w:ascii="Arial" w:eastAsia="等线" w:hAnsi="Arial" w:cs="Arial"/>
          <w:sz w:val="21"/>
          <w:szCs w:val="21"/>
        </w:rPr>
        <w:t xml:space="preserve">                        </w:t>
      </w:r>
      <w:r w:rsidR="0015758B" w:rsidRPr="00CE27D1">
        <w:rPr>
          <w:rFonts w:ascii="Arial" w:eastAsia="等线" w:hAnsi="Arial" w:cs="Arial"/>
          <w:sz w:val="21"/>
          <w:szCs w:val="21"/>
        </w:rPr>
        <w:t xml:space="preserve">   </w:t>
      </w:r>
      <w:r w:rsidR="00BA096E" w:rsidRPr="00CE27D1">
        <w:rPr>
          <w:rFonts w:ascii="Arial" w:eastAsia="等线" w:hAnsi="Arial" w:cs="Arial"/>
          <w:sz w:val="21"/>
          <w:szCs w:val="21"/>
        </w:rPr>
        <w:t xml:space="preserve">      </w:t>
      </w:r>
      <w:r w:rsidR="0038646C" w:rsidRPr="00CE27D1">
        <w:rPr>
          <w:rFonts w:ascii="Arial" w:eastAsia="等线" w:hAnsi="Arial" w:cs="Arial"/>
          <w:sz w:val="21"/>
          <w:szCs w:val="21"/>
        </w:rPr>
        <w:t xml:space="preserve">     </w:t>
      </w:r>
      <w:r w:rsidR="00BA096E" w:rsidRPr="00CE27D1">
        <w:rPr>
          <w:rFonts w:ascii="Arial" w:eastAsia="等线" w:hAnsi="Arial" w:cs="Arial"/>
          <w:sz w:val="21"/>
          <w:szCs w:val="21"/>
        </w:rPr>
        <w:t xml:space="preserve">                            (7)</w:t>
      </w:r>
    </w:p>
    <w:p w14:paraId="40E9E798" w14:textId="115742AE" w:rsidR="00BA096E" w:rsidRDefault="00BA096E" w:rsidP="00CE27D1">
      <w:pPr>
        <w:spacing w:after="0" w:line="480" w:lineRule="auto"/>
        <w:jc w:val="both"/>
        <w:rPr>
          <w:rFonts w:ascii="Arial" w:eastAsia="等线" w:hAnsi="Arial" w:cs="Arial"/>
          <w:sz w:val="21"/>
          <w:szCs w:val="21"/>
        </w:rPr>
      </w:pPr>
      <w:r w:rsidRPr="00CE27D1">
        <w:rPr>
          <w:rFonts w:ascii="Arial" w:eastAsia="等线" w:hAnsi="Arial" w:cs="Arial"/>
          <w:sz w:val="21"/>
          <w:szCs w:val="21"/>
        </w:rPr>
        <w:t xml:space="preserve">where ET represents the transpiration of the canopy (when ET is assumed to be small, it can be estimated as </w:t>
      </w:r>
      <m:oMath>
        <m:r>
          <m:rPr>
            <m:nor/>
          </m:rPr>
          <w:rPr>
            <w:rFonts w:ascii="Arial" w:eastAsia="等线" w:hAnsi="Arial" w:cs="Arial"/>
            <w:sz w:val="21"/>
            <w:szCs w:val="21"/>
          </w:rPr>
          <m:t>1/λ</m:t>
        </m:r>
      </m:oMath>
      <w:r w:rsidRPr="00CE27D1">
        <w:rPr>
          <w:rFonts w:ascii="Arial" w:eastAsia="等线" w:hAnsi="Arial" w:cs="Arial"/>
          <w:sz w:val="21"/>
          <w:szCs w:val="21"/>
        </w:rPr>
        <w:t xml:space="preserve"> times the latent heat flux), </w:t>
      </w:r>
      <m:oMath>
        <m:r>
          <m:rPr>
            <m:nor/>
          </m:rPr>
          <w:rPr>
            <w:rFonts w:ascii="Arial" w:eastAsia="等线" w:hAnsi="Arial" w:cs="Arial"/>
            <w:sz w:val="21"/>
            <w:szCs w:val="21"/>
          </w:rPr>
          <m:t>γ</m:t>
        </m:r>
      </m:oMath>
      <w:r w:rsidRPr="00CE27D1">
        <w:rPr>
          <w:rFonts w:ascii="Arial" w:eastAsia="等线" w:hAnsi="Arial" w:cs="Arial"/>
          <w:sz w:val="21"/>
          <w:szCs w:val="21"/>
        </w:rPr>
        <w:t xml:space="preserve"> is the humidity constant (0.066 kPa </w:t>
      </w:r>
      <w:r w:rsidRPr="00CE27D1">
        <w:rPr>
          <w:rFonts w:ascii="Arial" w:eastAsia="微软雅黑" w:hAnsi="Arial" w:cs="Arial"/>
          <w:sz w:val="21"/>
          <w:szCs w:val="21"/>
        </w:rPr>
        <w:t>°C</w:t>
      </w:r>
      <w:r w:rsidRPr="00CE27D1">
        <w:rPr>
          <w:rFonts w:ascii="Arial" w:eastAsia="等线" w:hAnsi="Arial" w:cs="Arial"/>
          <w:sz w:val="21"/>
          <w:szCs w:val="21"/>
          <w:vertAlign w:val="superscript"/>
        </w:rPr>
        <w:t>-1</w:t>
      </w:r>
      <w:r w:rsidRPr="00CE27D1">
        <w:rPr>
          <w:rFonts w:ascii="Arial" w:eastAsia="等线" w:hAnsi="Arial" w:cs="Arial"/>
          <w:sz w:val="21"/>
          <w:szCs w:val="21"/>
        </w:rPr>
        <w:t>)</w:t>
      </w:r>
      <w:r w:rsidRPr="00CE27D1">
        <w:rPr>
          <w:rFonts w:ascii="Arial" w:eastAsia="等线" w:hAnsi="Arial" w:cs="Arial"/>
          <w:sz w:val="21"/>
          <w:szCs w:val="21"/>
        </w:rPr>
        <w:t>，</w:t>
      </w:r>
      <w:r w:rsidRPr="00CE27D1">
        <w:rPr>
          <w:rFonts w:ascii="Arial" w:eastAsia="等线" w:hAnsi="Arial" w:cs="Arial"/>
          <w:sz w:val="21"/>
          <w:szCs w:val="21"/>
        </w:rPr>
        <w:t xml:space="preserve"> </w:t>
      </w:r>
      <m:oMath>
        <m:r>
          <m:rPr>
            <m:nor/>
          </m:rPr>
          <w:rPr>
            <w:rFonts w:ascii="Arial" w:eastAsia="等线" w:hAnsi="Arial" w:cs="Arial"/>
            <w:sz w:val="21"/>
            <w:szCs w:val="21"/>
          </w:rPr>
          <m:t>λ</m:t>
        </m:r>
      </m:oMath>
      <w:r w:rsidRPr="00CE27D1">
        <w:rPr>
          <w:rFonts w:ascii="Arial" w:eastAsia="等线" w:hAnsi="Arial" w:cs="Arial"/>
          <w:sz w:val="21"/>
          <w:szCs w:val="21"/>
        </w:rPr>
        <w:t xml:space="preserve"> is the amount of energy required to evaporate one kilogram of water (2454000 J Kg</w:t>
      </w:r>
      <w:r w:rsidRPr="00CE27D1">
        <w:rPr>
          <w:rFonts w:ascii="Arial" w:eastAsia="等线" w:hAnsi="Arial" w:cs="Arial"/>
          <w:sz w:val="21"/>
          <w:szCs w:val="21"/>
          <w:vertAlign w:val="superscript"/>
        </w:rPr>
        <w:t>-1</w:t>
      </w:r>
      <w:r w:rsidRPr="00CE27D1">
        <w:rPr>
          <w:rFonts w:ascii="Arial" w:eastAsia="等线" w:hAnsi="Arial" w:cs="Arial"/>
          <w:sz w:val="21"/>
          <w:szCs w:val="21"/>
        </w:rPr>
        <w:t xml:space="preserve">), </w:t>
      </w:r>
      <m:oMath>
        <m:r>
          <m:rPr>
            <m:nor/>
          </m:rPr>
          <w:rPr>
            <w:rFonts w:ascii="Arial" w:eastAsia="等线" w:hAnsi="Arial" w:cs="Arial"/>
            <w:sz w:val="21"/>
            <w:szCs w:val="21"/>
          </w:rPr>
          <m:t>Δ</m:t>
        </m:r>
      </m:oMath>
      <w:r w:rsidRPr="00CE27D1">
        <w:rPr>
          <w:rFonts w:ascii="Arial" w:eastAsia="等线" w:hAnsi="Arial" w:cs="Arial"/>
          <w:sz w:val="21"/>
          <w:szCs w:val="21"/>
        </w:rPr>
        <w:t xml:space="preserve"> (kPa </w:t>
      </w:r>
      <w:r w:rsidRPr="00CE27D1">
        <w:rPr>
          <w:rFonts w:ascii="Arial" w:eastAsia="微软雅黑" w:hAnsi="Arial" w:cs="Arial"/>
          <w:sz w:val="21"/>
          <w:szCs w:val="21"/>
        </w:rPr>
        <w:t>°C</w:t>
      </w:r>
      <w:r w:rsidRPr="00CE27D1">
        <w:rPr>
          <w:rFonts w:ascii="Arial" w:eastAsia="等线" w:hAnsi="Arial" w:cs="Arial"/>
          <w:sz w:val="21"/>
          <w:szCs w:val="21"/>
          <w:vertAlign w:val="superscript"/>
        </w:rPr>
        <w:t>-1</w:t>
      </w:r>
      <w:r w:rsidRPr="00CE27D1">
        <w:rPr>
          <w:rFonts w:ascii="Arial" w:eastAsia="等线" w:hAnsi="Arial" w:cs="Arial"/>
          <w:sz w:val="21"/>
          <w:szCs w:val="21"/>
        </w:rPr>
        <w:t xml:space="preserve">) is the slope of the saturated water vapor pressure as temperature changes; </w:t>
      </w:r>
      <m:oMath>
        <m:sSub>
          <m:sSubPr>
            <m:ctrlPr>
              <w:rPr>
                <w:rFonts w:ascii="Cambria Math" w:eastAsia="等线" w:hAnsi="Cambria Math" w:cs="Arial"/>
                <w:sz w:val="21"/>
                <w:szCs w:val="21"/>
              </w:rPr>
            </m:ctrlPr>
          </m:sSubPr>
          <m:e>
            <m:r>
              <m:rPr>
                <m:nor/>
              </m:rPr>
              <w:rPr>
                <w:rFonts w:ascii="Arial" w:eastAsia="等线" w:hAnsi="Arial" w:cs="Arial"/>
                <w:sz w:val="21"/>
                <w:szCs w:val="21"/>
              </w:rPr>
              <m:t>R</m:t>
            </m:r>
          </m:e>
          <m:sub>
            <m:r>
              <m:rPr>
                <m:nor/>
              </m:rPr>
              <w:rPr>
                <w:rFonts w:ascii="Arial" w:eastAsia="等线" w:hAnsi="Arial" w:cs="Arial"/>
                <w:sz w:val="21"/>
                <w:szCs w:val="21"/>
              </w:rPr>
              <m:t>n</m:t>
            </m:r>
          </m:sub>
        </m:sSub>
      </m:oMath>
      <w:r w:rsidRPr="00CE27D1">
        <w:rPr>
          <w:rFonts w:ascii="Arial" w:eastAsia="等线" w:hAnsi="Arial" w:cs="Arial"/>
          <w:sz w:val="21"/>
          <w:szCs w:val="21"/>
        </w:rPr>
        <w:t xml:space="preserve"> (W m</w:t>
      </w:r>
      <w:r w:rsidRPr="00CE27D1">
        <w:rPr>
          <w:rFonts w:ascii="Arial" w:eastAsia="等线" w:hAnsi="Arial" w:cs="Arial"/>
          <w:sz w:val="21"/>
          <w:szCs w:val="21"/>
          <w:vertAlign w:val="superscript"/>
        </w:rPr>
        <w:t>-2</w:t>
      </w:r>
      <w:r w:rsidRPr="00CE27D1">
        <w:rPr>
          <w:rFonts w:ascii="Arial" w:eastAsia="等线" w:hAnsi="Arial" w:cs="Arial"/>
          <w:sz w:val="21"/>
          <w:szCs w:val="21"/>
        </w:rPr>
        <w:t>) is the net radiation, G (W m</w:t>
      </w:r>
      <w:r w:rsidRPr="00CE27D1">
        <w:rPr>
          <w:rFonts w:ascii="Arial" w:eastAsia="等线" w:hAnsi="Arial" w:cs="Arial"/>
          <w:sz w:val="21"/>
          <w:szCs w:val="21"/>
          <w:vertAlign w:val="superscript"/>
        </w:rPr>
        <w:t>-2</w:t>
      </w:r>
      <w:r w:rsidRPr="00CE27D1">
        <w:rPr>
          <w:rFonts w:ascii="Arial" w:eastAsia="等线" w:hAnsi="Arial" w:cs="Arial"/>
          <w:sz w:val="21"/>
          <w:szCs w:val="21"/>
        </w:rPr>
        <w:t>) is the soil heat flux; D (</w:t>
      </w:r>
      <w:proofErr w:type="spellStart"/>
      <w:r w:rsidRPr="00CE27D1">
        <w:rPr>
          <w:rFonts w:ascii="Arial" w:eastAsia="等线" w:hAnsi="Arial" w:cs="Arial"/>
          <w:sz w:val="21"/>
          <w:szCs w:val="21"/>
        </w:rPr>
        <w:t>hPa</w:t>
      </w:r>
      <w:proofErr w:type="spellEnd"/>
      <w:r w:rsidRPr="00CE27D1">
        <w:rPr>
          <w:rFonts w:ascii="Arial" w:eastAsia="等线" w:hAnsi="Arial" w:cs="Arial"/>
          <w:sz w:val="21"/>
          <w:szCs w:val="21"/>
        </w:rPr>
        <w:t xml:space="preserve">) is the </w:t>
      </w:r>
      <w:proofErr w:type="spellStart"/>
      <w:r w:rsidRPr="00CE27D1">
        <w:rPr>
          <w:rFonts w:ascii="Arial" w:eastAsia="等线" w:hAnsi="Arial" w:cs="Arial"/>
          <w:sz w:val="21"/>
          <w:szCs w:val="21"/>
        </w:rPr>
        <w:t>vapor</w:t>
      </w:r>
      <w:proofErr w:type="spellEnd"/>
      <w:r w:rsidRPr="00CE27D1">
        <w:rPr>
          <w:rFonts w:ascii="Arial" w:eastAsia="等线" w:hAnsi="Arial" w:cs="Arial"/>
          <w:sz w:val="21"/>
          <w:szCs w:val="21"/>
        </w:rPr>
        <w:t xml:space="preserve"> pressure deficit; </w:t>
      </w:r>
      <m:oMath>
        <m:r>
          <m:rPr>
            <m:nor/>
          </m:rPr>
          <w:rPr>
            <w:rFonts w:ascii="Arial" w:eastAsia="等线" w:hAnsi="Arial" w:cs="Arial"/>
            <w:sz w:val="21"/>
            <w:szCs w:val="21"/>
          </w:rPr>
          <m:t>ρ</m:t>
        </m:r>
      </m:oMath>
      <w:r w:rsidRPr="00CE27D1">
        <w:rPr>
          <w:rFonts w:ascii="Arial" w:eastAsia="等线" w:hAnsi="Arial" w:cs="Arial"/>
          <w:sz w:val="21"/>
          <w:szCs w:val="21"/>
        </w:rPr>
        <w:t xml:space="preserve"> (kg m</w:t>
      </w:r>
      <w:r w:rsidRPr="00CE27D1">
        <w:rPr>
          <w:rFonts w:ascii="Arial" w:eastAsia="等线" w:hAnsi="Arial" w:cs="Arial"/>
          <w:sz w:val="21"/>
          <w:szCs w:val="21"/>
          <w:vertAlign w:val="superscript"/>
        </w:rPr>
        <w:t>-3</w:t>
      </w:r>
      <w:r w:rsidRPr="00CE27D1">
        <w:rPr>
          <w:rFonts w:ascii="Arial" w:eastAsia="等线" w:hAnsi="Arial" w:cs="Arial"/>
          <w:sz w:val="21"/>
          <w:szCs w:val="21"/>
        </w:rPr>
        <w:t>) is the air density, and C is the specific heat capacity of air at 1000 J °C</w:t>
      </w:r>
      <w:r w:rsidRPr="00CE27D1">
        <w:rPr>
          <w:rFonts w:ascii="Arial" w:eastAsia="等线" w:hAnsi="Arial" w:cs="Arial"/>
          <w:sz w:val="21"/>
          <w:szCs w:val="21"/>
          <w:vertAlign w:val="superscript"/>
        </w:rPr>
        <w:t>-1</w:t>
      </w:r>
      <w:r w:rsidRPr="00CE27D1">
        <w:rPr>
          <w:rFonts w:ascii="Arial" w:eastAsia="等线" w:hAnsi="Arial" w:cs="Arial"/>
          <w:sz w:val="21"/>
          <w:szCs w:val="21"/>
        </w:rPr>
        <w:t>Kg</w:t>
      </w:r>
      <w:r w:rsidRPr="00CE27D1">
        <w:rPr>
          <w:rFonts w:ascii="Arial" w:eastAsia="等线" w:hAnsi="Arial" w:cs="Arial"/>
          <w:sz w:val="21"/>
          <w:szCs w:val="21"/>
          <w:vertAlign w:val="superscript"/>
        </w:rPr>
        <w:t>-1</w:t>
      </w:r>
      <w:r w:rsidRPr="00CE27D1">
        <w:rPr>
          <w:rFonts w:ascii="Arial" w:eastAsia="等线" w:hAnsi="Arial" w:cs="Arial"/>
          <w:sz w:val="21"/>
          <w:szCs w:val="21"/>
        </w:rPr>
        <w:t>. G</w:t>
      </w:r>
      <w:r w:rsidRPr="00CE27D1">
        <w:rPr>
          <w:rFonts w:ascii="Arial" w:eastAsia="等线" w:hAnsi="Arial" w:cs="Arial"/>
          <w:sz w:val="21"/>
          <w:szCs w:val="21"/>
          <w:vertAlign w:val="subscript"/>
        </w:rPr>
        <w:t>a</w:t>
      </w:r>
      <w:r w:rsidRPr="00CE27D1">
        <w:rPr>
          <w:rFonts w:ascii="Arial" w:eastAsia="等线" w:hAnsi="Arial" w:cs="Arial"/>
          <w:sz w:val="21"/>
          <w:szCs w:val="21"/>
        </w:rPr>
        <w:t xml:space="preserve"> is the aerodynamic conductance (m s</w:t>
      </w:r>
      <w:r w:rsidRPr="00CE27D1">
        <w:rPr>
          <w:rFonts w:ascii="Arial" w:eastAsia="等线" w:hAnsi="Arial" w:cs="Arial"/>
          <w:sz w:val="21"/>
          <w:szCs w:val="21"/>
          <w:vertAlign w:val="superscript"/>
        </w:rPr>
        <w:t>-1</w:t>
      </w:r>
      <w:r w:rsidRPr="00CE27D1">
        <w:rPr>
          <w:rFonts w:ascii="Arial" w:eastAsia="等线" w:hAnsi="Arial" w:cs="Arial"/>
          <w:sz w:val="21"/>
          <w:szCs w:val="21"/>
        </w:rPr>
        <w:t xml:space="preserve">), k is the von Karman </w:t>
      </w:r>
      <w:r w:rsidRPr="00A82C6F">
        <w:rPr>
          <w:rFonts w:ascii="Arial" w:eastAsia="等线" w:hAnsi="Arial" w:cs="Arial"/>
          <w:sz w:val="21"/>
          <w:szCs w:val="21"/>
        </w:rPr>
        <w:t>constant (0.41); U (m s</w:t>
      </w:r>
      <w:r w:rsidRPr="00A82C6F">
        <w:rPr>
          <w:rFonts w:ascii="Arial" w:eastAsia="等线" w:hAnsi="Arial" w:cs="Arial"/>
          <w:sz w:val="21"/>
          <w:szCs w:val="21"/>
          <w:vertAlign w:val="superscript"/>
        </w:rPr>
        <w:t>-1</w:t>
      </w:r>
      <w:r w:rsidRPr="00A82C6F">
        <w:rPr>
          <w:rFonts w:ascii="Arial" w:eastAsia="等线" w:hAnsi="Arial" w:cs="Arial"/>
          <w:sz w:val="21"/>
          <w:szCs w:val="21"/>
        </w:rPr>
        <w:t>) is the wind speed; Z (m) is the wind measurement height, H (m) is the canopy height; d (0.667H, m) is the zero-plane displacement, Z</w:t>
      </w:r>
      <w:r w:rsidRPr="00A82C6F">
        <w:rPr>
          <w:rFonts w:ascii="Arial" w:eastAsia="等线" w:hAnsi="Arial" w:cs="Arial"/>
          <w:sz w:val="21"/>
          <w:szCs w:val="21"/>
          <w:vertAlign w:val="subscript"/>
        </w:rPr>
        <w:t>o</w:t>
      </w:r>
      <w:r w:rsidRPr="00A82C6F">
        <w:rPr>
          <w:rFonts w:ascii="Arial" w:eastAsia="等线" w:hAnsi="Arial" w:cs="Arial"/>
          <w:sz w:val="21"/>
          <w:szCs w:val="21"/>
        </w:rPr>
        <w:t xml:space="preserve"> (0.123H, m) is the aerodynamic roughness of the wind speed profile, and Z</w:t>
      </w:r>
      <w:r w:rsidRPr="00A82C6F">
        <w:rPr>
          <w:rFonts w:ascii="Arial" w:eastAsia="等线" w:hAnsi="Arial" w:cs="Arial"/>
          <w:sz w:val="21"/>
          <w:szCs w:val="21"/>
          <w:vertAlign w:val="subscript"/>
        </w:rPr>
        <w:t>oh</w:t>
      </w:r>
      <w:r w:rsidRPr="00A82C6F">
        <w:rPr>
          <w:rFonts w:ascii="Arial" w:eastAsia="等线" w:hAnsi="Arial" w:cs="Arial"/>
          <w:sz w:val="21"/>
          <w:szCs w:val="21"/>
        </w:rPr>
        <w:t xml:space="preserve"> (0.0123H, m) is the temperature curve. As Z and H were unknown for most of sites, we established different scenarios (Supplementary Table 6) for different vegetation types. We calculated monthly average G</w:t>
      </w:r>
      <w:r w:rsidRPr="00A82C6F">
        <w:rPr>
          <w:rFonts w:ascii="Arial" w:eastAsia="等线" w:hAnsi="Arial" w:cs="Arial"/>
          <w:sz w:val="21"/>
          <w:szCs w:val="21"/>
          <w:vertAlign w:val="subscript"/>
        </w:rPr>
        <w:t>S</w:t>
      </w:r>
      <w:r w:rsidRPr="00A82C6F">
        <w:rPr>
          <w:rFonts w:ascii="Arial" w:eastAsia="等线" w:hAnsi="Arial" w:cs="Arial"/>
          <w:sz w:val="21"/>
          <w:szCs w:val="21"/>
        </w:rPr>
        <w:t xml:space="preserve"> and removed all sites with less than two continuous year observations (24-month records). Finally, we collected 9844 site-month G</w:t>
      </w:r>
      <w:r w:rsidRPr="00A82C6F">
        <w:rPr>
          <w:rFonts w:ascii="Arial" w:eastAsia="等线" w:hAnsi="Arial" w:cs="Arial"/>
          <w:sz w:val="21"/>
          <w:szCs w:val="21"/>
          <w:vertAlign w:val="subscript"/>
        </w:rPr>
        <w:t>S</w:t>
      </w:r>
      <w:r w:rsidRPr="00A82C6F">
        <w:rPr>
          <w:rFonts w:ascii="Arial" w:eastAsia="等线" w:hAnsi="Arial" w:cs="Arial"/>
          <w:sz w:val="21"/>
          <w:szCs w:val="21"/>
        </w:rPr>
        <w:t xml:space="preserve"> globally at 166 sites. To examine the effect of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variations on G</w:t>
      </w:r>
      <w:r w:rsidRPr="00A82C6F">
        <w:rPr>
          <w:rFonts w:ascii="Arial" w:eastAsia="等线" w:hAnsi="Arial" w:cs="Arial"/>
          <w:sz w:val="21"/>
          <w:szCs w:val="21"/>
          <w:vertAlign w:val="subscript"/>
        </w:rPr>
        <w:t>S</w:t>
      </w:r>
      <w:r w:rsidRPr="00A82C6F">
        <w:rPr>
          <w:rFonts w:ascii="Arial" w:eastAsia="等线" w:hAnsi="Arial" w:cs="Arial"/>
          <w:sz w:val="21"/>
          <w:szCs w:val="21"/>
        </w:rPr>
        <w:t xml:space="preserve"> changes, we then calculated the anomalies of monthly </w:t>
      </w:r>
      <w:r w:rsidRPr="00A82C6F">
        <w:rPr>
          <w:rFonts w:ascii="Arial" w:eastAsia="等线" w:hAnsi="Arial" w:cs="Arial"/>
          <w:sz w:val="21"/>
          <w:szCs w:val="21"/>
        </w:rPr>
        <w:lastRenderedPageBreak/>
        <w:t>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and G</w:t>
      </w:r>
      <w:r w:rsidRPr="00A82C6F">
        <w:rPr>
          <w:rFonts w:ascii="Arial" w:eastAsia="等线" w:hAnsi="Arial" w:cs="Arial"/>
          <w:sz w:val="21"/>
          <w:szCs w:val="21"/>
          <w:vertAlign w:val="subscript"/>
        </w:rPr>
        <w:t>S</w:t>
      </w:r>
      <w:r w:rsidRPr="00A82C6F">
        <w:rPr>
          <w:rFonts w:ascii="Arial" w:eastAsia="等线" w:hAnsi="Arial" w:cs="Arial"/>
          <w:sz w:val="21"/>
          <w:szCs w:val="21"/>
        </w:rPr>
        <w:t xml:space="preserve"> for each site, removing the effect of site-specific background environmental and climatic conditions.</w:t>
      </w:r>
      <w:r w:rsidR="002944AB">
        <w:rPr>
          <w:rFonts w:ascii="Arial" w:eastAsia="等线" w:hAnsi="Arial" w:cs="Arial"/>
          <w:sz w:val="21"/>
          <w:szCs w:val="21"/>
        </w:rPr>
        <w:t xml:space="preserve"> We further linked G</w:t>
      </w:r>
      <w:r w:rsidR="002944AB" w:rsidRPr="002944AB">
        <w:rPr>
          <w:rFonts w:ascii="Arial" w:eastAsia="等线" w:hAnsi="Arial" w:cs="Arial"/>
          <w:sz w:val="21"/>
          <w:szCs w:val="21"/>
          <w:vertAlign w:val="subscript"/>
        </w:rPr>
        <w:t>S</w:t>
      </w:r>
      <w:r w:rsidR="002944AB">
        <w:rPr>
          <w:rFonts w:ascii="Arial" w:eastAsia="等线" w:hAnsi="Arial" w:cs="Arial"/>
          <w:sz w:val="21"/>
          <w:szCs w:val="21"/>
        </w:rPr>
        <w:t xml:space="preserve"> with GPP</w:t>
      </w:r>
      <w:r w:rsidR="00B46420">
        <w:rPr>
          <w:rFonts w:ascii="Arial" w:eastAsia="等线" w:hAnsi="Arial" w:cs="Arial"/>
          <w:sz w:val="21"/>
          <w:szCs w:val="21"/>
        </w:rPr>
        <w:t xml:space="preserve"> using similar correlation analysis. </w:t>
      </w:r>
    </w:p>
    <w:p w14:paraId="23A57D06" w14:textId="046E5DA2" w:rsidR="005B7CBD" w:rsidRDefault="000917D5" w:rsidP="001C1653">
      <w:pPr>
        <w:spacing w:after="0" w:line="480" w:lineRule="auto"/>
        <w:ind w:firstLineChars="200" w:firstLine="420"/>
        <w:jc w:val="both"/>
        <w:rPr>
          <w:rFonts w:ascii="Arial" w:eastAsia="等线" w:hAnsi="Arial" w:cs="Arial"/>
          <w:sz w:val="21"/>
          <w:szCs w:val="21"/>
        </w:rPr>
      </w:pPr>
      <w:r>
        <w:rPr>
          <w:rFonts w:ascii="Arial" w:eastAsia="等线" w:hAnsi="Arial" w:cs="Arial"/>
          <w:sz w:val="21"/>
          <w:szCs w:val="21"/>
        </w:rPr>
        <w:t>We also derived grid</w:t>
      </w:r>
      <w:r w:rsidR="008E7211">
        <w:rPr>
          <w:rFonts w:ascii="Arial" w:eastAsia="等线" w:hAnsi="Arial" w:cs="Arial"/>
          <w:sz w:val="21"/>
          <w:szCs w:val="21"/>
        </w:rPr>
        <w:t>ded</w:t>
      </w:r>
      <w:r>
        <w:rPr>
          <w:rFonts w:ascii="Arial" w:eastAsia="等线" w:hAnsi="Arial" w:cs="Arial"/>
          <w:sz w:val="21"/>
          <w:szCs w:val="21"/>
        </w:rPr>
        <w:t xml:space="preserve"> </w:t>
      </w:r>
      <w:r w:rsidRPr="00A82C6F">
        <w:rPr>
          <w:rFonts w:ascii="Arial" w:eastAsia="等线" w:hAnsi="Arial" w:cs="Arial"/>
          <w:sz w:val="21"/>
          <w:szCs w:val="21"/>
        </w:rPr>
        <w:t>G</w:t>
      </w:r>
      <w:r w:rsidRPr="00A82C6F">
        <w:rPr>
          <w:rFonts w:ascii="Arial" w:eastAsia="等线" w:hAnsi="Arial" w:cs="Arial"/>
          <w:sz w:val="21"/>
          <w:szCs w:val="21"/>
          <w:vertAlign w:val="subscript"/>
        </w:rPr>
        <w:t>S</w:t>
      </w:r>
      <w:r>
        <w:rPr>
          <w:rFonts w:ascii="Arial" w:eastAsia="等线" w:hAnsi="Arial" w:cs="Arial"/>
          <w:sz w:val="21"/>
          <w:szCs w:val="21"/>
        </w:rPr>
        <w:t xml:space="preserve"> for global scale analysis. </w:t>
      </w:r>
      <w:r w:rsidR="00224502" w:rsidRPr="00224502">
        <w:rPr>
          <w:rFonts w:ascii="Arial" w:eastAsia="等线" w:hAnsi="Arial" w:cs="Arial"/>
          <w:sz w:val="21"/>
          <w:szCs w:val="21"/>
        </w:rPr>
        <w:t xml:space="preserve">The </w:t>
      </w:r>
      <w:r w:rsidR="00224502">
        <w:rPr>
          <w:rFonts w:ascii="Arial" w:eastAsia="等线" w:hAnsi="Arial" w:cs="Arial"/>
          <w:sz w:val="21"/>
          <w:szCs w:val="21"/>
        </w:rPr>
        <w:t xml:space="preserve">gridded </w:t>
      </w:r>
      <w:r w:rsidR="00224502" w:rsidRPr="00A82C6F">
        <w:rPr>
          <w:rFonts w:ascii="Arial" w:eastAsia="等线" w:hAnsi="Arial" w:cs="Arial"/>
          <w:sz w:val="21"/>
          <w:szCs w:val="21"/>
        </w:rPr>
        <w:t>G</w:t>
      </w:r>
      <w:r w:rsidR="00224502" w:rsidRPr="00A82C6F">
        <w:rPr>
          <w:rFonts w:ascii="Arial" w:eastAsia="等线" w:hAnsi="Arial" w:cs="Arial"/>
          <w:sz w:val="21"/>
          <w:szCs w:val="21"/>
          <w:vertAlign w:val="subscript"/>
        </w:rPr>
        <w:t>S</w:t>
      </w:r>
      <w:r w:rsidR="00224502">
        <w:rPr>
          <w:rFonts w:ascii="Arial" w:eastAsia="等线" w:hAnsi="Arial" w:cs="Arial"/>
          <w:sz w:val="21"/>
          <w:szCs w:val="21"/>
        </w:rPr>
        <w:t xml:space="preserve"> </w:t>
      </w:r>
      <w:r w:rsidR="00224502" w:rsidRPr="00224502">
        <w:rPr>
          <w:rFonts w:ascii="Arial" w:eastAsia="等线" w:hAnsi="Arial" w:cs="Arial"/>
          <w:sz w:val="21"/>
          <w:szCs w:val="21"/>
        </w:rPr>
        <w:t xml:space="preserve">was roughly calculated </w:t>
      </w:r>
      <w:r w:rsidR="00BF74B7">
        <w:rPr>
          <w:rFonts w:ascii="Arial" w:eastAsia="等线" w:hAnsi="Arial" w:cs="Arial" w:hint="eastAsia"/>
          <w:sz w:val="21"/>
          <w:szCs w:val="21"/>
        </w:rPr>
        <w:t>based</w:t>
      </w:r>
      <w:r w:rsidR="00BF74B7">
        <w:rPr>
          <w:rFonts w:ascii="Arial" w:eastAsia="等线" w:hAnsi="Arial" w:cs="Arial"/>
          <w:sz w:val="21"/>
          <w:szCs w:val="21"/>
        </w:rPr>
        <w:t xml:space="preserve"> on the </w:t>
      </w:r>
      <w:r w:rsidR="00224502" w:rsidRPr="00224502">
        <w:rPr>
          <w:rFonts w:ascii="Arial" w:eastAsia="等线" w:hAnsi="Arial" w:cs="Arial"/>
          <w:sz w:val="21"/>
          <w:szCs w:val="21"/>
        </w:rPr>
        <w:t>assum</w:t>
      </w:r>
      <w:r w:rsidR="00D330AC">
        <w:rPr>
          <w:rFonts w:ascii="Arial" w:eastAsia="等线" w:hAnsi="Arial" w:cs="Arial"/>
          <w:sz w:val="21"/>
          <w:szCs w:val="21"/>
        </w:rPr>
        <w:t>ption of</w:t>
      </w:r>
      <w:r w:rsidR="00224502" w:rsidRPr="00224502">
        <w:rPr>
          <w:rFonts w:ascii="Arial" w:eastAsia="等线" w:hAnsi="Arial" w:cs="Arial"/>
          <w:sz w:val="21"/>
          <w:szCs w:val="21"/>
        </w:rPr>
        <w:t xml:space="preserve"> identical leaf and atmosphere temperatures, disregarding aerodynamic resistance within the boundary layer, and substituting plant transpiration with ET.</w:t>
      </w:r>
      <w:r w:rsidR="00B135F2">
        <w:rPr>
          <w:rFonts w:ascii="Arial" w:eastAsia="等线" w:hAnsi="Arial" w:cs="Arial"/>
          <w:sz w:val="21"/>
          <w:szCs w:val="21"/>
        </w:rPr>
        <w:t xml:space="preserve"> </w:t>
      </w:r>
      <w:r w:rsidR="001628DC">
        <w:rPr>
          <w:rFonts w:ascii="Arial" w:eastAsia="等线" w:hAnsi="Arial" w:cs="Arial"/>
          <w:sz w:val="21"/>
          <w:szCs w:val="21"/>
        </w:rPr>
        <w:t xml:space="preserve">The gridded </w:t>
      </w:r>
      <w:r w:rsidR="001628DC" w:rsidRPr="00A82C6F">
        <w:rPr>
          <w:rFonts w:ascii="Arial" w:eastAsia="等线" w:hAnsi="Arial" w:cs="Arial"/>
          <w:sz w:val="21"/>
          <w:szCs w:val="21"/>
        </w:rPr>
        <w:t>G</w:t>
      </w:r>
      <w:r w:rsidR="001628DC" w:rsidRPr="00A82C6F">
        <w:rPr>
          <w:rFonts w:ascii="Arial" w:eastAsia="等线" w:hAnsi="Arial" w:cs="Arial"/>
          <w:sz w:val="21"/>
          <w:szCs w:val="21"/>
          <w:vertAlign w:val="subscript"/>
        </w:rPr>
        <w:t>S</w:t>
      </w:r>
      <w:r w:rsidR="001628DC" w:rsidRPr="008C7441">
        <w:rPr>
          <w:rFonts w:ascii="Arial" w:eastAsia="等线" w:hAnsi="Arial" w:cs="Arial"/>
          <w:sz w:val="21"/>
          <w:szCs w:val="21"/>
        </w:rPr>
        <w:t xml:space="preserve"> </w:t>
      </w:r>
      <w:r w:rsidR="001628DC">
        <w:rPr>
          <w:rFonts w:ascii="Arial" w:eastAsia="等线" w:hAnsi="Arial" w:cs="Arial"/>
          <w:sz w:val="21"/>
          <w:szCs w:val="21"/>
        </w:rPr>
        <w:t>was expressed as:</w:t>
      </w:r>
    </w:p>
    <w:p w14:paraId="537474E3" w14:textId="1C620602" w:rsidR="00A6402D" w:rsidRPr="00A82C6F" w:rsidRDefault="00275223" w:rsidP="007E6BD5">
      <w:pPr>
        <w:spacing w:after="0" w:line="480" w:lineRule="auto"/>
        <w:ind w:firstLineChars="200" w:firstLine="420"/>
        <w:jc w:val="right"/>
        <w:rPr>
          <w:rFonts w:ascii="Arial" w:eastAsia="等线" w:hAnsi="Arial" w:cs="Arial"/>
          <w:sz w:val="21"/>
          <w:szCs w:val="21"/>
        </w:rPr>
      </w:pPr>
      <m:oMath>
        <m:sSub>
          <m:sSubPr>
            <m:ctrlPr>
              <w:rPr>
                <w:rFonts w:ascii="Cambria Math" w:eastAsia="等线" w:hAnsi="Cambria Math" w:cs="Arial"/>
                <w:sz w:val="21"/>
                <w:szCs w:val="21"/>
              </w:rPr>
            </m:ctrlPr>
          </m:sSubPr>
          <m:e>
            <m:r>
              <m:rPr>
                <m:nor/>
              </m:rPr>
              <w:rPr>
                <w:rFonts w:ascii="Arial" w:eastAsia="等线" w:hAnsi="Arial" w:cs="Arial"/>
                <w:sz w:val="21"/>
                <w:szCs w:val="21"/>
              </w:rPr>
              <m:t>G</m:t>
            </m:r>
          </m:e>
          <m:sub>
            <m:r>
              <m:rPr>
                <m:nor/>
              </m:rPr>
              <w:rPr>
                <w:rFonts w:ascii="Arial" w:eastAsia="等线" w:hAnsi="Arial" w:cs="Arial"/>
                <w:sz w:val="21"/>
                <w:szCs w:val="21"/>
              </w:rPr>
              <m:t>S</m:t>
            </m:r>
          </m:sub>
        </m:sSub>
        <m:r>
          <m:rPr>
            <m:nor/>
          </m:rPr>
          <w:rPr>
            <w:rFonts w:ascii="Cambria Math" w:eastAsia="等线" w:hAnsi="Arial" w:cs="Arial"/>
            <w:sz w:val="21"/>
            <w:szCs w:val="21"/>
          </w:rPr>
          <m:t xml:space="preserve"> </m:t>
        </m:r>
        <m:r>
          <m:rPr>
            <m:nor/>
          </m:rPr>
          <w:rPr>
            <w:rFonts w:ascii="Arial" w:eastAsia="等线" w:hAnsi="Arial" w:cs="Arial"/>
            <w:sz w:val="21"/>
            <w:szCs w:val="21"/>
          </w:rPr>
          <m:t xml:space="preserve">= </m:t>
        </m:r>
        <m:f>
          <m:fPr>
            <m:ctrlPr>
              <w:rPr>
                <w:rFonts w:ascii="Cambria Math" w:eastAsia="等线" w:hAnsi="Cambria Math" w:cs="Arial"/>
                <w:i/>
                <w:sz w:val="21"/>
                <w:szCs w:val="21"/>
              </w:rPr>
            </m:ctrlPr>
          </m:fPr>
          <m:num>
            <m:r>
              <m:rPr>
                <m:nor/>
              </m:rPr>
              <w:rPr>
                <w:rFonts w:ascii="Arial" w:eastAsia="等线" w:hAnsi="Arial" w:cs="Arial"/>
                <w:sz w:val="21"/>
                <w:szCs w:val="21"/>
              </w:rPr>
              <m:t xml:space="preserve">ET × </m:t>
            </m:r>
            <m:sSub>
              <m:sSubPr>
                <m:ctrlPr>
                  <w:rPr>
                    <w:rFonts w:ascii="Cambria Math" w:eastAsia="等线" w:hAnsi="Cambria Math" w:cs="Arial"/>
                    <w:i/>
                    <w:sz w:val="21"/>
                    <w:szCs w:val="21"/>
                  </w:rPr>
                </m:ctrlPr>
              </m:sSubPr>
              <m:e>
                <m:r>
                  <m:rPr>
                    <m:nor/>
                  </m:rPr>
                  <w:rPr>
                    <w:rFonts w:ascii="Arial" w:eastAsia="等线" w:hAnsi="Arial" w:cs="Arial"/>
                    <w:sz w:val="21"/>
                    <w:szCs w:val="21"/>
                  </w:rPr>
                  <m:t>P</m:t>
                </m:r>
              </m:e>
              <m:sub>
                <m:r>
                  <m:rPr>
                    <m:nor/>
                  </m:rPr>
                  <w:rPr>
                    <w:rFonts w:ascii="Arial" w:eastAsia="等线" w:hAnsi="Arial" w:cs="Arial"/>
                    <w:sz w:val="21"/>
                    <w:szCs w:val="21"/>
                  </w:rPr>
                  <m:t>a</m:t>
                </m:r>
              </m:sub>
            </m:sSub>
          </m:num>
          <m:den>
            <m:r>
              <m:rPr>
                <m:nor/>
              </m:rPr>
              <w:rPr>
                <w:rFonts w:ascii="Arial" w:eastAsia="等线" w:hAnsi="Arial" w:cs="Arial"/>
                <w:sz w:val="21"/>
                <w:szCs w:val="21"/>
              </w:rPr>
              <m:t>1.6 × VPD</m:t>
            </m:r>
          </m:den>
        </m:f>
      </m:oMath>
      <w:r w:rsidR="00A6402D">
        <w:rPr>
          <w:rFonts w:ascii="Arial" w:eastAsia="等线" w:hAnsi="Arial" w:cs="Arial"/>
          <w:sz w:val="21"/>
          <w:szCs w:val="21"/>
        </w:rPr>
        <w:t xml:space="preserve">                                         </w:t>
      </w:r>
      <w:r w:rsidR="007E6BD5">
        <w:rPr>
          <w:rFonts w:ascii="Arial" w:eastAsia="等线" w:hAnsi="Arial" w:cs="Arial"/>
          <w:sz w:val="21"/>
          <w:szCs w:val="21"/>
        </w:rPr>
        <w:t xml:space="preserve">            </w:t>
      </w:r>
      <w:r w:rsidR="00A6402D">
        <w:rPr>
          <w:rFonts w:ascii="Arial" w:eastAsia="等线" w:hAnsi="Arial" w:cs="Arial"/>
          <w:sz w:val="21"/>
          <w:szCs w:val="21"/>
        </w:rPr>
        <w:t xml:space="preserve">            (8)</w:t>
      </w:r>
    </w:p>
    <w:p w14:paraId="6866835D" w14:textId="2B453502" w:rsidR="00BA096E" w:rsidRDefault="00A6402D" w:rsidP="008337BC">
      <w:pPr>
        <w:spacing w:after="0" w:line="480" w:lineRule="auto"/>
        <w:jc w:val="both"/>
        <w:rPr>
          <w:rFonts w:ascii="Arial" w:eastAsia="等线" w:hAnsi="Arial" w:cs="Arial"/>
          <w:sz w:val="21"/>
          <w:szCs w:val="21"/>
        </w:rPr>
      </w:pPr>
      <w:proofErr w:type="gramStart"/>
      <w:r w:rsidRPr="00A6402D">
        <w:rPr>
          <w:rFonts w:ascii="Arial" w:eastAsia="等线" w:hAnsi="Arial" w:cs="Arial"/>
          <w:sz w:val="21"/>
          <w:szCs w:val="21"/>
        </w:rPr>
        <w:t>where</w:t>
      </w:r>
      <w:proofErr w:type="gramEnd"/>
      <w:r w:rsidRPr="00A6402D">
        <w:rPr>
          <w:rFonts w:ascii="Arial" w:eastAsia="等线" w:hAnsi="Arial" w:cs="Arial"/>
          <w:sz w:val="21"/>
          <w:szCs w:val="21"/>
        </w:rPr>
        <w:t xml:space="preserve"> P</w:t>
      </w:r>
      <w:r w:rsidRPr="00D45097">
        <w:rPr>
          <w:rFonts w:ascii="Arial" w:eastAsia="等线" w:hAnsi="Arial" w:cs="Arial"/>
          <w:sz w:val="21"/>
          <w:szCs w:val="21"/>
          <w:vertAlign w:val="subscript"/>
        </w:rPr>
        <w:t>a</w:t>
      </w:r>
      <w:r w:rsidRPr="00A6402D">
        <w:rPr>
          <w:rFonts w:ascii="Arial" w:eastAsia="等线" w:hAnsi="Arial" w:cs="Arial"/>
          <w:sz w:val="21"/>
          <w:szCs w:val="21"/>
        </w:rPr>
        <w:t xml:space="preserve"> is the atmospheric pressure (kPa); VPD (kPa) is the atmospheric vapor pressure deficit; factor 1.6 represents the greater diffusion rate of H</w:t>
      </w:r>
      <w:r w:rsidRPr="00A6402D">
        <w:rPr>
          <w:rFonts w:ascii="Arial" w:eastAsia="等线" w:hAnsi="Arial" w:cs="Arial"/>
          <w:sz w:val="21"/>
          <w:szCs w:val="21"/>
          <w:vertAlign w:val="subscript"/>
        </w:rPr>
        <w:t>2</w:t>
      </w:r>
      <w:r w:rsidRPr="00A6402D">
        <w:rPr>
          <w:rFonts w:ascii="Arial" w:eastAsia="等线" w:hAnsi="Arial" w:cs="Arial"/>
          <w:sz w:val="21"/>
          <w:szCs w:val="21"/>
        </w:rPr>
        <w:t>O molecules relative to CO</w:t>
      </w:r>
      <w:r w:rsidRPr="00A6402D">
        <w:rPr>
          <w:rFonts w:ascii="Arial" w:eastAsia="等线" w:hAnsi="Arial" w:cs="Arial"/>
          <w:sz w:val="21"/>
          <w:szCs w:val="21"/>
          <w:vertAlign w:val="subscript"/>
        </w:rPr>
        <w:t>2</w:t>
      </w:r>
      <w:r w:rsidRPr="00A6402D">
        <w:rPr>
          <w:rFonts w:ascii="Arial" w:eastAsia="等线" w:hAnsi="Arial" w:cs="Arial"/>
          <w:sz w:val="21"/>
          <w:szCs w:val="21"/>
        </w:rPr>
        <w:t>.</w:t>
      </w:r>
    </w:p>
    <w:p w14:paraId="631B1698" w14:textId="5A5C6275" w:rsidR="008337BC" w:rsidRDefault="008337BC" w:rsidP="008337BC">
      <w:pPr>
        <w:spacing w:after="0" w:line="480" w:lineRule="auto"/>
        <w:ind w:firstLineChars="200" w:firstLine="420"/>
        <w:jc w:val="both"/>
        <w:rPr>
          <w:rFonts w:ascii="Arial" w:eastAsia="等线" w:hAnsi="Arial" w:cs="Arial"/>
          <w:sz w:val="21"/>
          <w:szCs w:val="21"/>
        </w:rPr>
      </w:pPr>
      <w:r>
        <w:rPr>
          <w:rFonts w:ascii="Arial" w:eastAsia="等线" w:hAnsi="Arial" w:cs="Arial"/>
          <w:sz w:val="21"/>
          <w:szCs w:val="21"/>
        </w:rPr>
        <w:t xml:space="preserve">We </w:t>
      </w:r>
      <w:r w:rsidR="00D87721">
        <w:rPr>
          <w:rFonts w:ascii="Arial" w:eastAsia="等线" w:hAnsi="Arial" w:cs="Arial"/>
          <w:sz w:val="21"/>
          <w:szCs w:val="21"/>
        </w:rPr>
        <w:t xml:space="preserve">determined the relationships between satellite-based </w:t>
      </w:r>
      <w:r>
        <w:rPr>
          <w:rFonts w:ascii="Arial" w:eastAsia="等线" w:hAnsi="Arial" w:cs="Arial"/>
          <w:sz w:val="21"/>
          <w:szCs w:val="21"/>
        </w:rPr>
        <w:t>PM</w:t>
      </w:r>
      <w:r w:rsidRPr="004C2495">
        <w:rPr>
          <w:rFonts w:ascii="Arial" w:eastAsia="等线" w:hAnsi="Arial" w:cs="Arial"/>
          <w:sz w:val="21"/>
          <w:szCs w:val="21"/>
          <w:vertAlign w:val="subscript"/>
        </w:rPr>
        <w:t>2.5</w:t>
      </w:r>
      <w:r w:rsidRPr="004C2495">
        <w:rPr>
          <w:rFonts w:ascii="Arial" w:eastAsia="等线" w:hAnsi="Arial" w:cs="Arial"/>
          <w:sz w:val="21"/>
          <w:szCs w:val="21"/>
        </w:rPr>
        <w:t xml:space="preserve"> </w:t>
      </w:r>
      <w:r>
        <w:rPr>
          <w:rFonts w:ascii="Arial" w:eastAsia="等线" w:hAnsi="Arial" w:cs="Arial"/>
          <w:sz w:val="21"/>
          <w:szCs w:val="21"/>
        </w:rPr>
        <w:t xml:space="preserve">concentration </w:t>
      </w:r>
      <w:r w:rsidR="00D87721">
        <w:rPr>
          <w:rFonts w:ascii="Arial" w:eastAsia="等线" w:hAnsi="Arial" w:cs="Arial"/>
          <w:sz w:val="21"/>
          <w:szCs w:val="21"/>
        </w:rPr>
        <w:t>and gridded G</w:t>
      </w:r>
      <w:r w:rsidR="00D87721" w:rsidRPr="004C2495">
        <w:rPr>
          <w:rFonts w:ascii="Arial" w:eastAsia="等线" w:hAnsi="Arial" w:cs="Arial"/>
          <w:sz w:val="21"/>
          <w:szCs w:val="21"/>
          <w:vertAlign w:val="subscript"/>
        </w:rPr>
        <w:t>S</w:t>
      </w:r>
      <w:r w:rsidR="00D87721">
        <w:rPr>
          <w:rFonts w:ascii="Arial" w:eastAsia="等线" w:hAnsi="Arial" w:cs="Arial"/>
          <w:sz w:val="21"/>
          <w:szCs w:val="21"/>
        </w:rPr>
        <w:t xml:space="preserve"> using simple and partial correlations</w:t>
      </w:r>
      <w:r w:rsidR="00491FED">
        <w:rPr>
          <w:rFonts w:ascii="Arial" w:eastAsia="等线" w:hAnsi="Arial" w:cs="Arial"/>
          <w:sz w:val="21"/>
          <w:szCs w:val="21"/>
        </w:rPr>
        <w:t>. To link the relationship between PM</w:t>
      </w:r>
      <w:r w:rsidR="00491FED" w:rsidRPr="004C2495">
        <w:rPr>
          <w:rFonts w:ascii="Arial" w:eastAsia="等线" w:hAnsi="Arial" w:cs="Arial"/>
          <w:sz w:val="21"/>
          <w:szCs w:val="21"/>
          <w:vertAlign w:val="subscript"/>
        </w:rPr>
        <w:t>2.5</w:t>
      </w:r>
      <w:r w:rsidR="00491FED">
        <w:rPr>
          <w:rFonts w:ascii="Arial" w:eastAsia="等线" w:hAnsi="Arial" w:cs="Arial"/>
          <w:sz w:val="21"/>
          <w:szCs w:val="21"/>
        </w:rPr>
        <w:t xml:space="preserve"> and SIF, we further calculated the co</w:t>
      </w:r>
      <w:r w:rsidR="00FC0B98">
        <w:rPr>
          <w:rFonts w:ascii="Arial" w:eastAsia="等线" w:hAnsi="Arial" w:cs="Arial"/>
          <w:sz w:val="21"/>
          <w:szCs w:val="21"/>
        </w:rPr>
        <w:t>rrelation coefficients for G</w:t>
      </w:r>
      <w:r w:rsidR="00FC0B98" w:rsidRPr="004C2495">
        <w:rPr>
          <w:rFonts w:ascii="Arial" w:eastAsia="等线" w:hAnsi="Arial" w:cs="Arial"/>
          <w:sz w:val="21"/>
          <w:szCs w:val="21"/>
          <w:vertAlign w:val="subscript"/>
        </w:rPr>
        <w:t>S</w:t>
      </w:r>
      <w:r w:rsidR="00FC0B98">
        <w:rPr>
          <w:rFonts w:ascii="Arial" w:eastAsia="等线" w:hAnsi="Arial" w:cs="Arial"/>
          <w:sz w:val="21"/>
          <w:szCs w:val="21"/>
        </w:rPr>
        <w:t xml:space="preserve"> and SIF. When </w:t>
      </w:r>
      <w:r w:rsidR="00F55BF4">
        <w:rPr>
          <w:rFonts w:ascii="Arial" w:eastAsia="等线" w:hAnsi="Arial" w:cs="Arial"/>
          <w:sz w:val="21"/>
          <w:szCs w:val="21"/>
        </w:rPr>
        <w:t>we conduct</w:t>
      </w:r>
      <w:r w:rsidR="00A521F2">
        <w:rPr>
          <w:rFonts w:ascii="Arial" w:eastAsia="等线" w:hAnsi="Arial" w:cs="Arial"/>
          <w:sz w:val="21"/>
          <w:szCs w:val="21"/>
        </w:rPr>
        <w:t>ed</w:t>
      </w:r>
      <w:r w:rsidR="00F55BF4">
        <w:rPr>
          <w:rFonts w:ascii="Arial" w:eastAsia="等线" w:hAnsi="Arial" w:cs="Arial"/>
          <w:sz w:val="21"/>
          <w:szCs w:val="21"/>
        </w:rPr>
        <w:t xml:space="preserve"> partial correlation analyses, the effects of CO</w:t>
      </w:r>
      <w:r w:rsidR="00F55BF4" w:rsidRPr="004C2495">
        <w:rPr>
          <w:rFonts w:ascii="Arial" w:eastAsia="等线" w:hAnsi="Arial" w:cs="Arial"/>
          <w:sz w:val="21"/>
          <w:szCs w:val="21"/>
          <w:vertAlign w:val="subscript"/>
        </w:rPr>
        <w:t>2</w:t>
      </w:r>
      <w:r w:rsidR="00F55BF4">
        <w:rPr>
          <w:rFonts w:ascii="Arial" w:eastAsia="等线" w:hAnsi="Arial" w:cs="Arial"/>
          <w:sz w:val="21"/>
          <w:szCs w:val="21"/>
        </w:rPr>
        <w:t>, temperature, precipitation, and VPD were removed</w:t>
      </w:r>
      <w:r w:rsidR="00C121D5">
        <w:rPr>
          <w:rFonts w:ascii="Arial" w:eastAsia="等线" w:hAnsi="Arial" w:cs="Arial"/>
          <w:sz w:val="21"/>
          <w:szCs w:val="21"/>
        </w:rPr>
        <w:t xml:space="preserve"> (Supplementary Fig. 9)</w:t>
      </w:r>
      <w:r w:rsidR="00F55BF4">
        <w:rPr>
          <w:rFonts w:ascii="Arial" w:eastAsia="等线" w:hAnsi="Arial" w:cs="Arial"/>
          <w:sz w:val="21"/>
          <w:szCs w:val="21"/>
        </w:rPr>
        <w:t>.</w:t>
      </w:r>
    </w:p>
    <w:p w14:paraId="67196890" w14:textId="77777777" w:rsidR="008337BC" w:rsidRPr="00A82C6F" w:rsidRDefault="008337BC" w:rsidP="008337BC">
      <w:pPr>
        <w:spacing w:after="0" w:line="480" w:lineRule="auto"/>
        <w:jc w:val="both"/>
        <w:rPr>
          <w:rFonts w:ascii="Arial" w:eastAsia="等线" w:hAnsi="Arial" w:cs="Arial"/>
          <w:sz w:val="21"/>
          <w:szCs w:val="21"/>
        </w:rPr>
      </w:pPr>
    </w:p>
    <w:p w14:paraId="3FCA7C20" w14:textId="77777777" w:rsidR="00BA096E" w:rsidRPr="00A82C6F" w:rsidRDefault="00BA096E" w:rsidP="00BA096E">
      <w:pPr>
        <w:spacing w:after="0" w:line="480" w:lineRule="auto"/>
        <w:jc w:val="both"/>
        <w:rPr>
          <w:rFonts w:ascii="Arial" w:eastAsia="等线" w:hAnsi="Arial" w:cs="Arial"/>
          <w:b/>
          <w:sz w:val="21"/>
          <w:szCs w:val="21"/>
        </w:rPr>
      </w:pPr>
      <w:r w:rsidRPr="00A82C6F">
        <w:rPr>
          <w:rFonts w:ascii="Arial" w:eastAsia="等线" w:hAnsi="Arial" w:cs="Arial"/>
          <w:b/>
          <w:sz w:val="21"/>
          <w:szCs w:val="21"/>
        </w:rPr>
        <w:t>5.4 Potential biogeophysical and biogeochemical PM</w:t>
      </w:r>
      <w:r w:rsidRPr="00A82C6F">
        <w:rPr>
          <w:rFonts w:ascii="Arial" w:eastAsia="等线" w:hAnsi="Arial" w:cs="Arial"/>
          <w:b/>
          <w:sz w:val="21"/>
          <w:szCs w:val="21"/>
          <w:vertAlign w:val="subscript"/>
        </w:rPr>
        <w:t xml:space="preserve">2.5 </w:t>
      </w:r>
      <w:r w:rsidRPr="00A82C6F">
        <w:rPr>
          <w:rFonts w:ascii="Arial" w:eastAsia="等线" w:hAnsi="Arial" w:cs="Arial"/>
          <w:b/>
          <w:sz w:val="21"/>
          <w:szCs w:val="21"/>
        </w:rPr>
        <w:t>effects</w:t>
      </w:r>
    </w:p>
    <w:p w14:paraId="56089C55" w14:textId="0B5F48D2" w:rsidR="00BA096E" w:rsidRDefault="00BA096E" w:rsidP="00BA096E">
      <w:pPr>
        <w:spacing w:after="0" w:line="480" w:lineRule="auto"/>
        <w:ind w:firstLineChars="200" w:firstLine="420"/>
        <w:jc w:val="both"/>
        <w:rPr>
          <w:rFonts w:ascii="Arial" w:eastAsia="等线" w:hAnsi="Arial" w:cs="Arial" w:hint="eastAsia"/>
          <w:sz w:val="21"/>
          <w:szCs w:val="21"/>
        </w:rPr>
      </w:pPr>
      <w:r w:rsidRPr="00A82C6F">
        <w:rPr>
          <w:rFonts w:ascii="Arial" w:eastAsia="等线" w:hAnsi="Arial" w:cs="Arial"/>
          <w:sz w:val="21"/>
          <w:szCs w:val="21"/>
        </w:rPr>
        <w:t>We considered multiple potential processes underlying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effects on spring greening. We first determined the areas with positive and negative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effects based on the sign of SIF-based sensitivities of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(Fig. 1D). Then we collected gridded variables including </w:t>
      </w:r>
      <w:proofErr w:type="spellStart"/>
      <w:r w:rsidRPr="00A82C6F">
        <w:rPr>
          <w:rFonts w:ascii="Arial" w:eastAsia="等线" w:hAnsi="Arial" w:cs="Arial"/>
          <w:sz w:val="21"/>
          <w:szCs w:val="21"/>
        </w:rPr>
        <w:t>VC</w:t>
      </w:r>
      <w:r w:rsidRPr="00A82C6F">
        <w:rPr>
          <w:rFonts w:ascii="Arial" w:eastAsia="等线" w:hAnsi="Arial" w:cs="Arial"/>
          <w:sz w:val="21"/>
          <w:szCs w:val="21"/>
          <w:vertAlign w:val="subscript"/>
        </w:rPr>
        <w:t>max</w:t>
      </w:r>
      <w:proofErr w:type="spellEnd"/>
      <w:r w:rsidRPr="00A82C6F">
        <w:rPr>
          <w:rFonts w:ascii="Arial" w:eastAsia="宋体" w:hAnsi="Arial" w:cs="Arial"/>
          <w:sz w:val="21"/>
          <w:szCs w:val="24"/>
          <w:vertAlign w:val="superscript"/>
          <w:lang w:val="en-US" w:eastAsia="en-US"/>
        </w:rPr>
        <w:t>59</w:t>
      </w:r>
      <w:r w:rsidRPr="00A82C6F">
        <w:rPr>
          <w:rFonts w:ascii="Arial" w:eastAsia="等线" w:hAnsi="Arial" w:cs="Arial"/>
          <w:sz w:val="21"/>
          <w:szCs w:val="21"/>
        </w:rPr>
        <w:t xml:space="preserve">, LAI, PAR, </w:t>
      </w:r>
      <w:proofErr w:type="spellStart"/>
      <w:r w:rsidRPr="00A82C6F">
        <w:rPr>
          <w:rFonts w:ascii="Arial" w:eastAsia="等线" w:hAnsi="Arial" w:cs="Arial"/>
          <w:sz w:val="21"/>
          <w:szCs w:val="21"/>
        </w:rPr>
        <w:t>PAR</w:t>
      </w:r>
      <w:r w:rsidRPr="00A82C6F">
        <w:rPr>
          <w:rFonts w:ascii="Arial" w:eastAsia="等线" w:hAnsi="Arial" w:cs="Arial"/>
          <w:sz w:val="21"/>
          <w:szCs w:val="21"/>
          <w:vertAlign w:val="subscript"/>
        </w:rPr>
        <w:t>diff</w:t>
      </w:r>
      <w:proofErr w:type="spellEnd"/>
      <w:r w:rsidRPr="00A82C6F">
        <w:rPr>
          <w:rFonts w:ascii="Arial" w:eastAsia="宋体" w:hAnsi="Arial" w:cs="Arial"/>
          <w:sz w:val="21"/>
          <w:szCs w:val="24"/>
          <w:vertAlign w:val="superscript"/>
          <w:lang w:val="en-US" w:eastAsia="en-US"/>
        </w:rPr>
        <w:t>60</w:t>
      </w:r>
      <w:r w:rsidRPr="00A82C6F">
        <w:rPr>
          <w:rFonts w:ascii="Arial" w:eastAsia="等线" w:hAnsi="Arial" w:cs="Arial"/>
          <w:sz w:val="21"/>
          <w:szCs w:val="21"/>
        </w:rPr>
        <w:t xml:space="preserve">, and </w:t>
      </w:r>
      <w:proofErr w:type="spellStart"/>
      <w:r w:rsidRPr="00A82C6F">
        <w:rPr>
          <w:rFonts w:ascii="Arial" w:eastAsia="等线" w:hAnsi="Arial" w:cs="Arial"/>
          <w:sz w:val="21"/>
          <w:szCs w:val="21"/>
        </w:rPr>
        <w:t>N</w:t>
      </w:r>
      <w:r w:rsidRPr="00A82C6F">
        <w:rPr>
          <w:rFonts w:ascii="Arial" w:eastAsia="等线" w:hAnsi="Arial" w:cs="Arial"/>
          <w:sz w:val="21"/>
          <w:szCs w:val="21"/>
          <w:vertAlign w:val="subscript"/>
        </w:rPr>
        <w:t>deposition</w:t>
      </w:r>
      <w:proofErr w:type="spellEnd"/>
      <w:r w:rsidRPr="00A82C6F">
        <w:rPr>
          <w:rFonts w:ascii="Arial" w:eastAsia="宋体" w:hAnsi="Arial" w:cs="Arial"/>
          <w:sz w:val="21"/>
          <w:szCs w:val="24"/>
          <w:vertAlign w:val="superscript"/>
          <w:lang w:val="en-US" w:eastAsia="en-US"/>
        </w:rPr>
        <w:t>61</w:t>
      </w:r>
      <w:r w:rsidRPr="00A82C6F">
        <w:rPr>
          <w:rFonts w:ascii="Arial" w:eastAsia="等线" w:hAnsi="Arial" w:cs="Arial"/>
          <w:sz w:val="21"/>
          <w:szCs w:val="21"/>
        </w:rPr>
        <w:t xml:space="preserve"> (Supplementary Table 1) to determine the effects of PM2.5 on photosynthetic activities </w:t>
      </w:r>
      <w:r w:rsidRPr="00A82C6F">
        <w:rPr>
          <w:rFonts w:ascii="Arial" w:eastAsia="等线" w:hAnsi="Arial" w:cs="Arial" w:hint="eastAsia"/>
          <w:sz w:val="21"/>
          <w:szCs w:val="21"/>
        </w:rPr>
        <w:t>a</w:t>
      </w:r>
      <w:r w:rsidRPr="00A82C6F">
        <w:rPr>
          <w:rFonts w:ascii="Arial" w:eastAsia="等线" w:hAnsi="Arial" w:cs="Arial"/>
          <w:sz w:val="21"/>
          <w:szCs w:val="21"/>
        </w:rPr>
        <w:t xml:space="preserve">nd environmental conditions using the simple correlation analyses (Fig. 3A, B). </w:t>
      </w:r>
      <w:bookmarkStart w:id="1" w:name="OLE_LINK3"/>
      <w:bookmarkStart w:id="2" w:name="OLE_LINK4"/>
      <w:r w:rsidRPr="00A82C6F">
        <w:rPr>
          <w:rFonts w:ascii="Arial" w:eastAsia="等线" w:hAnsi="Arial" w:cs="Arial"/>
          <w:sz w:val="21"/>
          <w:szCs w:val="21"/>
        </w:rPr>
        <w:t>To explain PM</w:t>
      </w:r>
      <w:r w:rsidRPr="00A82C6F">
        <w:rPr>
          <w:rFonts w:ascii="Arial" w:eastAsia="等线" w:hAnsi="Arial" w:cs="Arial"/>
          <w:sz w:val="21"/>
          <w:szCs w:val="21"/>
          <w:vertAlign w:val="subscript"/>
        </w:rPr>
        <w:t>2.5</w:t>
      </w:r>
      <w:r w:rsidRPr="00A82C6F">
        <w:rPr>
          <w:rFonts w:ascii="Arial" w:eastAsia="等线" w:hAnsi="Arial" w:cs="Arial"/>
          <w:sz w:val="21"/>
          <w:szCs w:val="21"/>
        </w:rPr>
        <w:t>-greenning relationship</w:t>
      </w:r>
      <w:r w:rsidR="00CE27D1">
        <w:rPr>
          <w:rFonts w:ascii="Arial" w:eastAsia="等线" w:hAnsi="Arial" w:cs="Arial" w:hint="eastAsia"/>
          <w:sz w:val="21"/>
          <w:szCs w:val="21"/>
        </w:rPr>
        <w:t>,</w:t>
      </w:r>
      <w:r w:rsidRPr="00A82C6F">
        <w:rPr>
          <w:rFonts w:ascii="Arial" w:eastAsia="等线" w:hAnsi="Arial" w:cs="Arial"/>
          <w:sz w:val="21"/>
          <w:szCs w:val="21"/>
        </w:rPr>
        <w:t xml:space="preserve"> we also explored the PM</w:t>
      </w:r>
      <w:r w:rsidRPr="00A82C6F">
        <w:rPr>
          <w:rFonts w:ascii="Arial" w:eastAsia="等线" w:hAnsi="Arial" w:cs="Arial"/>
          <w:sz w:val="21"/>
          <w:szCs w:val="21"/>
          <w:vertAlign w:val="subscript"/>
        </w:rPr>
        <w:t>2.5</w:t>
      </w:r>
      <w:r w:rsidRPr="00A82C6F">
        <w:rPr>
          <w:rFonts w:ascii="Arial" w:eastAsia="等线" w:hAnsi="Arial" w:cs="Arial"/>
          <w:sz w:val="21"/>
          <w:szCs w:val="21"/>
        </w:rPr>
        <w:t>-driven changes in near-surface ozone (O</w:t>
      </w:r>
      <w:r w:rsidRPr="00A82C6F">
        <w:rPr>
          <w:rFonts w:ascii="Arial" w:eastAsia="等线" w:hAnsi="Arial" w:cs="Arial"/>
          <w:sz w:val="21"/>
          <w:szCs w:val="21"/>
          <w:vertAlign w:val="subscript"/>
        </w:rPr>
        <w:t>3</w:t>
      </w:r>
      <w:r w:rsidRPr="00A82C6F">
        <w:rPr>
          <w:rFonts w:ascii="Arial" w:eastAsia="等线" w:hAnsi="Arial" w:cs="Arial"/>
          <w:sz w:val="21"/>
          <w:szCs w:val="21"/>
        </w:rPr>
        <w:t xml:space="preserve">), PAR, </w:t>
      </w:r>
      <w:proofErr w:type="spellStart"/>
      <w:r w:rsidRPr="00A82C6F">
        <w:rPr>
          <w:rFonts w:ascii="Arial" w:eastAsia="等线" w:hAnsi="Arial" w:cs="Arial"/>
          <w:sz w:val="21"/>
          <w:szCs w:val="21"/>
        </w:rPr>
        <w:t>PAR</w:t>
      </w:r>
      <w:r w:rsidRPr="00A82C6F">
        <w:rPr>
          <w:rFonts w:ascii="Arial" w:eastAsia="等线" w:hAnsi="Arial" w:cs="Arial"/>
          <w:sz w:val="21"/>
          <w:szCs w:val="21"/>
          <w:vertAlign w:val="subscript"/>
        </w:rPr>
        <w:t>diff</w:t>
      </w:r>
      <w:proofErr w:type="spellEnd"/>
      <w:r w:rsidRPr="00A82C6F">
        <w:rPr>
          <w:rFonts w:ascii="Arial" w:eastAsia="等线" w:hAnsi="Arial" w:cs="Arial"/>
          <w:sz w:val="21"/>
          <w:szCs w:val="21"/>
        </w:rPr>
        <w:t>, and air temperature using site monitoring and EC-based flux measurements. We collected all monitoring sites with records of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and O</w:t>
      </w:r>
      <w:r w:rsidRPr="00A82C6F">
        <w:rPr>
          <w:rFonts w:ascii="Arial" w:eastAsia="等线" w:hAnsi="Arial" w:cs="Arial"/>
          <w:sz w:val="21"/>
          <w:szCs w:val="21"/>
          <w:vertAlign w:val="subscript"/>
        </w:rPr>
        <w:t>3</w:t>
      </w:r>
      <w:r w:rsidRPr="00A82C6F">
        <w:rPr>
          <w:rFonts w:ascii="Arial" w:eastAsia="等线" w:hAnsi="Arial" w:cs="Arial"/>
          <w:sz w:val="21"/>
          <w:szCs w:val="21"/>
        </w:rPr>
        <w:t>, which were mainly distributed in the USA and Europe, and extracted the SIF data from satellite observations for each site. We determined the PM</w:t>
      </w:r>
      <w:r w:rsidRPr="00A82C6F">
        <w:rPr>
          <w:rFonts w:ascii="Arial" w:eastAsia="等线" w:hAnsi="Arial" w:cs="Arial"/>
          <w:sz w:val="21"/>
          <w:szCs w:val="21"/>
          <w:vertAlign w:val="subscript"/>
        </w:rPr>
        <w:t>2.5</w:t>
      </w:r>
      <w:r w:rsidRPr="00A82C6F">
        <w:rPr>
          <w:rFonts w:ascii="Arial" w:eastAsia="等线" w:hAnsi="Arial" w:cs="Arial"/>
          <w:sz w:val="21"/>
          <w:szCs w:val="21"/>
        </w:rPr>
        <w:t>-O</w:t>
      </w:r>
      <w:r w:rsidRPr="00A82C6F">
        <w:rPr>
          <w:rFonts w:ascii="Arial" w:eastAsia="等线" w:hAnsi="Arial" w:cs="Arial"/>
          <w:sz w:val="21"/>
          <w:szCs w:val="21"/>
          <w:vertAlign w:val="subscript"/>
        </w:rPr>
        <w:t>3</w:t>
      </w:r>
      <w:r w:rsidRPr="00A82C6F">
        <w:rPr>
          <w:rFonts w:ascii="Arial" w:eastAsia="等线" w:hAnsi="Arial" w:cs="Arial"/>
          <w:sz w:val="21"/>
          <w:szCs w:val="21"/>
        </w:rPr>
        <w:t xml:space="preserve"> and O</w:t>
      </w:r>
      <w:r w:rsidRPr="00A82C6F">
        <w:rPr>
          <w:rFonts w:ascii="Arial" w:eastAsia="等线" w:hAnsi="Arial" w:cs="Arial"/>
          <w:sz w:val="21"/>
          <w:szCs w:val="21"/>
          <w:vertAlign w:val="subscript"/>
        </w:rPr>
        <w:t>3</w:t>
      </w:r>
      <w:r w:rsidRPr="00A82C6F">
        <w:rPr>
          <w:rFonts w:ascii="Arial" w:eastAsia="等线" w:hAnsi="Arial" w:cs="Arial"/>
          <w:sz w:val="21"/>
          <w:szCs w:val="21"/>
        </w:rPr>
        <w:t xml:space="preserve">-SIF relationships using the site-based anomaly for each variable (Extended data Fig. 5). We collected all available sites with records of PAR and </w:t>
      </w:r>
      <w:proofErr w:type="spellStart"/>
      <w:r w:rsidRPr="00A82C6F">
        <w:rPr>
          <w:rFonts w:ascii="Arial" w:eastAsia="等线" w:hAnsi="Arial" w:cs="Arial"/>
          <w:sz w:val="21"/>
          <w:szCs w:val="21"/>
        </w:rPr>
        <w:t>PAR</w:t>
      </w:r>
      <w:r w:rsidRPr="00A82C6F">
        <w:rPr>
          <w:rFonts w:ascii="Arial" w:eastAsia="等线" w:hAnsi="Arial" w:cs="Arial"/>
          <w:sz w:val="21"/>
          <w:szCs w:val="21"/>
          <w:vertAlign w:val="subscript"/>
        </w:rPr>
        <w:t>diff</w:t>
      </w:r>
      <w:proofErr w:type="spellEnd"/>
      <w:r w:rsidRPr="00A82C6F">
        <w:rPr>
          <w:rFonts w:ascii="Arial" w:eastAsia="等线" w:hAnsi="Arial" w:cs="Arial"/>
          <w:sz w:val="21"/>
          <w:szCs w:val="21"/>
        </w:rPr>
        <w:t xml:space="preserve"> from the FLUXNET and extracted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concentrations from satellite-based gridded data for each site. We determined the correlations between PAR and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using both simple correlation and partial correlation analysis (excluding the effect of incoming shortwave radiation) (Supplementary Fig. </w:t>
      </w:r>
      <w:r w:rsidR="00995D83">
        <w:rPr>
          <w:rFonts w:ascii="Arial" w:eastAsia="等线" w:hAnsi="Arial" w:cs="Arial"/>
          <w:sz w:val="21"/>
          <w:szCs w:val="21"/>
        </w:rPr>
        <w:t>10</w:t>
      </w:r>
      <w:r w:rsidRPr="00A82C6F">
        <w:rPr>
          <w:rFonts w:ascii="Arial" w:eastAsia="等线" w:hAnsi="Arial" w:cs="Arial"/>
          <w:sz w:val="21"/>
          <w:szCs w:val="21"/>
        </w:rPr>
        <w:t>A). Similarly, we examined the effects of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on </w:t>
      </w:r>
      <w:proofErr w:type="spellStart"/>
      <w:r w:rsidRPr="00A82C6F">
        <w:rPr>
          <w:rFonts w:ascii="Arial" w:eastAsia="等线" w:hAnsi="Arial" w:cs="Arial"/>
          <w:sz w:val="21"/>
          <w:szCs w:val="21"/>
        </w:rPr>
        <w:t>PAR</w:t>
      </w:r>
      <w:r w:rsidRPr="00A82C6F">
        <w:rPr>
          <w:rFonts w:ascii="Arial" w:eastAsia="等线" w:hAnsi="Arial" w:cs="Arial"/>
          <w:sz w:val="21"/>
          <w:szCs w:val="21"/>
          <w:vertAlign w:val="subscript"/>
        </w:rPr>
        <w:t>diff</w:t>
      </w:r>
      <w:proofErr w:type="spellEnd"/>
      <w:r w:rsidRPr="00A82C6F">
        <w:rPr>
          <w:rFonts w:ascii="Arial" w:eastAsia="等线" w:hAnsi="Arial" w:cs="Arial"/>
          <w:sz w:val="21"/>
          <w:szCs w:val="21"/>
        </w:rPr>
        <w:t xml:space="preserve"> and removed the impact of PAR when conducted partial correlation analysis (Supplementary Fig. </w:t>
      </w:r>
      <w:r w:rsidR="00995D83">
        <w:rPr>
          <w:rFonts w:ascii="Arial" w:eastAsia="等线" w:hAnsi="Arial" w:cs="Arial"/>
          <w:sz w:val="21"/>
          <w:szCs w:val="21"/>
        </w:rPr>
        <w:t>10</w:t>
      </w:r>
      <w:r w:rsidRPr="00A82C6F">
        <w:rPr>
          <w:rFonts w:ascii="Arial" w:eastAsia="等线" w:hAnsi="Arial" w:cs="Arial"/>
          <w:sz w:val="21"/>
          <w:szCs w:val="21"/>
        </w:rPr>
        <w:t xml:space="preserve">B). Lastly, we </w:t>
      </w:r>
      <w:r w:rsidRPr="00A82C6F">
        <w:rPr>
          <w:rFonts w:ascii="Arial" w:eastAsia="等线" w:hAnsi="Arial" w:cs="Arial"/>
          <w:sz w:val="21"/>
          <w:szCs w:val="21"/>
        </w:rPr>
        <w:lastRenderedPageBreak/>
        <w:t>used flux measurement of air temperature and extracted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to explore the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-driven regulation of temperature (Supplementary Fig. </w:t>
      </w:r>
      <w:r w:rsidR="00A156EC">
        <w:rPr>
          <w:rFonts w:ascii="Arial" w:eastAsia="等线" w:hAnsi="Arial" w:cs="Arial"/>
          <w:sz w:val="21"/>
          <w:szCs w:val="21"/>
        </w:rPr>
        <w:t>1</w:t>
      </w:r>
      <w:r w:rsidR="00995D83">
        <w:rPr>
          <w:rFonts w:ascii="Arial" w:eastAsia="等线" w:hAnsi="Arial" w:cs="Arial"/>
          <w:sz w:val="21"/>
          <w:szCs w:val="21"/>
        </w:rPr>
        <w:t>1</w:t>
      </w:r>
      <w:r w:rsidRPr="00A82C6F">
        <w:rPr>
          <w:rFonts w:ascii="Arial" w:eastAsia="等线" w:hAnsi="Arial" w:cs="Arial"/>
          <w:sz w:val="21"/>
          <w:szCs w:val="21"/>
        </w:rPr>
        <w:t>). We calculated the overall correlation coefficient using the site-merged anomaly of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and temperature, and site-based correlation coefficients. </w:t>
      </w:r>
      <w:bookmarkEnd w:id="1"/>
      <w:bookmarkEnd w:id="2"/>
    </w:p>
    <w:p w14:paraId="5A6413D0" w14:textId="77777777" w:rsidR="00CE27D1" w:rsidRPr="00A82C6F" w:rsidRDefault="00CE27D1" w:rsidP="00BA096E">
      <w:pPr>
        <w:spacing w:after="0" w:line="480" w:lineRule="auto"/>
        <w:ind w:firstLineChars="200" w:firstLine="420"/>
        <w:jc w:val="both"/>
        <w:rPr>
          <w:rFonts w:ascii="Arial" w:eastAsia="等线" w:hAnsi="Arial" w:cs="Arial"/>
          <w:sz w:val="21"/>
          <w:szCs w:val="21"/>
        </w:rPr>
      </w:pPr>
    </w:p>
    <w:p w14:paraId="1D057EAA" w14:textId="75C801BC" w:rsidR="00BA096E" w:rsidRPr="00A82C6F" w:rsidRDefault="00BA096E" w:rsidP="00BA096E">
      <w:pPr>
        <w:spacing w:after="0" w:line="480" w:lineRule="auto"/>
        <w:ind w:firstLineChars="200" w:firstLine="420"/>
        <w:jc w:val="both"/>
        <w:rPr>
          <w:rFonts w:ascii="Arial" w:eastAsia="等线" w:hAnsi="Arial" w:cs="Arial"/>
          <w:bCs/>
          <w:sz w:val="21"/>
          <w:szCs w:val="21"/>
        </w:rPr>
      </w:pPr>
      <w:r w:rsidRPr="00A82C6F">
        <w:rPr>
          <w:rFonts w:ascii="Arial" w:eastAsia="等线" w:hAnsi="Arial" w:cs="Arial"/>
          <w:sz w:val="21"/>
          <w:szCs w:val="21"/>
        </w:rPr>
        <w:t>We applied Structural Equation Models (SEM) to investigate the biogeophysical and biogeochemical effects of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pollution on spring greening (Fig. 3C-H). The SEM allows us to quantify both direct and indirect causal relationships among multiple driving factors. Utilizing multiple gridded variables, our SEM aims to elucidate the mechanisms of distinct positive and negative influences of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pollution on spring greening. We also employed standard sensitivity of SIF to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pollution to differentiate the regions where vegetation greenness was positively and negatively affected by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pollution (Fig. 1D). Subsequently, we explored the links between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pollution and SIF mediated by factors including </w:t>
      </w:r>
      <w:proofErr w:type="spellStart"/>
      <w:r w:rsidRPr="00A82C6F">
        <w:rPr>
          <w:rFonts w:ascii="Arial" w:eastAsia="等线" w:hAnsi="Arial" w:cs="Arial"/>
          <w:sz w:val="21"/>
          <w:szCs w:val="21"/>
        </w:rPr>
        <w:t>VC</w:t>
      </w:r>
      <w:r w:rsidRPr="00A82C6F">
        <w:rPr>
          <w:rFonts w:ascii="Arial" w:eastAsia="等线" w:hAnsi="Arial" w:cs="Arial"/>
          <w:sz w:val="21"/>
          <w:szCs w:val="21"/>
          <w:vertAlign w:val="subscript"/>
        </w:rPr>
        <w:t>max</w:t>
      </w:r>
      <w:proofErr w:type="spellEnd"/>
      <w:r w:rsidRPr="00A82C6F">
        <w:rPr>
          <w:rFonts w:ascii="Arial" w:eastAsia="等线" w:hAnsi="Arial" w:cs="Arial"/>
          <w:sz w:val="21"/>
          <w:szCs w:val="21"/>
        </w:rPr>
        <w:t xml:space="preserve">, PAR, </w:t>
      </w:r>
      <w:proofErr w:type="spellStart"/>
      <w:r w:rsidRPr="00A82C6F">
        <w:rPr>
          <w:rFonts w:ascii="Arial" w:eastAsia="等线" w:hAnsi="Arial" w:cs="Arial"/>
          <w:sz w:val="21"/>
          <w:szCs w:val="21"/>
        </w:rPr>
        <w:t>PAR</w:t>
      </w:r>
      <w:r w:rsidRPr="00A82C6F">
        <w:rPr>
          <w:rFonts w:ascii="Arial" w:eastAsia="等线" w:hAnsi="Arial" w:cs="Arial"/>
          <w:sz w:val="21"/>
          <w:szCs w:val="21"/>
          <w:vertAlign w:val="subscript"/>
        </w:rPr>
        <w:t>diff</w:t>
      </w:r>
      <w:proofErr w:type="spellEnd"/>
      <w:r w:rsidRPr="00A82C6F">
        <w:rPr>
          <w:rFonts w:ascii="Arial" w:eastAsia="等线" w:hAnsi="Arial" w:cs="Arial"/>
          <w:sz w:val="21"/>
          <w:szCs w:val="21"/>
        </w:rPr>
        <w:t xml:space="preserve">/PAR, </w:t>
      </w:r>
      <w:proofErr w:type="spellStart"/>
      <w:r w:rsidRPr="00A82C6F">
        <w:rPr>
          <w:rFonts w:ascii="Arial" w:eastAsia="等线" w:hAnsi="Arial" w:cs="Arial"/>
          <w:sz w:val="21"/>
          <w:szCs w:val="21"/>
        </w:rPr>
        <w:t>N</w:t>
      </w:r>
      <w:r w:rsidRPr="00A82C6F">
        <w:rPr>
          <w:rFonts w:ascii="Arial" w:eastAsia="等线" w:hAnsi="Arial" w:cs="Arial"/>
          <w:sz w:val="21"/>
          <w:szCs w:val="21"/>
          <w:vertAlign w:val="subscript"/>
        </w:rPr>
        <w:t>deposition</w:t>
      </w:r>
      <w:proofErr w:type="spellEnd"/>
      <w:r w:rsidRPr="00A82C6F">
        <w:rPr>
          <w:rFonts w:ascii="Arial" w:eastAsia="等线" w:hAnsi="Arial" w:cs="Arial"/>
          <w:sz w:val="21"/>
          <w:szCs w:val="21"/>
        </w:rPr>
        <w:t xml:space="preserve"> and LAI under different AQI-based levels of PM</w:t>
      </w:r>
      <w:r w:rsidRPr="00A82C6F">
        <w:rPr>
          <w:rFonts w:ascii="Arial" w:eastAsia="等线" w:hAnsi="Arial" w:cs="Arial"/>
          <w:sz w:val="21"/>
          <w:szCs w:val="21"/>
          <w:vertAlign w:val="subscript"/>
        </w:rPr>
        <w:t>2.5</w:t>
      </w:r>
      <w:r w:rsidRPr="00A82C6F">
        <w:rPr>
          <w:rFonts w:ascii="Arial" w:eastAsia="等线" w:hAnsi="Arial" w:cs="Arial"/>
          <w:sz w:val="21"/>
          <w:szCs w:val="21"/>
        </w:rPr>
        <w:t xml:space="preserve"> pollution. All variables were standardized before analyses and maximum-likelihood estimation was used to calculate the path coefficients. We used the standard criteria to assess the validity of our SEM, including the χ2 test (</w:t>
      </w:r>
      <w:r w:rsidRPr="00A82C6F">
        <w:rPr>
          <w:rFonts w:ascii="Arial" w:eastAsia="等线" w:hAnsi="Arial" w:cs="Arial"/>
          <w:i/>
          <w:iCs/>
          <w:sz w:val="21"/>
          <w:szCs w:val="21"/>
        </w:rPr>
        <w:t>P</w:t>
      </w:r>
      <w:r w:rsidRPr="00A82C6F">
        <w:rPr>
          <w:rFonts w:ascii="Arial" w:eastAsia="等线" w:hAnsi="Arial" w:cs="Arial"/>
          <w:sz w:val="21"/>
          <w:szCs w:val="21"/>
        </w:rPr>
        <w:t xml:space="preserve"> &gt; 0.05), the comparative fit index (CFI &gt; 0.9), </w:t>
      </w:r>
      <w:r w:rsidR="00CE563A" w:rsidRPr="00A82C6F">
        <w:rPr>
          <w:rFonts w:ascii="Arial" w:eastAsia="等线" w:hAnsi="Arial" w:cs="Arial" w:hint="eastAsia"/>
          <w:sz w:val="21"/>
          <w:szCs w:val="21"/>
        </w:rPr>
        <w:t>the</w:t>
      </w:r>
      <w:r w:rsidR="00CE563A" w:rsidRPr="00A82C6F">
        <w:rPr>
          <w:rFonts w:ascii="Arial" w:eastAsia="等线" w:hAnsi="Arial" w:cs="Arial"/>
          <w:sz w:val="21"/>
          <w:szCs w:val="21"/>
        </w:rPr>
        <w:t xml:space="preserve"> Standardized Root Mean Square Residual (SRMR &lt; 0.08)</w:t>
      </w:r>
      <w:r w:rsidRPr="00A82C6F">
        <w:rPr>
          <w:rFonts w:ascii="Arial" w:eastAsia="等线" w:hAnsi="Arial" w:cs="Arial"/>
          <w:sz w:val="21"/>
          <w:szCs w:val="21"/>
        </w:rPr>
        <w:t xml:space="preserve">, the goodness of fit index (GFI &gt; 0.95), and the Root Mean Square Error of Approximation (RMSEA </w:t>
      </w:r>
      <w:r w:rsidRPr="00A82C6F">
        <w:rPr>
          <w:rFonts w:ascii="Arial" w:eastAsia="等线" w:hAnsi="Arial" w:cs="Arial" w:hint="eastAsia"/>
          <w:sz w:val="21"/>
          <w:szCs w:val="21"/>
        </w:rPr>
        <w:t>&lt;</w:t>
      </w:r>
      <w:r w:rsidRPr="00A82C6F">
        <w:rPr>
          <w:rFonts w:ascii="Arial" w:eastAsia="等线" w:hAnsi="Arial" w:cs="Arial"/>
          <w:sz w:val="21"/>
          <w:szCs w:val="21"/>
        </w:rPr>
        <w:t xml:space="preserve"> 0.</w:t>
      </w:r>
      <w:r w:rsidR="00842661" w:rsidRPr="00A82C6F">
        <w:rPr>
          <w:rFonts w:ascii="Arial" w:eastAsia="等线" w:hAnsi="Arial" w:cs="Arial" w:hint="eastAsia"/>
          <w:sz w:val="21"/>
          <w:szCs w:val="21"/>
        </w:rPr>
        <w:t>08</w:t>
      </w:r>
      <w:r w:rsidRPr="00A82C6F">
        <w:rPr>
          <w:rFonts w:ascii="Arial" w:eastAsia="等线" w:hAnsi="Arial" w:cs="Arial"/>
          <w:sz w:val="21"/>
          <w:szCs w:val="21"/>
        </w:rPr>
        <w:t>). The SEM was considered valid if at least three out of five criteria were met</w:t>
      </w:r>
      <w:r w:rsidRPr="00A82C6F">
        <w:rPr>
          <w:rFonts w:ascii="Arial" w:eastAsia="宋体" w:hAnsi="Arial" w:cs="Arial"/>
          <w:sz w:val="21"/>
          <w:szCs w:val="24"/>
          <w:vertAlign w:val="superscript"/>
          <w:lang w:val="en-US" w:eastAsia="en-US"/>
        </w:rPr>
        <w:t>62</w:t>
      </w:r>
      <w:r w:rsidRPr="00A82C6F">
        <w:rPr>
          <w:rFonts w:ascii="Arial" w:eastAsia="等线" w:hAnsi="Arial" w:cs="Arial"/>
          <w:sz w:val="21"/>
          <w:szCs w:val="21"/>
        </w:rPr>
        <w:t>. Structural equation models were constructed using the “</w:t>
      </w:r>
      <w:proofErr w:type="spellStart"/>
      <w:r w:rsidRPr="00A82C6F">
        <w:rPr>
          <w:rFonts w:ascii="Arial" w:eastAsia="等线" w:hAnsi="Arial" w:cs="Arial"/>
          <w:sz w:val="21"/>
          <w:szCs w:val="21"/>
        </w:rPr>
        <w:t>lavaan</w:t>
      </w:r>
      <w:proofErr w:type="spellEnd"/>
      <w:r w:rsidRPr="00A82C6F">
        <w:rPr>
          <w:rFonts w:ascii="Arial" w:eastAsia="等线" w:hAnsi="Arial" w:cs="Arial"/>
          <w:sz w:val="21"/>
          <w:szCs w:val="21"/>
        </w:rPr>
        <w:t xml:space="preserve">” package in </w:t>
      </w:r>
      <w:r w:rsidRPr="00A82C6F">
        <w:rPr>
          <w:rFonts w:ascii="Arial" w:eastAsia="等线" w:hAnsi="Arial" w:cs="Arial"/>
          <w:i/>
          <w:iCs/>
          <w:sz w:val="21"/>
          <w:szCs w:val="21"/>
        </w:rPr>
        <w:t>R</w:t>
      </w:r>
      <w:r w:rsidRPr="00A82C6F">
        <w:rPr>
          <w:rFonts w:ascii="Arial" w:eastAsia="宋体" w:hAnsi="Arial" w:cs="Arial"/>
          <w:sz w:val="21"/>
          <w:szCs w:val="24"/>
          <w:vertAlign w:val="superscript"/>
          <w:lang w:val="en-US" w:eastAsia="en-US"/>
        </w:rPr>
        <w:t>63</w:t>
      </w:r>
      <w:r w:rsidRPr="00A82C6F">
        <w:rPr>
          <w:rFonts w:ascii="Arial" w:eastAsia="等线" w:hAnsi="Arial" w:cs="Arial"/>
          <w:sz w:val="21"/>
          <w:szCs w:val="21"/>
        </w:rPr>
        <w:t>.</w:t>
      </w:r>
    </w:p>
    <w:p w14:paraId="0281D449" w14:textId="6AEC0EC1" w:rsidR="00454436" w:rsidRPr="00A82C6F" w:rsidRDefault="00BA096E" w:rsidP="00BA096E">
      <w:pPr>
        <w:rPr>
          <w:rFonts w:ascii="Arial" w:eastAsia="等线" w:hAnsi="Arial" w:cs="Arial"/>
          <w:bCs/>
          <w:sz w:val="21"/>
          <w:szCs w:val="21"/>
        </w:rPr>
      </w:pPr>
      <w:r w:rsidRPr="00A82C6F">
        <w:rPr>
          <w:rFonts w:ascii="Arial" w:eastAsia="等线" w:hAnsi="Arial" w:cs="Arial"/>
          <w:bCs/>
          <w:sz w:val="21"/>
          <w:szCs w:val="21"/>
        </w:rPr>
        <w:br w:type="page"/>
      </w:r>
    </w:p>
    <w:p w14:paraId="55AEC788" w14:textId="2C40E54A" w:rsidR="006E368E" w:rsidRPr="00A82C6F" w:rsidRDefault="00BF76DC" w:rsidP="00454436">
      <w:pPr>
        <w:spacing w:line="480" w:lineRule="auto"/>
        <w:rPr>
          <w:rFonts w:ascii="Arial" w:hAnsi="Arial" w:cs="Arial"/>
          <w:b/>
          <w:sz w:val="21"/>
          <w:szCs w:val="24"/>
        </w:rPr>
      </w:pPr>
      <w:r w:rsidRPr="00A82C6F">
        <w:rPr>
          <w:rFonts w:ascii="Arial" w:hAnsi="Arial" w:cs="Arial"/>
          <w:b/>
          <w:sz w:val="21"/>
          <w:szCs w:val="24"/>
        </w:rPr>
        <w:lastRenderedPageBreak/>
        <w:t>Supplementary Figures</w:t>
      </w:r>
    </w:p>
    <w:p w14:paraId="1575D487" w14:textId="22CB032C" w:rsidR="00966A0C" w:rsidRPr="00A82C6F" w:rsidRDefault="001A7100" w:rsidP="00742EFA">
      <w:pPr>
        <w:spacing w:line="480" w:lineRule="auto"/>
        <w:jc w:val="center"/>
        <w:rPr>
          <w:rFonts w:ascii="Arial" w:hAnsi="Arial" w:cs="Arial"/>
          <w:b/>
          <w:sz w:val="24"/>
          <w:szCs w:val="24"/>
        </w:rPr>
      </w:pPr>
      <w:r w:rsidRPr="00A82C6F">
        <w:rPr>
          <w:noProof/>
          <w:lang w:val="en-US"/>
        </w:rPr>
        <w:drawing>
          <wp:inline distT="0" distB="0" distL="0" distR="0" wp14:anchorId="0EEEAAEB" wp14:editId="04FBA4ED">
            <wp:extent cx="4341412" cy="5301381"/>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47906" cy="5309311"/>
                    </a:xfrm>
                    <a:prstGeom prst="rect">
                      <a:avLst/>
                    </a:prstGeom>
                    <a:noFill/>
                    <a:ln>
                      <a:noFill/>
                    </a:ln>
                  </pic:spPr>
                </pic:pic>
              </a:graphicData>
            </a:graphic>
          </wp:inline>
        </w:drawing>
      </w:r>
    </w:p>
    <w:p w14:paraId="08A6FF38" w14:textId="65AB6004" w:rsidR="00626DAC" w:rsidRDefault="00B701D0" w:rsidP="00B701D0">
      <w:pPr>
        <w:spacing w:after="0" w:line="480" w:lineRule="auto"/>
        <w:jc w:val="both"/>
        <w:rPr>
          <w:rFonts w:ascii="Arial" w:hAnsi="Arial" w:cs="Arial"/>
          <w:sz w:val="24"/>
          <w:szCs w:val="24"/>
        </w:rPr>
      </w:pPr>
      <w:proofErr w:type="gramStart"/>
      <w:r w:rsidRPr="00A82C6F">
        <w:rPr>
          <w:rFonts w:ascii="Arial" w:hAnsi="Arial" w:cs="Arial"/>
          <w:b/>
          <w:bCs/>
          <w:sz w:val="21"/>
          <w:szCs w:val="24"/>
        </w:rPr>
        <w:t xml:space="preserve">Fig. 1 | </w:t>
      </w:r>
      <w:r w:rsidR="00E17731" w:rsidRPr="00A82C6F">
        <w:rPr>
          <w:rFonts w:ascii="Arial" w:hAnsi="Arial" w:cs="Arial"/>
          <w:b/>
          <w:bCs/>
          <w:sz w:val="21"/>
          <w:szCs w:val="24"/>
        </w:rPr>
        <w:t xml:space="preserve">Distribution of </w:t>
      </w:r>
      <w:r w:rsidR="004437F7" w:rsidRPr="00A82C6F">
        <w:rPr>
          <w:rFonts w:ascii="Arial" w:hAnsi="Arial" w:cs="Arial"/>
          <w:b/>
          <w:bCs/>
          <w:sz w:val="21"/>
          <w:szCs w:val="24"/>
        </w:rPr>
        <w:t xml:space="preserve">global </w:t>
      </w:r>
      <w:r w:rsidR="00E17731" w:rsidRPr="00A82C6F">
        <w:rPr>
          <w:rFonts w:ascii="Arial" w:hAnsi="Arial" w:cs="Arial"/>
          <w:b/>
          <w:bCs/>
          <w:sz w:val="21"/>
          <w:szCs w:val="24"/>
        </w:rPr>
        <w:t>PM</w:t>
      </w:r>
      <w:r w:rsidR="00E17731" w:rsidRPr="00A82C6F">
        <w:rPr>
          <w:rFonts w:ascii="Arial" w:hAnsi="Arial" w:cs="Arial"/>
          <w:b/>
          <w:bCs/>
          <w:sz w:val="21"/>
          <w:szCs w:val="24"/>
          <w:vertAlign w:val="subscript"/>
        </w:rPr>
        <w:t>2.5</w:t>
      </w:r>
      <w:r w:rsidR="00E17731" w:rsidRPr="00A82C6F">
        <w:rPr>
          <w:rFonts w:ascii="Arial" w:hAnsi="Arial" w:cs="Arial"/>
          <w:b/>
          <w:bCs/>
          <w:sz w:val="21"/>
          <w:szCs w:val="24"/>
        </w:rPr>
        <w:t xml:space="preserve"> monitoring sites</w:t>
      </w:r>
      <w:r w:rsidR="006A03A3" w:rsidRPr="00A82C6F">
        <w:rPr>
          <w:rFonts w:ascii="Arial" w:hAnsi="Arial" w:cs="Arial"/>
          <w:b/>
          <w:bCs/>
          <w:sz w:val="21"/>
          <w:szCs w:val="24"/>
        </w:rPr>
        <w:t>.</w:t>
      </w:r>
      <w:proofErr w:type="gramEnd"/>
      <w:r w:rsidR="006A03A3" w:rsidRPr="00A82C6F">
        <w:rPr>
          <w:rFonts w:ascii="Arial" w:hAnsi="Arial" w:cs="Arial"/>
          <w:sz w:val="21"/>
          <w:szCs w:val="24"/>
        </w:rPr>
        <w:t xml:space="preserve"> </w:t>
      </w:r>
      <w:r w:rsidR="00FF1215" w:rsidRPr="00A82C6F">
        <w:rPr>
          <w:rFonts w:ascii="Arial" w:hAnsi="Arial" w:cs="Arial"/>
          <w:sz w:val="21"/>
          <w:szCs w:val="24"/>
        </w:rPr>
        <w:t xml:space="preserve">The map shows the location and land cover type of </w:t>
      </w:r>
      <w:r w:rsidR="00BB5FE5" w:rsidRPr="00A82C6F">
        <w:rPr>
          <w:rFonts w:ascii="Arial" w:hAnsi="Arial" w:cs="Arial"/>
          <w:sz w:val="21"/>
          <w:szCs w:val="24"/>
        </w:rPr>
        <w:t>PM</w:t>
      </w:r>
      <w:r w:rsidR="00BB5FE5" w:rsidRPr="00A82C6F">
        <w:rPr>
          <w:rFonts w:ascii="Arial" w:hAnsi="Arial" w:cs="Arial"/>
          <w:sz w:val="21"/>
          <w:szCs w:val="24"/>
          <w:vertAlign w:val="subscript"/>
        </w:rPr>
        <w:t>2.5</w:t>
      </w:r>
      <w:r w:rsidR="00BB5FE5" w:rsidRPr="00A82C6F">
        <w:rPr>
          <w:rFonts w:ascii="Arial" w:hAnsi="Arial" w:cs="Arial"/>
          <w:b/>
          <w:bCs/>
          <w:sz w:val="21"/>
          <w:szCs w:val="24"/>
        </w:rPr>
        <w:t xml:space="preserve"> </w:t>
      </w:r>
      <w:r w:rsidR="00BB5FE5" w:rsidRPr="00A82C6F">
        <w:rPr>
          <w:rFonts w:ascii="Arial" w:hAnsi="Arial" w:cs="Arial"/>
          <w:sz w:val="21"/>
          <w:szCs w:val="24"/>
        </w:rPr>
        <w:t>sites</w:t>
      </w:r>
      <w:r w:rsidR="002737A3" w:rsidRPr="00A82C6F">
        <w:rPr>
          <w:rFonts w:ascii="Arial" w:hAnsi="Arial" w:cs="Arial"/>
          <w:sz w:val="21"/>
          <w:szCs w:val="24"/>
        </w:rPr>
        <w:t xml:space="preserve"> </w:t>
      </w:r>
      <w:r w:rsidR="002737A3" w:rsidRPr="00A82C6F">
        <w:rPr>
          <w:rFonts w:ascii="Arial" w:hAnsi="Arial" w:cs="Arial" w:hint="eastAsia"/>
          <w:sz w:val="21"/>
          <w:szCs w:val="24"/>
        </w:rPr>
        <w:t>(</w:t>
      </w:r>
      <w:r w:rsidR="002737A3" w:rsidRPr="00A82C6F">
        <w:rPr>
          <w:rFonts w:ascii="Arial" w:hAnsi="Arial" w:cs="Arial"/>
          <w:sz w:val="21"/>
          <w:szCs w:val="24"/>
        </w:rPr>
        <w:t>A)</w:t>
      </w:r>
      <w:r w:rsidR="00BB5FE5" w:rsidRPr="00A82C6F">
        <w:rPr>
          <w:rFonts w:ascii="Arial" w:hAnsi="Arial" w:cs="Arial"/>
          <w:sz w:val="21"/>
          <w:szCs w:val="24"/>
        </w:rPr>
        <w:t xml:space="preserve">. </w:t>
      </w:r>
      <w:r w:rsidR="00D47E84" w:rsidRPr="00A82C6F">
        <w:rPr>
          <w:rFonts w:ascii="Arial" w:hAnsi="Arial" w:cs="Arial"/>
          <w:sz w:val="21"/>
          <w:szCs w:val="24"/>
        </w:rPr>
        <w:t>The bar</w:t>
      </w:r>
      <w:r w:rsidR="000D1380" w:rsidRPr="00A82C6F">
        <w:rPr>
          <w:rFonts w:ascii="Arial" w:hAnsi="Arial" w:cs="Arial"/>
          <w:sz w:val="21"/>
          <w:szCs w:val="24"/>
        </w:rPr>
        <w:t>s</w:t>
      </w:r>
      <w:r w:rsidR="00D47E84" w:rsidRPr="00A82C6F">
        <w:rPr>
          <w:rFonts w:ascii="Arial" w:hAnsi="Arial" w:cs="Arial"/>
          <w:sz w:val="21"/>
          <w:szCs w:val="24"/>
        </w:rPr>
        <w:t xml:space="preserve"> represent the </w:t>
      </w:r>
      <w:r w:rsidR="002737A3" w:rsidRPr="00A82C6F">
        <w:rPr>
          <w:rFonts w:ascii="Arial" w:hAnsi="Arial" w:cs="Arial" w:hint="eastAsia"/>
          <w:sz w:val="21"/>
          <w:szCs w:val="24"/>
        </w:rPr>
        <w:t>number</w:t>
      </w:r>
      <w:r w:rsidR="002737A3" w:rsidRPr="00A82C6F">
        <w:rPr>
          <w:rFonts w:ascii="Arial" w:hAnsi="Arial" w:cs="Arial"/>
          <w:sz w:val="21"/>
          <w:szCs w:val="24"/>
        </w:rPr>
        <w:t xml:space="preserve"> </w:t>
      </w:r>
      <w:r w:rsidR="002737A3" w:rsidRPr="00A82C6F">
        <w:rPr>
          <w:rFonts w:ascii="Arial" w:hAnsi="Arial" w:cs="Arial" w:hint="eastAsia"/>
          <w:sz w:val="21"/>
          <w:szCs w:val="24"/>
        </w:rPr>
        <w:t>of</w:t>
      </w:r>
      <w:r w:rsidR="002737A3" w:rsidRPr="00A82C6F">
        <w:rPr>
          <w:rFonts w:ascii="Arial" w:hAnsi="Arial" w:cs="Arial"/>
          <w:sz w:val="21"/>
          <w:szCs w:val="24"/>
        </w:rPr>
        <w:t xml:space="preserve"> </w:t>
      </w:r>
      <w:r w:rsidR="00D47E84" w:rsidRPr="00A82C6F">
        <w:rPr>
          <w:rFonts w:ascii="Arial" w:hAnsi="Arial" w:cs="Arial"/>
          <w:sz w:val="21"/>
          <w:szCs w:val="24"/>
        </w:rPr>
        <w:t>PM</w:t>
      </w:r>
      <w:r w:rsidR="00D47E84" w:rsidRPr="00A82C6F">
        <w:rPr>
          <w:rFonts w:ascii="Arial" w:hAnsi="Arial" w:cs="Arial"/>
          <w:sz w:val="21"/>
          <w:szCs w:val="24"/>
          <w:vertAlign w:val="subscript"/>
        </w:rPr>
        <w:t>2.5</w:t>
      </w:r>
      <w:r w:rsidR="00D47E84" w:rsidRPr="00A82C6F">
        <w:rPr>
          <w:rFonts w:ascii="Arial" w:hAnsi="Arial" w:cs="Arial"/>
          <w:b/>
          <w:bCs/>
          <w:sz w:val="21"/>
          <w:szCs w:val="24"/>
        </w:rPr>
        <w:t xml:space="preserve"> </w:t>
      </w:r>
      <w:r w:rsidR="00D47E84" w:rsidRPr="00A82C6F">
        <w:rPr>
          <w:rFonts w:ascii="Arial" w:hAnsi="Arial" w:cs="Arial"/>
          <w:sz w:val="21"/>
          <w:szCs w:val="24"/>
        </w:rPr>
        <w:t>sites classified by land cover type</w:t>
      </w:r>
      <w:r w:rsidR="000D1380" w:rsidRPr="00A82C6F">
        <w:rPr>
          <w:rFonts w:ascii="Arial" w:hAnsi="Arial" w:cs="Arial"/>
          <w:sz w:val="21"/>
          <w:szCs w:val="24"/>
        </w:rPr>
        <w:t xml:space="preserve"> and </w:t>
      </w:r>
      <w:r w:rsidR="007121CA" w:rsidRPr="00A82C6F">
        <w:rPr>
          <w:rFonts w:ascii="Arial" w:hAnsi="Arial" w:cs="Arial"/>
          <w:sz w:val="21"/>
          <w:szCs w:val="24"/>
        </w:rPr>
        <w:t xml:space="preserve">temporal </w:t>
      </w:r>
      <w:r w:rsidR="001979E4" w:rsidRPr="00A82C6F">
        <w:rPr>
          <w:rFonts w:ascii="Arial" w:hAnsi="Arial" w:cs="Arial"/>
          <w:sz w:val="21"/>
          <w:szCs w:val="24"/>
        </w:rPr>
        <w:t xml:space="preserve">variations of </w:t>
      </w:r>
      <w:r w:rsidR="000D1380" w:rsidRPr="00A82C6F">
        <w:rPr>
          <w:rFonts w:ascii="Arial" w:hAnsi="Arial" w:cs="Arial"/>
          <w:sz w:val="21"/>
          <w:szCs w:val="24"/>
        </w:rPr>
        <w:t xml:space="preserve">regional </w:t>
      </w:r>
      <w:r w:rsidR="007121CA" w:rsidRPr="00A82C6F">
        <w:rPr>
          <w:rFonts w:ascii="Arial" w:hAnsi="Arial" w:cs="Arial"/>
          <w:sz w:val="21"/>
          <w:szCs w:val="24"/>
        </w:rPr>
        <w:t>site-year records</w:t>
      </w:r>
      <w:r w:rsidR="002737A3" w:rsidRPr="00A82C6F">
        <w:rPr>
          <w:rFonts w:ascii="Arial" w:hAnsi="Arial" w:cs="Arial"/>
          <w:sz w:val="21"/>
          <w:szCs w:val="24"/>
        </w:rPr>
        <w:t xml:space="preserve"> (B)</w:t>
      </w:r>
      <w:r w:rsidR="00D47E84" w:rsidRPr="00A82C6F">
        <w:rPr>
          <w:rFonts w:ascii="Arial" w:hAnsi="Arial" w:cs="Arial"/>
          <w:sz w:val="21"/>
          <w:szCs w:val="24"/>
        </w:rPr>
        <w:t>.</w:t>
      </w:r>
      <w:r w:rsidR="00626DAC" w:rsidRPr="00A82C6F">
        <w:rPr>
          <w:rFonts w:ascii="Arial" w:hAnsi="Arial" w:cs="Arial"/>
          <w:sz w:val="24"/>
          <w:szCs w:val="24"/>
        </w:rPr>
        <w:br w:type="page"/>
      </w:r>
    </w:p>
    <w:p w14:paraId="74F932F1" w14:textId="77777777" w:rsidR="00781482" w:rsidRPr="00A82C6F" w:rsidRDefault="00781482" w:rsidP="00696D4E">
      <w:pPr>
        <w:spacing w:after="0" w:line="480" w:lineRule="auto"/>
        <w:jc w:val="center"/>
        <w:rPr>
          <w:rFonts w:ascii="Arial" w:hAnsi="Arial" w:cs="Arial"/>
          <w:sz w:val="24"/>
          <w:szCs w:val="24"/>
        </w:rPr>
      </w:pPr>
      <w:r w:rsidRPr="00A82C6F">
        <w:rPr>
          <w:rFonts w:ascii="Arial" w:hAnsi="Arial" w:cs="Arial"/>
          <w:noProof/>
          <w:sz w:val="24"/>
          <w:szCs w:val="24"/>
          <w:lang w:val="en-US"/>
        </w:rPr>
        <w:lastRenderedPageBreak/>
        <w:drawing>
          <wp:inline distT="0" distB="0" distL="0" distR="0" wp14:anchorId="4046698A" wp14:editId="1306E587">
            <wp:extent cx="5057030" cy="3358957"/>
            <wp:effectExtent l="0" t="0" r="0" b="0"/>
            <wp:docPr id="10" name="Picture 10" descr="A diagram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different types of graphs&#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r="4185"/>
                    <a:stretch/>
                  </pic:blipFill>
                  <pic:spPr bwMode="auto">
                    <a:xfrm>
                      <a:off x="0" y="0"/>
                      <a:ext cx="5050308" cy="3354492"/>
                    </a:xfrm>
                    <a:prstGeom prst="rect">
                      <a:avLst/>
                    </a:prstGeom>
                    <a:ln>
                      <a:noFill/>
                    </a:ln>
                    <a:extLst>
                      <a:ext uri="{53640926-AAD7-44D8-BBD7-CCE9431645EC}">
                        <a14:shadowObscured xmlns:a14="http://schemas.microsoft.com/office/drawing/2010/main"/>
                      </a:ext>
                    </a:extLst>
                  </pic:spPr>
                </pic:pic>
              </a:graphicData>
            </a:graphic>
          </wp:inline>
        </w:drawing>
      </w:r>
    </w:p>
    <w:p w14:paraId="17244189" w14:textId="35FAAB96" w:rsidR="00781482" w:rsidRPr="00A82C6F" w:rsidRDefault="00781482" w:rsidP="00781482">
      <w:pPr>
        <w:spacing w:after="0" w:line="480" w:lineRule="auto"/>
        <w:jc w:val="both"/>
        <w:rPr>
          <w:rFonts w:ascii="Arial" w:hAnsi="Arial" w:cs="Arial"/>
          <w:b/>
          <w:bCs/>
          <w:sz w:val="24"/>
          <w:szCs w:val="24"/>
        </w:rPr>
      </w:pPr>
      <w:r w:rsidRPr="00A82C6F">
        <w:rPr>
          <w:rFonts w:ascii="Arial" w:hAnsi="Arial" w:cs="Arial"/>
          <w:b/>
          <w:bCs/>
          <w:sz w:val="21"/>
          <w:szCs w:val="24"/>
        </w:rPr>
        <w:t xml:space="preserve">Fig. </w:t>
      </w:r>
      <w:r>
        <w:rPr>
          <w:rFonts w:ascii="Arial" w:hAnsi="Arial" w:cs="Arial"/>
          <w:b/>
          <w:bCs/>
          <w:sz w:val="21"/>
          <w:szCs w:val="24"/>
        </w:rPr>
        <w:t>2</w:t>
      </w:r>
      <w:r w:rsidRPr="00A82C6F">
        <w:rPr>
          <w:rFonts w:ascii="Arial" w:hAnsi="Arial" w:cs="Arial"/>
          <w:b/>
          <w:bCs/>
          <w:sz w:val="21"/>
          <w:szCs w:val="24"/>
        </w:rPr>
        <w:t xml:space="preserve"> | Contaminating effects of PM</w:t>
      </w:r>
      <w:r w:rsidRPr="00A82C6F">
        <w:rPr>
          <w:rFonts w:ascii="Arial" w:hAnsi="Arial" w:cs="Arial"/>
          <w:b/>
          <w:bCs/>
          <w:sz w:val="21"/>
          <w:szCs w:val="24"/>
          <w:vertAlign w:val="subscript"/>
        </w:rPr>
        <w:t>2.5</w:t>
      </w:r>
      <w:r w:rsidRPr="00A82C6F">
        <w:rPr>
          <w:rFonts w:ascii="Arial" w:hAnsi="Arial" w:cs="Arial"/>
          <w:b/>
          <w:bCs/>
          <w:sz w:val="21"/>
          <w:szCs w:val="24"/>
        </w:rPr>
        <w:t xml:space="preserve"> on satellite-observed LAI and SIF signal. </w:t>
      </w:r>
      <w:proofErr w:type="gramStart"/>
      <w:r w:rsidRPr="00A82C6F">
        <w:rPr>
          <w:rFonts w:ascii="Arial" w:hAnsi="Arial" w:cs="Arial"/>
          <w:b/>
          <w:bCs/>
          <w:sz w:val="21"/>
          <w:szCs w:val="24"/>
        </w:rPr>
        <w:t xml:space="preserve">A, C, </w:t>
      </w:r>
      <w:r w:rsidRPr="00A82C6F">
        <w:rPr>
          <w:rFonts w:ascii="Arial" w:hAnsi="Arial" w:cs="Arial"/>
          <w:sz w:val="21"/>
          <w:szCs w:val="24"/>
        </w:rPr>
        <w:t>The distribution of changes in LAI (</w:t>
      </w:r>
      <w:r w:rsidRPr="00A82C6F">
        <w:rPr>
          <w:rFonts w:ascii="Arial" w:hAnsi="Arial" w:cs="Arial"/>
          <w:b/>
          <w:bCs/>
          <w:sz w:val="21"/>
          <w:szCs w:val="24"/>
        </w:rPr>
        <w:t>A</w:t>
      </w:r>
      <w:r w:rsidRPr="00A82C6F">
        <w:rPr>
          <w:rFonts w:ascii="Arial" w:hAnsi="Arial" w:cs="Arial"/>
          <w:sz w:val="21"/>
          <w:szCs w:val="24"/>
        </w:rPr>
        <w:t>) and SIF (</w:t>
      </w:r>
      <w:r w:rsidRPr="00A82C6F">
        <w:rPr>
          <w:rFonts w:ascii="Arial" w:hAnsi="Arial" w:cs="Arial"/>
          <w:b/>
          <w:bCs/>
          <w:sz w:val="21"/>
          <w:szCs w:val="24"/>
        </w:rPr>
        <w:t>C</w:t>
      </w:r>
      <w:r w:rsidRPr="00A82C6F">
        <w:rPr>
          <w:rFonts w:ascii="Arial" w:hAnsi="Arial" w:cs="Arial"/>
          <w:sz w:val="21"/>
          <w:szCs w:val="24"/>
        </w:rPr>
        <w:t>) (after minus before) along with changes in PM</w:t>
      </w:r>
      <w:r w:rsidRPr="00A82C6F">
        <w:rPr>
          <w:rFonts w:ascii="Arial" w:hAnsi="Arial" w:cs="Arial"/>
          <w:sz w:val="21"/>
          <w:szCs w:val="24"/>
          <w:vertAlign w:val="subscript"/>
        </w:rPr>
        <w:t>2.5</w:t>
      </w:r>
      <w:r w:rsidRPr="00A82C6F">
        <w:rPr>
          <w:rFonts w:ascii="Arial" w:hAnsi="Arial" w:cs="Arial"/>
          <w:sz w:val="21"/>
          <w:szCs w:val="24"/>
        </w:rPr>
        <w:t xml:space="preserve"> during the temporal gap (Supplementary Materials and Methods).</w:t>
      </w:r>
      <w:proofErr w:type="gramEnd"/>
      <w:r w:rsidRPr="00A82C6F">
        <w:rPr>
          <w:rFonts w:ascii="Arial" w:hAnsi="Arial" w:cs="Arial"/>
          <w:sz w:val="21"/>
          <w:szCs w:val="24"/>
        </w:rPr>
        <w:t xml:space="preserve"> </w:t>
      </w:r>
      <w:r w:rsidRPr="00A82C6F">
        <w:rPr>
          <w:rFonts w:ascii="Arial" w:hAnsi="Arial" w:cs="Arial"/>
          <w:b/>
          <w:bCs/>
          <w:sz w:val="21"/>
          <w:szCs w:val="24"/>
        </w:rPr>
        <w:t xml:space="preserve">B, D, </w:t>
      </w:r>
      <w:r w:rsidRPr="00A82C6F">
        <w:rPr>
          <w:rFonts w:ascii="Arial" w:hAnsi="Arial" w:cs="Arial"/>
          <w:sz w:val="21"/>
          <w:szCs w:val="24"/>
        </w:rPr>
        <w:t>Monthly patterns of relative changes in LAI (</w:t>
      </w:r>
      <w:r w:rsidRPr="00A82C6F">
        <w:rPr>
          <w:rFonts w:ascii="Arial" w:hAnsi="Arial" w:cs="Arial"/>
          <w:b/>
          <w:bCs/>
          <w:sz w:val="21"/>
          <w:szCs w:val="24"/>
        </w:rPr>
        <w:t>B</w:t>
      </w:r>
      <w:r w:rsidRPr="00A82C6F">
        <w:rPr>
          <w:rFonts w:ascii="Arial" w:hAnsi="Arial" w:cs="Arial"/>
          <w:sz w:val="21"/>
          <w:szCs w:val="24"/>
        </w:rPr>
        <w:t>) and SIF (</w:t>
      </w:r>
      <w:r w:rsidRPr="00A82C6F">
        <w:rPr>
          <w:rFonts w:ascii="Arial" w:hAnsi="Arial" w:cs="Arial"/>
          <w:b/>
          <w:bCs/>
          <w:sz w:val="21"/>
          <w:szCs w:val="24"/>
        </w:rPr>
        <w:t>D</w:t>
      </w:r>
      <w:r w:rsidRPr="00A82C6F">
        <w:rPr>
          <w:rFonts w:ascii="Arial" w:hAnsi="Arial" w:cs="Arial"/>
          <w:sz w:val="21"/>
          <w:szCs w:val="24"/>
        </w:rPr>
        <w:t>) along with changes in PM</w:t>
      </w:r>
      <w:r w:rsidRPr="00A82C6F">
        <w:rPr>
          <w:rFonts w:ascii="Arial" w:hAnsi="Arial" w:cs="Arial"/>
          <w:sz w:val="21"/>
          <w:szCs w:val="24"/>
          <w:vertAlign w:val="subscript"/>
        </w:rPr>
        <w:t>2.5</w:t>
      </w:r>
      <w:r w:rsidRPr="00A82C6F">
        <w:rPr>
          <w:rFonts w:ascii="Arial" w:hAnsi="Arial" w:cs="Arial"/>
          <w:sz w:val="21"/>
          <w:szCs w:val="24"/>
        </w:rPr>
        <w:t xml:space="preserve"> during the temporal gap.</w:t>
      </w:r>
      <w:r w:rsidRPr="00A82C6F">
        <w:rPr>
          <w:rFonts w:ascii="Arial" w:hAnsi="Arial" w:cs="Arial"/>
          <w:b/>
          <w:bCs/>
          <w:sz w:val="24"/>
          <w:szCs w:val="24"/>
        </w:rPr>
        <w:br w:type="page"/>
      </w:r>
    </w:p>
    <w:p w14:paraId="64F2F384" w14:textId="77777777" w:rsidR="00781482" w:rsidRPr="00A82C6F" w:rsidRDefault="00781482" w:rsidP="00781482">
      <w:pPr>
        <w:spacing w:after="0" w:line="480" w:lineRule="auto"/>
        <w:jc w:val="center"/>
        <w:rPr>
          <w:rFonts w:ascii="Arial" w:hAnsi="Arial" w:cs="Arial"/>
          <w:sz w:val="24"/>
          <w:szCs w:val="24"/>
        </w:rPr>
      </w:pPr>
      <w:r w:rsidRPr="00A82C6F">
        <w:rPr>
          <w:rFonts w:ascii="Arial" w:hAnsi="Arial" w:cs="Arial"/>
          <w:noProof/>
          <w:sz w:val="24"/>
          <w:szCs w:val="24"/>
          <w:lang w:val="en-US"/>
        </w:rPr>
        <w:lastRenderedPageBreak/>
        <w:drawing>
          <wp:inline distT="0" distB="0" distL="0" distR="0" wp14:anchorId="3BAA6D72" wp14:editId="14358D47">
            <wp:extent cx="4835957" cy="6305797"/>
            <wp:effectExtent l="0" t="0" r="3175" b="0"/>
            <wp:docPr id="9" name="Picture 9" descr="A diagram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different colored line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4024" cy="6329355"/>
                    </a:xfrm>
                    <a:prstGeom prst="rect">
                      <a:avLst/>
                    </a:prstGeom>
                  </pic:spPr>
                </pic:pic>
              </a:graphicData>
            </a:graphic>
          </wp:inline>
        </w:drawing>
      </w:r>
    </w:p>
    <w:p w14:paraId="7AB3FD03" w14:textId="2693107D" w:rsidR="00781482" w:rsidRPr="00781482" w:rsidRDefault="00781482" w:rsidP="00B701D0">
      <w:pPr>
        <w:spacing w:after="0" w:line="480" w:lineRule="auto"/>
        <w:jc w:val="both"/>
        <w:rPr>
          <w:rFonts w:ascii="Arial" w:hAnsi="Arial" w:cs="Arial"/>
          <w:b/>
          <w:bCs/>
          <w:sz w:val="24"/>
          <w:szCs w:val="24"/>
        </w:rPr>
      </w:pPr>
      <w:r w:rsidRPr="00A82C6F">
        <w:rPr>
          <w:rFonts w:ascii="Arial" w:hAnsi="Arial" w:cs="Arial"/>
          <w:b/>
          <w:bCs/>
          <w:sz w:val="21"/>
          <w:szCs w:val="24"/>
        </w:rPr>
        <w:t xml:space="preserve">Fig. </w:t>
      </w:r>
      <w:r>
        <w:rPr>
          <w:rFonts w:ascii="Arial" w:hAnsi="Arial" w:cs="Arial"/>
          <w:b/>
          <w:bCs/>
          <w:sz w:val="21"/>
          <w:szCs w:val="24"/>
        </w:rPr>
        <w:t>3</w:t>
      </w:r>
      <w:r w:rsidRPr="00A82C6F">
        <w:rPr>
          <w:rFonts w:ascii="Arial" w:hAnsi="Arial" w:cs="Arial"/>
          <w:b/>
          <w:bCs/>
          <w:sz w:val="21"/>
          <w:szCs w:val="24"/>
        </w:rPr>
        <w:t xml:space="preserve"> | Contaminating effect of PM</w:t>
      </w:r>
      <w:r w:rsidRPr="00A82C6F">
        <w:rPr>
          <w:rFonts w:ascii="Arial" w:hAnsi="Arial" w:cs="Arial"/>
          <w:b/>
          <w:bCs/>
          <w:sz w:val="21"/>
          <w:szCs w:val="24"/>
          <w:vertAlign w:val="subscript"/>
        </w:rPr>
        <w:t>2.5</w:t>
      </w:r>
      <w:r w:rsidRPr="00A82C6F">
        <w:rPr>
          <w:rFonts w:ascii="Arial" w:hAnsi="Arial" w:cs="Arial"/>
          <w:b/>
          <w:bCs/>
          <w:sz w:val="21"/>
          <w:szCs w:val="24"/>
        </w:rPr>
        <w:t xml:space="preserve"> on satellite-observed NDVI signal. A, C, E, G, </w:t>
      </w:r>
      <w:r w:rsidRPr="00A82C6F">
        <w:rPr>
          <w:rFonts w:ascii="Arial" w:hAnsi="Arial" w:cs="Arial"/>
          <w:sz w:val="21"/>
          <w:szCs w:val="24"/>
        </w:rPr>
        <w:t>The distribution of changes in NDVI (after minus before) along with changes in PM</w:t>
      </w:r>
      <w:r w:rsidRPr="00A82C6F">
        <w:rPr>
          <w:rFonts w:ascii="Arial" w:hAnsi="Arial" w:cs="Arial"/>
          <w:sz w:val="21"/>
          <w:szCs w:val="24"/>
          <w:vertAlign w:val="subscript"/>
        </w:rPr>
        <w:t>2.5</w:t>
      </w:r>
      <w:r w:rsidRPr="00A82C6F">
        <w:rPr>
          <w:rFonts w:ascii="Arial" w:hAnsi="Arial" w:cs="Arial"/>
          <w:sz w:val="21"/>
          <w:szCs w:val="24"/>
        </w:rPr>
        <w:t xml:space="preserve"> during the temporal gap (Supplementary Materials and Methods) for original NDVI (</w:t>
      </w:r>
      <w:r w:rsidRPr="00A82C6F">
        <w:rPr>
          <w:rFonts w:ascii="Arial" w:hAnsi="Arial" w:cs="Arial"/>
          <w:b/>
          <w:bCs/>
          <w:sz w:val="21"/>
          <w:szCs w:val="24"/>
        </w:rPr>
        <w:t>A</w:t>
      </w:r>
      <w:r w:rsidRPr="00A82C6F">
        <w:rPr>
          <w:rFonts w:ascii="Arial" w:hAnsi="Arial" w:cs="Arial"/>
          <w:sz w:val="21"/>
          <w:szCs w:val="24"/>
        </w:rPr>
        <w:t xml:space="preserve">) and </w:t>
      </w:r>
      <w:proofErr w:type="spellStart"/>
      <w:r w:rsidRPr="00A82C6F">
        <w:rPr>
          <w:rFonts w:ascii="Arial" w:hAnsi="Arial" w:cs="Arial"/>
          <w:sz w:val="21"/>
          <w:szCs w:val="24"/>
        </w:rPr>
        <w:t>Savitzky-Golay</w:t>
      </w:r>
      <w:proofErr w:type="spellEnd"/>
      <w:r w:rsidRPr="00A82C6F">
        <w:rPr>
          <w:rFonts w:ascii="Arial" w:hAnsi="Arial" w:cs="Arial"/>
          <w:sz w:val="21"/>
          <w:szCs w:val="24"/>
        </w:rPr>
        <w:t xml:space="preserve"> filtered NDVI with window sizes of 5 (</w:t>
      </w:r>
      <w:r w:rsidRPr="00A82C6F">
        <w:rPr>
          <w:rFonts w:ascii="Arial" w:hAnsi="Arial" w:cs="Arial"/>
          <w:b/>
          <w:bCs/>
          <w:sz w:val="21"/>
          <w:szCs w:val="24"/>
        </w:rPr>
        <w:t>C</w:t>
      </w:r>
      <w:r w:rsidRPr="00A82C6F">
        <w:rPr>
          <w:rFonts w:ascii="Arial" w:hAnsi="Arial" w:cs="Arial"/>
          <w:sz w:val="21"/>
          <w:szCs w:val="24"/>
        </w:rPr>
        <w:t>), 7 (</w:t>
      </w:r>
      <w:r w:rsidRPr="00A82C6F">
        <w:rPr>
          <w:rFonts w:ascii="Arial" w:hAnsi="Arial" w:cs="Arial"/>
          <w:b/>
          <w:bCs/>
          <w:sz w:val="21"/>
          <w:szCs w:val="24"/>
        </w:rPr>
        <w:t>E</w:t>
      </w:r>
      <w:r w:rsidRPr="00A82C6F">
        <w:rPr>
          <w:rFonts w:ascii="Arial" w:hAnsi="Arial" w:cs="Arial"/>
          <w:sz w:val="21"/>
          <w:szCs w:val="24"/>
        </w:rPr>
        <w:t>), and 9 (</w:t>
      </w:r>
      <w:r w:rsidRPr="00A82C6F">
        <w:rPr>
          <w:rFonts w:ascii="Arial" w:hAnsi="Arial" w:cs="Arial"/>
          <w:b/>
          <w:bCs/>
          <w:sz w:val="21"/>
          <w:szCs w:val="24"/>
        </w:rPr>
        <w:t>G</w:t>
      </w:r>
      <w:r w:rsidRPr="00A82C6F">
        <w:rPr>
          <w:rFonts w:ascii="Arial" w:hAnsi="Arial" w:cs="Arial"/>
          <w:sz w:val="21"/>
          <w:szCs w:val="24"/>
        </w:rPr>
        <w:t>) days.</w:t>
      </w:r>
      <w:r w:rsidRPr="00A82C6F">
        <w:rPr>
          <w:rFonts w:ascii="Arial" w:hAnsi="Arial" w:cs="Arial"/>
          <w:b/>
          <w:bCs/>
          <w:sz w:val="21"/>
          <w:szCs w:val="24"/>
        </w:rPr>
        <w:t xml:space="preserve"> B, D, F, H, </w:t>
      </w:r>
      <w:r w:rsidRPr="00A82C6F">
        <w:rPr>
          <w:rFonts w:ascii="Arial" w:hAnsi="Arial" w:cs="Arial"/>
          <w:sz w:val="21"/>
          <w:szCs w:val="24"/>
        </w:rPr>
        <w:t>Monthly patterns of relative changes in NDVI along with changes in PM</w:t>
      </w:r>
      <w:r w:rsidRPr="00A82C6F">
        <w:rPr>
          <w:rFonts w:ascii="Arial" w:hAnsi="Arial" w:cs="Arial"/>
          <w:sz w:val="21"/>
          <w:szCs w:val="24"/>
          <w:vertAlign w:val="subscript"/>
        </w:rPr>
        <w:t>2.5</w:t>
      </w:r>
      <w:r w:rsidRPr="00A82C6F">
        <w:rPr>
          <w:rFonts w:ascii="Arial" w:hAnsi="Arial" w:cs="Arial"/>
          <w:sz w:val="21"/>
          <w:szCs w:val="24"/>
        </w:rPr>
        <w:t xml:space="preserve"> during the temporal gap for original NDVI (</w:t>
      </w:r>
      <w:r w:rsidRPr="00A82C6F">
        <w:rPr>
          <w:rFonts w:ascii="Arial" w:hAnsi="Arial" w:cs="Arial"/>
          <w:b/>
          <w:bCs/>
          <w:sz w:val="21"/>
          <w:szCs w:val="24"/>
        </w:rPr>
        <w:t>B</w:t>
      </w:r>
      <w:r w:rsidRPr="00A82C6F">
        <w:rPr>
          <w:rFonts w:ascii="Arial" w:hAnsi="Arial" w:cs="Arial"/>
          <w:sz w:val="21"/>
          <w:szCs w:val="24"/>
        </w:rPr>
        <w:t xml:space="preserve">), and </w:t>
      </w:r>
      <w:proofErr w:type="spellStart"/>
      <w:r w:rsidRPr="00A82C6F">
        <w:rPr>
          <w:rFonts w:ascii="Arial" w:hAnsi="Arial" w:cs="Arial"/>
          <w:sz w:val="21"/>
          <w:szCs w:val="24"/>
        </w:rPr>
        <w:t>Savitzky-Golay</w:t>
      </w:r>
      <w:proofErr w:type="spellEnd"/>
      <w:r w:rsidRPr="00A82C6F">
        <w:rPr>
          <w:rFonts w:ascii="Arial" w:hAnsi="Arial" w:cs="Arial"/>
          <w:sz w:val="21"/>
          <w:szCs w:val="24"/>
        </w:rPr>
        <w:t xml:space="preserve"> filtered NDVI with window sizes of 5 (</w:t>
      </w:r>
      <w:r w:rsidRPr="00A82C6F">
        <w:rPr>
          <w:rFonts w:ascii="Arial" w:hAnsi="Arial" w:cs="Arial"/>
          <w:b/>
          <w:bCs/>
          <w:sz w:val="21"/>
          <w:szCs w:val="24"/>
        </w:rPr>
        <w:t>D</w:t>
      </w:r>
      <w:r w:rsidRPr="00A82C6F">
        <w:rPr>
          <w:rFonts w:ascii="Arial" w:hAnsi="Arial" w:cs="Arial"/>
          <w:sz w:val="21"/>
          <w:szCs w:val="24"/>
        </w:rPr>
        <w:t>), 7 (</w:t>
      </w:r>
      <w:r w:rsidRPr="00A82C6F">
        <w:rPr>
          <w:rFonts w:ascii="Arial" w:hAnsi="Arial" w:cs="Arial"/>
          <w:b/>
          <w:bCs/>
          <w:sz w:val="21"/>
          <w:szCs w:val="24"/>
        </w:rPr>
        <w:t>F</w:t>
      </w:r>
      <w:r w:rsidRPr="00A82C6F">
        <w:rPr>
          <w:rFonts w:ascii="Arial" w:hAnsi="Arial" w:cs="Arial"/>
          <w:sz w:val="21"/>
          <w:szCs w:val="24"/>
        </w:rPr>
        <w:t>), and 9 (</w:t>
      </w:r>
      <w:r w:rsidRPr="00A82C6F">
        <w:rPr>
          <w:rFonts w:ascii="Arial" w:hAnsi="Arial" w:cs="Arial"/>
          <w:b/>
          <w:bCs/>
          <w:sz w:val="21"/>
          <w:szCs w:val="24"/>
        </w:rPr>
        <w:t>H</w:t>
      </w:r>
      <w:r w:rsidRPr="00A82C6F">
        <w:rPr>
          <w:rFonts w:ascii="Arial" w:hAnsi="Arial" w:cs="Arial"/>
          <w:sz w:val="21"/>
          <w:szCs w:val="24"/>
        </w:rPr>
        <w:t>) days.</w:t>
      </w:r>
      <w:r w:rsidRPr="00A82C6F">
        <w:rPr>
          <w:rFonts w:ascii="Arial" w:hAnsi="Arial" w:cs="Arial"/>
          <w:sz w:val="24"/>
          <w:szCs w:val="24"/>
        </w:rPr>
        <w:br w:type="page"/>
      </w:r>
    </w:p>
    <w:p w14:paraId="5CBC5751" w14:textId="08E13CC9" w:rsidR="00E63783" w:rsidRPr="00A82C6F" w:rsidRDefault="00626DAC" w:rsidP="00742EFA">
      <w:pPr>
        <w:spacing w:after="0" w:line="480" w:lineRule="auto"/>
        <w:jc w:val="center"/>
        <w:rPr>
          <w:rFonts w:ascii="Arial" w:hAnsi="Arial" w:cs="Arial"/>
          <w:sz w:val="24"/>
          <w:szCs w:val="24"/>
        </w:rPr>
      </w:pPr>
      <w:r w:rsidRPr="00A82C6F">
        <w:rPr>
          <w:rFonts w:ascii="Arial" w:hAnsi="Arial" w:cs="Arial"/>
          <w:noProof/>
          <w:sz w:val="24"/>
          <w:szCs w:val="24"/>
          <w:lang w:val="en-US"/>
        </w:rPr>
        <w:lastRenderedPageBreak/>
        <w:drawing>
          <wp:inline distT="0" distB="0" distL="0" distR="0" wp14:anchorId="43E5ADC8" wp14:editId="58F61B90">
            <wp:extent cx="6222467" cy="419161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6294" cy="4200924"/>
                    </a:xfrm>
                    <a:prstGeom prst="rect">
                      <a:avLst/>
                    </a:prstGeom>
                  </pic:spPr>
                </pic:pic>
              </a:graphicData>
            </a:graphic>
          </wp:inline>
        </w:drawing>
      </w:r>
    </w:p>
    <w:p w14:paraId="7E8AD227" w14:textId="16C6F35E" w:rsidR="005953F6" w:rsidRPr="00A82C6F" w:rsidRDefault="00626DAC" w:rsidP="00B701D0">
      <w:pPr>
        <w:spacing w:after="0" w:line="480" w:lineRule="auto"/>
        <w:jc w:val="both"/>
        <w:rPr>
          <w:rFonts w:ascii="Arial" w:hAnsi="Arial" w:cs="Arial"/>
          <w:sz w:val="24"/>
          <w:szCs w:val="24"/>
        </w:rPr>
      </w:pPr>
      <w:r w:rsidRPr="00A82C6F">
        <w:rPr>
          <w:rFonts w:ascii="Arial" w:hAnsi="Arial" w:cs="Arial"/>
          <w:b/>
          <w:bCs/>
          <w:sz w:val="21"/>
          <w:szCs w:val="24"/>
        </w:rPr>
        <w:t xml:space="preserve">Fig. </w:t>
      </w:r>
      <w:r w:rsidR="00781482">
        <w:rPr>
          <w:rFonts w:ascii="Arial" w:hAnsi="Arial" w:cs="Arial"/>
          <w:b/>
          <w:bCs/>
          <w:sz w:val="21"/>
          <w:szCs w:val="24"/>
        </w:rPr>
        <w:t>4</w:t>
      </w:r>
      <w:r w:rsidRPr="00A82C6F">
        <w:rPr>
          <w:rFonts w:ascii="Arial" w:hAnsi="Arial" w:cs="Arial"/>
          <w:b/>
          <w:bCs/>
          <w:sz w:val="21"/>
          <w:szCs w:val="24"/>
        </w:rPr>
        <w:t xml:space="preserve"> | </w:t>
      </w:r>
      <w:proofErr w:type="gramStart"/>
      <w:r w:rsidR="007E218F" w:rsidRPr="00A82C6F">
        <w:rPr>
          <w:rFonts w:ascii="Arial" w:hAnsi="Arial" w:cs="Arial"/>
          <w:b/>
          <w:bCs/>
          <w:sz w:val="21"/>
          <w:szCs w:val="24"/>
        </w:rPr>
        <w:t>The</w:t>
      </w:r>
      <w:proofErr w:type="gramEnd"/>
      <w:r w:rsidR="007E218F" w:rsidRPr="00A82C6F">
        <w:rPr>
          <w:rFonts w:ascii="Arial" w:hAnsi="Arial" w:cs="Arial"/>
          <w:b/>
          <w:bCs/>
          <w:sz w:val="21"/>
          <w:szCs w:val="24"/>
        </w:rPr>
        <w:t xml:space="preserve"> distribution of partial correlation coefficients </w:t>
      </w:r>
      <w:r w:rsidRPr="00A82C6F">
        <w:rPr>
          <w:rFonts w:ascii="Arial" w:hAnsi="Arial" w:cs="Arial"/>
          <w:b/>
          <w:bCs/>
          <w:sz w:val="21"/>
          <w:szCs w:val="24"/>
        </w:rPr>
        <w:t xml:space="preserve">between </w:t>
      </w:r>
      <w:r w:rsidR="00923F07" w:rsidRPr="00A82C6F">
        <w:rPr>
          <w:rFonts w:ascii="Arial" w:hAnsi="Arial" w:cs="Arial"/>
          <w:b/>
          <w:bCs/>
          <w:sz w:val="21"/>
          <w:szCs w:val="24"/>
        </w:rPr>
        <w:t>PM</w:t>
      </w:r>
      <w:r w:rsidR="00923F07" w:rsidRPr="00A82C6F">
        <w:rPr>
          <w:rFonts w:ascii="Arial" w:hAnsi="Arial" w:cs="Arial"/>
          <w:b/>
          <w:bCs/>
          <w:sz w:val="21"/>
          <w:szCs w:val="24"/>
          <w:vertAlign w:val="subscript"/>
        </w:rPr>
        <w:t>2.5</w:t>
      </w:r>
      <w:r w:rsidR="00923F07" w:rsidRPr="00A82C6F">
        <w:rPr>
          <w:rFonts w:ascii="Arial" w:hAnsi="Arial" w:cs="Arial"/>
          <w:b/>
          <w:bCs/>
          <w:sz w:val="21"/>
          <w:szCs w:val="24"/>
        </w:rPr>
        <w:t xml:space="preserve"> pollution and spring green</w:t>
      </w:r>
      <w:r w:rsidR="003540D0" w:rsidRPr="00A82C6F">
        <w:rPr>
          <w:rFonts w:ascii="Arial" w:hAnsi="Arial" w:cs="Arial"/>
          <w:b/>
          <w:bCs/>
          <w:sz w:val="21"/>
          <w:szCs w:val="24"/>
        </w:rPr>
        <w:t xml:space="preserve">ness </w:t>
      </w:r>
      <w:r w:rsidR="007E218F" w:rsidRPr="00A82C6F">
        <w:rPr>
          <w:rFonts w:ascii="Arial" w:hAnsi="Arial" w:cs="Arial"/>
          <w:b/>
          <w:bCs/>
          <w:sz w:val="21"/>
          <w:szCs w:val="24"/>
        </w:rPr>
        <w:t>at global (</w:t>
      </w:r>
      <w:r w:rsidR="00C1621F" w:rsidRPr="00A82C6F">
        <w:rPr>
          <w:rFonts w:ascii="Arial" w:hAnsi="Arial" w:cs="Arial"/>
          <w:b/>
          <w:bCs/>
          <w:sz w:val="21"/>
          <w:szCs w:val="24"/>
        </w:rPr>
        <w:t>A, C, E</w:t>
      </w:r>
      <w:r w:rsidR="007E218F" w:rsidRPr="00A82C6F">
        <w:rPr>
          <w:rFonts w:ascii="Arial" w:hAnsi="Arial" w:cs="Arial"/>
          <w:b/>
          <w:bCs/>
          <w:sz w:val="21"/>
          <w:szCs w:val="24"/>
        </w:rPr>
        <w:t>)</w:t>
      </w:r>
      <w:r w:rsidR="00C1621F" w:rsidRPr="00A82C6F">
        <w:rPr>
          <w:rFonts w:ascii="Arial" w:hAnsi="Arial" w:cs="Arial"/>
          <w:b/>
          <w:bCs/>
          <w:sz w:val="21"/>
          <w:szCs w:val="24"/>
        </w:rPr>
        <w:t xml:space="preserve"> and site (</w:t>
      </w:r>
      <w:r w:rsidR="0051258E" w:rsidRPr="00A82C6F">
        <w:rPr>
          <w:rFonts w:ascii="Arial" w:hAnsi="Arial" w:cs="Arial"/>
          <w:b/>
          <w:bCs/>
          <w:sz w:val="21"/>
          <w:szCs w:val="24"/>
        </w:rPr>
        <w:t>B, D, F</w:t>
      </w:r>
      <w:r w:rsidR="00C1621F" w:rsidRPr="00A82C6F">
        <w:rPr>
          <w:rFonts w:ascii="Arial" w:hAnsi="Arial" w:cs="Arial"/>
          <w:b/>
          <w:bCs/>
          <w:sz w:val="21"/>
          <w:szCs w:val="24"/>
        </w:rPr>
        <w:t>)</w:t>
      </w:r>
      <w:r w:rsidR="007E218F" w:rsidRPr="00A82C6F">
        <w:rPr>
          <w:rFonts w:ascii="Arial" w:hAnsi="Arial" w:cs="Arial"/>
          <w:b/>
          <w:bCs/>
          <w:sz w:val="21"/>
          <w:szCs w:val="24"/>
        </w:rPr>
        <w:t xml:space="preserve"> scales</w:t>
      </w:r>
      <w:r w:rsidR="00923F07" w:rsidRPr="00A82C6F">
        <w:rPr>
          <w:rFonts w:ascii="Arial" w:hAnsi="Arial" w:cs="Arial"/>
          <w:b/>
          <w:bCs/>
          <w:sz w:val="21"/>
          <w:szCs w:val="24"/>
        </w:rPr>
        <w:t xml:space="preserve">. </w:t>
      </w:r>
      <w:r w:rsidR="007E218F" w:rsidRPr="00A82C6F">
        <w:rPr>
          <w:rFonts w:ascii="Arial" w:hAnsi="Arial" w:cs="Arial"/>
          <w:sz w:val="21"/>
          <w:szCs w:val="24"/>
        </w:rPr>
        <w:t xml:space="preserve">The </w:t>
      </w:r>
      <w:r w:rsidR="00400CEE" w:rsidRPr="00A82C6F">
        <w:rPr>
          <w:rFonts w:ascii="Arial" w:hAnsi="Arial" w:cs="Arial"/>
          <w:sz w:val="21"/>
          <w:szCs w:val="24"/>
        </w:rPr>
        <w:t>greenness</w:t>
      </w:r>
      <w:r w:rsidR="007E218F" w:rsidRPr="00A82C6F">
        <w:rPr>
          <w:rFonts w:ascii="Arial" w:hAnsi="Arial" w:cs="Arial"/>
          <w:sz w:val="21"/>
          <w:szCs w:val="24"/>
        </w:rPr>
        <w:t xml:space="preserve"> </w:t>
      </w:r>
      <w:r w:rsidR="00400CEE" w:rsidRPr="00A82C6F">
        <w:rPr>
          <w:rFonts w:ascii="Arial" w:hAnsi="Arial" w:cs="Arial"/>
          <w:sz w:val="21"/>
          <w:szCs w:val="24"/>
        </w:rPr>
        <w:t>w</w:t>
      </w:r>
      <w:r w:rsidR="00D80CA5" w:rsidRPr="00A82C6F">
        <w:rPr>
          <w:rFonts w:ascii="Arial" w:hAnsi="Arial" w:cs="Arial"/>
          <w:sz w:val="21"/>
          <w:szCs w:val="24"/>
        </w:rPr>
        <w:t xml:space="preserve">as </w:t>
      </w:r>
      <w:r w:rsidR="00400CEE" w:rsidRPr="00A82C6F">
        <w:rPr>
          <w:rFonts w:ascii="Arial" w:hAnsi="Arial" w:cs="Arial"/>
          <w:sz w:val="21"/>
          <w:szCs w:val="24"/>
        </w:rPr>
        <w:t xml:space="preserve">represented by satellite-observed </w:t>
      </w:r>
      <w:r w:rsidR="007E218F" w:rsidRPr="00A82C6F">
        <w:rPr>
          <w:rFonts w:ascii="Arial" w:hAnsi="Arial" w:cs="Arial"/>
          <w:sz w:val="21"/>
          <w:szCs w:val="24"/>
        </w:rPr>
        <w:t>NDVI</w:t>
      </w:r>
      <w:r w:rsidR="0051258E" w:rsidRPr="00A82C6F">
        <w:rPr>
          <w:rFonts w:ascii="Arial" w:hAnsi="Arial" w:cs="Arial"/>
          <w:sz w:val="21"/>
          <w:szCs w:val="24"/>
        </w:rPr>
        <w:t xml:space="preserve"> (</w:t>
      </w:r>
      <w:r w:rsidR="0051258E" w:rsidRPr="00A82C6F">
        <w:rPr>
          <w:rFonts w:ascii="Arial" w:hAnsi="Arial" w:cs="Arial"/>
          <w:b/>
          <w:bCs/>
          <w:sz w:val="21"/>
          <w:szCs w:val="24"/>
        </w:rPr>
        <w:t>A</w:t>
      </w:r>
      <w:r w:rsidR="0051258E" w:rsidRPr="00A82C6F">
        <w:rPr>
          <w:rFonts w:ascii="Arial" w:hAnsi="Arial" w:cs="Arial"/>
          <w:sz w:val="21"/>
          <w:szCs w:val="24"/>
        </w:rPr>
        <w:t xml:space="preserve">, </w:t>
      </w:r>
      <w:r w:rsidR="0051258E" w:rsidRPr="00A82C6F">
        <w:rPr>
          <w:rFonts w:ascii="Arial" w:hAnsi="Arial" w:cs="Arial"/>
          <w:b/>
          <w:bCs/>
          <w:sz w:val="21"/>
          <w:szCs w:val="24"/>
        </w:rPr>
        <w:t>B</w:t>
      </w:r>
      <w:r w:rsidR="0051258E" w:rsidRPr="00A82C6F">
        <w:rPr>
          <w:rFonts w:ascii="Arial" w:hAnsi="Arial" w:cs="Arial"/>
          <w:sz w:val="21"/>
          <w:szCs w:val="24"/>
        </w:rPr>
        <w:t>)</w:t>
      </w:r>
      <w:r w:rsidR="007E218F" w:rsidRPr="00A82C6F">
        <w:rPr>
          <w:rFonts w:ascii="Arial" w:hAnsi="Arial" w:cs="Arial"/>
          <w:sz w:val="21"/>
          <w:szCs w:val="24"/>
        </w:rPr>
        <w:t>, LAI</w:t>
      </w:r>
      <w:r w:rsidR="0051258E" w:rsidRPr="00A82C6F">
        <w:rPr>
          <w:rFonts w:ascii="Arial" w:hAnsi="Arial" w:cs="Arial"/>
          <w:sz w:val="21"/>
          <w:szCs w:val="24"/>
        </w:rPr>
        <w:t xml:space="preserve"> (</w:t>
      </w:r>
      <w:r w:rsidR="0051258E" w:rsidRPr="00A82C6F">
        <w:rPr>
          <w:rFonts w:ascii="Arial" w:hAnsi="Arial" w:cs="Arial"/>
          <w:b/>
          <w:bCs/>
          <w:sz w:val="21"/>
          <w:szCs w:val="24"/>
        </w:rPr>
        <w:t>C</w:t>
      </w:r>
      <w:r w:rsidR="0051258E" w:rsidRPr="00A82C6F">
        <w:rPr>
          <w:rFonts w:ascii="Arial" w:hAnsi="Arial" w:cs="Arial"/>
          <w:sz w:val="21"/>
          <w:szCs w:val="24"/>
        </w:rPr>
        <w:t xml:space="preserve">, </w:t>
      </w:r>
      <w:r w:rsidR="0051258E" w:rsidRPr="00A82C6F">
        <w:rPr>
          <w:rFonts w:ascii="Arial" w:hAnsi="Arial" w:cs="Arial"/>
          <w:b/>
          <w:bCs/>
          <w:sz w:val="21"/>
          <w:szCs w:val="24"/>
        </w:rPr>
        <w:t>D</w:t>
      </w:r>
      <w:r w:rsidR="0051258E" w:rsidRPr="00A82C6F">
        <w:rPr>
          <w:rFonts w:ascii="Arial" w:hAnsi="Arial" w:cs="Arial"/>
          <w:sz w:val="21"/>
          <w:szCs w:val="24"/>
        </w:rPr>
        <w:t>)</w:t>
      </w:r>
      <w:r w:rsidR="007E218F" w:rsidRPr="00A82C6F">
        <w:rPr>
          <w:rFonts w:ascii="Arial" w:hAnsi="Arial" w:cs="Arial"/>
          <w:sz w:val="21"/>
          <w:szCs w:val="24"/>
        </w:rPr>
        <w:t>, and SIF</w:t>
      </w:r>
      <w:r w:rsidR="0051258E" w:rsidRPr="00A82C6F">
        <w:rPr>
          <w:rFonts w:ascii="Arial" w:hAnsi="Arial" w:cs="Arial"/>
          <w:sz w:val="21"/>
          <w:szCs w:val="24"/>
        </w:rPr>
        <w:t xml:space="preserve"> (</w:t>
      </w:r>
      <w:r w:rsidR="0051258E" w:rsidRPr="00A82C6F">
        <w:rPr>
          <w:rFonts w:ascii="Arial" w:hAnsi="Arial" w:cs="Arial"/>
          <w:b/>
          <w:bCs/>
          <w:sz w:val="21"/>
          <w:szCs w:val="24"/>
        </w:rPr>
        <w:t>E</w:t>
      </w:r>
      <w:r w:rsidR="0051258E" w:rsidRPr="00A82C6F">
        <w:rPr>
          <w:rFonts w:ascii="Arial" w:hAnsi="Arial" w:cs="Arial"/>
          <w:sz w:val="21"/>
          <w:szCs w:val="24"/>
        </w:rPr>
        <w:t xml:space="preserve">, </w:t>
      </w:r>
      <w:r w:rsidR="0051258E" w:rsidRPr="00A82C6F">
        <w:rPr>
          <w:rFonts w:ascii="Arial" w:hAnsi="Arial" w:cs="Arial"/>
          <w:b/>
          <w:bCs/>
          <w:sz w:val="21"/>
          <w:szCs w:val="24"/>
        </w:rPr>
        <w:t>F</w:t>
      </w:r>
      <w:r w:rsidR="0051258E" w:rsidRPr="00A82C6F">
        <w:rPr>
          <w:rFonts w:ascii="Arial" w:hAnsi="Arial" w:cs="Arial"/>
          <w:sz w:val="21"/>
          <w:szCs w:val="24"/>
        </w:rPr>
        <w:t>)</w:t>
      </w:r>
      <w:r w:rsidR="004122AA" w:rsidRPr="00A82C6F">
        <w:rPr>
          <w:rFonts w:ascii="Arial" w:hAnsi="Arial" w:cs="Arial"/>
          <w:sz w:val="21"/>
          <w:szCs w:val="24"/>
        </w:rPr>
        <w:t xml:space="preserve">. </w:t>
      </w:r>
      <w:r w:rsidR="006012BA" w:rsidRPr="00A82C6F">
        <w:rPr>
          <w:rFonts w:ascii="Arial" w:hAnsi="Arial" w:cs="Arial"/>
          <w:sz w:val="21"/>
          <w:szCs w:val="24"/>
        </w:rPr>
        <w:t>The bars in the corner</w:t>
      </w:r>
      <w:r w:rsidR="00E50384" w:rsidRPr="00A82C6F">
        <w:rPr>
          <w:rFonts w:ascii="Arial" w:hAnsi="Arial" w:cs="Arial"/>
          <w:sz w:val="21"/>
          <w:szCs w:val="24"/>
        </w:rPr>
        <w:t xml:space="preserve"> show the distribution of </w:t>
      </w:r>
      <w:r w:rsidR="000F3618" w:rsidRPr="00A82C6F">
        <w:rPr>
          <w:rFonts w:ascii="Arial" w:hAnsi="Arial" w:cs="Arial"/>
          <w:sz w:val="21"/>
          <w:szCs w:val="24"/>
        </w:rPr>
        <w:t xml:space="preserve">partial </w:t>
      </w:r>
      <w:r w:rsidR="00E50384" w:rsidRPr="00A82C6F">
        <w:rPr>
          <w:rFonts w:ascii="Arial" w:hAnsi="Arial" w:cs="Arial"/>
          <w:sz w:val="21"/>
          <w:szCs w:val="24"/>
        </w:rPr>
        <w:t>correlation coefficients</w:t>
      </w:r>
      <w:r w:rsidR="000F3618" w:rsidRPr="00A82C6F">
        <w:rPr>
          <w:rFonts w:ascii="Arial" w:hAnsi="Arial" w:cs="Arial"/>
          <w:sz w:val="21"/>
          <w:szCs w:val="24"/>
        </w:rPr>
        <w:t xml:space="preserve">. P and N </w:t>
      </w:r>
      <w:proofErr w:type="gramStart"/>
      <w:r w:rsidR="000F3618" w:rsidRPr="00A82C6F">
        <w:rPr>
          <w:rFonts w:ascii="Arial" w:hAnsi="Arial" w:cs="Arial"/>
          <w:sz w:val="21"/>
          <w:szCs w:val="24"/>
        </w:rPr>
        <w:t>indicates</w:t>
      </w:r>
      <w:proofErr w:type="gramEnd"/>
      <w:r w:rsidR="000F3618" w:rsidRPr="00A82C6F">
        <w:rPr>
          <w:rFonts w:ascii="Arial" w:hAnsi="Arial" w:cs="Arial"/>
          <w:sz w:val="21"/>
          <w:szCs w:val="24"/>
        </w:rPr>
        <w:t xml:space="preserve"> the positive and negative correlations, respectively. The </w:t>
      </w:r>
      <w:r w:rsidR="006604F6" w:rsidRPr="00A82C6F">
        <w:rPr>
          <w:rFonts w:ascii="Arial" w:hAnsi="Arial" w:cs="Arial"/>
          <w:sz w:val="21"/>
          <w:szCs w:val="24"/>
        </w:rPr>
        <w:t xml:space="preserve">values </w:t>
      </w:r>
      <w:r w:rsidR="003E06C2" w:rsidRPr="00A82C6F">
        <w:rPr>
          <w:rFonts w:ascii="Arial" w:hAnsi="Arial" w:cs="Arial"/>
          <w:sz w:val="21"/>
          <w:szCs w:val="24"/>
        </w:rPr>
        <w:t>in the column</w:t>
      </w:r>
      <w:r w:rsidR="006604F6" w:rsidRPr="00A82C6F">
        <w:rPr>
          <w:rFonts w:ascii="Arial" w:hAnsi="Arial" w:cs="Arial"/>
          <w:sz w:val="21"/>
          <w:szCs w:val="24"/>
        </w:rPr>
        <w:t>s</w:t>
      </w:r>
      <w:r w:rsidR="003E06C2" w:rsidRPr="00A82C6F">
        <w:rPr>
          <w:rFonts w:ascii="Arial" w:hAnsi="Arial" w:cs="Arial"/>
          <w:sz w:val="21"/>
          <w:szCs w:val="24"/>
        </w:rPr>
        <w:t xml:space="preserve"> represent the</w:t>
      </w:r>
      <w:r w:rsidR="006604F6" w:rsidRPr="00A82C6F">
        <w:rPr>
          <w:rFonts w:ascii="Arial" w:hAnsi="Arial" w:cs="Arial"/>
          <w:sz w:val="21"/>
          <w:szCs w:val="24"/>
        </w:rPr>
        <w:t xml:space="preserve"> frequency of pixels or sites with significant correlations (</w:t>
      </w:r>
      <w:r w:rsidR="006604F6" w:rsidRPr="00A82C6F">
        <w:rPr>
          <w:rFonts w:ascii="Arial" w:hAnsi="Arial" w:cs="Arial"/>
          <w:i/>
          <w:iCs/>
          <w:sz w:val="21"/>
          <w:szCs w:val="24"/>
        </w:rPr>
        <w:t>P</w:t>
      </w:r>
      <w:r w:rsidR="006604F6" w:rsidRPr="00A82C6F">
        <w:rPr>
          <w:rFonts w:ascii="Arial" w:hAnsi="Arial" w:cs="Arial"/>
          <w:sz w:val="21"/>
          <w:szCs w:val="24"/>
        </w:rPr>
        <w:t xml:space="preserve"> &lt; 0.1).</w:t>
      </w:r>
      <w:r w:rsidR="003E06C2" w:rsidRPr="00A82C6F">
        <w:rPr>
          <w:rFonts w:ascii="Arial" w:hAnsi="Arial" w:cs="Arial"/>
          <w:sz w:val="21"/>
          <w:szCs w:val="24"/>
        </w:rPr>
        <w:t xml:space="preserve"> </w:t>
      </w:r>
      <w:r w:rsidR="005953F6" w:rsidRPr="00A82C6F">
        <w:rPr>
          <w:rFonts w:ascii="Arial" w:hAnsi="Arial" w:cs="Arial"/>
          <w:sz w:val="24"/>
          <w:szCs w:val="24"/>
        </w:rPr>
        <w:br w:type="page"/>
      </w:r>
    </w:p>
    <w:p w14:paraId="11ADA365" w14:textId="611C94AA" w:rsidR="00626DAC" w:rsidRPr="00A82C6F" w:rsidRDefault="0088060B" w:rsidP="0088060B">
      <w:pPr>
        <w:spacing w:after="0" w:line="480" w:lineRule="auto"/>
        <w:jc w:val="center"/>
        <w:rPr>
          <w:rFonts w:ascii="Arial" w:hAnsi="Arial" w:cs="Arial"/>
          <w:sz w:val="24"/>
          <w:szCs w:val="24"/>
        </w:rPr>
      </w:pPr>
      <w:r w:rsidRPr="00A82C6F">
        <w:rPr>
          <w:noProof/>
          <w:lang w:val="en-US"/>
        </w:rPr>
        <w:lastRenderedPageBreak/>
        <w:drawing>
          <wp:inline distT="0" distB="0" distL="0" distR="0" wp14:anchorId="559CF38B" wp14:editId="7D882FD4">
            <wp:extent cx="3856382" cy="3076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1820" cy="3089193"/>
                    </a:xfrm>
                    <a:prstGeom prst="rect">
                      <a:avLst/>
                    </a:prstGeom>
                    <a:noFill/>
                    <a:ln>
                      <a:noFill/>
                    </a:ln>
                  </pic:spPr>
                </pic:pic>
              </a:graphicData>
            </a:graphic>
          </wp:inline>
        </w:drawing>
      </w:r>
    </w:p>
    <w:p w14:paraId="0B46F302" w14:textId="7C315ECB" w:rsidR="002D7844" w:rsidRPr="00A82C6F" w:rsidRDefault="0088060B" w:rsidP="0088060B">
      <w:pPr>
        <w:spacing w:after="0" w:line="480" w:lineRule="auto"/>
        <w:jc w:val="both"/>
        <w:rPr>
          <w:rFonts w:ascii="Arial" w:hAnsi="Arial" w:cs="Arial"/>
          <w:sz w:val="24"/>
          <w:szCs w:val="24"/>
        </w:rPr>
      </w:pPr>
      <w:proofErr w:type="gramStart"/>
      <w:r w:rsidRPr="00A82C6F">
        <w:rPr>
          <w:rFonts w:ascii="Arial" w:hAnsi="Arial" w:cs="Arial"/>
          <w:b/>
          <w:bCs/>
          <w:sz w:val="21"/>
          <w:szCs w:val="24"/>
        </w:rPr>
        <w:t xml:space="preserve">Fig. </w:t>
      </w:r>
      <w:r w:rsidR="00781482">
        <w:rPr>
          <w:rFonts w:ascii="Arial" w:hAnsi="Arial" w:cs="Arial"/>
          <w:b/>
          <w:bCs/>
          <w:sz w:val="21"/>
          <w:szCs w:val="24"/>
        </w:rPr>
        <w:t>5</w:t>
      </w:r>
      <w:r w:rsidRPr="00A82C6F">
        <w:rPr>
          <w:rFonts w:ascii="Arial" w:hAnsi="Arial" w:cs="Arial"/>
          <w:b/>
          <w:bCs/>
          <w:sz w:val="21"/>
          <w:szCs w:val="24"/>
        </w:rPr>
        <w:t xml:space="preserve"> | </w:t>
      </w:r>
      <w:r w:rsidR="006C6E28" w:rsidRPr="00A82C6F">
        <w:rPr>
          <w:rFonts w:ascii="Arial" w:hAnsi="Arial" w:cs="Arial"/>
          <w:b/>
          <w:bCs/>
          <w:sz w:val="21"/>
          <w:szCs w:val="24"/>
        </w:rPr>
        <w:t>Leaf PM</w:t>
      </w:r>
      <w:r w:rsidR="006C6E28" w:rsidRPr="00A82C6F">
        <w:rPr>
          <w:rFonts w:ascii="Arial" w:hAnsi="Arial" w:cs="Arial"/>
          <w:b/>
          <w:bCs/>
          <w:sz w:val="21"/>
          <w:szCs w:val="24"/>
          <w:vertAlign w:val="subscript"/>
        </w:rPr>
        <w:t>2.5</w:t>
      </w:r>
      <w:r w:rsidR="006C6E28" w:rsidRPr="00A82C6F">
        <w:rPr>
          <w:rFonts w:ascii="Arial" w:hAnsi="Arial" w:cs="Arial"/>
          <w:b/>
          <w:bCs/>
          <w:sz w:val="21"/>
          <w:szCs w:val="24"/>
        </w:rPr>
        <w:t xml:space="preserve"> absorption under the PM</w:t>
      </w:r>
      <w:r w:rsidR="006C6E28" w:rsidRPr="00A82C6F">
        <w:rPr>
          <w:rFonts w:ascii="Arial" w:hAnsi="Arial" w:cs="Arial"/>
          <w:b/>
          <w:bCs/>
          <w:sz w:val="21"/>
          <w:szCs w:val="24"/>
          <w:vertAlign w:val="subscript"/>
        </w:rPr>
        <w:t>2.5</w:t>
      </w:r>
      <w:r w:rsidR="006C6E28" w:rsidRPr="00A82C6F">
        <w:rPr>
          <w:rFonts w:ascii="Arial" w:hAnsi="Arial" w:cs="Arial"/>
          <w:b/>
          <w:bCs/>
          <w:sz w:val="21"/>
          <w:szCs w:val="24"/>
        </w:rPr>
        <w:t xml:space="preserve"> treatment for seven species</w:t>
      </w:r>
      <w:r w:rsidR="00E069C4" w:rsidRPr="00A82C6F">
        <w:rPr>
          <w:rFonts w:ascii="Arial" w:hAnsi="Arial" w:cs="Arial"/>
          <w:b/>
          <w:bCs/>
          <w:sz w:val="21"/>
          <w:szCs w:val="24"/>
        </w:rPr>
        <w:t xml:space="preserve"> </w:t>
      </w:r>
      <w:r w:rsidR="00E069C4" w:rsidRPr="00A82C6F">
        <w:rPr>
          <w:rFonts w:ascii="Arial" w:hAnsi="Arial" w:cs="Arial"/>
          <w:sz w:val="21"/>
          <w:szCs w:val="24"/>
        </w:rPr>
        <w:t xml:space="preserve">(Supplementary Table </w:t>
      </w:r>
      <w:r w:rsidR="004F43F5" w:rsidRPr="00A82C6F">
        <w:rPr>
          <w:rFonts w:ascii="Arial" w:hAnsi="Arial" w:cs="Arial"/>
          <w:sz w:val="21"/>
          <w:szCs w:val="24"/>
        </w:rPr>
        <w:t>2</w:t>
      </w:r>
      <w:r w:rsidR="00E069C4" w:rsidRPr="00A82C6F">
        <w:rPr>
          <w:rFonts w:ascii="Arial" w:hAnsi="Arial" w:cs="Arial"/>
          <w:sz w:val="21"/>
          <w:szCs w:val="24"/>
        </w:rPr>
        <w:t>)</w:t>
      </w:r>
      <w:r w:rsidR="006C6E28" w:rsidRPr="00A82C6F">
        <w:rPr>
          <w:rFonts w:ascii="Arial" w:hAnsi="Arial" w:cs="Arial"/>
          <w:sz w:val="21"/>
          <w:szCs w:val="24"/>
        </w:rPr>
        <w:t>.</w:t>
      </w:r>
      <w:proofErr w:type="gramEnd"/>
      <w:r w:rsidR="006C6E28" w:rsidRPr="00A82C6F">
        <w:rPr>
          <w:rFonts w:ascii="Arial" w:hAnsi="Arial" w:cs="Arial"/>
          <w:sz w:val="21"/>
          <w:szCs w:val="24"/>
        </w:rPr>
        <w:t xml:space="preserve"> The leaf PM</w:t>
      </w:r>
      <w:r w:rsidR="006C6E28" w:rsidRPr="00A82C6F">
        <w:rPr>
          <w:rFonts w:ascii="Arial" w:hAnsi="Arial" w:cs="Arial"/>
          <w:sz w:val="21"/>
          <w:szCs w:val="24"/>
          <w:vertAlign w:val="subscript"/>
        </w:rPr>
        <w:t>2.5</w:t>
      </w:r>
      <w:r w:rsidR="006C6E28" w:rsidRPr="00A82C6F">
        <w:rPr>
          <w:rFonts w:ascii="Arial" w:hAnsi="Arial" w:cs="Arial"/>
          <w:sz w:val="21"/>
          <w:szCs w:val="24"/>
        </w:rPr>
        <w:t xml:space="preserve"> absorption was measured when PM</w:t>
      </w:r>
      <w:r w:rsidR="006C6E28" w:rsidRPr="00A82C6F">
        <w:rPr>
          <w:rFonts w:ascii="Arial" w:hAnsi="Arial" w:cs="Arial"/>
          <w:sz w:val="21"/>
          <w:szCs w:val="24"/>
          <w:vertAlign w:val="subscript"/>
        </w:rPr>
        <w:t>2.5</w:t>
      </w:r>
      <w:r w:rsidR="006C6E28" w:rsidRPr="00A82C6F">
        <w:rPr>
          <w:rFonts w:ascii="Arial" w:hAnsi="Arial" w:cs="Arial"/>
          <w:sz w:val="21"/>
          <w:szCs w:val="24"/>
        </w:rPr>
        <w:t xml:space="preserve"> concentrations remained stable with an average concentration of 550 </w:t>
      </w:r>
      <w:proofErr w:type="spellStart"/>
      <w:r w:rsidR="006C6E28" w:rsidRPr="00A82C6F">
        <w:rPr>
          <w:rFonts w:ascii="Arial" w:hAnsi="Arial" w:cs="Arial"/>
          <w:sz w:val="21"/>
          <w:szCs w:val="24"/>
        </w:rPr>
        <w:t>μg</w:t>
      </w:r>
      <w:proofErr w:type="spellEnd"/>
      <w:r w:rsidR="006C6E28" w:rsidRPr="00A82C6F">
        <w:rPr>
          <w:rFonts w:ascii="Arial" w:hAnsi="Arial" w:cs="Arial"/>
          <w:sz w:val="21"/>
          <w:szCs w:val="24"/>
        </w:rPr>
        <w:t xml:space="preserve"> m</w:t>
      </w:r>
      <w:r w:rsidR="006C6E28" w:rsidRPr="00A82C6F">
        <w:rPr>
          <w:rFonts w:ascii="Arial" w:hAnsi="Arial" w:cs="Arial"/>
          <w:sz w:val="21"/>
          <w:szCs w:val="24"/>
          <w:vertAlign w:val="superscript"/>
        </w:rPr>
        <w:t>−3</w:t>
      </w:r>
      <w:r w:rsidR="00E069C4" w:rsidRPr="00A82C6F">
        <w:rPr>
          <w:rFonts w:ascii="Arial" w:hAnsi="Arial" w:cs="Arial"/>
          <w:sz w:val="21"/>
          <w:szCs w:val="24"/>
        </w:rPr>
        <w:t xml:space="preserve"> (Supplementary Materials and Methods)</w:t>
      </w:r>
      <w:r w:rsidR="006C6E28" w:rsidRPr="00A82C6F">
        <w:rPr>
          <w:rFonts w:ascii="Arial" w:hAnsi="Arial" w:cs="Arial"/>
          <w:sz w:val="21"/>
          <w:szCs w:val="24"/>
        </w:rPr>
        <w:t>.</w:t>
      </w:r>
      <w:r w:rsidR="002D7844" w:rsidRPr="00A82C6F">
        <w:rPr>
          <w:rFonts w:ascii="Arial" w:hAnsi="Arial" w:cs="Arial"/>
          <w:sz w:val="24"/>
          <w:szCs w:val="24"/>
        </w:rPr>
        <w:br w:type="page"/>
      </w:r>
    </w:p>
    <w:p w14:paraId="3CF8DEDA" w14:textId="5046599C" w:rsidR="0088060B" w:rsidRPr="00A82C6F" w:rsidRDefault="00DF49F3" w:rsidP="00742EFA">
      <w:pPr>
        <w:spacing w:after="0" w:line="480" w:lineRule="auto"/>
        <w:jc w:val="center"/>
        <w:rPr>
          <w:rFonts w:ascii="Arial" w:hAnsi="Arial" w:cs="Arial"/>
          <w:sz w:val="24"/>
          <w:szCs w:val="24"/>
        </w:rPr>
      </w:pPr>
      <w:r w:rsidRPr="00A82C6F">
        <w:rPr>
          <w:rFonts w:ascii="Arial" w:hAnsi="Arial" w:cs="Arial"/>
          <w:noProof/>
          <w:sz w:val="24"/>
          <w:szCs w:val="24"/>
          <w:lang w:val="en-US"/>
        </w:rPr>
        <w:lastRenderedPageBreak/>
        <w:drawing>
          <wp:inline distT="0" distB="0" distL="0" distR="0" wp14:anchorId="35E88459" wp14:editId="12D7FA9F">
            <wp:extent cx="4444780" cy="290557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0210" cy="2909121"/>
                    </a:xfrm>
                    <a:prstGeom prst="rect">
                      <a:avLst/>
                    </a:prstGeom>
                  </pic:spPr>
                </pic:pic>
              </a:graphicData>
            </a:graphic>
          </wp:inline>
        </w:drawing>
      </w:r>
    </w:p>
    <w:p w14:paraId="341EA507" w14:textId="6E0E622F" w:rsidR="00FB59BD" w:rsidRPr="00A82C6F" w:rsidRDefault="00D44324" w:rsidP="0088060B">
      <w:pPr>
        <w:spacing w:after="0" w:line="480" w:lineRule="auto"/>
        <w:jc w:val="both"/>
        <w:rPr>
          <w:rFonts w:ascii="Arial" w:hAnsi="Arial" w:cs="Arial"/>
          <w:sz w:val="24"/>
          <w:szCs w:val="24"/>
        </w:rPr>
      </w:pPr>
      <w:r w:rsidRPr="00A82C6F">
        <w:rPr>
          <w:rFonts w:ascii="Arial" w:hAnsi="Arial" w:cs="Arial"/>
          <w:b/>
          <w:bCs/>
          <w:sz w:val="21"/>
          <w:szCs w:val="24"/>
        </w:rPr>
        <w:t xml:space="preserve">Fig. </w:t>
      </w:r>
      <w:r w:rsidR="00781482">
        <w:rPr>
          <w:rFonts w:ascii="Arial" w:hAnsi="Arial" w:cs="Arial"/>
          <w:b/>
          <w:bCs/>
          <w:sz w:val="21"/>
          <w:szCs w:val="24"/>
        </w:rPr>
        <w:t>6</w:t>
      </w:r>
      <w:r w:rsidRPr="00A82C6F">
        <w:rPr>
          <w:rFonts w:ascii="Arial" w:hAnsi="Arial" w:cs="Arial"/>
          <w:b/>
          <w:bCs/>
          <w:sz w:val="21"/>
          <w:szCs w:val="24"/>
        </w:rPr>
        <w:t xml:space="preserve"> | Effects of particulate matter on plant physiological indicators derived from experimental and observational datasets.</w:t>
      </w:r>
      <w:r w:rsidRPr="00A82C6F">
        <w:rPr>
          <w:rFonts w:ascii="Arial" w:hAnsi="Arial" w:cs="Arial"/>
          <w:sz w:val="21"/>
          <w:szCs w:val="24"/>
        </w:rPr>
        <w:t xml:space="preserve"> “</w:t>
      </w:r>
      <w:proofErr w:type="spellStart"/>
      <w:r w:rsidRPr="00A82C6F">
        <w:rPr>
          <w:rFonts w:ascii="Arial" w:hAnsi="Arial" w:cs="Arial"/>
          <w:sz w:val="21"/>
          <w:szCs w:val="24"/>
        </w:rPr>
        <w:t>Exp</w:t>
      </w:r>
      <w:proofErr w:type="spellEnd"/>
      <w:r w:rsidRPr="00A82C6F">
        <w:rPr>
          <w:rFonts w:ascii="Arial" w:hAnsi="Arial" w:cs="Arial"/>
          <w:sz w:val="21"/>
          <w:szCs w:val="24"/>
        </w:rPr>
        <w:t>” and “</w:t>
      </w:r>
      <w:proofErr w:type="spellStart"/>
      <w:r w:rsidRPr="00A82C6F">
        <w:rPr>
          <w:rFonts w:ascii="Arial" w:hAnsi="Arial" w:cs="Arial"/>
          <w:sz w:val="21"/>
          <w:szCs w:val="24"/>
        </w:rPr>
        <w:t>Obs</w:t>
      </w:r>
      <w:proofErr w:type="spellEnd"/>
      <w:r w:rsidRPr="00A82C6F">
        <w:rPr>
          <w:rFonts w:ascii="Arial" w:hAnsi="Arial" w:cs="Arial"/>
          <w:sz w:val="21"/>
          <w:szCs w:val="24"/>
        </w:rPr>
        <w:t>” represent model results derived from experimental studies and observational studies respectively. Amax is the maximum rate</w:t>
      </w:r>
      <w:r w:rsidRPr="00A82C6F">
        <w:rPr>
          <w:rFonts w:ascii="Arial" w:hAnsi="Arial" w:cs="Arial" w:hint="eastAsia"/>
          <w:sz w:val="21"/>
          <w:szCs w:val="24"/>
        </w:rPr>
        <w:t xml:space="preserve"> of carbon assimilation. </w:t>
      </w:r>
      <w:proofErr w:type="spellStart"/>
      <w:r w:rsidRPr="00A82C6F">
        <w:rPr>
          <w:rFonts w:ascii="Arial" w:hAnsi="Arial" w:cs="Arial" w:hint="eastAsia"/>
          <w:sz w:val="21"/>
          <w:szCs w:val="24"/>
        </w:rPr>
        <w:t>Fv</w:t>
      </w:r>
      <w:proofErr w:type="spellEnd"/>
      <w:r w:rsidRPr="00A82C6F">
        <w:rPr>
          <w:rFonts w:ascii="Arial" w:hAnsi="Arial" w:cs="Arial" w:hint="eastAsia"/>
          <w:sz w:val="21"/>
          <w:szCs w:val="24"/>
        </w:rPr>
        <w:t>/</w:t>
      </w:r>
      <w:proofErr w:type="spellStart"/>
      <w:r w:rsidRPr="00A82C6F">
        <w:rPr>
          <w:rFonts w:ascii="Arial" w:hAnsi="Arial" w:cs="Arial" w:hint="eastAsia"/>
          <w:sz w:val="21"/>
          <w:szCs w:val="24"/>
        </w:rPr>
        <w:t>Fm</w:t>
      </w:r>
      <w:proofErr w:type="spellEnd"/>
      <w:r w:rsidRPr="00A82C6F">
        <w:rPr>
          <w:rFonts w:ascii="Arial" w:hAnsi="Arial" w:cs="Arial" w:hint="eastAsia"/>
          <w:sz w:val="21"/>
          <w:szCs w:val="24"/>
        </w:rPr>
        <w:t xml:space="preserve"> is the maximum quantum efficiency of Photosystem</w:t>
      </w:r>
      <w:r w:rsidR="00BE198D" w:rsidRPr="00A82C6F">
        <w:rPr>
          <w:rFonts w:ascii="Arial" w:hAnsi="Arial" w:cs="Arial" w:hint="eastAsia"/>
          <w:sz w:val="21"/>
          <w:szCs w:val="24"/>
        </w:rPr>
        <w:t>.</w:t>
      </w:r>
      <w:r w:rsidR="00BE198D" w:rsidRPr="00A82C6F">
        <w:rPr>
          <w:rFonts w:ascii="Arial" w:hAnsi="Arial" w:cs="Arial"/>
          <w:sz w:val="21"/>
          <w:szCs w:val="24"/>
        </w:rPr>
        <w:t xml:space="preserve"> </w:t>
      </w:r>
      <w:r w:rsidRPr="00A82C6F">
        <w:rPr>
          <w:rFonts w:ascii="Arial" w:hAnsi="Arial" w:cs="Arial" w:hint="eastAsia"/>
          <w:sz w:val="21"/>
          <w:szCs w:val="24"/>
        </w:rPr>
        <w:t xml:space="preserve">Values in brackets represent the mean effect size (left) and number of species (right) in each estimate. </w:t>
      </w:r>
      <w:r w:rsidRPr="00A82C6F">
        <w:rPr>
          <w:rFonts w:ascii="Arial" w:hAnsi="Arial" w:cs="Arial" w:hint="eastAsia"/>
          <w:i/>
          <w:iCs/>
          <w:sz w:val="21"/>
          <w:szCs w:val="24"/>
        </w:rPr>
        <w:t>P</w:t>
      </w:r>
      <w:r w:rsidRPr="00A82C6F">
        <w:rPr>
          <w:rFonts w:ascii="Arial" w:hAnsi="Arial" w:cs="Arial" w:hint="eastAsia"/>
          <w:sz w:val="21"/>
          <w:szCs w:val="24"/>
        </w:rPr>
        <w:t>-values are shown when the effect size of a variable was significan</w:t>
      </w:r>
      <w:r w:rsidRPr="00A82C6F">
        <w:rPr>
          <w:rFonts w:ascii="Arial" w:hAnsi="Arial" w:cs="Arial"/>
          <w:sz w:val="21"/>
          <w:szCs w:val="24"/>
        </w:rPr>
        <w:t>t (</w:t>
      </w:r>
      <w:r w:rsidRPr="00A82C6F">
        <w:rPr>
          <w:rFonts w:ascii="Arial" w:hAnsi="Arial" w:cs="Arial"/>
          <w:i/>
          <w:iCs/>
          <w:sz w:val="21"/>
          <w:szCs w:val="24"/>
        </w:rPr>
        <w:t>P</w:t>
      </w:r>
      <w:r w:rsidRPr="00A82C6F">
        <w:rPr>
          <w:rFonts w:ascii="Arial" w:hAnsi="Arial" w:cs="Arial"/>
          <w:sz w:val="21"/>
          <w:szCs w:val="24"/>
        </w:rPr>
        <w:t xml:space="preserve"> &lt; 0.05). The dashed vertical lines indicate the effect size at zero.</w:t>
      </w:r>
      <w:r w:rsidR="00FB59BD" w:rsidRPr="00A82C6F">
        <w:rPr>
          <w:rFonts w:ascii="Arial" w:hAnsi="Arial" w:cs="Arial"/>
          <w:sz w:val="24"/>
          <w:szCs w:val="24"/>
        </w:rPr>
        <w:br w:type="page"/>
      </w:r>
    </w:p>
    <w:p w14:paraId="56F188C3" w14:textId="44F65915" w:rsidR="00DF49F3" w:rsidRPr="00A82C6F" w:rsidRDefault="00FB59BD" w:rsidP="00742EFA">
      <w:pPr>
        <w:spacing w:after="0" w:line="480" w:lineRule="auto"/>
        <w:jc w:val="center"/>
        <w:rPr>
          <w:rFonts w:ascii="Arial" w:hAnsi="Arial" w:cs="Arial"/>
          <w:sz w:val="24"/>
          <w:szCs w:val="24"/>
        </w:rPr>
      </w:pPr>
      <w:r w:rsidRPr="00A82C6F">
        <w:rPr>
          <w:rFonts w:ascii="Arial" w:hAnsi="Arial" w:cs="Arial"/>
          <w:noProof/>
          <w:sz w:val="24"/>
          <w:szCs w:val="24"/>
          <w:lang w:val="en-US"/>
        </w:rPr>
        <w:lastRenderedPageBreak/>
        <w:drawing>
          <wp:inline distT="0" distB="0" distL="0" distR="0" wp14:anchorId="39C44D5A" wp14:editId="5103AE06">
            <wp:extent cx="4055165" cy="2833122"/>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7688" cy="2848857"/>
                    </a:xfrm>
                    <a:prstGeom prst="rect">
                      <a:avLst/>
                    </a:prstGeom>
                  </pic:spPr>
                </pic:pic>
              </a:graphicData>
            </a:graphic>
          </wp:inline>
        </w:drawing>
      </w:r>
    </w:p>
    <w:p w14:paraId="2A45794B" w14:textId="73B430C9" w:rsidR="00857BAF" w:rsidRPr="00A82C6F" w:rsidRDefault="00B94D89" w:rsidP="0088060B">
      <w:pPr>
        <w:spacing w:after="0" w:line="480" w:lineRule="auto"/>
        <w:jc w:val="both"/>
        <w:rPr>
          <w:rFonts w:ascii="Arial" w:hAnsi="Arial" w:cs="Arial"/>
          <w:sz w:val="24"/>
          <w:szCs w:val="24"/>
        </w:rPr>
      </w:pPr>
      <w:proofErr w:type="gramStart"/>
      <w:r w:rsidRPr="00A82C6F">
        <w:rPr>
          <w:rFonts w:ascii="Arial" w:hAnsi="Arial" w:cs="Arial"/>
          <w:b/>
          <w:bCs/>
          <w:sz w:val="21"/>
          <w:szCs w:val="24"/>
        </w:rPr>
        <w:t xml:space="preserve">Fig. </w:t>
      </w:r>
      <w:r w:rsidR="00781482">
        <w:rPr>
          <w:rFonts w:ascii="Arial" w:hAnsi="Arial" w:cs="Arial"/>
          <w:b/>
          <w:bCs/>
          <w:sz w:val="21"/>
          <w:szCs w:val="24"/>
        </w:rPr>
        <w:t>7</w:t>
      </w:r>
      <w:r w:rsidRPr="00A82C6F">
        <w:rPr>
          <w:rFonts w:ascii="Arial" w:hAnsi="Arial" w:cs="Arial"/>
          <w:b/>
          <w:bCs/>
          <w:sz w:val="21"/>
          <w:szCs w:val="24"/>
        </w:rPr>
        <w:t xml:space="preserve"> | Relationship between PM</w:t>
      </w:r>
      <w:r w:rsidRPr="00A82C6F">
        <w:rPr>
          <w:rFonts w:ascii="Arial" w:hAnsi="Arial" w:cs="Arial"/>
          <w:b/>
          <w:bCs/>
          <w:sz w:val="21"/>
          <w:szCs w:val="24"/>
          <w:vertAlign w:val="subscript"/>
        </w:rPr>
        <w:t>2.5</w:t>
      </w:r>
      <w:r w:rsidRPr="00A82C6F">
        <w:rPr>
          <w:rFonts w:ascii="Arial" w:hAnsi="Arial" w:cs="Arial"/>
          <w:b/>
          <w:bCs/>
          <w:sz w:val="21"/>
          <w:szCs w:val="24"/>
        </w:rPr>
        <w:t xml:space="preserve"> pollution and canopy stomatal conductance for different vegetation types.</w:t>
      </w:r>
      <w:proofErr w:type="gramEnd"/>
      <w:r w:rsidRPr="00A82C6F">
        <w:rPr>
          <w:rFonts w:ascii="Arial" w:hAnsi="Arial" w:cs="Arial"/>
          <w:b/>
          <w:bCs/>
          <w:sz w:val="21"/>
          <w:szCs w:val="24"/>
        </w:rPr>
        <w:t xml:space="preserve"> </w:t>
      </w:r>
      <w:r w:rsidRPr="00A82C6F">
        <w:rPr>
          <w:rFonts w:ascii="Arial" w:hAnsi="Arial" w:cs="Arial"/>
          <w:i/>
          <w:iCs/>
          <w:sz w:val="21"/>
          <w:szCs w:val="24"/>
        </w:rPr>
        <w:t xml:space="preserve">R </w:t>
      </w:r>
      <w:r w:rsidRPr="00A82C6F">
        <w:rPr>
          <w:rFonts w:ascii="Arial" w:hAnsi="Arial" w:cs="Arial"/>
          <w:sz w:val="21"/>
          <w:szCs w:val="24"/>
        </w:rPr>
        <w:t>represents the correlation coefficient between monthly anomaly of PM</w:t>
      </w:r>
      <w:r w:rsidRPr="00A82C6F">
        <w:rPr>
          <w:rFonts w:ascii="Arial" w:hAnsi="Arial" w:cs="Arial"/>
          <w:sz w:val="21"/>
          <w:szCs w:val="24"/>
          <w:vertAlign w:val="subscript"/>
        </w:rPr>
        <w:t>2.5</w:t>
      </w:r>
      <w:r w:rsidRPr="00A82C6F">
        <w:rPr>
          <w:rFonts w:ascii="Arial" w:hAnsi="Arial" w:cs="Arial"/>
          <w:sz w:val="21"/>
          <w:szCs w:val="24"/>
        </w:rPr>
        <w:t xml:space="preserve"> and canopy stomatal conductance. The symbol * and *** indicates </w:t>
      </w:r>
      <w:r w:rsidRPr="00A82C6F">
        <w:rPr>
          <w:rFonts w:ascii="Arial" w:hAnsi="Arial" w:cs="Arial"/>
          <w:i/>
          <w:iCs/>
          <w:sz w:val="21"/>
          <w:szCs w:val="24"/>
        </w:rPr>
        <w:t xml:space="preserve">P </w:t>
      </w:r>
      <w:r w:rsidRPr="00A82C6F">
        <w:rPr>
          <w:rFonts w:ascii="Arial" w:hAnsi="Arial" w:cs="Arial"/>
          <w:sz w:val="21"/>
          <w:szCs w:val="24"/>
        </w:rPr>
        <w:t xml:space="preserve">&lt; 0.01 and </w:t>
      </w:r>
      <w:r w:rsidRPr="00A82C6F">
        <w:rPr>
          <w:rFonts w:ascii="Arial" w:hAnsi="Arial" w:cs="Arial"/>
          <w:i/>
          <w:iCs/>
          <w:sz w:val="21"/>
          <w:szCs w:val="24"/>
        </w:rPr>
        <w:t xml:space="preserve">P </w:t>
      </w:r>
      <w:r w:rsidRPr="00A82C6F">
        <w:rPr>
          <w:rFonts w:ascii="Arial" w:hAnsi="Arial" w:cs="Arial"/>
          <w:sz w:val="21"/>
          <w:szCs w:val="24"/>
        </w:rPr>
        <w:t>&lt; 0.001, respectively.</w:t>
      </w:r>
      <w:r w:rsidR="00857BAF" w:rsidRPr="00A82C6F">
        <w:rPr>
          <w:rFonts w:ascii="Arial" w:hAnsi="Arial" w:cs="Arial"/>
          <w:sz w:val="24"/>
          <w:szCs w:val="24"/>
        </w:rPr>
        <w:br w:type="page"/>
      </w:r>
    </w:p>
    <w:p w14:paraId="343BB344" w14:textId="00229D42" w:rsidR="00FB59BD" w:rsidRPr="00A82C6F" w:rsidRDefault="00857BAF" w:rsidP="00857BAF">
      <w:pPr>
        <w:spacing w:after="0" w:line="480" w:lineRule="auto"/>
        <w:jc w:val="center"/>
        <w:rPr>
          <w:rFonts w:ascii="Arial" w:hAnsi="Arial" w:cs="Arial"/>
          <w:sz w:val="24"/>
          <w:szCs w:val="24"/>
        </w:rPr>
      </w:pPr>
      <w:r w:rsidRPr="00A82C6F">
        <w:rPr>
          <w:rFonts w:ascii="Arial" w:hAnsi="Arial" w:cs="Arial"/>
          <w:noProof/>
          <w:sz w:val="24"/>
          <w:szCs w:val="24"/>
          <w:lang w:val="en-US"/>
        </w:rPr>
        <w:lastRenderedPageBreak/>
        <w:drawing>
          <wp:inline distT="0" distB="0" distL="0" distR="0" wp14:anchorId="4AF7AE8A" wp14:editId="0785AF01">
            <wp:extent cx="5243536" cy="36973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080" cy="3718894"/>
                    </a:xfrm>
                    <a:prstGeom prst="rect">
                      <a:avLst/>
                    </a:prstGeom>
                  </pic:spPr>
                </pic:pic>
              </a:graphicData>
            </a:graphic>
          </wp:inline>
        </w:drawing>
      </w:r>
    </w:p>
    <w:p w14:paraId="71F5CFE3" w14:textId="6CBB5156" w:rsidR="009915CE" w:rsidRDefault="00857BAF" w:rsidP="00857BAF">
      <w:pPr>
        <w:spacing w:after="0" w:line="480" w:lineRule="auto"/>
        <w:jc w:val="both"/>
        <w:rPr>
          <w:rFonts w:ascii="Arial" w:hAnsi="Arial" w:cs="Arial"/>
          <w:sz w:val="24"/>
          <w:szCs w:val="24"/>
        </w:rPr>
      </w:pPr>
      <w:r w:rsidRPr="00A82C6F">
        <w:rPr>
          <w:rFonts w:ascii="Arial" w:hAnsi="Arial" w:cs="Arial"/>
          <w:b/>
          <w:bCs/>
          <w:sz w:val="21"/>
          <w:szCs w:val="24"/>
        </w:rPr>
        <w:t xml:space="preserve">Fig. </w:t>
      </w:r>
      <w:r w:rsidR="00781482">
        <w:rPr>
          <w:rFonts w:ascii="Arial" w:hAnsi="Arial" w:cs="Arial"/>
          <w:b/>
          <w:bCs/>
          <w:sz w:val="21"/>
          <w:szCs w:val="24"/>
        </w:rPr>
        <w:t>8</w:t>
      </w:r>
      <w:r w:rsidRPr="00A82C6F">
        <w:rPr>
          <w:rFonts w:ascii="Arial" w:hAnsi="Arial" w:cs="Arial"/>
          <w:b/>
          <w:bCs/>
          <w:sz w:val="21"/>
          <w:szCs w:val="24"/>
        </w:rPr>
        <w:t xml:space="preserve"> | </w:t>
      </w:r>
      <w:r w:rsidR="0017704B" w:rsidRPr="00A82C6F">
        <w:rPr>
          <w:rFonts w:ascii="Arial" w:hAnsi="Arial" w:cs="Arial"/>
          <w:b/>
          <w:bCs/>
          <w:sz w:val="21"/>
          <w:szCs w:val="24"/>
        </w:rPr>
        <w:t>Effect of PM</w:t>
      </w:r>
      <w:r w:rsidR="0017704B" w:rsidRPr="00A82C6F">
        <w:rPr>
          <w:rFonts w:ascii="Arial" w:hAnsi="Arial" w:cs="Arial"/>
          <w:b/>
          <w:bCs/>
          <w:sz w:val="21"/>
          <w:szCs w:val="24"/>
          <w:vertAlign w:val="subscript"/>
        </w:rPr>
        <w:t>2.5</w:t>
      </w:r>
      <w:r w:rsidR="0017704B" w:rsidRPr="00A82C6F">
        <w:rPr>
          <w:rFonts w:ascii="Arial" w:hAnsi="Arial" w:cs="Arial"/>
          <w:b/>
          <w:bCs/>
          <w:sz w:val="21"/>
          <w:szCs w:val="24"/>
        </w:rPr>
        <w:t xml:space="preserve"> pollution on canopy stomatal conductance for forests based on different scenarios of canopy height (H, m) and wind measurement height (Z, m)</w:t>
      </w:r>
      <w:r w:rsidR="00742EFA" w:rsidRPr="00A82C6F">
        <w:rPr>
          <w:rFonts w:ascii="Arial" w:hAnsi="Arial" w:cs="Arial"/>
          <w:b/>
          <w:bCs/>
          <w:sz w:val="21"/>
          <w:szCs w:val="24"/>
        </w:rPr>
        <w:t xml:space="preserve"> (Supplementary Table 6)</w:t>
      </w:r>
      <w:r w:rsidR="0017704B" w:rsidRPr="00A82C6F">
        <w:rPr>
          <w:rFonts w:ascii="Arial" w:hAnsi="Arial" w:cs="Arial"/>
          <w:b/>
          <w:bCs/>
          <w:sz w:val="21"/>
          <w:szCs w:val="24"/>
        </w:rPr>
        <w:t xml:space="preserve">. </w:t>
      </w:r>
      <w:r w:rsidR="0017704B" w:rsidRPr="00A82C6F">
        <w:rPr>
          <w:rFonts w:ascii="Arial" w:hAnsi="Arial" w:cs="Arial"/>
          <w:sz w:val="21"/>
          <w:szCs w:val="24"/>
        </w:rPr>
        <w:t>(</w:t>
      </w:r>
      <w:r w:rsidR="0017704B" w:rsidRPr="00A82C6F">
        <w:rPr>
          <w:rFonts w:ascii="Arial" w:hAnsi="Arial" w:cs="Arial"/>
          <w:b/>
          <w:bCs/>
          <w:sz w:val="21"/>
          <w:szCs w:val="24"/>
        </w:rPr>
        <w:t>A-C</w:t>
      </w:r>
      <w:r w:rsidR="0017704B" w:rsidRPr="00A82C6F">
        <w:rPr>
          <w:rFonts w:ascii="Arial" w:hAnsi="Arial" w:cs="Arial"/>
          <w:sz w:val="21"/>
          <w:szCs w:val="24"/>
        </w:rPr>
        <w:t>) indicate the relationship between the monthly anomaly of PM</w:t>
      </w:r>
      <w:r w:rsidR="0017704B" w:rsidRPr="00A82C6F">
        <w:rPr>
          <w:rFonts w:ascii="Arial" w:hAnsi="Arial" w:cs="Arial"/>
          <w:sz w:val="21"/>
          <w:szCs w:val="24"/>
          <w:vertAlign w:val="subscript"/>
        </w:rPr>
        <w:t>2.5</w:t>
      </w:r>
      <w:r w:rsidR="0017704B" w:rsidRPr="00A82C6F">
        <w:rPr>
          <w:rFonts w:ascii="Arial" w:hAnsi="Arial" w:cs="Arial"/>
          <w:sz w:val="21"/>
          <w:szCs w:val="24"/>
        </w:rPr>
        <w:t xml:space="preserve"> and stomatal conductance derived from global flux measurements (density plot) for forests under three scenarios,</w:t>
      </w:r>
      <w:r w:rsidR="004B1DD8">
        <w:rPr>
          <w:rFonts w:ascii="Arial" w:hAnsi="Arial" w:cs="Arial"/>
          <w:sz w:val="21"/>
          <w:szCs w:val="24"/>
        </w:rPr>
        <w:t xml:space="preserve"> </w:t>
      </w:r>
      <w:r w:rsidR="004B1DD8">
        <w:rPr>
          <w:rFonts w:ascii="Arial" w:hAnsi="Arial" w:cs="Arial"/>
          <w:sz w:val="21"/>
        </w:rPr>
        <w:t xml:space="preserve">The subplot shows the relationship between anomalies of </w:t>
      </w:r>
      <w:r w:rsidR="004B1DD8" w:rsidRPr="007C1EAF">
        <w:rPr>
          <w:rFonts w:ascii="Arial" w:hAnsi="Arial" w:cs="Arial"/>
          <w:sz w:val="21"/>
        </w:rPr>
        <w:t>stomatal conductance</w:t>
      </w:r>
      <w:r w:rsidR="004B1DD8">
        <w:rPr>
          <w:rFonts w:ascii="Arial" w:hAnsi="Arial" w:cs="Arial"/>
          <w:sz w:val="21"/>
        </w:rPr>
        <w:t xml:space="preserve"> and GPP</w:t>
      </w:r>
      <w:r w:rsidR="0017704B" w:rsidRPr="00A82C6F">
        <w:rPr>
          <w:rFonts w:ascii="Arial" w:hAnsi="Arial" w:cs="Arial"/>
          <w:sz w:val="21"/>
          <w:szCs w:val="24"/>
        </w:rPr>
        <w:t xml:space="preserve"> (</w:t>
      </w:r>
      <w:r w:rsidR="0017704B" w:rsidRPr="00A82C6F">
        <w:rPr>
          <w:rFonts w:ascii="Arial" w:hAnsi="Arial" w:cs="Arial"/>
          <w:b/>
          <w:bCs/>
          <w:sz w:val="21"/>
          <w:szCs w:val="24"/>
        </w:rPr>
        <w:t>A</w:t>
      </w:r>
      <w:r w:rsidR="0017704B" w:rsidRPr="00A82C6F">
        <w:rPr>
          <w:rFonts w:ascii="Arial" w:hAnsi="Arial" w:cs="Arial"/>
          <w:sz w:val="21"/>
          <w:szCs w:val="24"/>
        </w:rPr>
        <w:t>) H=10, Z=15; (</w:t>
      </w:r>
      <w:r w:rsidR="0017704B" w:rsidRPr="00A82C6F">
        <w:rPr>
          <w:rFonts w:ascii="Arial" w:hAnsi="Arial" w:cs="Arial"/>
          <w:b/>
          <w:bCs/>
          <w:sz w:val="21"/>
          <w:szCs w:val="24"/>
        </w:rPr>
        <w:t>B</w:t>
      </w:r>
      <w:r w:rsidR="0017704B" w:rsidRPr="00A82C6F">
        <w:rPr>
          <w:rFonts w:ascii="Arial" w:hAnsi="Arial" w:cs="Arial"/>
          <w:sz w:val="21"/>
          <w:szCs w:val="24"/>
        </w:rPr>
        <w:t>) H=15, Z= 20; (</w:t>
      </w:r>
      <w:r w:rsidR="0017704B" w:rsidRPr="00A82C6F">
        <w:rPr>
          <w:rFonts w:ascii="Arial" w:hAnsi="Arial" w:cs="Arial"/>
          <w:b/>
          <w:bCs/>
          <w:sz w:val="21"/>
          <w:szCs w:val="24"/>
        </w:rPr>
        <w:t>C</w:t>
      </w:r>
      <w:r w:rsidR="0017704B" w:rsidRPr="00A82C6F">
        <w:rPr>
          <w:rFonts w:ascii="Arial" w:hAnsi="Arial" w:cs="Arial"/>
          <w:sz w:val="21"/>
          <w:szCs w:val="24"/>
        </w:rPr>
        <w:t>) H=20, Z=</w:t>
      </w:r>
      <w:r w:rsidR="005A56EB">
        <w:rPr>
          <w:rFonts w:ascii="Arial" w:hAnsi="Arial" w:cs="Arial"/>
          <w:sz w:val="21"/>
          <w:szCs w:val="24"/>
        </w:rPr>
        <w:t>3</w:t>
      </w:r>
      <w:r w:rsidR="00A10F68" w:rsidRPr="00A82C6F">
        <w:rPr>
          <w:rFonts w:ascii="Arial" w:hAnsi="Arial" w:cs="Arial"/>
          <w:sz w:val="21"/>
          <w:szCs w:val="24"/>
        </w:rPr>
        <w:t>0</w:t>
      </w:r>
      <w:r w:rsidR="009C7875">
        <w:rPr>
          <w:rFonts w:ascii="Arial" w:hAnsi="Arial" w:cs="Arial"/>
          <w:sz w:val="21"/>
          <w:szCs w:val="24"/>
        </w:rPr>
        <w:t xml:space="preserve"> (Supplementary Table 6)</w:t>
      </w:r>
      <w:r w:rsidR="0017704B" w:rsidRPr="00A82C6F">
        <w:rPr>
          <w:rFonts w:ascii="Arial" w:hAnsi="Arial" w:cs="Arial"/>
          <w:sz w:val="21"/>
          <w:szCs w:val="24"/>
        </w:rPr>
        <w:t>.</w:t>
      </w:r>
      <w:r w:rsidR="009915CE" w:rsidRPr="00A82C6F">
        <w:rPr>
          <w:rFonts w:ascii="Arial" w:hAnsi="Arial" w:cs="Arial"/>
          <w:sz w:val="24"/>
          <w:szCs w:val="24"/>
        </w:rPr>
        <w:br w:type="page"/>
      </w:r>
    </w:p>
    <w:p w14:paraId="1BB103D0" w14:textId="2BC2BBD6" w:rsidR="00806CB1" w:rsidRDefault="00806CB1" w:rsidP="00CE27D1">
      <w:pPr>
        <w:spacing w:after="0" w:line="480" w:lineRule="auto"/>
        <w:jc w:val="center"/>
        <w:rPr>
          <w:rFonts w:ascii="Arial" w:hAnsi="Arial" w:cs="Arial"/>
          <w:sz w:val="24"/>
          <w:szCs w:val="24"/>
        </w:rPr>
      </w:pPr>
      <w:r>
        <w:rPr>
          <w:rFonts w:ascii="Arial" w:hAnsi="Arial" w:cs="Arial"/>
          <w:noProof/>
          <w:sz w:val="24"/>
          <w:szCs w:val="24"/>
          <w:lang w:val="en-US"/>
        </w:rPr>
        <w:lastRenderedPageBreak/>
        <w:drawing>
          <wp:inline distT="0" distB="0" distL="0" distR="0" wp14:anchorId="68ACBD35" wp14:editId="5EB6707B">
            <wp:extent cx="5759355" cy="3103646"/>
            <wp:effectExtent l="0" t="0" r="0" b="1905"/>
            <wp:docPr id="1410925404"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25404" name="Picture 1" descr="A map of the worl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7944" cy="3108274"/>
                    </a:xfrm>
                    <a:prstGeom prst="rect">
                      <a:avLst/>
                    </a:prstGeom>
                  </pic:spPr>
                </pic:pic>
              </a:graphicData>
            </a:graphic>
          </wp:inline>
        </w:drawing>
      </w:r>
    </w:p>
    <w:p w14:paraId="139F49FB" w14:textId="04AEF43F" w:rsidR="005B3DCA" w:rsidRPr="00A82C6F" w:rsidRDefault="005B3DCA" w:rsidP="00857BAF">
      <w:pPr>
        <w:spacing w:after="0" w:line="480" w:lineRule="auto"/>
        <w:jc w:val="both"/>
        <w:rPr>
          <w:rFonts w:ascii="Arial" w:hAnsi="Arial" w:cs="Arial"/>
          <w:sz w:val="24"/>
          <w:szCs w:val="24"/>
        </w:rPr>
      </w:pPr>
      <w:proofErr w:type="gramStart"/>
      <w:r w:rsidRPr="00A82C6F">
        <w:rPr>
          <w:rFonts w:ascii="Arial" w:hAnsi="Arial" w:cs="Arial"/>
          <w:b/>
          <w:bCs/>
          <w:sz w:val="21"/>
          <w:szCs w:val="24"/>
        </w:rPr>
        <w:t xml:space="preserve">Fig. </w:t>
      </w:r>
      <w:r>
        <w:rPr>
          <w:rFonts w:ascii="Arial" w:hAnsi="Arial" w:cs="Arial"/>
          <w:b/>
          <w:bCs/>
          <w:sz w:val="21"/>
          <w:szCs w:val="24"/>
        </w:rPr>
        <w:t>9</w:t>
      </w:r>
      <w:r w:rsidRPr="00A82C6F">
        <w:rPr>
          <w:rFonts w:ascii="Arial" w:hAnsi="Arial" w:cs="Arial"/>
          <w:b/>
          <w:bCs/>
          <w:sz w:val="21"/>
          <w:szCs w:val="24"/>
        </w:rPr>
        <w:t xml:space="preserve"> | Effects of PM</w:t>
      </w:r>
      <w:r w:rsidRPr="00A82C6F">
        <w:rPr>
          <w:rFonts w:ascii="Arial" w:hAnsi="Arial" w:cs="Arial"/>
          <w:b/>
          <w:bCs/>
          <w:sz w:val="21"/>
          <w:szCs w:val="24"/>
          <w:vertAlign w:val="subscript"/>
        </w:rPr>
        <w:t>2.5</w:t>
      </w:r>
      <w:r w:rsidRPr="00A82C6F">
        <w:rPr>
          <w:rFonts w:ascii="Arial" w:hAnsi="Arial" w:cs="Arial"/>
          <w:b/>
          <w:bCs/>
          <w:sz w:val="21"/>
          <w:szCs w:val="24"/>
        </w:rPr>
        <w:t xml:space="preserve"> pollution on</w:t>
      </w:r>
      <w:r>
        <w:rPr>
          <w:rFonts w:ascii="Arial" w:hAnsi="Arial" w:cs="Arial"/>
          <w:b/>
          <w:bCs/>
          <w:sz w:val="21"/>
          <w:szCs w:val="24"/>
        </w:rPr>
        <w:t xml:space="preserve"> </w:t>
      </w:r>
      <w:bookmarkStart w:id="3" w:name="_Hlk155455692"/>
      <w:r w:rsidR="003D4249">
        <w:rPr>
          <w:rFonts w:ascii="Arial" w:hAnsi="Arial" w:cs="Arial"/>
          <w:b/>
          <w:bCs/>
          <w:sz w:val="21"/>
          <w:szCs w:val="24"/>
        </w:rPr>
        <w:t xml:space="preserve">canopy stomatal conductance </w:t>
      </w:r>
      <w:bookmarkEnd w:id="3"/>
      <w:r w:rsidR="003D4249">
        <w:rPr>
          <w:rFonts w:ascii="Arial" w:hAnsi="Arial" w:cs="Arial"/>
          <w:b/>
          <w:bCs/>
          <w:sz w:val="21"/>
          <w:szCs w:val="24"/>
        </w:rPr>
        <w:t>and SIF</w:t>
      </w:r>
      <w:r w:rsidR="000917D5">
        <w:rPr>
          <w:rFonts w:ascii="Arial" w:hAnsi="Arial" w:cs="Arial"/>
          <w:b/>
          <w:bCs/>
          <w:sz w:val="21"/>
          <w:szCs w:val="24"/>
        </w:rPr>
        <w:t xml:space="preserve"> in spring</w:t>
      </w:r>
      <w:r w:rsidRPr="00A82C6F">
        <w:rPr>
          <w:rFonts w:ascii="Arial" w:hAnsi="Arial" w:cs="Arial"/>
          <w:b/>
          <w:bCs/>
          <w:sz w:val="21"/>
          <w:szCs w:val="24"/>
        </w:rPr>
        <w:t>.</w:t>
      </w:r>
      <w:proofErr w:type="gramEnd"/>
      <w:r w:rsidRPr="00A82C6F">
        <w:rPr>
          <w:rFonts w:ascii="Arial" w:hAnsi="Arial" w:cs="Arial"/>
          <w:b/>
          <w:bCs/>
          <w:sz w:val="21"/>
          <w:szCs w:val="24"/>
        </w:rPr>
        <w:t xml:space="preserve"> </w:t>
      </w:r>
      <w:proofErr w:type="gramStart"/>
      <w:r w:rsidRPr="00A82C6F">
        <w:rPr>
          <w:rFonts w:ascii="Arial" w:hAnsi="Arial" w:cs="Arial"/>
          <w:b/>
          <w:bCs/>
          <w:sz w:val="21"/>
          <w:szCs w:val="24"/>
        </w:rPr>
        <w:t xml:space="preserve">A, </w:t>
      </w:r>
      <w:r w:rsidR="003D4249">
        <w:rPr>
          <w:rFonts w:ascii="Arial" w:hAnsi="Arial" w:cs="Arial"/>
          <w:b/>
          <w:bCs/>
          <w:sz w:val="21"/>
          <w:szCs w:val="24"/>
        </w:rPr>
        <w:t xml:space="preserve">C, </w:t>
      </w:r>
      <w:r w:rsidRPr="00A82C6F">
        <w:rPr>
          <w:rFonts w:ascii="Arial" w:hAnsi="Arial" w:cs="Arial"/>
          <w:sz w:val="21"/>
          <w:szCs w:val="24"/>
        </w:rPr>
        <w:t>The relationship between PM</w:t>
      </w:r>
      <w:r w:rsidRPr="00A82C6F">
        <w:rPr>
          <w:rFonts w:ascii="Arial" w:hAnsi="Arial" w:cs="Arial"/>
          <w:sz w:val="21"/>
          <w:szCs w:val="24"/>
          <w:vertAlign w:val="subscript"/>
        </w:rPr>
        <w:t>2.5</w:t>
      </w:r>
      <w:r w:rsidRPr="00A82C6F">
        <w:rPr>
          <w:rFonts w:ascii="Arial" w:hAnsi="Arial" w:cs="Arial"/>
          <w:sz w:val="21"/>
          <w:szCs w:val="24"/>
        </w:rPr>
        <w:t xml:space="preserve"> concentration and</w:t>
      </w:r>
      <w:r w:rsidR="003D4249">
        <w:rPr>
          <w:rFonts w:ascii="Arial" w:hAnsi="Arial" w:cs="Arial"/>
          <w:sz w:val="21"/>
          <w:szCs w:val="24"/>
        </w:rPr>
        <w:t xml:space="preserve"> </w:t>
      </w:r>
      <w:r w:rsidR="003D4249" w:rsidRPr="003D4249">
        <w:rPr>
          <w:rFonts w:ascii="Arial" w:hAnsi="Arial" w:cs="Arial"/>
          <w:sz w:val="21"/>
          <w:szCs w:val="24"/>
        </w:rPr>
        <w:t>canopy stomatal conductance</w:t>
      </w:r>
      <w:r w:rsidR="003D4249">
        <w:rPr>
          <w:rFonts w:ascii="Arial" w:hAnsi="Arial" w:cs="Arial"/>
          <w:sz w:val="21"/>
          <w:szCs w:val="24"/>
        </w:rPr>
        <w:t xml:space="preserve"> (</w:t>
      </w:r>
      <w:r w:rsidR="003D4249" w:rsidRPr="003D4249">
        <w:rPr>
          <w:rFonts w:ascii="Arial" w:hAnsi="Arial" w:cs="Arial"/>
          <w:b/>
          <w:bCs/>
          <w:sz w:val="21"/>
          <w:szCs w:val="24"/>
        </w:rPr>
        <w:t>A</w:t>
      </w:r>
      <w:r w:rsidR="003D4249">
        <w:rPr>
          <w:rFonts w:ascii="Arial" w:hAnsi="Arial" w:cs="Arial"/>
          <w:sz w:val="21"/>
          <w:szCs w:val="24"/>
        </w:rPr>
        <w:t xml:space="preserve">, simple correlation, </w:t>
      </w:r>
      <w:r w:rsidR="003D4249" w:rsidRPr="003D4249">
        <w:rPr>
          <w:rFonts w:ascii="Arial" w:hAnsi="Arial" w:cs="Arial"/>
          <w:b/>
          <w:bCs/>
          <w:sz w:val="21"/>
          <w:szCs w:val="24"/>
        </w:rPr>
        <w:t>C</w:t>
      </w:r>
      <w:r w:rsidR="003D4249">
        <w:rPr>
          <w:rFonts w:ascii="Arial" w:hAnsi="Arial" w:cs="Arial"/>
          <w:sz w:val="21"/>
          <w:szCs w:val="24"/>
        </w:rPr>
        <w:t>, partial correlation).</w:t>
      </w:r>
      <w:proofErr w:type="gramEnd"/>
      <w:r w:rsidR="003D4249">
        <w:rPr>
          <w:rFonts w:ascii="Arial" w:hAnsi="Arial" w:cs="Arial"/>
          <w:sz w:val="21"/>
          <w:szCs w:val="24"/>
        </w:rPr>
        <w:t xml:space="preserve"> </w:t>
      </w:r>
      <w:proofErr w:type="gramStart"/>
      <w:r w:rsidR="00732850">
        <w:rPr>
          <w:rFonts w:ascii="Arial" w:hAnsi="Arial" w:cs="Arial"/>
          <w:b/>
          <w:bCs/>
          <w:sz w:val="21"/>
          <w:szCs w:val="24"/>
        </w:rPr>
        <w:t>B</w:t>
      </w:r>
      <w:r w:rsidR="00732850" w:rsidRPr="00A82C6F">
        <w:rPr>
          <w:rFonts w:ascii="Arial" w:hAnsi="Arial" w:cs="Arial"/>
          <w:b/>
          <w:bCs/>
          <w:sz w:val="21"/>
          <w:szCs w:val="24"/>
        </w:rPr>
        <w:t xml:space="preserve">, </w:t>
      </w:r>
      <w:r w:rsidR="00732850">
        <w:rPr>
          <w:rFonts w:ascii="Arial" w:hAnsi="Arial" w:cs="Arial"/>
          <w:b/>
          <w:bCs/>
          <w:sz w:val="21"/>
          <w:szCs w:val="24"/>
        </w:rPr>
        <w:t xml:space="preserve">D, </w:t>
      </w:r>
      <w:r w:rsidR="00732850" w:rsidRPr="00A82C6F">
        <w:rPr>
          <w:rFonts w:ascii="Arial" w:hAnsi="Arial" w:cs="Arial"/>
          <w:sz w:val="21"/>
          <w:szCs w:val="24"/>
        </w:rPr>
        <w:t xml:space="preserve">The relationship between </w:t>
      </w:r>
      <w:r w:rsidR="00732850" w:rsidRPr="003D4249">
        <w:rPr>
          <w:rFonts w:ascii="Arial" w:hAnsi="Arial" w:cs="Arial"/>
          <w:sz w:val="21"/>
          <w:szCs w:val="24"/>
        </w:rPr>
        <w:t>canopy stomatal conductance</w:t>
      </w:r>
      <w:r w:rsidR="00732850">
        <w:rPr>
          <w:rFonts w:ascii="Arial" w:hAnsi="Arial" w:cs="Arial"/>
          <w:sz w:val="21"/>
          <w:szCs w:val="24"/>
        </w:rPr>
        <w:t xml:space="preserve"> and SIF (</w:t>
      </w:r>
      <w:r w:rsidR="00732850">
        <w:rPr>
          <w:rFonts w:ascii="Arial" w:hAnsi="Arial" w:cs="Arial"/>
          <w:b/>
          <w:bCs/>
          <w:sz w:val="21"/>
          <w:szCs w:val="24"/>
        </w:rPr>
        <w:t>B</w:t>
      </w:r>
      <w:r w:rsidR="00732850">
        <w:rPr>
          <w:rFonts w:ascii="Arial" w:hAnsi="Arial" w:cs="Arial"/>
          <w:sz w:val="21"/>
          <w:szCs w:val="24"/>
        </w:rPr>
        <w:t xml:space="preserve">, simple correlation, </w:t>
      </w:r>
      <w:r w:rsidR="00732850">
        <w:rPr>
          <w:rFonts w:ascii="Arial" w:hAnsi="Arial" w:cs="Arial"/>
          <w:b/>
          <w:bCs/>
          <w:sz w:val="21"/>
          <w:szCs w:val="24"/>
        </w:rPr>
        <w:t>D</w:t>
      </w:r>
      <w:r w:rsidR="00732850">
        <w:rPr>
          <w:rFonts w:ascii="Arial" w:hAnsi="Arial" w:cs="Arial"/>
          <w:sz w:val="21"/>
          <w:szCs w:val="24"/>
        </w:rPr>
        <w:t>, partial correlation).</w:t>
      </w:r>
      <w:proofErr w:type="gramEnd"/>
      <w:r w:rsidR="00732850">
        <w:rPr>
          <w:rFonts w:ascii="Arial" w:hAnsi="Arial" w:cs="Arial"/>
          <w:sz w:val="21"/>
          <w:szCs w:val="24"/>
        </w:rPr>
        <w:t xml:space="preserve"> For partial correlation analyses, the effects of CO</w:t>
      </w:r>
      <w:r w:rsidR="00732850" w:rsidRPr="00ED192B">
        <w:rPr>
          <w:rFonts w:ascii="Arial" w:hAnsi="Arial" w:cs="Arial"/>
          <w:sz w:val="21"/>
          <w:szCs w:val="24"/>
          <w:vertAlign w:val="subscript"/>
        </w:rPr>
        <w:t>2</w:t>
      </w:r>
      <w:r w:rsidR="00732850">
        <w:rPr>
          <w:rFonts w:ascii="Arial" w:hAnsi="Arial" w:cs="Arial"/>
          <w:sz w:val="21"/>
          <w:szCs w:val="24"/>
        </w:rPr>
        <w:t xml:space="preserve">, temperature, precipitation, and VPD were </w:t>
      </w:r>
      <w:r w:rsidR="00ED192B">
        <w:rPr>
          <w:rFonts w:ascii="Arial" w:hAnsi="Arial" w:cs="Arial"/>
          <w:sz w:val="21"/>
          <w:szCs w:val="24"/>
        </w:rPr>
        <w:t>removed.</w:t>
      </w:r>
    </w:p>
    <w:p w14:paraId="593E331B" w14:textId="206153F7" w:rsidR="002765A5" w:rsidRPr="00A82C6F" w:rsidRDefault="002D0417" w:rsidP="002D0417">
      <w:pPr>
        <w:spacing w:after="0" w:line="480" w:lineRule="auto"/>
        <w:jc w:val="center"/>
        <w:rPr>
          <w:rFonts w:ascii="Arial" w:hAnsi="Arial" w:cs="Arial"/>
          <w:b/>
          <w:bCs/>
          <w:sz w:val="24"/>
          <w:szCs w:val="24"/>
        </w:rPr>
      </w:pPr>
      <w:r w:rsidRPr="00A82C6F">
        <w:rPr>
          <w:rFonts w:ascii="Arial" w:hAnsi="Arial" w:cs="Arial"/>
          <w:b/>
          <w:bCs/>
          <w:noProof/>
          <w:sz w:val="24"/>
          <w:szCs w:val="24"/>
          <w:lang w:val="en-US"/>
        </w:rPr>
        <w:lastRenderedPageBreak/>
        <w:drawing>
          <wp:inline distT="0" distB="0" distL="0" distR="0" wp14:anchorId="50DEDB32" wp14:editId="47A44B6A">
            <wp:extent cx="3437307" cy="605094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3460" cy="6079379"/>
                    </a:xfrm>
                    <a:prstGeom prst="rect">
                      <a:avLst/>
                    </a:prstGeom>
                  </pic:spPr>
                </pic:pic>
              </a:graphicData>
            </a:graphic>
          </wp:inline>
        </w:drawing>
      </w:r>
    </w:p>
    <w:p w14:paraId="71E32E1F" w14:textId="08AF29D5" w:rsidR="00F21DBA" w:rsidRPr="00A82C6F" w:rsidRDefault="002765A5" w:rsidP="00857BAF">
      <w:pPr>
        <w:spacing w:after="0" w:line="480" w:lineRule="auto"/>
        <w:jc w:val="both"/>
        <w:rPr>
          <w:rFonts w:ascii="Arial" w:hAnsi="Arial" w:cs="Arial"/>
          <w:b/>
          <w:bCs/>
          <w:sz w:val="24"/>
          <w:szCs w:val="24"/>
        </w:rPr>
      </w:pPr>
      <w:proofErr w:type="gramStart"/>
      <w:r w:rsidRPr="00A82C6F">
        <w:rPr>
          <w:rFonts w:ascii="Arial" w:hAnsi="Arial" w:cs="Arial"/>
          <w:b/>
          <w:bCs/>
          <w:sz w:val="21"/>
          <w:szCs w:val="24"/>
        </w:rPr>
        <w:t xml:space="preserve">Fig. </w:t>
      </w:r>
      <w:r w:rsidR="005D1345">
        <w:rPr>
          <w:rFonts w:ascii="Arial" w:hAnsi="Arial" w:cs="Arial"/>
          <w:b/>
          <w:bCs/>
          <w:sz w:val="21"/>
          <w:szCs w:val="24"/>
        </w:rPr>
        <w:t>10</w:t>
      </w:r>
      <w:r w:rsidRPr="00A82C6F">
        <w:rPr>
          <w:rFonts w:ascii="Arial" w:hAnsi="Arial" w:cs="Arial"/>
          <w:b/>
          <w:bCs/>
          <w:sz w:val="21"/>
          <w:szCs w:val="24"/>
        </w:rPr>
        <w:t xml:space="preserve"> | Effect</w:t>
      </w:r>
      <w:r w:rsidR="002D0417" w:rsidRPr="00A82C6F">
        <w:rPr>
          <w:rFonts w:ascii="Arial" w:hAnsi="Arial" w:cs="Arial"/>
          <w:b/>
          <w:bCs/>
          <w:sz w:val="21"/>
          <w:szCs w:val="24"/>
        </w:rPr>
        <w:t>s</w:t>
      </w:r>
      <w:r w:rsidRPr="00A82C6F">
        <w:rPr>
          <w:rFonts w:ascii="Arial" w:hAnsi="Arial" w:cs="Arial"/>
          <w:b/>
          <w:bCs/>
          <w:sz w:val="21"/>
          <w:szCs w:val="24"/>
        </w:rPr>
        <w:t xml:space="preserve"> of PM</w:t>
      </w:r>
      <w:r w:rsidRPr="00A82C6F">
        <w:rPr>
          <w:rFonts w:ascii="Arial" w:hAnsi="Arial" w:cs="Arial"/>
          <w:b/>
          <w:bCs/>
          <w:sz w:val="21"/>
          <w:szCs w:val="24"/>
          <w:vertAlign w:val="subscript"/>
        </w:rPr>
        <w:t>2.5</w:t>
      </w:r>
      <w:r w:rsidRPr="00A82C6F">
        <w:rPr>
          <w:rFonts w:ascii="Arial" w:hAnsi="Arial" w:cs="Arial"/>
          <w:b/>
          <w:bCs/>
          <w:sz w:val="21"/>
          <w:szCs w:val="24"/>
        </w:rPr>
        <w:t xml:space="preserve"> pollution on </w:t>
      </w:r>
      <w:r w:rsidR="006433D1" w:rsidRPr="00A82C6F">
        <w:rPr>
          <w:rFonts w:ascii="Arial" w:hAnsi="Arial" w:cs="Arial"/>
          <w:b/>
          <w:bCs/>
          <w:sz w:val="21"/>
          <w:szCs w:val="24"/>
        </w:rPr>
        <w:t xml:space="preserve">PAR and </w:t>
      </w:r>
      <w:proofErr w:type="spellStart"/>
      <w:r w:rsidR="006433D1" w:rsidRPr="00A82C6F">
        <w:rPr>
          <w:rFonts w:ascii="Arial" w:hAnsi="Arial" w:cs="Arial"/>
          <w:b/>
          <w:bCs/>
          <w:sz w:val="21"/>
          <w:szCs w:val="24"/>
        </w:rPr>
        <w:t>PAR</w:t>
      </w:r>
      <w:r w:rsidR="001A5D68" w:rsidRPr="00A82C6F">
        <w:rPr>
          <w:rFonts w:ascii="Arial" w:hAnsi="Arial" w:cs="Arial"/>
          <w:b/>
          <w:bCs/>
          <w:sz w:val="21"/>
          <w:szCs w:val="24"/>
          <w:vertAlign w:val="subscript"/>
        </w:rPr>
        <w:t>d</w:t>
      </w:r>
      <w:r w:rsidR="006433D1" w:rsidRPr="00A82C6F">
        <w:rPr>
          <w:rFonts w:ascii="Arial" w:hAnsi="Arial" w:cs="Arial"/>
          <w:b/>
          <w:bCs/>
          <w:sz w:val="21"/>
          <w:szCs w:val="24"/>
          <w:vertAlign w:val="subscript"/>
        </w:rPr>
        <w:t>iff</w:t>
      </w:r>
      <w:proofErr w:type="spellEnd"/>
      <w:r w:rsidR="006433D1" w:rsidRPr="00A82C6F">
        <w:rPr>
          <w:rFonts w:ascii="Arial" w:hAnsi="Arial" w:cs="Arial"/>
          <w:b/>
          <w:bCs/>
          <w:sz w:val="21"/>
          <w:szCs w:val="24"/>
        </w:rPr>
        <w:t xml:space="preserve"> </w:t>
      </w:r>
      <w:r w:rsidR="00CC658B" w:rsidRPr="00A82C6F">
        <w:rPr>
          <w:rFonts w:ascii="Arial" w:hAnsi="Arial" w:cs="Arial"/>
          <w:b/>
          <w:bCs/>
          <w:sz w:val="21"/>
          <w:szCs w:val="24"/>
        </w:rPr>
        <w:t xml:space="preserve">in spring </w:t>
      </w:r>
      <w:r w:rsidR="006433D1" w:rsidRPr="00A82C6F">
        <w:rPr>
          <w:rFonts w:ascii="Arial" w:hAnsi="Arial" w:cs="Arial"/>
          <w:b/>
          <w:bCs/>
          <w:sz w:val="21"/>
          <w:szCs w:val="24"/>
        </w:rPr>
        <w:t>using flux measurements.</w:t>
      </w:r>
      <w:proofErr w:type="gramEnd"/>
      <w:r w:rsidR="006433D1" w:rsidRPr="00A82C6F">
        <w:rPr>
          <w:rFonts w:ascii="Arial" w:hAnsi="Arial" w:cs="Arial"/>
          <w:b/>
          <w:bCs/>
          <w:sz w:val="21"/>
          <w:szCs w:val="24"/>
        </w:rPr>
        <w:t xml:space="preserve"> </w:t>
      </w:r>
      <w:proofErr w:type="gramStart"/>
      <w:r w:rsidR="00261D79" w:rsidRPr="00A82C6F">
        <w:rPr>
          <w:rFonts w:ascii="Arial" w:hAnsi="Arial" w:cs="Arial"/>
          <w:b/>
          <w:bCs/>
          <w:sz w:val="21"/>
          <w:szCs w:val="24"/>
        </w:rPr>
        <w:t xml:space="preserve">A, </w:t>
      </w:r>
      <w:r w:rsidR="00CC658B" w:rsidRPr="00A82C6F">
        <w:rPr>
          <w:rFonts w:ascii="Arial" w:hAnsi="Arial" w:cs="Arial"/>
          <w:sz w:val="21"/>
          <w:szCs w:val="24"/>
        </w:rPr>
        <w:t>T</w:t>
      </w:r>
      <w:r w:rsidR="00261D79" w:rsidRPr="00A82C6F">
        <w:rPr>
          <w:rFonts w:ascii="Arial" w:hAnsi="Arial" w:cs="Arial"/>
          <w:sz w:val="21"/>
          <w:szCs w:val="24"/>
        </w:rPr>
        <w:t>he relationship between PM</w:t>
      </w:r>
      <w:r w:rsidR="00261D79" w:rsidRPr="00A82C6F">
        <w:rPr>
          <w:rFonts w:ascii="Arial" w:hAnsi="Arial" w:cs="Arial"/>
          <w:sz w:val="21"/>
          <w:szCs w:val="24"/>
          <w:vertAlign w:val="subscript"/>
        </w:rPr>
        <w:t>2.5</w:t>
      </w:r>
      <w:r w:rsidR="00261D79" w:rsidRPr="00A82C6F">
        <w:rPr>
          <w:rFonts w:ascii="Arial" w:hAnsi="Arial" w:cs="Arial"/>
          <w:sz w:val="21"/>
          <w:szCs w:val="24"/>
        </w:rPr>
        <w:t xml:space="preserve"> concentration and PAR</w:t>
      </w:r>
      <w:r w:rsidR="00CC658B" w:rsidRPr="00A82C6F">
        <w:rPr>
          <w:rFonts w:ascii="Arial" w:hAnsi="Arial" w:cs="Arial"/>
          <w:sz w:val="21"/>
          <w:szCs w:val="24"/>
        </w:rPr>
        <w:t>.</w:t>
      </w:r>
      <w:proofErr w:type="gramEnd"/>
      <w:r w:rsidR="00CC658B" w:rsidRPr="00A82C6F">
        <w:rPr>
          <w:rFonts w:ascii="Arial" w:hAnsi="Arial" w:cs="Arial"/>
          <w:sz w:val="21"/>
          <w:szCs w:val="24"/>
        </w:rPr>
        <w:t xml:space="preserve"> For partial correlation analysis, the </w:t>
      </w:r>
      <w:r w:rsidR="0099420C" w:rsidRPr="00A82C6F">
        <w:rPr>
          <w:rFonts w:ascii="Arial" w:hAnsi="Arial" w:cs="Arial"/>
          <w:sz w:val="21"/>
          <w:szCs w:val="24"/>
        </w:rPr>
        <w:t xml:space="preserve">effect of </w:t>
      </w:r>
      <w:r w:rsidR="007A3576" w:rsidRPr="00A82C6F">
        <w:rPr>
          <w:rFonts w:ascii="Arial" w:hAnsi="Arial" w:cs="Arial"/>
          <w:sz w:val="21"/>
          <w:szCs w:val="24"/>
        </w:rPr>
        <w:t xml:space="preserve">incoming shortwave radiation </w:t>
      </w:r>
      <w:r w:rsidR="0099420C" w:rsidRPr="00A82C6F">
        <w:rPr>
          <w:rFonts w:ascii="Arial" w:hAnsi="Arial" w:cs="Arial"/>
          <w:sz w:val="21"/>
          <w:szCs w:val="24"/>
        </w:rPr>
        <w:t>w</w:t>
      </w:r>
      <w:r w:rsidR="007A3576" w:rsidRPr="00A82C6F">
        <w:rPr>
          <w:rFonts w:ascii="Arial" w:hAnsi="Arial" w:cs="Arial"/>
          <w:sz w:val="21"/>
          <w:szCs w:val="24"/>
        </w:rPr>
        <w:t>as</w:t>
      </w:r>
      <w:r w:rsidR="0099420C" w:rsidRPr="00A82C6F">
        <w:rPr>
          <w:rFonts w:ascii="Arial" w:hAnsi="Arial" w:cs="Arial"/>
          <w:sz w:val="21"/>
          <w:szCs w:val="24"/>
        </w:rPr>
        <w:t xml:space="preserve"> excluded</w:t>
      </w:r>
      <w:r w:rsidR="0099420C" w:rsidRPr="00A82C6F">
        <w:rPr>
          <w:rFonts w:ascii="Arial" w:hAnsi="Arial" w:cs="Arial"/>
          <w:b/>
          <w:bCs/>
          <w:sz w:val="21"/>
          <w:szCs w:val="24"/>
        </w:rPr>
        <w:t>.</w:t>
      </w:r>
      <w:r w:rsidR="005D7EC9" w:rsidRPr="00A82C6F">
        <w:rPr>
          <w:rFonts w:ascii="Arial" w:hAnsi="Arial" w:cs="Arial"/>
          <w:b/>
          <w:bCs/>
          <w:sz w:val="21"/>
          <w:szCs w:val="24"/>
        </w:rPr>
        <w:t xml:space="preserve"> </w:t>
      </w:r>
      <w:proofErr w:type="gramStart"/>
      <w:r w:rsidR="005D7EC9" w:rsidRPr="00A82C6F">
        <w:rPr>
          <w:rFonts w:ascii="Arial" w:hAnsi="Arial" w:cs="Arial"/>
          <w:b/>
          <w:bCs/>
          <w:sz w:val="21"/>
          <w:szCs w:val="24"/>
        </w:rPr>
        <w:t xml:space="preserve">B, </w:t>
      </w:r>
      <w:r w:rsidR="005D7EC9" w:rsidRPr="00A82C6F">
        <w:rPr>
          <w:rFonts w:ascii="Arial" w:hAnsi="Arial" w:cs="Arial"/>
          <w:sz w:val="21"/>
          <w:szCs w:val="24"/>
        </w:rPr>
        <w:t>The relationship between PM</w:t>
      </w:r>
      <w:r w:rsidR="005D7EC9" w:rsidRPr="00A82C6F">
        <w:rPr>
          <w:rFonts w:ascii="Arial" w:hAnsi="Arial" w:cs="Arial"/>
          <w:sz w:val="21"/>
          <w:szCs w:val="24"/>
          <w:vertAlign w:val="subscript"/>
        </w:rPr>
        <w:t>2.5</w:t>
      </w:r>
      <w:r w:rsidR="005D7EC9" w:rsidRPr="00A82C6F">
        <w:rPr>
          <w:rFonts w:ascii="Arial" w:hAnsi="Arial" w:cs="Arial"/>
          <w:sz w:val="21"/>
          <w:szCs w:val="24"/>
        </w:rPr>
        <w:t xml:space="preserve"> concentration and </w:t>
      </w:r>
      <w:proofErr w:type="spellStart"/>
      <w:r w:rsidR="005D7EC9" w:rsidRPr="00A82C6F">
        <w:rPr>
          <w:rFonts w:ascii="Arial" w:hAnsi="Arial" w:cs="Arial"/>
          <w:sz w:val="21"/>
          <w:szCs w:val="24"/>
        </w:rPr>
        <w:t>PAR</w:t>
      </w:r>
      <w:r w:rsidR="005D7EC9" w:rsidRPr="00A82C6F">
        <w:rPr>
          <w:rFonts w:ascii="Arial" w:hAnsi="Arial" w:cs="Arial"/>
          <w:sz w:val="21"/>
          <w:szCs w:val="24"/>
          <w:vertAlign w:val="subscript"/>
        </w:rPr>
        <w:t>diff</w:t>
      </w:r>
      <w:proofErr w:type="spellEnd"/>
      <w:r w:rsidR="005D7EC9" w:rsidRPr="00A82C6F">
        <w:rPr>
          <w:rFonts w:ascii="Arial" w:hAnsi="Arial" w:cs="Arial"/>
          <w:sz w:val="21"/>
          <w:szCs w:val="24"/>
        </w:rPr>
        <w:t>.</w:t>
      </w:r>
      <w:proofErr w:type="gramEnd"/>
      <w:r w:rsidR="005D7EC9" w:rsidRPr="00A82C6F">
        <w:rPr>
          <w:rFonts w:ascii="Arial" w:hAnsi="Arial" w:cs="Arial"/>
          <w:sz w:val="21"/>
          <w:szCs w:val="24"/>
        </w:rPr>
        <w:t xml:space="preserve"> For partial correlation analysis, the effect of </w:t>
      </w:r>
      <w:r w:rsidR="003338E4" w:rsidRPr="00A82C6F">
        <w:rPr>
          <w:rFonts w:ascii="Arial" w:hAnsi="Arial" w:cs="Arial"/>
          <w:sz w:val="21"/>
          <w:szCs w:val="24"/>
        </w:rPr>
        <w:t>PAR</w:t>
      </w:r>
      <w:r w:rsidR="005D7EC9" w:rsidRPr="00A82C6F">
        <w:rPr>
          <w:rFonts w:ascii="Arial" w:hAnsi="Arial" w:cs="Arial"/>
          <w:sz w:val="21"/>
          <w:szCs w:val="24"/>
        </w:rPr>
        <w:t xml:space="preserve"> w</w:t>
      </w:r>
      <w:r w:rsidR="006141A7" w:rsidRPr="00A82C6F">
        <w:rPr>
          <w:rFonts w:ascii="Arial" w:hAnsi="Arial" w:cs="Arial"/>
          <w:sz w:val="21"/>
          <w:szCs w:val="24"/>
        </w:rPr>
        <w:t>as</w:t>
      </w:r>
      <w:r w:rsidR="005D7EC9" w:rsidRPr="00A82C6F">
        <w:rPr>
          <w:rFonts w:ascii="Arial" w:hAnsi="Arial" w:cs="Arial"/>
          <w:sz w:val="21"/>
          <w:szCs w:val="24"/>
        </w:rPr>
        <w:t xml:space="preserve"> excluded.</w:t>
      </w:r>
      <w:r w:rsidR="00F21DBA" w:rsidRPr="00A82C6F">
        <w:rPr>
          <w:rFonts w:ascii="Arial" w:hAnsi="Arial" w:cs="Arial"/>
          <w:b/>
          <w:bCs/>
          <w:sz w:val="24"/>
          <w:szCs w:val="24"/>
        </w:rPr>
        <w:br w:type="page"/>
      </w:r>
    </w:p>
    <w:p w14:paraId="5A39CA06" w14:textId="7B853CEE" w:rsidR="0026586A" w:rsidRPr="00A82C6F" w:rsidRDefault="00C73FD5" w:rsidP="00C73FD5">
      <w:pPr>
        <w:spacing w:after="0" w:line="480" w:lineRule="auto"/>
        <w:jc w:val="center"/>
        <w:rPr>
          <w:rFonts w:ascii="Arial" w:hAnsi="Arial" w:cs="Arial"/>
          <w:b/>
          <w:bCs/>
          <w:sz w:val="24"/>
          <w:szCs w:val="24"/>
        </w:rPr>
      </w:pPr>
      <w:r w:rsidRPr="00A82C6F">
        <w:rPr>
          <w:rFonts w:ascii="Arial" w:hAnsi="Arial" w:cs="Arial"/>
          <w:b/>
          <w:bCs/>
          <w:noProof/>
          <w:sz w:val="24"/>
          <w:szCs w:val="24"/>
          <w:lang w:val="en-US"/>
        </w:rPr>
        <w:lastRenderedPageBreak/>
        <w:drawing>
          <wp:inline distT="0" distB="0" distL="0" distR="0" wp14:anchorId="417F82A7" wp14:editId="35E156A4">
            <wp:extent cx="3400579" cy="5057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2429" cy="5089523"/>
                    </a:xfrm>
                    <a:prstGeom prst="rect">
                      <a:avLst/>
                    </a:prstGeom>
                  </pic:spPr>
                </pic:pic>
              </a:graphicData>
            </a:graphic>
          </wp:inline>
        </w:drawing>
      </w:r>
    </w:p>
    <w:p w14:paraId="0C73A953" w14:textId="52F1023F" w:rsidR="0026586A" w:rsidRPr="00A82C6F" w:rsidRDefault="0026586A" w:rsidP="0026586A">
      <w:pPr>
        <w:spacing w:after="0" w:line="480" w:lineRule="auto"/>
        <w:jc w:val="both"/>
        <w:rPr>
          <w:rFonts w:ascii="Arial" w:hAnsi="Arial" w:cs="Arial"/>
          <w:b/>
          <w:bCs/>
          <w:sz w:val="24"/>
          <w:szCs w:val="24"/>
        </w:rPr>
      </w:pPr>
      <w:proofErr w:type="gramStart"/>
      <w:r w:rsidRPr="00A82C6F">
        <w:rPr>
          <w:rFonts w:ascii="Arial" w:hAnsi="Arial" w:cs="Arial"/>
          <w:b/>
          <w:bCs/>
          <w:sz w:val="21"/>
          <w:szCs w:val="24"/>
        </w:rPr>
        <w:t xml:space="preserve">Fig. </w:t>
      </w:r>
      <w:r w:rsidR="00781482">
        <w:rPr>
          <w:rFonts w:ascii="Arial" w:hAnsi="Arial" w:cs="Arial"/>
          <w:b/>
          <w:bCs/>
          <w:sz w:val="21"/>
          <w:szCs w:val="24"/>
        </w:rPr>
        <w:t>1</w:t>
      </w:r>
      <w:r w:rsidR="005D1345">
        <w:rPr>
          <w:rFonts w:ascii="Arial" w:hAnsi="Arial" w:cs="Arial"/>
          <w:b/>
          <w:bCs/>
          <w:sz w:val="21"/>
          <w:szCs w:val="24"/>
        </w:rPr>
        <w:t>1</w:t>
      </w:r>
      <w:r w:rsidRPr="00A82C6F">
        <w:rPr>
          <w:rFonts w:ascii="Arial" w:hAnsi="Arial" w:cs="Arial"/>
          <w:b/>
          <w:bCs/>
          <w:sz w:val="21"/>
          <w:szCs w:val="24"/>
        </w:rPr>
        <w:t xml:space="preserve"> | Effect of PM</w:t>
      </w:r>
      <w:r w:rsidRPr="00A82C6F">
        <w:rPr>
          <w:rFonts w:ascii="Arial" w:hAnsi="Arial" w:cs="Arial"/>
          <w:b/>
          <w:bCs/>
          <w:sz w:val="21"/>
          <w:szCs w:val="24"/>
          <w:vertAlign w:val="subscript"/>
        </w:rPr>
        <w:t>2.5</w:t>
      </w:r>
      <w:r w:rsidRPr="00A82C6F">
        <w:rPr>
          <w:rFonts w:ascii="Arial" w:hAnsi="Arial" w:cs="Arial"/>
          <w:b/>
          <w:bCs/>
          <w:sz w:val="21"/>
          <w:szCs w:val="24"/>
        </w:rPr>
        <w:t xml:space="preserve"> pollution on air temperature</w:t>
      </w:r>
      <w:r w:rsidR="00C73FD5" w:rsidRPr="00A82C6F">
        <w:rPr>
          <w:rFonts w:ascii="Arial" w:hAnsi="Arial" w:cs="Arial"/>
          <w:b/>
          <w:bCs/>
          <w:sz w:val="21"/>
          <w:szCs w:val="24"/>
        </w:rPr>
        <w:t xml:space="preserve"> (Ta)</w:t>
      </w:r>
      <w:r w:rsidRPr="00A82C6F">
        <w:rPr>
          <w:rFonts w:ascii="Arial" w:hAnsi="Arial" w:cs="Arial"/>
          <w:b/>
          <w:bCs/>
          <w:sz w:val="21"/>
          <w:szCs w:val="24"/>
        </w:rPr>
        <w:t xml:space="preserve"> using flux measurements.</w:t>
      </w:r>
      <w:proofErr w:type="gramEnd"/>
      <w:r w:rsidR="00C73FD5" w:rsidRPr="00A82C6F">
        <w:rPr>
          <w:rFonts w:ascii="Arial" w:hAnsi="Arial" w:cs="Arial"/>
          <w:b/>
          <w:bCs/>
          <w:sz w:val="21"/>
          <w:szCs w:val="24"/>
        </w:rPr>
        <w:t xml:space="preserve"> </w:t>
      </w:r>
      <w:proofErr w:type="gramStart"/>
      <w:r w:rsidR="00C73FD5" w:rsidRPr="00A82C6F">
        <w:rPr>
          <w:rFonts w:ascii="Arial" w:hAnsi="Arial" w:cs="Arial"/>
          <w:b/>
          <w:bCs/>
          <w:sz w:val="21"/>
          <w:szCs w:val="24"/>
        </w:rPr>
        <w:t xml:space="preserve">A, </w:t>
      </w:r>
      <w:r w:rsidR="00C73FD5" w:rsidRPr="00A82C6F">
        <w:rPr>
          <w:rFonts w:ascii="Arial" w:hAnsi="Arial" w:cs="Arial"/>
          <w:sz w:val="21"/>
          <w:szCs w:val="24"/>
        </w:rPr>
        <w:t xml:space="preserve">The relationship between </w:t>
      </w:r>
      <w:r w:rsidR="0038646E" w:rsidRPr="00A82C6F">
        <w:rPr>
          <w:rFonts w:ascii="Arial" w:hAnsi="Arial" w:cs="Arial"/>
          <w:sz w:val="21"/>
          <w:szCs w:val="24"/>
        </w:rPr>
        <w:t>the anomaly of PM</w:t>
      </w:r>
      <w:r w:rsidR="0038646E" w:rsidRPr="00A82C6F">
        <w:rPr>
          <w:rFonts w:ascii="Arial" w:hAnsi="Arial" w:cs="Arial"/>
          <w:sz w:val="21"/>
          <w:szCs w:val="24"/>
          <w:vertAlign w:val="subscript"/>
        </w:rPr>
        <w:t>2.5</w:t>
      </w:r>
      <w:r w:rsidR="0038646E" w:rsidRPr="00A82C6F">
        <w:rPr>
          <w:rFonts w:ascii="Arial" w:hAnsi="Arial" w:cs="Arial"/>
          <w:sz w:val="21"/>
          <w:szCs w:val="24"/>
        </w:rPr>
        <w:t xml:space="preserve"> concentration and the anomaly of Ta</w:t>
      </w:r>
      <w:r w:rsidR="0038646E" w:rsidRPr="00A82C6F">
        <w:rPr>
          <w:rFonts w:ascii="Arial" w:hAnsi="Arial" w:cs="Arial"/>
          <w:b/>
          <w:bCs/>
          <w:sz w:val="21"/>
          <w:szCs w:val="24"/>
        </w:rPr>
        <w:t>.</w:t>
      </w:r>
      <w:proofErr w:type="gramEnd"/>
      <w:r w:rsidR="0038646E" w:rsidRPr="00A82C6F">
        <w:rPr>
          <w:rFonts w:ascii="Arial" w:hAnsi="Arial" w:cs="Arial"/>
          <w:b/>
          <w:bCs/>
          <w:sz w:val="21"/>
          <w:szCs w:val="24"/>
        </w:rPr>
        <w:t xml:space="preserve"> </w:t>
      </w:r>
      <w:proofErr w:type="gramStart"/>
      <w:r w:rsidR="0038646E" w:rsidRPr="00A82C6F">
        <w:rPr>
          <w:rFonts w:ascii="Arial" w:hAnsi="Arial" w:cs="Arial"/>
          <w:b/>
          <w:bCs/>
          <w:sz w:val="21"/>
          <w:szCs w:val="24"/>
        </w:rPr>
        <w:t xml:space="preserve">B, </w:t>
      </w:r>
      <w:r w:rsidR="0038646E" w:rsidRPr="00A82C6F">
        <w:rPr>
          <w:rFonts w:ascii="Arial" w:hAnsi="Arial" w:cs="Arial"/>
          <w:sz w:val="21"/>
          <w:szCs w:val="24"/>
        </w:rPr>
        <w:t xml:space="preserve">The distribution of </w:t>
      </w:r>
      <w:r w:rsidR="00925041" w:rsidRPr="00A82C6F">
        <w:rPr>
          <w:rFonts w:ascii="Arial" w:hAnsi="Arial" w:cs="Arial"/>
          <w:sz w:val="21"/>
          <w:szCs w:val="24"/>
        </w:rPr>
        <w:t>PM</w:t>
      </w:r>
      <w:r w:rsidR="00925041" w:rsidRPr="00A82C6F">
        <w:rPr>
          <w:rFonts w:ascii="Arial" w:hAnsi="Arial" w:cs="Arial"/>
          <w:sz w:val="21"/>
          <w:szCs w:val="24"/>
          <w:vertAlign w:val="subscript"/>
        </w:rPr>
        <w:t>2.5</w:t>
      </w:r>
      <w:r w:rsidR="00925041" w:rsidRPr="00A82C6F">
        <w:rPr>
          <w:rFonts w:ascii="Arial" w:hAnsi="Arial" w:cs="Arial"/>
          <w:sz w:val="21"/>
          <w:szCs w:val="24"/>
        </w:rPr>
        <w:t>-Ta relationship.</w:t>
      </w:r>
      <w:proofErr w:type="gramEnd"/>
      <w:r w:rsidR="00925041" w:rsidRPr="00A82C6F">
        <w:rPr>
          <w:rFonts w:ascii="Arial" w:hAnsi="Arial" w:cs="Arial"/>
          <w:sz w:val="21"/>
          <w:szCs w:val="24"/>
        </w:rPr>
        <w:t xml:space="preserve"> P and N </w:t>
      </w:r>
      <w:proofErr w:type="gramStart"/>
      <w:r w:rsidR="00925041" w:rsidRPr="00A82C6F">
        <w:rPr>
          <w:rFonts w:ascii="Arial" w:hAnsi="Arial" w:cs="Arial"/>
          <w:sz w:val="21"/>
          <w:szCs w:val="24"/>
        </w:rPr>
        <w:t>indicates</w:t>
      </w:r>
      <w:proofErr w:type="gramEnd"/>
      <w:r w:rsidR="00925041" w:rsidRPr="00A82C6F">
        <w:rPr>
          <w:rFonts w:ascii="Arial" w:hAnsi="Arial" w:cs="Arial"/>
          <w:sz w:val="21"/>
          <w:szCs w:val="24"/>
        </w:rPr>
        <w:t xml:space="preserve"> positive and negative correlation, respectively.</w:t>
      </w:r>
      <w:r w:rsidR="00DA2A11" w:rsidRPr="00A82C6F">
        <w:rPr>
          <w:rFonts w:ascii="Arial" w:hAnsi="Arial" w:cs="Arial"/>
          <w:sz w:val="21"/>
          <w:szCs w:val="24"/>
        </w:rPr>
        <w:t xml:space="preserve"> The value</w:t>
      </w:r>
      <w:r w:rsidR="00D878C6" w:rsidRPr="00A82C6F">
        <w:rPr>
          <w:rFonts w:ascii="Arial" w:hAnsi="Arial" w:cs="Arial"/>
          <w:sz w:val="21"/>
          <w:szCs w:val="24"/>
        </w:rPr>
        <w:t>s</w:t>
      </w:r>
      <w:r w:rsidR="00DA2A11" w:rsidRPr="00A82C6F">
        <w:rPr>
          <w:rFonts w:ascii="Arial" w:hAnsi="Arial" w:cs="Arial"/>
          <w:sz w:val="21"/>
          <w:szCs w:val="24"/>
        </w:rPr>
        <w:t xml:space="preserve"> in the columns </w:t>
      </w:r>
      <w:r w:rsidR="00DA7752" w:rsidRPr="00A82C6F">
        <w:rPr>
          <w:rFonts w:ascii="Arial" w:hAnsi="Arial" w:cs="Arial"/>
          <w:sz w:val="21"/>
          <w:szCs w:val="24"/>
        </w:rPr>
        <w:t>or the red bars</w:t>
      </w:r>
      <w:r w:rsidR="00DA2A11" w:rsidRPr="00A82C6F">
        <w:rPr>
          <w:rFonts w:ascii="Arial" w:hAnsi="Arial" w:cs="Arial"/>
          <w:sz w:val="21"/>
          <w:szCs w:val="24"/>
        </w:rPr>
        <w:t xml:space="preserve"> </w:t>
      </w:r>
      <w:r w:rsidR="009F3C3E" w:rsidRPr="00A82C6F">
        <w:rPr>
          <w:rFonts w:ascii="Arial" w:hAnsi="Arial" w:cs="Arial"/>
          <w:sz w:val="21"/>
          <w:szCs w:val="24"/>
        </w:rPr>
        <w:t xml:space="preserve">indicate </w:t>
      </w:r>
      <w:r w:rsidR="00DA2A11" w:rsidRPr="00A82C6F">
        <w:rPr>
          <w:rFonts w:ascii="Arial" w:hAnsi="Arial" w:cs="Arial"/>
          <w:sz w:val="21"/>
          <w:szCs w:val="24"/>
        </w:rPr>
        <w:t>the number of sites of significant correlations (</w:t>
      </w:r>
      <w:r w:rsidR="00DA2A11" w:rsidRPr="00A82C6F">
        <w:rPr>
          <w:rFonts w:ascii="Arial" w:hAnsi="Arial" w:cs="Arial"/>
          <w:i/>
          <w:iCs/>
          <w:sz w:val="21"/>
          <w:szCs w:val="24"/>
        </w:rPr>
        <w:t>P</w:t>
      </w:r>
      <w:r w:rsidR="00DA2A11" w:rsidRPr="00A82C6F">
        <w:rPr>
          <w:rFonts w:ascii="Arial" w:hAnsi="Arial" w:cs="Arial"/>
          <w:sz w:val="21"/>
          <w:szCs w:val="24"/>
        </w:rPr>
        <w:t xml:space="preserve"> &lt; 0.1).</w:t>
      </w:r>
      <w:r w:rsidR="00DA2A11" w:rsidRPr="00A82C6F">
        <w:rPr>
          <w:rFonts w:ascii="Arial" w:hAnsi="Arial" w:cs="Arial"/>
          <w:b/>
          <w:bCs/>
          <w:sz w:val="21"/>
          <w:szCs w:val="24"/>
        </w:rPr>
        <w:t xml:space="preserve"> </w:t>
      </w:r>
      <w:r w:rsidRPr="00A82C6F">
        <w:rPr>
          <w:rFonts w:ascii="Arial" w:hAnsi="Arial" w:cs="Arial"/>
          <w:b/>
          <w:bCs/>
          <w:sz w:val="24"/>
          <w:szCs w:val="24"/>
        </w:rPr>
        <w:br w:type="page"/>
      </w:r>
    </w:p>
    <w:p w14:paraId="6C368ABA" w14:textId="13EFF9EE" w:rsidR="00672F00" w:rsidRPr="00A82C6F" w:rsidRDefault="00962B7A" w:rsidP="00962B7A">
      <w:pPr>
        <w:spacing w:after="0" w:line="480" w:lineRule="auto"/>
        <w:jc w:val="center"/>
        <w:rPr>
          <w:rFonts w:ascii="Arial" w:hAnsi="Arial" w:cs="Arial"/>
          <w:b/>
          <w:bCs/>
          <w:sz w:val="24"/>
          <w:szCs w:val="24"/>
        </w:rPr>
      </w:pPr>
      <w:r w:rsidRPr="00A82C6F">
        <w:rPr>
          <w:rFonts w:ascii="Arial" w:hAnsi="Arial" w:cs="Arial"/>
          <w:b/>
          <w:bCs/>
          <w:noProof/>
          <w:sz w:val="24"/>
          <w:szCs w:val="24"/>
          <w:lang w:val="en-US"/>
        </w:rPr>
        <w:lastRenderedPageBreak/>
        <w:drawing>
          <wp:inline distT="0" distB="0" distL="0" distR="0" wp14:anchorId="7853DA5A" wp14:editId="5D27489F">
            <wp:extent cx="4913906" cy="795319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2160" cy="7982735"/>
                    </a:xfrm>
                    <a:prstGeom prst="rect">
                      <a:avLst/>
                    </a:prstGeom>
                  </pic:spPr>
                </pic:pic>
              </a:graphicData>
            </a:graphic>
          </wp:inline>
        </w:drawing>
      </w:r>
    </w:p>
    <w:p w14:paraId="574DCCE3" w14:textId="50AC7A4E" w:rsidR="00AD36C3" w:rsidRPr="00A82C6F" w:rsidRDefault="00AD36C3" w:rsidP="00AD36C3">
      <w:pPr>
        <w:spacing w:after="0" w:line="480" w:lineRule="auto"/>
        <w:jc w:val="both"/>
        <w:rPr>
          <w:rFonts w:ascii="Arial" w:hAnsi="Arial" w:cs="Arial"/>
          <w:b/>
          <w:bCs/>
          <w:sz w:val="24"/>
          <w:szCs w:val="24"/>
        </w:rPr>
      </w:pPr>
      <w:proofErr w:type="gramStart"/>
      <w:r w:rsidRPr="00A82C6F">
        <w:rPr>
          <w:rFonts w:ascii="Arial" w:hAnsi="Arial" w:cs="Arial"/>
          <w:b/>
          <w:bCs/>
          <w:sz w:val="21"/>
          <w:szCs w:val="24"/>
        </w:rPr>
        <w:t xml:space="preserve">Fig. </w:t>
      </w:r>
      <w:r w:rsidR="00781482">
        <w:rPr>
          <w:rFonts w:ascii="Arial" w:hAnsi="Arial" w:cs="Arial"/>
          <w:b/>
          <w:bCs/>
          <w:sz w:val="21"/>
          <w:szCs w:val="24"/>
        </w:rPr>
        <w:t>1</w:t>
      </w:r>
      <w:r w:rsidR="005D1345">
        <w:rPr>
          <w:rFonts w:ascii="Arial" w:hAnsi="Arial" w:cs="Arial"/>
          <w:b/>
          <w:bCs/>
          <w:sz w:val="21"/>
          <w:szCs w:val="24"/>
        </w:rPr>
        <w:t>2</w:t>
      </w:r>
      <w:r w:rsidRPr="00A82C6F">
        <w:rPr>
          <w:rFonts w:ascii="Arial" w:hAnsi="Arial" w:cs="Arial"/>
          <w:b/>
          <w:bCs/>
          <w:sz w:val="21"/>
          <w:szCs w:val="24"/>
        </w:rPr>
        <w:t xml:space="preserve"> | </w:t>
      </w:r>
      <w:r w:rsidR="00D74A38" w:rsidRPr="00A82C6F">
        <w:rPr>
          <w:rFonts w:ascii="Arial" w:hAnsi="Arial" w:cs="Arial"/>
          <w:b/>
          <w:bCs/>
          <w:sz w:val="21"/>
          <w:szCs w:val="24"/>
        </w:rPr>
        <w:t>Standard sensitivities of</w:t>
      </w:r>
      <w:r w:rsidRPr="00A82C6F">
        <w:rPr>
          <w:rFonts w:ascii="Arial" w:hAnsi="Arial" w:cs="Arial"/>
          <w:b/>
          <w:bCs/>
          <w:sz w:val="21"/>
          <w:szCs w:val="24"/>
        </w:rPr>
        <w:t xml:space="preserve"> </w:t>
      </w:r>
      <w:r w:rsidR="00D74A38" w:rsidRPr="00A82C6F">
        <w:rPr>
          <w:rFonts w:ascii="Arial" w:hAnsi="Arial" w:cs="Arial"/>
          <w:b/>
          <w:bCs/>
          <w:sz w:val="21"/>
          <w:szCs w:val="24"/>
        </w:rPr>
        <w:t xml:space="preserve">simulated GPP from 16 process-based models to </w:t>
      </w:r>
      <w:r w:rsidRPr="00A82C6F">
        <w:rPr>
          <w:rFonts w:ascii="Arial" w:hAnsi="Arial" w:cs="Arial"/>
          <w:b/>
          <w:bCs/>
          <w:sz w:val="21"/>
          <w:szCs w:val="24"/>
        </w:rPr>
        <w:t>PM</w:t>
      </w:r>
      <w:r w:rsidRPr="00A82C6F">
        <w:rPr>
          <w:rFonts w:ascii="Arial" w:hAnsi="Arial" w:cs="Arial"/>
          <w:b/>
          <w:bCs/>
          <w:sz w:val="21"/>
          <w:szCs w:val="24"/>
          <w:vertAlign w:val="subscript"/>
        </w:rPr>
        <w:t>2.5</w:t>
      </w:r>
      <w:r w:rsidRPr="00A82C6F">
        <w:rPr>
          <w:rFonts w:ascii="Arial" w:hAnsi="Arial" w:cs="Arial"/>
          <w:b/>
          <w:bCs/>
          <w:sz w:val="21"/>
          <w:szCs w:val="24"/>
        </w:rPr>
        <w:t xml:space="preserve"> pollution</w:t>
      </w:r>
      <w:r w:rsidR="006A3525" w:rsidRPr="00A82C6F">
        <w:rPr>
          <w:rFonts w:ascii="Arial" w:hAnsi="Arial" w:cs="Arial"/>
          <w:b/>
          <w:bCs/>
          <w:sz w:val="21"/>
          <w:szCs w:val="24"/>
        </w:rPr>
        <w:t>.</w:t>
      </w:r>
      <w:proofErr w:type="gramEnd"/>
      <w:r w:rsidR="006A3525" w:rsidRPr="00A82C6F">
        <w:rPr>
          <w:rFonts w:ascii="Arial" w:hAnsi="Arial" w:cs="Arial"/>
          <w:b/>
          <w:bCs/>
          <w:sz w:val="21"/>
          <w:szCs w:val="24"/>
        </w:rPr>
        <w:t xml:space="preserve"> </w:t>
      </w:r>
      <w:r w:rsidR="00D74A38" w:rsidRPr="00A82C6F">
        <w:rPr>
          <w:rFonts w:ascii="Arial" w:hAnsi="Arial" w:cs="Arial"/>
          <w:sz w:val="21"/>
          <w:szCs w:val="24"/>
        </w:rPr>
        <w:t>The figure shows the spatial pattern of standard sensitivity of PM</w:t>
      </w:r>
      <w:r w:rsidR="00D74A38" w:rsidRPr="00A82C6F">
        <w:rPr>
          <w:rFonts w:ascii="Arial" w:hAnsi="Arial" w:cs="Arial"/>
          <w:sz w:val="21"/>
          <w:szCs w:val="24"/>
          <w:vertAlign w:val="subscript"/>
        </w:rPr>
        <w:t>2.5</w:t>
      </w:r>
      <w:r w:rsidR="00D74A38" w:rsidRPr="00A82C6F">
        <w:rPr>
          <w:rFonts w:ascii="Arial" w:hAnsi="Arial" w:cs="Arial"/>
          <w:sz w:val="21"/>
          <w:szCs w:val="24"/>
        </w:rPr>
        <w:t xml:space="preserve"> </w:t>
      </w:r>
      <w:r w:rsidR="002F4B5A" w:rsidRPr="00A82C6F">
        <w:rPr>
          <w:rFonts w:ascii="Arial" w:hAnsi="Arial" w:cs="Arial"/>
          <w:sz w:val="21"/>
          <w:szCs w:val="24"/>
        </w:rPr>
        <w:t>for each model.</w:t>
      </w:r>
      <w:r w:rsidR="00672F00" w:rsidRPr="00A82C6F">
        <w:rPr>
          <w:rFonts w:ascii="Arial" w:hAnsi="Arial" w:cs="Arial"/>
          <w:b/>
          <w:bCs/>
          <w:sz w:val="24"/>
          <w:szCs w:val="24"/>
        </w:rPr>
        <w:br w:type="page"/>
      </w:r>
    </w:p>
    <w:p w14:paraId="301B1858" w14:textId="3846FF70" w:rsidR="00857BAF" w:rsidRPr="00A82C6F" w:rsidRDefault="00551420" w:rsidP="00551420">
      <w:pPr>
        <w:spacing w:after="0" w:line="480" w:lineRule="auto"/>
        <w:jc w:val="center"/>
        <w:rPr>
          <w:rFonts w:ascii="Arial" w:hAnsi="Arial" w:cs="Arial"/>
          <w:sz w:val="24"/>
          <w:szCs w:val="24"/>
        </w:rPr>
      </w:pPr>
      <w:r w:rsidRPr="00A82C6F">
        <w:rPr>
          <w:rFonts w:ascii="Arial" w:hAnsi="Arial" w:cs="Arial"/>
          <w:noProof/>
          <w:sz w:val="24"/>
          <w:szCs w:val="24"/>
          <w:lang w:val="en-US"/>
        </w:rPr>
        <w:lastRenderedPageBreak/>
        <w:drawing>
          <wp:inline distT="0" distB="0" distL="0" distR="0" wp14:anchorId="792236BE" wp14:editId="0E66C9E6">
            <wp:extent cx="4291703" cy="38350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8388" cy="3858866"/>
                    </a:xfrm>
                    <a:prstGeom prst="rect">
                      <a:avLst/>
                    </a:prstGeom>
                  </pic:spPr>
                </pic:pic>
              </a:graphicData>
            </a:graphic>
          </wp:inline>
        </w:drawing>
      </w:r>
    </w:p>
    <w:p w14:paraId="7537CE1B" w14:textId="4CD4BD8E" w:rsidR="00F30F31" w:rsidRPr="00A82C6F" w:rsidRDefault="00F03F03" w:rsidP="0026586A">
      <w:pPr>
        <w:spacing w:after="0" w:line="480" w:lineRule="auto"/>
        <w:jc w:val="both"/>
        <w:rPr>
          <w:rFonts w:ascii="Arial" w:hAnsi="Arial" w:cs="Arial"/>
          <w:b/>
          <w:bCs/>
          <w:sz w:val="24"/>
          <w:szCs w:val="24"/>
        </w:rPr>
      </w:pPr>
      <w:proofErr w:type="gramStart"/>
      <w:r w:rsidRPr="00A82C6F">
        <w:rPr>
          <w:rFonts w:ascii="Arial" w:hAnsi="Arial" w:cs="Arial"/>
          <w:b/>
          <w:bCs/>
          <w:sz w:val="21"/>
          <w:szCs w:val="24"/>
        </w:rPr>
        <w:t xml:space="preserve">Fig. </w:t>
      </w:r>
      <w:r w:rsidR="00AD36C3" w:rsidRPr="00A82C6F">
        <w:rPr>
          <w:rFonts w:ascii="Arial" w:hAnsi="Arial" w:cs="Arial"/>
          <w:b/>
          <w:bCs/>
          <w:sz w:val="21"/>
          <w:szCs w:val="24"/>
        </w:rPr>
        <w:t>1</w:t>
      </w:r>
      <w:r w:rsidR="005D1345">
        <w:rPr>
          <w:rFonts w:ascii="Arial" w:hAnsi="Arial" w:cs="Arial"/>
          <w:b/>
          <w:bCs/>
          <w:sz w:val="21"/>
          <w:szCs w:val="24"/>
        </w:rPr>
        <w:t>3</w:t>
      </w:r>
      <w:r w:rsidRPr="00A82C6F">
        <w:rPr>
          <w:rFonts w:ascii="Arial" w:hAnsi="Arial" w:cs="Arial"/>
          <w:b/>
          <w:bCs/>
          <w:sz w:val="21"/>
          <w:szCs w:val="24"/>
        </w:rPr>
        <w:t xml:space="preserve"> | </w:t>
      </w:r>
      <w:r w:rsidR="007F36C2" w:rsidRPr="00A82C6F">
        <w:rPr>
          <w:rFonts w:ascii="Arial" w:hAnsi="Arial" w:cs="Arial"/>
          <w:b/>
          <w:bCs/>
          <w:sz w:val="21"/>
          <w:szCs w:val="24"/>
        </w:rPr>
        <w:t xml:space="preserve">Evaluation of </w:t>
      </w:r>
      <w:r w:rsidR="00665C2B" w:rsidRPr="00A82C6F">
        <w:rPr>
          <w:rFonts w:ascii="Arial" w:hAnsi="Arial" w:cs="Arial"/>
          <w:b/>
          <w:bCs/>
          <w:sz w:val="21"/>
          <w:szCs w:val="24"/>
        </w:rPr>
        <w:t>satellite-based PM</w:t>
      </w:r>
      <w:r w:rsidR="00665C2B" w:rsidRPr="00A82C6F">
        <w:rPr>
          <w:rFonts w:ascii="Arial" w:hAnsi="Arial" w:cs="Arial"/>
          <w:b/>
          <w:bCs/>
          <w:sz w:val="21"/>
          <w:szCs w:val="24"/>
          <w:vertAlign w:val="subscript"/>
        </w:rPr>
        <w:t>2.5</w:t>
      </w:r>
      <w:r w:rsidR="00665C2B" w:rsidRPr="00A82C6F">
        <w:rPr>
          <w:rFonts w:ascii="Arial" w:hAnsi="Arial" w:cs="Arial"/>
          <w:b/>
          <w:bCs/>
          <w:sz w:val="21"/>
          <w:szCs w:val="24"/>
        </w:rPr>
        <w:t xml:space="preserve"> </w:t>
      </w:r>
      <w:r w:rsidR="00E667A2" w:rsidRPr="00A82C6F">
        <w:rPr>
          <w:rFonts w:ascii="Arial" w:hAnsi="Arial" w:cs="Arial"/>
          <w:b/>
          <w:bCs/>
          <w:sz w:val="21"/>
          <w:szCs w:val="24"/>
        </w:rPr>
        <w:t>data</w:t>
      </w:r>
      <w:r w:rsidR="00551420" w:rsidRPr="00A82C6F">
        <w:rPr>
          <w:rFonts w:ascii="Arial" w:hAnsi="Arial" w:cs="Arial"/>
          <w:b/>
          <w:bCs/>
          <w:sz w:val="21"/>
          <w:szCs w:val="24"/>
        </w:rPr>
        <w:t xml:space="preserve"> using </w:t>
      </w:r>
      <w:r w:rsidR="00D70C09" w:rsidRPr="00A82C6F">
        <w:rPr>
          <w:rFonts w:ascii="Arial" w:hAnsi="Arial" w:cs="Arial"/>
          <w:b/>
          <w:bCs/>
          <w:sz w:val="21"/>
          <w:szCs w:val="24"/>
        </w:rPr>
        <w:t>site monitoring</w:t>
      </w:r>
      <w:r w:rsidR="00551420" w:rsidRPr="00A82C6F">
        <w:rPr>
          <w:rFonts w:ascii="Arial" w:hAnsi="Arial" w:cs="Arial"/>
          <w:b/>
          <w:bCs/>
          <w:sz w:val="21"/>
          <w:szCs w:val="24"/>
        </w:rPr>
        <w:t xml:space="preserve"> of </w:t>
      </w:r>
      <w:r w:rsidR="00B032FD" w:rsidRPr="00A82C6F">
        <w:rPr>
          <w:rFonts w:ascii="Arial" w:hAnsi="Arial" w:cs="Arial"/>
          <w:b/>
          <w:bCs/>
          <w:sz w:val="21"/>
          <w:szCs w:val="24"/>
        </w:rPr>
        <w:t>PM</w:t>
      </w:r>
      <w:r w:rsidR="00B032FD" w:rsidRPr="00A82C6F">
        <w:rPr>
          <w:rFonts w:ascii="Arial" w:hAnsi="Arial" w:cs="Arial"/>
          <w:b/>
          <w:bCs/>
          <w:sz w:val="21"/>
          <w:szCs w:val="24"/>
          <w:vertAlign w:val="subscript"/>
        </w:rPr>
        <w:t>2.5</w:t>
      </w:r>
      <w:r w:rsidR="00B032FD" w:rsidRPr="00A82C6F">
        <w:rPr>
          <w:rFonts w:ascii="Arial" w:hAnsi="Arial" w:cs="Arial"/>
          <w:b/>
          <w:bCs/>
          <w:sz w:val="21"/>
          <w:szCs w:val="24"/>
        </w:rPr>
        <w:t xml:space="preserve"> concentrations.</w:t>
      </w:r>
      <w:proofErr w:type="gramEnd"/>
      <w:r w:rsidR="00D70C09" w:rsidRPr="00A82C6F">
        <w:rPr>
          <w:rFonts w:ascii="Arial" w:hAnsi="Arial" w:cs="Arial"/>
          <w:b/>
          <w:bCs/>
          <w:sz w:val="21"/>
          <w:szCs w:val="24"/>
        </w:rPr>
        <w:t xml:space="preserve"> </w:t>
      </w:r>
      <w:r w:rsidR="008519FE" w:rsidRPr="00A82C6F">
        <w:rPr>
          <w:rFonts w:ascii="Arial" w:hAnsi="Arial" w:cs="Arial"/>
          <w:sz w:val="21"/>
          <w:szCs w:val="24"/>
        </w:rPr>
        <w:t>The density scatter plot shows the relationship between site-</w:t>
      </w:r>
      <w:r w:rsidR="00403375" w:rsidRPr="00A82C6F">
        <w:rPr>
          <w:rFonts w:ascii="Arial" w:hAnsi="Arial" w:cs="Arial"/>
          <w:sz w:val="21"/>
          <w:szCs w:val="24"/>
        </w:rPr>
        <w:t xml:space="preserve"> and satellite-based PM</w:t>
      </w:r>
      <w:r w:rsidR="00403375" w:rsidRPr="00A82C6F">
        <w:rPr>
          <w:rFonts w:ascii="Arial" w:hAnsi="Arial" w:cs="Arial"/>
          <w:sz w:val="21"/>
          <w:szCs w:val="24"/>
          <w:vertAlign w:val="subscript"/>
        </w:rPr>
        <w:t>2.5</w:t>
      </w:r>
      <w:r w:rsidR="00403375" w:rsidRPr="00A82C6F">
        <w:rPr>
          <w:rFonts w:ascii="Arial" w:hAnsi="Arial" w:cs="Arial"/>
          <w:sz w:val="21"/>
          <w:szCs w:val="24"/>
        </w:rPr>
        <w:t>.</w:t>
      </w:r>
      <w:r w:rsidR="00F30F31" w:rsidRPr="00A82C6F">
        <w:rPr>
          <w:rFonts w:ascii="Arial" w:hAnsi="Arial" w:cs="Arial"/>
          <w:b/>
          <w:bCs/>
          <w:sz w:val="24"/>
          <w:szCs w:val="24"/>
        </w:rPr>
        <w:br w:type="page"/>
      </w:r>
    </w:p>
    <w:p w14:paraId="44E9BCF0" w14:textId="7D8FBAB3" w:rsidR="00347B4E" w:rsidRPr="00A82C6F" w:rsidRDefault="00537323" w:rsidP="00385CF8">
      <w:pPr>
        <w:spacing w:after="0" w:line="480" w:lineRule="auto"/>
        <w:jc w:val="center"/>
        <w:rPr>
          <w:rFonts w:ascii="Arial" w:hAnsi="Arial" w:cs="Arial"/>
          <w:sz w:val="24"/>
          <w:szCs w:val="24"/>
        </w:rPr>
      </w:pPr>
      <w:r w:rsidRPr="00A82C6F">
        <w:rPr>
          <w:rFonts w:ascii="Arial" w:hAnsi="Arial" w:cs="Arial"/>
          <w:noProof/>
          <w:sz w:val="24"/>
          <w:szCs w:val="24"/>
          <w:lang w:val="en-US"/>
        </w:rPr>
        <w:lastRenderedPageBreak/>
        <w:drawing>
          <wp:inline distT="0" distB="0" distL="0" distR="0" wp14:anchorId="0DFA5247" wp14:editId="7D44B54A">
            <wp:extent cx="5080884" cy="3995802"/>
            <wp:effectExtent l="0" t="0" r="571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1">
                      <a:extLst>
                        <a:ext uri="{28A0092B-C50C-407E-A947-70E740481C1C}">
                          <a14:useLocalDpi xmlns:a14="http://schemas.microsoft.com/office/drawing/2010/main" val="0"/>
                        </a:ext>
                      </a:extLst>
                    </a:blip>
                    <a:srcRect r="3968"/>
                    <a:stretch/>
                  </pic:blipFill>
                  <pic:spPr bwMode="auto">
                    <a:xfrm>
                      <a:off x="0" y="0"/>
                      <a:ext cx="5083583" cy="3997924"/>
                    </a:xfrm>
                    <a:prstGeom prst="rect">
                      <a:avLst/>
                    </a:prstGeom>
                    <a:ln>
                      <a:noFill/>
                    </a:ln>
                    <a:extLst>
                      <a:ext uri="{53640926-AAD7-44D8-BBD7-CCE9431645EC}">
                        <a14:shadowObscured xmlns:a14="http://schemas.microsoft.com/office/drawing/2010/main"/>
                      </a:ext>
                    </a:extLst>
                  </pic:spPr>
                </pic:pic>
              </a:graphicData>
            </a:graphic>
          </wp:inline>
        </w:drawing>
      </w:r>
    </w:p>
    <w:p w14:paraId="137EE83C" w14:textId="13935C22" w:rsidR="0002535B" w:rsidRPr="00A82C6F" w:rsidRDefault="00C63352" w:rsidP="00F23107">
      <w:pPr>
        <w:spacing w:after="0" w:line="480" w:lineRule="auto"/>
        <w:jc w:val="both"/>
        <w:rPr>
          <w:rFonts w:ascii="Arial" w:hAnsi="Arial" w:cs="Arial"/>
          <w:b/>
          <w:bCs/>
          <w:sz w:val="24"/>
          <w:szCs w:val="24"/>
        </w:rPr>
      </w:pPr>
      <w:r w:rsidRPr="00A82C6F">
        <w:rPr>
          <w:rFonts w:ascii="Arial" w:hAnsi="Arial" w:cs="Arial"/>
          <w:b/>
          <w:bCs/>
          <w:sz w:val="21"/>
          <w:szCs w:val="24"/>
        </w:rPr>
        <w:t>Fig. 1</w:t>
      </w:r>
      <w:r w:rsidR="005D1345">
        <w:rPr>
          <w:rFonts w:ascii="Arial" w:hAnsi="Arial" w:cs="Arial"/>
          <w:b/>
          <w:bCs/>
          <w:sz w:val="21"/>
          <w:szCs w:val="24"/>
        </w:rPr>
        <w:t>4</w:t>
      </w:r>
      <w:r w:rsidRPr="00A82C6F">
        <w:rPr>
          <w:rFonts w:ascii="Arial" w:hAnsi="Arial" w:cs="Arial"/>
          <w:b/>
          <w:bCs/>
          <w:sz w:val="21"/>
          <w:szCs w:val="24"/>
        </w:rPr>
        <w:t xml:space="preserve"> | </w:t>
      </w:r>
      <w:r w:rsidR="00AB6957" w:rsidRPr="00A82C6F">
        <w:rPr>
          <w:rFonts w:ascii="Arial" w:hAnsi="Arial" w:cs="Arial"/>
          <w:b/>
          <w:bCs/>
          <w:sz w:val="21"/>
          <w:szCs w:val="24"/>
        </w:rPr>
        <w:t>Impact of spring PM</w:t>
      </w:r>
      <w:r w:rsidR="00AB6957" w:rsidRPr="00A82C6F">
        <w:rPr>
          <w:rFonts w:ascii="Arial" w:hAnsi="Arial" w:cs="Arial"/>
          <w:b/>
          <w:bCs/>
          <w:sz w:val="21"/>
          <w:szCs w:val="24"/>
          <w:vertAlign w:val="subscript"/>
        </w:rPr>
        <w:t>2.5</w:t>
      </w:r>
      <w:r w:rsidR="00AB6957" w:rsidRPr="00A82C6F">
        <w:rPr>
          <w:rFonts w:ascii="Arial" w:hAnsi="Arial" w:cs="Arial"/>
          <w:b/>
          <w:bCs/>
          <w:sz w:val="21"/>
          <w:szCs w:val="24"/>
        </w:rPr>
        <w:t xml:space="preserve"> pollution on LAI</w:t>
      </w:r>
      <w:r w:rsidR="005547EF" w:rsidRPr="00A82C6F">
        <w:rPr>
          <w:rFonts w:ascii="Arial" w:hAnsi="Arial" w:cs="Arial"/>
          <w:b/>
          <w:bCs/>
          <w:sz w:val="21"/>
          <w:szCs w:val="24"/>
        </w:rPr>
        <w:t xml:space="preserve"> derived from the GLASS product suite</w:t>
      </w:r>
      <w:r w:rsidR="00AB6957" w:rsidRPr="00A82C6F">
        <w:rPr>
          <w:rFonts w:ascii="Arial" w:hAnsi="Arial" w:cs="Arial"/>
          <w:b/>
          <w:bCs/>
          <w:sz w:val="21"/>
          <w:szCs w:val="24"/>
        </w:rPr>
        <w:t>.</w:t>
      </w:r>
      <w:r w:rsidR="00575EBB" w:rsidRPr="00A82C6F">
        <w:rPr>
          <w:rFonts w:ascii="Arial" w:hAnsi="Arial" w:cs="Arial"/>
          <w:b/>
          <w:bCs/>
          <w:sz w:val="21"/>
          <w:szCs w:val="24"/>
        </w:rPr>
        <w:t xml:space="preserve"> </w:t>
      </w:r>
      <w:proofErr w:type="gramStart"/>
      <w:r w:rsidR="00575EBB" w:rsidRPr="00A82C6F">
        <w:rPr>
          <w:rFonts w:ascii="Arial" w:hAnsi="Arial" w:cs="Arial"/>
          <w:b/>
          <w:bCs/>
          <w:sz w:val="21"/>
          <w:szCs w:val="24"/>
        </w:rPr>
        <w:t>A,</w:t>
      </w:r>
      <w:r w:rsidR="00575EBB" w:rsidRPr="00A82C6F">
        <w:rPr>
          <w:rFonts w:ascii="Arial" w:hAnsi="Arial" w:cs="Arial"/>
          <w:sz w:val="21"/>
          <w:szCs w:val="24"/>
        </w:rPr>
        <w:t xml:space="preserve"> </w:t>
      </w:r>
      <w:r w:rsidR="005547EF" w:rsidRPr="00A82C6F">
        <w:rPr>
          <w:rFonts w:ascii="Arial" w:hAnsi="Arial" w:cs="Arial"/>
          <w:sz w:val="21"/>
          <w:szCs w:val="24"/>
        </w:rPr>
        <w:t>T</w:t>
      </w:r>
      <w:r w:rsidR="00575EBB" w:rsidRPr="00A82C6F">
        <w:rPr>
          <w:rFonts w:ascii="Arial" w:hAnsi="Arial" w:cs="Arial"/>
          <w:sz w:val="21"/>
          <w:szCs w:val="24"/>
        </w:rPr>
        <w:t xml:space="preserve">he spatial pattern of standard sensitivity of </w:t>
      </w:r>
      <w:r w:rsidR="007E6C79" w:rsidRPr="00A82C6F">
        <w:rPr>
          <w:rFonts w:ascii="Arial" w:hAnsi="Arial" w:cs="Arial"/>
          <w:sz w:val="21"/>
          <w:szCs w:val="24"/>
        </w:rPr>
        <w:t xml:space="preserve">GLASS LAI to </w:t>
      </w:r>
      <w:r w:rsidR="00575EBB" w:rsidRPr="00A82C6F">
        <w:rPr>
          <w:rFonts w:ascii="Arial" w:hAnsi="Arial" w:cs="Arial"/>
          <w:sz w:val="21"/>
          <w:szCs w:val="24"/>
        </w:rPr>
        <w:t>PM</w:t>
      </w:r>
      <w:r w:rsidR="00575EBB" w:rsidRPr="00A82C6F">
        <w:rPr>
          <w:rFonts w:ascii="Arial" w:hAnsi="Arial" w:cs="Arial"/>
          <w:sz w:val="21"/>
          <w:szCs w:val="24"/>
          <w:vertAlign w:val="subscript"/>
        </w:rPr>
        <w:t>2.5</w:t>
      </w:r>
      <w:r w:rsidR="007E6C79" w:rsidRPr="00A82C6F">
        <w:rPr>
          <w:rFonts w:ascii="Arial" w:hAnsi="Arial" w:cs="Arial"/>
          <w:sz w:val="21"/>
          <w:szCs w:val="24"/>
        </w:rPr>
        <w:t xml:space="preserve"> pollution</w:t>
      </w:r>
      <w:r w:rsidR="00EA4438" w:rsidRPr="00A82C6F">
        <w:rPr>
          <w:rFonts w:ascii="Arial" w:hAnsi="Arial" w:cs="Arial"/>
          <w:sz w:val="21"/>
          <w:szCs w:val="24"/>
        </w:rPr>
        <w:t>.</w:t>
      </w:r>
      <w:proofErr w:type="gramEnd"/>
      <w:r w:rsidR="00EA4438" w:rsidRPr="00A82C6F">
        <w:rPr>
          <w:rFonts w:ascii="Arial" w:hAnsi="Arial" w:cs="Arial"/>
          <w:sz w:val="21"/>
          <w:szCs w:val="24"/>
        </w:rPr>
        <w:t xml:space="preserve"> </w:t>
      </w:r>
      <w:proofErr w:type="gramStart"/>
      <w:r w:rsidR="00EA4438" w:rsidRPr="00A82C6F">
        <w:rPr>
          <w:rFonts w:ascii="Arial" w:hAnsi="Arial" w:cs="Arial"/>
          <w:b/>
          <w:bCs/>
          <w:sz w:val="21"/>
          <w:szCs w:val="24"/>
        </w:rPr>
        <w:t>B,</w:t>
      </w:r>
      <w:r w:rsidR="00EA4438" w:rsidRPr="00A82C6F">
        <w:rPr>
          <w:rFonts w:ascii="Arial" w:hAnsi="Arial" w:cs="Arial"/>
          <w:sz w:val="21"/>
          <w:szCs w:val="24"/>
        </w:rPr>
        <w:t xml:space="preserve"> The pattern</w:t>
      </w:r>
      <w:r w:rsidR="00DE760B" w:rsidRPr="00A82C6F">
        <w:rPr>
          <w:rFonts w:ascii="Arial" w:hAnsi="Arial" w:cs="Arial"/>
          <w:sz w:val="21"/>
          <w:szCs w:val="24"/>
        </w:rPr>
        <w:t xml:space="preserve"> of standard sensitivities of climatic factors (i.e., CO</w:t>
      </w:r>
      <w:r w:rsidR="00DE760B" w:rsidRPr="00A82C6F">
        <w:rPr>
          <w:rFonts w:ascii="Arial" w:hAnsi="Arial" w:cs="Arial"/>
          <w:sz w:val="21"/>
          <w:szCs w:val="24"/>
          <w:vertAlign w:val="subscript"/>
        </w:rPr>
        <w:t>2</w:t>
      </w:r>
      <w:r w:rsidR="00DE760B" w:rsidRPr="00A82C6F">
        <w:rPr>
          <w:rFonts w:ascii="Arial" w:hAnsi="Arial" w:cs="Arial"/>
          <w:sz w:val="21"/>
          <w:szCs w:val="24"/>
        </w:rPr>
        <w:t>, temperature, precipitation, and VPD) and PM</w:t>
      </w:r>
      <w:r w:rsidR="00DE760B" w:rsidRPr="00A82C6F">
        <w:rPr>
          <w:rFonts w:ascii="Arial" w:hAnsi="Arial" w:cs="Arial"/>
          <w:sz w:val="21"/>
          <w:szCs w:val="24"/>
          <w:vertAlign w:val="subscript"/>
        </w:rPr>
        <w:t>2.5</w:t>
      </w:r>
      <w:r w:rsidR="00A522F4" w:rsidRPr="00A82C6F">
        <w:rPr>
          <w:rFonts w:ascii="Arial" w:hAnsi="Arial" w:cs="Arial"/>
          <w:sz w:val="21"/>
          <w:szCs w:val="24"/>
        </w:rPr>
        <w:t xml:space="preserve"> pollution</w:t>
      </w:r>
      <w:r w:rsidR="00DE760B" w:rsidRPr="00A82C6F">
        <w:rPr>
          <w:rFonts w:ascii="Arial" w:hAnsi="Arial" w:cs="Arial"/>
          <w:sz w:val="21"/>
          <w:szCs w:val="24"/>
        </w:rPr>
        <w:t>.</w:t>
      </w:r>
      <w:proofErr w:type="gramEnd"/>
      <w:r w:rsidR="00DE760B" w:rsidRPr="00A82C6F">
        <w:rPr>
          <w:rFonts w:ascii="Arial" w:hAnsi="Arial" w:cs="Arial"/>
          <w:sz w:val="21"/>
          <w:szCs w:val="24"/>
        </w:rPr>
        <w:t xml:space="preserve"> </w:t>
      </w:r>
      <w:r w:rsidR="00DE760B" w:rsidRPr="00A82C6F">
        <w:rPr>
          <w:rFonts w:ascii="Arial" w:hAnsi="Arial" w:cs="Arial"/>
          <w:b/>
          <w:bCs/>
          <w:sz w:val="21"/>
          <w:szCs w:val="24"/>
        </w:rPr>
        <w:t>C,</w:t>
      </w:r>
      <w:r w:rsidR="00DE760B" w:rsidRPr="00A82C6F">
        <w:rPr>
          <w:rFonts w:ascii="Arial" w:hAnsi="Arial" w:cs="Arial"/>
          <w:sz w:val="21"/>
          <w:szCs w:val="24"/>
        </w:rPr>
        <w:t xml:space="preserve"> </w:t>
      </w:r>
      <w:r w:rsidR="005A2C47" w:rsidRPr="00A82C6F">
        <w:rPr>
          <w:rFonts w:ascii="Arial" w:hAnsi="Arial" w:cs="Arial"/>
          <w:sz w:val="21"/>
          <w:szCs w:val="24"/>
        </w:rPr>
        <w:t xml:space="preserve">The comparison of </w:t>
      </w:r>
      <w:r w:rsidR="006B186B" w:rsidRPr="00A82C6F">
        <w:rPr>
          <w:rFonts w:ascii="Arial" w:hAnsi="Arial" w:cs="Arial"/>
          <w:sz w:val="21"/>
          <w:szCs w:val="24"/>
        </w:rPr>
        <w:t>PM</w:t>
      </w:r>
      <w:r w:rsidR="006B186B" w:rsidRPr="00A82C6F">
        <w:rPr>
          <w:rFonts w:ascii="Arial" w:hAnsi="Arial" w:cs="Arial"/>
          <w:sz w:val="21"/>
          <w:szCs w:val="24"/>
          <w:vertAlign w:val="subscript"/>
        </w:rPr>
        <w:t>2.5</w:t>
      </w:r>
      <w:r w:rsidR="006B186B" w:rsidRPr="00A82C6F">
        <w:rPr>
          <w:rFonts w:ascii="Arial" w:hAnsi="Arial" w:cs="Arial"/>
          <w:sz w:val="21"/>
          <w:szCs w:val="24"/>
        </w:rPr>
        <w:t xml:space="preserve"> effects for MODIS LAI and GLASS LAI. </w:t>
      </w:r>
      <w:r w:rsidR="0002069F" w:rsidRPr="00A82C6F">
        <w:rPr>
          <w:rFonts w:ascii="Arial" w:hAnsi="Arial" w:cs="Arial"/>
          <w:sz w:val="21"/>
          <w:szCs w:val="24"/>
        </w:rPr>
        <w:t>Consistent</w:t>
      </w:r>
      <w:r w:rsidR="00077DD3" w:rsidRPr="00A82C6F">
        <w:rPr>
          <w:rFonts w:ascii="Arial" w:hAnsi="Arial" w:cs="Arial"/>
          <w:sz w:val="21"/>
          <w:szCs w:val="24"/>
        </w:rPr>
        <w:t xml:space="preserve"> and inconsistent indicates the same and contrasting </w:t>
      </w:r>
      <w:r w:rsidR="005142B3" w:rsidRPr="00A82C6F">
        <w:rPr>
          <w:rFonts w:ascii="Arial" w:hAnsi="Arial" w:cs="Arial"/>
          <w:sz w:val="21"/>
          <w:szCs w:val="24"/>
        </w:rPr>
        <w:t xml:space="preserve">direction of </w:t>
      </w:r>
      <w:r w:rsidR="00597B9C" w:rsidRPr="00A82C6F">
        <w:rPr>
          <w:rFonts w:ascii="Arial" w:hAnsi="Arial" w:cs="Arial"/>
          <w:sz w:val="21"/>
          <w:szCs w:val="24"/>
        </w:rPr>
        <w:t>PM</w:t>
      </w:r>
      <w:r w:rsidR="00597B9C" w:rsidRPr="00A82C6F">
        <w:rPr>
          <w:rFonts w:ascii="Arial" w:hAnsi="Arial" w:cs="Arial"/>
          <w:sz w:val="21"/>
          <w:szCs w:val="24"/>
          <w:vertAlign w:val="subscript"/>
        </w:rPr>
        <w:t>2.5</w:t>
      </w:r>
      <w:r w:rsidR="00597B9C" w:rsidRPr="00A82C6F">
        <w:rPr>
          <w:rFonts w:ascii="Arial" w:hAnsi="Arial" w:cs="Arial"/>
          <w:sz w:val="21"/>
          <w:szCs w:val="24"/>
        </w:rPr>
        <w:t xml:space="preserve"> effect</w:t>
      </w:r>
      <w:r w:rsidR="001C5CE8" w:rsidRPr="00A82C6F">
        <w:rPr>
          <w:rFonts w:ascii="Arial" w:hAnsi="Arial" w:cs="Arial"/>
          <w:sz w:val="21"/>
          <w:szCs w:val="24"/>
        </w:rPr>
        <w:t xml:space="preserve"> on MODIS LAI and GLASS LAI, respectively</w:t>
      </w:r>
      <w:r w:rsidR="00597B9C" w:rsidRPr="00A82C6F">
        <w:rPr>
          <w:rFonts w:ascii="Arial" w:hAnsi="Arial" w:cs="Arial"/>
          <w:sz w:val="21"/>
          <w:szCs w:val="24"/>
        </w:rPr>
        <w:t>.</w:t>
      </w:r>
      <w:r w:rsidR="0002535B" w:rsidRPr="00A82C6F">
        <w:rPr>
          <w:rFonts w:ascii="Arial" w:hAnsi="Arial" w:cs="Arial"/>
          <w:b/>
          <w:bCs/>
          <w:sz w:val="24"/>
          <w:szCs w:val="24"/>
        </w:rPr>
        <w:br w:type="page"/>
      </w:r>
    </w:p>
    <w:p w14:paraId="0DC7E8FF" w14:textId="4E6F549B" w:rsidR="00AB6957" w:rsidRPr="00A82C6F" w:rsidRDefault="00AA51DD" w:rsidP="00230158">
      <w:pPr>
        <w:spacing w:after="0" w:line="480" w:lineRule="auto"/>
        <w:jc w:val="center"/>
        <w:rPr>
          <w:rFonts w:ascii="Arial" w:hAnsi="Arial" w:cs="Arial"/>
          <w:sz w:val="24"/>
          <w:szCs w:val="24"/>
        </w:rPr>
      </w:pPr>
      <w:r w:rsidRPr="00A82C6F">
        <w:rPr>
          <w:rFonts w:ascii="Arial" w:hAnsi="Arial" w:cs="Arial"/>
          <w:noProof/>
          <w:sz w:val="24"/>
          <w:szCs w:val="24"/>
          <w:lang w:val="en-US"/>
        </w:rPr>
        <w:lastRenderedPageBreak/>
        <w:drawing>
          <wp:inline distT="0" distB="0" distL="0" distR="0" wp14:anchorId="200DAA5C" wp14:editId="2C92EA28">
            <wp:extent cx="5066420" cy="380072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2">
                      <a:extLst>
                        <a:ext uri="{28A0092B-C50C-407E-A947-70E740481C1C}">
                          <a14:useLocalDpi xmlns:a14="http://schemas.microsoft.com/office/drawing/2010/main" val="0"/>
                        </a:ext>
                      </a:extLst>
                    </a:blip>
                    <a:srcRect r="3794"/>
                    <a:stretch/>
                  </pic:blipFill>
                  <pic:spPr bwMode="auto">
                    <a:xfrm>
                      <a:off x="0" y="0"/>
                      <a:ext cx="5083631" cy="3813634"/>
                    </a:xfrm>
                    <a:prstGeom prst="rect">
                      <a:avLst/>
                    </a:prstGeom>
                    <a:ln>
                      <a:noFill/>
                    </a:ln>
                    <a:extLst>
                      <a:ext uri="{53640926-AAD7-44D8-BBD7-CCE9431645EC}">
                        <a14:shadowObscured xmlns:a14="http://schemas.microsoft.com/office/drawing/2010/main"/>
                      </a:ext>
                    </a:extLst>
                  </pic:spPr>
                </pic:pic>
              </a:graphicData>
            </a:graphic>
          </wp:inline>
        </w:drawing>
      </w:r>
    </w:p>
    <w:p w14:paraId="0F41D477" w14:textId="3FB9CA6C" w:rsidR="00291343" w:rsidRPr="00A82C6F" w:rsidRDefault="00AA51DD" w:rsidP="00F23107">
      <w:pPr>
        <w:spacing w:after="0" w:line="480" w:lineRule="auto"/>
        <w:jc w:val="both"/>
        <w:rPr>
          <w:rFonts w:ascii="Arial" w:hAnsi="Arial" w:cs="Arial"/>
          <w:b/>
          <w:bCs/>
          <w:sz w:val="24"/>
          <w:szCs w:val="24"/>
        </w:rPr>
      </w:pPr>
      <w:proofErr w:type="gramStart"/>
      <w:r w:rsidRPr="00A82C6F">
        <w:rPr>
          <w:rFonts w:ascii="Arial" w:hAnsi="Arial" w:cs="Arial"/>
          <w:b/>
          <w:bCs/>
          <w:sz w:val="21"/>
          <w:szCs w:val="24"/>
        </w:rPr>
        <w:t>Fig. 1</w:t>
      </w:r>
      <w:r w:rsidR="005D1345">
        <w:rPr>
          <w:rFonts w:ascii="Arial" w:hAnsi="Arial" w:cs="Arial"/>
          <w:b/>
          <w:bCs/>
          <w:sz w:val="21"/>
          <w:szCs w:val="24"/>
        </w:rPr>
        <w:t>5</w:t>
      </w:r>
      <w:r w:rsidR="00230158" w:rsidRPr="00A82C6F">
        <w:rPr>
          <w:rFonts w:ascii="Arial" w:hAnsi="Arial" w:cs="Arial"/>
          <w:b/>
          <w:bCs/>
          <w:sz w:val="21"/>
          <w:szCs w:val="24"/>
        </w:rPr>
        <w:t xml:space="preserve"> | Impact of spring PM</w:t>
      </w:r>
      <w:r w:rsidR="00230158" w:rsidRPr="00A82C6F">
        <w:rPr>
          <w:rFonts w:ascii="Arial" w:hAnsi="Arial" w:cs="Arial"/>
          <w:b/>
          <w:bCs/>
          <w:sz w:val="21"/>
          <w:szCs w:val="24"/>
          <w:vertAlign w:val="subscript"/>
        </w:rPr>
        <w:t>2.5</w:t>
      </w:r>
      <w:r w:rsidR="00230158" w:rsidRPr="00A82C6F">
        <w:rPr>
          <w:rFonts w:ascii="Arial" w:hAnsi="Arial" w:cs="Arial"/>
          <w:b/>
          <w:bCs/>
          <w:sz w:val="21"/>
          <w:szCs w:val="24"/>
        </w:rPr>
        <w:t xml:space="preserve"> pollution on </w:t>
      </w:r>
      <w:r w:rsidR="007E6C79" w:rsidRPr="00A82C6F">
        <w:rPr>
          <w:rFonts w:ascii="Arial" w:hAnsi="Arial" w:cs="Arial"/>
          <w:b/>
          <w:bCs/>
          <w:sz w:val="21"/>
          <w:szCs w:val="24"/>
        </w:rPr>
        <w:t>relative SIF</w:t>
      </w:r>
      <w:r w:rsidR="00230158" w:rsidRPr="00A82C6F">
        <w:rPr>
          <w:rFonts w:ascii="Arial" w:hAnsi="Arial" w:cs="Arial"/>
          <w:b/>
          <w:bCs/>
          <w:sz w:val="21"/>
          <w:szCs w:val="24"/>
        </w:rPr>
        <w:t>.</w:t>
      </w:r>
      <w:proofErr w:type="gramEnd"/>
      <w:r w:rsidR="00230158" w:rsidRPr="00A82C6F">
        <w:rPr>
          <w:rFonts w:ascii="Arial" w:hAnsi="Arial" w:cs="Arial"/>
          <w:b/>
          <w:bCs/>
          <w:sz w:val="21"/>
          <w:szCs w:val="24"/>
        </w:rPr>
        <w:t xml:space="preserve"> </w:t>
      </w:r>
      <w:proofErr w:type="gramStart"/>
      <w:r w:rsidR="00230158" w:rsidRPr="00A82C6F">
        <w:rPr>
          <w:rFonts w:ascii="Arial" w:hAnsi="Arial" w:cs="Arial"/>
          <w:b/>
          <w:bCs/>
          <w:sz w:val="21"/>
          <w:szCs w:val="24"/>
        </w:rPr>
        <w:t>A,</w:t>
      </w:r>
      <w:r w:rsidR="00230158" w:rsidRPr="00A82C6F">
        <w:rPr>
          <w:rFonts w:ascii="Arial" w:hAnsi="Arial" w:cs="Arial"/>
          <w:sz w:val="21"/>
          <w:szCs w:val="24"/>
        </w:rPr>
        <w:t xml:space="preserve"> The spatial pattern of standard sensitivity o</w:t>
      </w:r>
      <w:r w:rsidR="004E3D1B" w:rsidRPr="00A82C6F">
        <w:rPr>
          <w:rFonts w:ascii="Arial" w:hAnsi="Arial" w:cs="Arial"/>
          <w:sz w:val="21"/>
          <w:szCs w:val="24"/>
        </w:rPr>
        <w:t xml:space="preserve">f relative SIF to </w:t>
      </w:r>
      <w:r w:rsidR="00230158" w:rsidRPr="00A82C6F">
        <w:rPr>
          <w:rFonts w:ascii="Arial" w:hAnsi="Arial" w:cs="Arial"/>
          <w:sz w:val="21"/>
          <w:szCs w:val="24"/>
        </w:rPr>
        <w:t>PM</w:t>
      </w:r>
      <w:r w:rsidR="00230158" w:rsidRPr="00A82C6F">
        <w:rPr>
          <w:rFonts w:ascii="Arial" w:hAnsi="Arial" w:cs="Arial"/>
          <w:sz w:val="21"/>
          <w:szCs w:val="24"/>
          <w:vertAlign w:val="subscript"/>
        </w:rPr>
        <w:t>2.5</w:t>
      </w:r>
      <w:r w:rsidR="004E3D1B" w:rsidRPr="00A82C6F">
        <w:rPr>
          <w:rFonts w:ascii="Arial" w:hAnsi="Arial" w:cs="Arial"/>
          <w:sz w:val="21"/>
          <w:szCs w:val="24"/>
        </w:rPr>
        <w:t xml:space="preserve"> concentration</w:t>
      </w:r>
      <w:r w:rsidR="00230158" w:rsidRPr="00A82C6F">
        <w:rPr>
          <w:rFonts w:ascii="Arial" w:hAnsi="Arial" w:cs="Arial"/>
          <w:sz w:val="21"/>
          <w:szCs w:val="24"/>
        </w:rPr>
        <w:t>.</w:t>
      </w:r>
      <w:proofErr w:type="gramEnd"/>
      <w:r w:rsidR="00230158" w:rsidRPr="00A82C6F">
        <w:rPr>
          <w:rFonts w:ascii="Arial" w:hAnsi="Arial" w:cs="Arial"/>
          <w:sz w:val="21"/>
          <w:szCs w:val="24"/>
        </w:rPr>
        <w:t xml:space="preserve"> </w:t>
      </w:r>
      <w:proofErr w:type="gramStart"/>
      <w:r w:rsidR="00230158" w:rsidRPr="00A82C6F">
        <w:rPr>
          <w:rFonts w:ascii="Arial" w:hAnsi="Arial" w:cs="Arial"/>
          <w:b/>
          <w:bCs/>
          <w:sz w:val="21"/>
          <w:szCs w:val="24"/>
        </w:rPr>
        <w:t>B,</w:t>
      </w:r>
      <w:r w:rsidR="00230158" w:rsidRPr="00A82C6F">
        <w:rPr>
          <w:rFonts w:ascii="Arial" w:hAnsi="Arial" w:cs="Arial"/>
          <w:sz w:val="21"/>
          <w:szCs w:val="24"/>
        </w:rPr>
        <w:t xml:space="preserve"> The pattern of standard sensitivities of climatic factors (i.e., CO</w:t>
      </w:r>
      <w:r w:rsidR="00230158" w:rsidRPr="00A82C6F">
        <w:rPr>
          <w:rFonts w:ascii="Arial" w:hAnsi="Arial" w:cs="Arial"/>
          <w:sz w:val="21"/>
          <w:szCs w:val="24"/>
          <w:vertAlign w:val="subscript"/>
        </w:rPr>
        <w:t>2</w:t>
      </w:r>
      <w:r w:rsidR="00230158" w:rsidRPr="00A82C6F">
        <w:rPr>
          <w:rFonts w:ascii="Arial" w:hAnsi="Arial" w:cs="Arial"/>
          <w:sz w:val="21"/>
          <w:szCs w:val="24"/>
        </w:rPr>
        <w:t>, temperature, precipitation, and VPD) and PM</w:t>
      </w:r>
      <w:r w:rsidR="00230158" w:rsidRPr="00A82C6F">
        <w:rPr>
          <w:rFonts w:ascii="Arial" w:hAnsi="Arial" w:cs="Arial"/>
          <w:sz w:val="21"/>
          <w:szCs w:val="24"/>
          <w:vertAlign w:val="subscript"/>
        </w:rPr>
        <w:t>2.5</w:t>
      </w:r>
      <w:r w:rsidR="00230158" w:rsidRPr="00A82C6F">
        <w:rPr>
          <w:rFonts w:ascii="Arial" w:hAnsi="Arial" w:cs="Arial"/>
          <w:sz w:val="21"/>
          <w:szCs w:val="24"/>
        </w:rPr>
        <w:t xml:space="preserve"> pollution.</w:t>
      </w:r>
      <w:proofErr w:type="gramEnd"/>
      <w:r w:rsidR="00230158" w:rsidRPr="00A82C6F">
        <w:rPr>
          <w:rFonts w:ascii="Arial" w:hAnsi="Arial" w:cs="Arial"/>
          <w:sz w:val="21"/>
          <w:szCs w:val="24"/>
        </w:rPr>
        <w:t xml:space="preserve"> </w:t>
      </w:r>
      <w:r w:rsidR="00230158" w:rsidRPr="00A82C6F">
        <w:rPr>
          <w:rFonts w:ascii="Arial" w:hAnsi="Arial" w:cs="Arial"/>
          <w:b/>
          <w:bCs/>
          <w:sz w:val="21"/>
          <w:szCs w:val="24"/>
        </w:rPr>
        <w:t>C,</w:t>
      </w:r>
      <w:r w:rsidR="00230158" w:rsidRPr="00A82C6F">
        <w:rPr>
          <w:rFonts w:ascii="Arial" w:hAnsi="Arial" w:cs="Arial"/>
          <w:sz w:val="21"/>
          <w:szCs w:val="24"/>
        </w:rPr>
        <w:t xml:space="preserve"> The comparison of PM</w:t>
      </w:r>
      <w:r w:rsidR="00230158" w:rsidRPr="00A82C6F">
        <w:rPr>
          <w:rFonts w:ascii="Arial" w:hAnsi="Arial" w:cs="Arial"/>
          <w:sz w:val="21"/>
          <w:szCs w:val="24"/>
          <w:vertAlign w:val="subscript"/>
        </w:rPr>
        <w:t>2.5</w:t>
      </w:r>
      <w:r w:rsidR="00230158" w:rsidRPr="00A82C6F">
        <w:rPr>
          <w:rFonts w:ascii="Arial" w:hAnsi="Arial" w:cs="Arial"/>
          <w:sz w:val="21"/>
          <w:szCs w:val="24"/>
        </w:rPr>
        <w:t xml:space="preserve"> effects for </w:t>
      </w:r>
      <w:r w:rsidR="000A5986" w:rsidRPr="00A82C6F">
        <w:rPr>
          <w:rFonts w:ascii="Arial" w:hAnsi="Arial" w:cs="Arial"/>
          <w:sz w:val="21"/>
          <w:szCs w:val="24"/>
        </w:rPr>
        <w:t>SIF</w:t>
      </w:r>
      <w:r w:rsidR="00230158" w:rsidRPr="00A82C6F">
        <w:rPr>
          <w:rFonts w:ascii="Arial" w:hAnsi="Arial" w:cs="Arial"/>
          <w:sz w:val="21"/>
          <w:szCs w:val="24"/>
        </w:rPr>
        <w:t xml:space="preserve"> and </w:t>
      </w:r>
      <w:r w:rsidR="000A5986" w:rsidRPr="00A82C6F">
        <w:rPr>
          <w:rFonts w:ascii="Arial" w:hAnsi="Arial" w:cs="Arial"/>
          <w:sz w:val="21"/>
          <w:szCs w:val="24"/>
        </w:rPr>
        <w:t>relative SIF</w:t>
      </w:r>
      <w:r w:rsidR="00230158" w:rsidRPr="00A82C6F">
        <w:rPr>
          <w:rFonts w:ascii="Arial" w:hAnsi="Arial" w:cs="Arial"/>
          <w:sz w:val="21"/>
          <w:szCs w:val="24"/>
        </w:rPr>
        <w:t>. Consistent and inconsistent indicates the same and contrasting direction of PM</w:t>
      </w:r>
      <w:r w:rsidR="00230158" w:rsidRPr="00A82C6F">
        <w:rPr>
          <w:rFonts w:ascii="Arial" w:hAnsi="Arial" w:cs="Arial"/>
          <w:sz w:val="21"/>
          <w:szCs w:val="24"/>
          <w:vertAlign w:val="subscript"/>
        </w:rPr>
        <w:t>2.5</w:t>
      </w:r>
      <w:r w:rsidR="00230158" w:rsidRPr="00A82C6F">
        <w:rPr>
          <w:rFonts w:ascii="Arial" w:hAnsi="Arial" w:cs="Arial"/>
          <w:sz w:val="21"/>
          <w:szCs w:val="24"/>
        </w:rPr>
        <w:t xml:space="preserve"> effect on </w:t>
      </w:r>
      <w:r w:rsidR="000A5986" w:rsidRPr="00A82C6F">
        <w:rPr>
          <w:rFonts w:ascii="Arial" w:hAnsi="Arial" w:cs="Arial"/>
          <w:sz w:val="21"/>
          <w:szCs w:val="24"/>
        </w:rPr>
        <w:t>SIF</w:t>
      </w:r>
      <w:r w:rsidR="00230158" w:rsidRPr="00A82C6F">
        <w:rPr>
          <w:rFonts w:ascii="Arial" w:hAnsi="Arial" w:cs="Arial"/>
          <w:sz w:val="21"/>
          <w:szCs w:val="24"/>
        </w:rPr>
        <w:t xml:space="preserve"> and </w:t>
      </w:r>
      <w:r w:rsidR="000A5986" w:rsidRPr="00A82C6F">
        <w:rPr>
          <w:rFonts w:ascii="Arial" w:hAnsi="Arial" w:cs="Arial"/>
          <w:sz w:val="21"/>
          <w:szCs w:val="24"/>
        </w:rPr>
        <w:t>relative SIF</w:t>
      </w:r>
      <w:r w:rsidR="00230158" w:rsidRPr="00A82C6F">
        <w:rPr>
          <w:rFonts w:ascii="Arial" w:hAnsi="Arial" w:cs="Arial"/>
          <w:sz w:val="21"/>
          <w:szCs w:val="24"/>
        </w:rPr>
        <w:t>, respectively.</w:t>
      </w:r>
      <w:r w:rsidR="00291343" w:rsidRPr="00A82C6F">
        <w:rPr>
          <w:rFonts w:ascii="Arial" w:hAnsi="Arial" w:cs="Arial"/>
          <w:b/>
          <w:bCs/>
          <w:sz w:val="24"/>
          <w:szCs w:val="24"/>
        </w:rPr>
        <w:br w:type="page"/>
      </w:r>
    </w:p>
    <w:p w14:paraId="16116148" w14:textId="01C82461" w:rsidR="008537A4" w:rsidRPr="00A82C6F" w:rsidRDefault="00BD14F6" w:rsidP="00BD14F6">
      <w:pPr>
        <w:spacing w:after="0" w:line="480" w:lineRule="auto"/>
        <w:jc w:val="center"/>
        <w:rPr>
          <w:rFonts w:ascii="Arial" w:hAnsi="Arial" w:cs="Arial"/>
          <w:b/>
          <w:bCs/>
          <w:sz w:val="24"/>
          <w:szCs w:val="24"/>
        </w:rPr>
      </w:pPr>
      <w:r w:rsidRPr="00A82C6F">
        <w:rPr>
          <w:rFonts w:ascii="Arial" w:hAnsi="Arial" w:cs="Arial"/>
          <w:b/>
          <w:bCs/>
          <w:noProof/>
          <w:sz w:val="24"/>
          <w:szCs w:val="24"/>
          <w:lang w:val="en-US"/>
        </w:rPr>
        <w:lastRenderedPageBreak/>
        <w:drawing>
          <wp:inline distT="0" distB="0" distL="0" distR="0" wp14:anchorId="76284C11" wp14:editId="507C493E">
            <wp:extent cx="5616518" cy="3766782"/>
            <wp:effectExtent l="0" t="0" r="3810" b="5715"/>
            <wp:docPr id="647614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14814"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8469" cy="3768090"/>
                    </a:xfrm>
                    <a:prstGeom prst="rect">
                      <a:avLst/>
                    </a:prstGeom>
                  </pic:spPr>
                </pic:pic>
              </a:graphicData>
            </a:graphic>
          </wp:inline>
        </w:drawing>
      </w:r>
      <w:bookmarkStart w:id="4" w:name="_GoBack"/>
      <w:bookmarkEnd w:id="4"/>
    </w:p>
    <w:p w14:paraId="5A25362D" w14:textId="1B654719" w:rsidR="00AA59DA" w:rsidRPr="00A82C6F" w:rsidRDefault="008537A4" w:rsidP="008537A4">
      <w:pPr>
        <w:spacing w:after="0" w:line="480" w:lineRule="auto"/>
        <w:jc w:val="both"/>
        <w:rPr>
          <w:rFonts w:ascii="Arial" w:hAnsi="Arial" w:cs="Arial"/>
          <w:b/>
          <w:bCs/>
          <w:sz w:val="24"/>
          <w:szCs w:val="24"/>
        </w:rPr>
      </w:pPr>
      <w:proofErr w:type="gramStart"/>
      <w:r w:rsidRPr="00A82C6F">
        <w:rPr>
          <w:rFonts w:ascii="Arial" w:hAnsi="Arial" w:cs="Arial"/>
          <w:b/>
          <w:bCs/>
          <w:sz w:val="21"/>
          <w:szCs w:val="24"/>
        </w:rPr>
        <w:t>Fig. 1</w:t>
      </w:r>
      <w:r w:rsidR="005D1345">
        <w:rPr>
          <w:rFonts w:ascii="Arial" w:hAnsi="Arial" w:cs="Arial"/>
          <w:b/>
          <w:bCs/>
          <w:sz w:val="21"/>
          <w:szCs w:val="24"/>
        </w:rPr>
        <w:t>6</w:t>
      </w:r>
      <w:r w:rsidRPr="00A82C6F">
        <w:rPr>
          <w:rFonts w:ascii="Arial" w:hAnsi="Arial" w:cs="Arial"/>
          <w:b/>
          <w:bCs/>
          <w:sz w:val="21"/>
          <w:szCs w:val="24"/>
        </w:rPr>
        <w:t xml:space="preserve"> | Spatial </w:t>
      </w:r>
      <w:r w:rsidR="008B0052" w:rsidRPr="00A82C6F">
        <w:rPr>
          <w:rFonts w:ascii="Arial" w:hAnsi="Arial" w:cs="Arial" w:hint="eastAsia"/>
          <w:b/>
          <w:bCs/>
          <w:sz w:val="21"/>
          <w:szCs w:val="24"/>
        </w:rPr>
        <w:t>a</w:t>
      </w:r>
      <w:r w:rsidR="008B0052" w:rsidRPr="00A82C6F">
        <w:rPr>
          <w:rFonts w:ascii="Arial" w:hAnsi="Arial" w:cs="Arial"/>
          <w:b/>
          <w:bCs/>
          <w:sz w:val="21"/>
          <w:szCs w:val="24"/>
        </w:rPr>
        <w:t xml:space="preserve">nd temporal </w:t>
      </w:r>
      <w:r w:rsidRPr="00A82C6F">
        <w:rPr>
          <w:rFonts w:ascii="Arial" w:hAnsi="Arial" w:cs="Arial"/>
          <w:b/>
          <w:bCs/>
          <w:sz w:val="21"/>
          <w:szCs w:val="24"/>
        </w:rPr>
        <w:t>pattern</w:t>
      </w:r>
      <w:r w:rsidR="00AA59DA" w:rsidRPr="00A82C6F">
        <w:rPr>
          <w:rFonts w:ascii="Arial" w:hAnsi="Arial" w:cs="Arial"/>
          <w:b/>
          <w:bCs/>
          <w:sz w:val="21"/>
          <w:szCs w:val="24"/>
        </w:rPr>
        <w:t xml:space="preserve">s of spring </w:t>
      </w:r>
      <w:r w:rsidR="008B0052" w:rsidRPr="00A82C6F">
        <w:rPr>
          <w:rFonts w:ascii="Arial" w:hAnsi="Arial" w:cs="Arial"/>
          <w:b/>
          <w:bCs/>
          <w:sz w:val="21"/>
          <w:szCs w:val="24"/>
        </w:rPr>
        <w:t>vegetation greenness from 200</w:t>
      </w:r>
      <w:r w:rsidR="00A40FE3" w:rsidRPr="00A82C6F">
        <w:rPr>
          <w:rFonts w:ascii="Arial" w:hAnsi="Arial" w:cs="Arial"/>
          <w:b/>
          <w:bCs/>
          <w:sz w:val="21"/>
          <w:szCs w:val="24"/>
        </w:rPr>
        <w:t>0 to 202</w:t>
      </w:r>
      <w:r w:rsidR="00BD14F6" w:rsidRPr="00A82C6F">
        <w:rPr>
          <w:rFonts w:ascii="Arial" w:hAnsi="Arial" w:cs="Arial"/>
          <w:b/>
          <w:bCs/>
          <w:sz w:val="21"/>
          <w:szCs w:val="24"/>
        </w:rPr>
        <w:t>0</w:t>
      </w:r>
      <w:r w:rsidR="00AA59DA" w:rsidRPr="00A82C6F">
        <w:rPr>
          <w:rFonts w:ascii="Arial" w:hAnsi="Arial" w:cs="Arial"/>
          <w:b/>
          <w:bCs/>
          <w:sz w:val="21"/>
          <w:szCs w:val="24"/>
        </w:rPr>
        <w:t>.</w:t>
      </w:r>
      <w:proofErr w:type="gramEnd"/>
      <w:r w:rsidR="005D5E05" w:rsidRPr="00A82C6F">
        <w:rPr>
          <w:rFonts w:ascii="Arial" w:hAnsi="Arial" w:cs="Arial"/>
          <w:b/>
          <w:bCs/>
          <w:sz w:val="21"/>
          <w:szCs w:val="24"/>
        </w:rPr>
        <w:t xml:space="preserve"> A, C, E, </w:t>
      </w:r>
      <w:r w:rsidR="005D5E05" w:rsidRPr="00A82C6F">
        <w:rPr>
          <w:rFonts w:ascii="Arial" w:hAnsi="Arial" w:cs="Arial"/>
          <w:sz w:val="21"/>
          <w:szCs w:val="24"/>
        </w:rPr>
        <w:t>The spatial patterns of multi-year averaged spring greenness</w:t>
      </w:r>
      <w:r w:rsidR="00A02C80" w:rsidRPr="00A82C6F">
        <w:rPr>
          <w:rFonts w:ascii="Arial" w:hAnsi="Arial" w:cs="Arial"/>
          <w:sz w:val="21"/>
          <w:szCs w:val="24"/>
        </w:rPr>
        <w:t xml:space="preserve"> (</w:t>
      </w:r>
      <w:r w:rsidR="00A02C80" w:rsidRPr="00A82C6F">
        <w:rPr>
          <w:rFonts w:ascii="Arial" w:hAnsi="Arial" w:cs="Arial"/>
          <w:b/>
          <w:bCs/>
          <w:sz w:val="21"/>
          <w:szCs w:val="24"/>
        </w:rPr>
        <w:t>A</w:t>
      </w:r>
      <w:r w:rsidR="00A02C80" w:rsidRPr="00A82C6F">
        <w:rPr>
          <w:rFonts w:ascii="Arial" w:hAnsi="Arial" w:cs="Arial"/>
          <w:sz w:val="21"/>
          <w:szCs w:val="24"/>
        </w:rPr>
        <w:t xml:space="preserve">: NDVI, </w:t>
      </w:r>
      <w:r w:rsidR="00A02C80" w:rsidRPr="00A82C6F">
        <w:rPr>
          <w:rFonts w:ascii="Arial" w:hAnsi="Arial" w:cs="Arial"/>
          <w:b/>
          <w:bCs/>
          <w:sz w:val="21"/>
          <w:szCs w:val="24"/>
        </w:rPr>
        <w:t>C</w:t>
      </w:r>
      <w:r w:rsidR="00A02C80" w:rsidRPr="00A82C6F">
        <w:rPr>
          <w:rFonts w:ascii="Arial" w:hAnsi="Arial" w:cs="Arial"/>
          <w:sz w:val="21"/>
          <w:szCs w:val="24"/>
        </w:rPr>
        <w:t xml:space="preserve">: LAI, and </w:t>
      </w:r>
      <w:r w:rsidR="00A02C80" w:rsidRPr="00A82C6F">
        <w:rPr>
          <w:rFonts w:ascii="Arial" w:hAnsi="Arial" w:cs="Arial"/>
          <w:b/>
          <w:bCs/>
          <w:sz w:val="21"/>
          <w:szCs w:val="24"/>
        </w:rPr>
        <w:t>E</w:t>
      </w:r>
      <w:r w:rsidR="00A02C80" w:rsidRPr="00A82C6F">
        <w:rPr>
          <w:rFonts w:ascii="Arial" w:hAnsi="Arial" w:cs="Arial"/>
          <w:sz w:val="21"/>
          <w:szCs w:val="24"/>
        </w:rPr>
        <w:t>: SIF).</w:t>
      </w:r>
      <w:r w:rsidR="00995B2A" w:rsidRPr="00A82C6F">
        <w:rPr>
          <w:rFonts w:ascii="Arial" w:hAnsi="Arial" w:cs="Arial"/>
          <w:sz w:val="21"/>
          <w:szCs w:val="24"/>
        </w:rPr>
        <w:t xml:space="preserve"> </w:t>
      </w:r>
      <w:r w:rsidR="00995B2A" w:rsidRPr="00A82C6F">
        <w:rPr>
          <w:rFonts w:ascii="Arial" w:hAnsi="Arial" w:cs="Arial"/>
          <w:b/>
          <w:bCs/>
          <w:sz w:val="21"/>
          <w:szCs w:val="24"/>
        </w:rPr>
        <w:t>B</w:t>
      </w:r>
      <w:r w:rsidR="00995B2A" w:rsidRPr="00A82C6F">
        <w:rPr>
          <w:rFonts w:ascii="Arial" w:hAnsi="Arial" w:cs="Arial"/>
          <w:sz w:val="21"/>
          <w:szCs w:val="24"/>
        </w:rPr>
        <w:t xml:space="preserve">, </w:t>
      </w:r>
      <w:r w:rsidR="00995B2A" w:rsidRPr="00A82C6F">
        <w:rPr>
          <w:rFonts w:ascii="Arial" w:hAnsi="Arial" w:cs="Arial"/>
          <w:b/>
          <w:bCs/>
          <w:sz w:val="21"/>
          <w:szCs w:val="24"/>
        </w:rPr>
        <w:t>D</w:t>
      </w:r>
      <w:r w:rsidR="00995B2A" w:rsidRPr="00A82C6F">
        <w:rPr>
          <w:rFonts w:ascii="Arial" w:hAnsi="Arial" w:cs="Arial"/>
          <w:sz w:val="21"/>
          <w:szCs w:val="24"/>
        </w:rPr>
        <w:t xml:space="preserve">, </w:t>
      </w:r>
      <w:r w:rsidR="00995B2A" w:rsidRPr="00A82C6F">
        <w:rPr>
          <w:rFonts w:ascii="Arial" w:hAnsi="Arial" w:cs="Arial"/>
          <w:b/>
          <w:bCs/>
          <w:sz w:val="21"/>
          <w:szCs w:val="24"/>
        </w:rPr>
        <w:t>F</w:t>
      </w:r>
      <w:r w:rsidR="00995B2A" w:rsidRPr="00A82C6F">
        <w:rPr>
          <w:rFonts w:ascii="Arial" w:hAnsi="Arial" w:cs="Arial"/>
          <w:sz w:val="21"/>
          <w:szCs w:val="24"/>
        </w:rPr>
        <w:t xml:space="preserve">, The spatial patterns of </w:t>
      </w:r>
      <w:r w:rsidR="00573D4E" w:rsidRPr="00A82C6F">
        <w:rPr>
          <w:rFonts w:ascii="Arial" w:hAnsi="Arial" w:cs="Arial"/>
          <w:sz w:val="21"/>
          <w:szCs w:val="24"/>
        </w:rPr>
        <w:t>temporal trends of spring greenness (</w:t>
      </w:r>
      <w:r w:rsidR="00573D4E" w:rsidRPr="00A82C6F">
        <w:rPr>
          <w:rFonts w:ascii="Arial" w:hAnsi="Arial" w:cs="Arial"/>
          <w:b/>
          <w:bCs/>
          <w:sz w:val="21"/>
          <w:szCs w:val="24"/>
        </w:rPr>
        <w:t>B</w:t>
      </w:r>
      <w:r w:rsidR="00573D4E" w:rsidRPr="00A82C6F">
        <w:rPr>
          <w:rFonts w:ascii="Arial" w:hAnsi="Arial" w:cs="Arial"/>
          <w:sz w:val="21"/>
          <w:szCs w:val="24"/>
        </w:rPr>
        <w:t xml:space="preserve">: NDVI, </w:t>
      </w:r>
      <w:r w:rsidR="00573D4E" w:rsidRPr="00A82C6F">
        <w:rPr>
          <w:rFonts w:ascii="Arial" w:hAnsi="Arial" w:cs="Arial"/>
          <w:b/>
          <w:bCs/>
          <w:sz w:val="21"/>
          <w:szCs w:val="24"/>
        </w:rPr>
        <w:t>D</w:t>
      </w:r>
      <w:r w:rsidR="00573D4E" w:rsidRPr="00A82C6F">
        <w:rPr>
          <w:rFonts w:ascii="Arial" w:hAnsi="Arial" w:cs="Arial"/>
          <w:sz w:val="21"/>
          <w:szCs w:val="24"/>
        </w:rPr>
        <w:t xml:space="preserve">: LAI, and </w:t>
      </w:r>
      <w:r w:rsidR="00573D4E" w:rsidRPr="00A82C6F">
        <w:rPr>
          <w:rFonts w:ascii="Arial" w:hAnsi="Arial" w:cs="Arial"/>
          <w:b/>
          <w:bCs/>
          <w:sz w:val="21"/>
          <w:szCs w:val="24"/>
        </w:rPr>
        <w:t>F</w:t>
      </w:r>
      <w:r w:rsidR="00573D4E" w:rsidRPr="00A82C6F">
        <w:rPr>
          <w:rFonts w:ascii="Arial" w:hAnsi="Arial" w:cs="Arial"/>
          <w:sz w:val="21"/>
          <w:szCs w:val="24"/>
        </w:rPr>
        <w:t>: SIF).</w:t>
      </w:r>
      <w:r w:rsidR="00C95D52" w:rsidRPr="00A82C6F">
        <w:rPr>
          <w:rFonts w:ascii="Arial" w:hAnsi="Arial" w:cs="Arial"/>
          <w:sz w:val="21"/>
          <w:szCs w:val="24"/>
        </w:rPr>
        <w:t xml:space="preserve"> P and N above the bars </w:t>
      </w:r>
      <w:proofErr w:type="gramStart"/>
      <w:r w:rsidR="00C95D52" w:rsidRPr="00A82C6F">
        <w:rPr>
          <w:rFonts w:ascii="Arial" w:hAnsi="Arial" w:cs="Arial"/>
          <w:sz w:val="21"/>
          <w:szCs w:val="24"/>
        </w:rPr>
        <w:t>indicates</w:t>
      </w:r>
      <w:proofErr w:type="gramEnd"/>
      <w:r w:rsidR="00C95D52" w:rsidRPr="00A82C6F">
        <w:rPr>
          <w:rFonts w:ascii="Arial" w:hAnsi="Arial" w:cs="Arial"/>
          <w:sz w:val="21"/>
          <w:szCs w:val="24"/>
        </w:rPr>
        <w:t xml:space="preserve"> the positive and negative trend, respectively. The </w:t>
      </w:r>
      <w:r w:rsidR="00D629AA" w:rsidRPr="00A82C6F">
        <w:rPr>
          <w:rFonts w:ascii="Arial" w:hAnsi="Arial" w:cs="Arial"/>
          <w:sz w:val="21"/>
          <w:szCs w:val="24"/>
        </w:rPr>
        <w:t xml:space="preserve">values in the columns represent the </w:t>
      </w:r>
      <w:r w:rsidR="001B577A" w:rsidRPr="00A82C6F">
        <w:rPr>
          <w:rFonts w:ascii="Arial" w:hAnsi="Arial" w:cs="Arial"/>
          <w:sz w:val="21"/>
          <w:szCs w:val="24"/>
        </w:rPr>
        <w:t>percentage of areas with significant temporal trend</w:t>
      </w:r>
      <w:r w:rsidR="00CA186D" w:rsidRPr="00A82C6F">
        <w:rPr>
          <w:rFonts w:ascii="Arial" w:hAnsi="Arial" w:cs="Arial"/>
          <w:sz w:val="21"/>
          <w:szCs w:val="24"/>
        </w:rPr>
        <w:t>s (</w:t>
      </w:r>
      <w:r w:rsidR="00CA186D" w:rsidRPr="00A82C6F">
        <w:rPr>
          <w:rFonts w:ascii="Arial" w:hAnsi="Arial" w:cs="Arial"/>
          <w:i/>
          <w:iCs/>
          <w:sz w:val="21"/>
          <w:szCs w:val="24"/>
        </w:rPr>
        <w:t>P</w:t>
      </w:r>
      <w:r w:rsidR="00CA186D" w:rsidRPr="00A82C6F">
        <w:rPr>
          <w:rFonts w:ascii="Arial" w:hAnsi="Arial" w:cs="Arial"/>
          <w:sz w:val="21"/>
          <w:szCs w:val="24"/>
        </w:rPr>
        <w:t xml:space="preserve"> &lt; 0.1).</w:t>
      </w:r>
      <w:r w:rsidR="00AA59DA" w:rsidRPr="00A82C6F">
        <w:rPr>
          <w:rFonts w:ascii="Arial" w:hAnsi="Arial" w:cs="Arial"/>
          <w:b/>
          <w:bCs/>
          <w:sz w:val="24"/>
          <w:szCs w:val="24"/>
        </w:rPr>
        <w:br w:type="page"/>
      </w:r>
    </w:p>
    <w:p w14:paraId="5BEE367F" w14:textId="78EDC6CD" w:rsidR="00291343" w:rsidRPr="00A82C6F" w:rsidRDefault="00DC6C1D" w:rsidP="00F23107">
      <w:pPr>
        <w:spacing w:after="0" w:line="480" w:lineRule="auto"/>
        <w:jc w:val="both"/>
        <w:rPr>
          <w:rFonts w:ascii="Arial" w:hAnsi="Arial" w:cs="Arial"/>
          <w:sz w:val="24"/>
          <w:szCs w:val="24"/>
        </w:rPr>
      </w:pPr>
      <w:r w:rsidRPr="00A82C6F">
        <w:rPr>
          <w:rFonts w:ascii="Arial" w:hAnsi="Arial" w:cs="Arial"/>
          <w:noProof/>
          <w:sz w:val="24"/>
          <w:szCs w:val="24"/>
          <w:lang w:val="en-US"/>
        </w:rPr>
        <w:lastRenderedPageBreak/>
        <w:drawing>
          <wp:inline distT="0" distB="0" distL="0" distR="0" wp14:anchorId="285C640A" wp14:editId="4AF76861">
            <wp:extent cx="6335692" cy="2662733"/>
            <wp:effectExtent l="0" t="0" r="825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36527" cy="2663084"/>
                    </a:xfrm>
                    <a:prstGeom prst="rect">
                      <a:avLst/>
                    </a:prstGeom>
                  </pic:spPr>
                </pic:pic>
              </a:graphicData>
            </a:graphic>
          </wp:inline>
        </w:drawing>
      </w:r>
    </w:p>
    <w:p w14:paraId="2B6946D3" w14:textId="484DB980" w:rsidR="00A46CAB" w:rsidRPr="00A82C6F" w:rsidRDefault="00D97D55" w:rsidP="00F23107">
      <w:pPr>
        <w:spacing w:after="0" w:line="480" w:lineRule="auto"/>
        <w:jc w:val="both"/>
        <w:rPr>
          <w:rFonts w:ascii="Arial" w:hAnsi="Arial" w:cs="Arial"/>
          <w:sz w:val="24"/>
          <w:szCs w:val="24"/>
        </w:rPr>
      </w:pPr>
      <w:proofErr w:type="gramStart"/>
      <w:r w:rsidRPr="00A82C6F">
        <w:rPr>
          <w:rFonts w:ascii="Arial" w:hAnsi="Arial" w:cs="Arial"/>
          <w:b/>
          <w:bCs/>
          <w:sz w:val="21"/>
          <w:szCs w:val="24"/>
        </w:rPr>
        <w:t>Fig. 1</w:t>
      </w:r>
      <w:r w:rsidR="005D1345">
        <w:rPr>
          <w:rFonts w:ascii="Arial" w:hAnsi="Arial" w:cs="Arial"/>
          <w:b/>
          <w:bCs/>
          <w:sz w:val="21"/>
          <w:szCs w:val="24"/>
        </w:rPr>
        <w:t>7</w:t>
      </w:r>
      <w:r w:rsidRPr="00A82C6F">
        <w:rPr>
          <w:rFonts w:ascii="Arial" w:hAnsi="Arial" w:cs="Arial"/>
          <w:b/>
          <w:bCs/>
          <w:sz w:val="21"/>
          <w:szCs w:val="24"/>
        </w:rPr>
        <w:t xml:space="preserve"> | </w:t>
      </w:r>
      <w:r w:rsidR="005A24B8" w:rsidRPr="00A82C6F">
        <w:rPr>
          <w:rFonts w:ascii="Arial" w:hAnsi="Arial" w:cs="Arial"/>
          <w:b/>
          <w:bCs/>
          <w:sz w:val="21"/>
          <w:szCs w:val="24"/>
        </w:rPr>
        <w:t>Diagram of PM</w:t>
      </w:r>
      <w:r w:rsidR="005A24B8" w:rsidRPr="00A82C6F">
        <w:rPr>
          <w:rFonts w:ascii="Arial" w:hAnsi="Arial" w:cs="Arial"/>
          <w:b/>
          <w:bCs/>
          <w:sz w:val="21"/>
          <w:szCs w:val="24"/>
          <w:vertAlign w:val="subscript"/>
        </w:rPr>
        <w:t>2.5</w:t>
      </w:r>
      <w:r w:rsidR="005A24B8" w:rsidRPr="00A82C6F">
        <w:rPr>
          <w:rFonts w:ascii="Arial" w:hAnsi="Arial" w:cs="Arial"/>
          <w:b/>
          <w:bCs/>
          <w:sz w:val="21"/>
          <w:szCs w:val="24"/>
        </w:rPr>
        <w:t xml:space="preserve"> exposure experiment.</w:t>
      </w:r>
      <w:proofErr w:type="gramEnd"/>
      <w:r w:rsidR="008A3D58" w:rsidRPr="00A82C6F">
        <w:rPr>
          <w:rFonts w:ascii="Arial" w:hAnsi="Arial" w:cs="Arial"/>
          <w:sz w:val="21"/>
          <w:szCs w:val="24"/>
        </w:rPr>
        <w:t xml:space="preserve"> Details of experiment can be seen in the Supplementary Materials and Methods.</w:t>
      </w:r>
      <w:r w:rsidR="00A46CAB" w:rsidRPr="00A82C6F">
        <w:rPr>
          <w:rFonts w:ascii="Arial" w:hAnsi="Arial" w:cs="Arial"/>
          <w:sz w:val="24"/>
          <w:szCs w:val="24"/>
        </w:rPr>
        <w:br w:type="page"/>
      </w:r>
    </w:p>
    <w:p w14:paraId="08FEB5FF" w14:textId="77777777" w:rsidR="00797A53" w:rsidRPr="00A82C6F" w:rsidRDefault="00797A53" w:rsidP="00454436">
      <w:pPr>
        <w:spacing w:line="480" w:lineRule="auto"/>
        <w:rPr>
          <w:rFonts w:ascii="Arial" w:hAnsi="Arial" w:cs="Arial"/>
          <w:b/>
          <w:sz w:val="24"/>
          <w:szCs w:val="24"/>
        </w:rPr>
        <w:sectPr w:rsidR="00797A53" w:rsidRPr="00A82C6F" w:rsidSect="005667DA">
          <w:footerReference w:type="default" r:id="rId25"/>
          <w:pgSz w:w="11906" w:h="16838" w:code="9"/>
          <w:pgMar w:top="1440" w:right="1080" w:bottom="1440" w:left="1080" w:header="720" w:footer="720" w:gutter="0"/>
          <w:lnNumType w:countBy="1" w:restart="continuous"/>
          <w:pgNumType w:start="1"/>
          <w:cols w:space="720"/>
          <w:docGrid w:linePitch="360"/>
        </w:sectPr>
      </w:pPr>
    </w:p>
    <w:p w14:paraId="13AAE36F" w14:textId="77777777" w:rsidR="004D4292" w:rsidRPr="00A82C6F" w:rsidRDefault="004D4292" w:rsidP="00454436">
      <w:pPr>
        <w:spacing w:line="480" w:lineRule="auto"/>
        <w:rPr>
          <w:rFonts w:ascii="Arial" w:hAnsi="Arial" w:cs="Arial"/>
          <w:b/>
          <w:sz w:val="21"/>
          <w:szCs w:val="21"/>
        </w:rPr>
      </w:pPr>
      <w:r w:rsidRPr="00A82C6F">
        <w:rPr>
          <w:rFonts w:ascii="Arial" w:hAnsi="Arial" w:cs="Arial"/>
          <w:b/>
          <w:sz w:val="21"/>
          <w:szCs w:val="21"/>
        </w:rPr>
        <w:lastRenderedPageBreak/>
        <w:t>Supplementary Tables</w:t>
      </w:r>
    </w:p>
    <w:p w14:paraId="1DE3C95B" w14:textId="77777777" w:rsidR="004D4292" w:rsidRPr="00A82C6F" w:rsidRDefault="004D4292" w:rsidP="004E3D59">
      <w:pPr>
        <w:spacing w:after="0" w:line="480" w:lineRule="auto"/>
        <w:rPr>
          <w:rFonts w:ascii="Arial" w:hAnsi="Arial" w:cs="Arial"/>
          <w:b/>
          <w:sz w:val="21"/>
          <w:szCs w:val="21"/>
        </w:rPr>
      </w:pPr>
      <w:r w:rsidRPr="00A82C6F">
        <w:rPr>
          <w:rFonts w:ascii="Arial" w:hAnsi="Arial" w:cs="Arial"/>
          <w:b/>
          <w:sz w:val="21"/>
          <w:szCs w:val="21"/>
        </w:rPr>
        <w:t>Table 1 Summary of data used in this study.</w:t>
      </w:r>
    </w:p>
    <w:tbl>
      <w:tblPr>
        <w:tblStyle w:val="20"/>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723"/>
        <w:gridCol w:w="1953"/>
        <w:gridCol w:w="2367"/>
        <w:gridCol w:w="2480"/>
        <w:gridCol w:w="1689"/>
        <w:gridCol w:w="1746"/>
      </w:tblGrid>
      <w:tr w:rsidR="00642FBD" w:rsidRPr="00A82C6F" w14:paraId="5F1ACB2A" w14:textId="77777777" w:rsidTr="004E3D59">
        <w:trPr>
          <w:trHeight w:val="285"/>
          <w:jc w:val="center"/>
        </w:trPr>
        <w:tc>
          <w:tcPr>
            <w:tcW w:w="3723" w:type="dxa"/>
            <w:tcBorders>
              <w:bottom w:val="single" w:sz="4" w:space="0" w:color="auto"/>
            </w:tcBorders>
            <w:noWrap/>
            <w:vAlign w:val="center"/>
            <w:hideMark/>
          </w:tcPr>
          <w:p w14:paraId="46B06C18" w14:textId="77777777" w:rsidR="004D4292" w:rsidRPr="00A82C6F" w:rsidRDefault="004D4292" w:rsidP="004E3D59">
            <w:pPr>
              <w:rPr>
                <w:rFonts w:ascii="Arial" w:hAnsi="Arial" w:cs="Arial"/>
                <w:b/>
                <w:bCs/>
                <w:sz w:val="21"/>
                <w:szCs w:val="21"/>
              </w:rPr>
            </w:pPr>
            <w:r w:rsidRPr="00A82C6F">
              <w:rPr>
                <w:rFonts w:ascii="Arial" w:hAnsi="Arial" w:cs="Arial"/>
                <w:b/>
                <w:bCs/>
                <w:sz w:val="21"/>
                <w:szCs w:val="21"/>
              </w:rPr>
              <w:t>Data</w:t>
            </w:r>
          </w:p>
        </w:tc>
        <w:tc>
          <w:tcPr>
            <w:tcW w:w="1953" w:type="dxa"/>
            <w:tcBorders>
              <w:bottom w:val="single" w:sz="4" w:space="0" w:color="auto"/>
            </w:tcBorders>
            <w:noWrap/>
            <w:vAlign w:val="center"/>
            <w:hideMark/>
          </w:tcPr>
          <w:p w14:paraId="792FABDB" w14:textId="77777777" w:rsidR="004D4292" w:rsidRPr="00A82C6F" w:rsidRDefault="004D4292" w:rsidP="004E3D59">
            <w:pPr>
              <w:rPr>
                <w:rFonts w:ascii="Arial" w:hAnsi="Arial" w:cs="Arial"/>
                <w:b/>
                <w:bCs/>
                <w:sz w:val="21"/>
                <w:szCs w:val="21"/>
              </w:rPr>
            </w:pPr>
            <w:r w:rsidRPr="00A82C6F">
              <w:rPr>
                <w:rFonts w:ascii="Arial" w:hAnsi="Arial" w:cs="Arial"/>
                <w:b/>
                <w:bCs/>
                <w:sz w:val="21"/>
                <w:szCs w:val="21"/>
              </w:rPr>
              <w:t>Indicator</w:t>
            </w:r>
          </w:p>
        </w:tc>
        <w:tc>
          <w:tcPr>
            <w:tcW w:w="2367" w:type="dxa"/>
            <w:tcBorders>
              <w:bottom w:val="single" w:sz="4" w:space="0" w:color="auto"/>
            </w:tcBorders>
            <w:noWrap/>
            <w:vAlign w:val="center"/>
            <w:hideMark/>
          </w:tcPr>
          <w:p w14:paraId="34E0FA47" w14:textId="77777777" w:rsidR="004D4292" w:rsidRPr="00A82C6F" w:rsidRDefault="004D4292" w:rsidP="004E3D59">
            <w:pPr>
              <w:rPr>
                <w:rFonts w:ascii="Arial" w:hAnsi="Arial" w:cs="Arial"/>
                <w:b/>
                <w:bCs/>
                <w:sz w:val="21"/>
                <w:szCs w:val="21"/>
              </w:rPr>
            </w:pPr>
            <w:r w:rsidRPr="00A82C6F">
              <w:rPr>
                <w:rFonts w:ascii="Arial" w:hAnsi="Arial" w:cs="Arial"/>
                <w:b/>
                <w:bCs/>
                <w:sz w:val="21"/>
                <w:szCs w:val="21"/>
              </w:rPr>
              <w:t>Spatial resolution</w:t>
            </w:r>
          </w:p>
        </w:tc>
        <w:tc>
          <w:tcPr>
            <w:tcW w:w="2480" w:type="dxa"/>
            <w:tcBorders>
              <w:bottom w:val="single" w:sz="4" w:space="0" w:color="auto"/>
            </w:tcBorders>
            <w:noWrap/>
            <w:vAlign w:val="center"/>
            <w:hideMark/>
          </w:tcPr>
          <w:p w14:paraId="35EE4A3D" w14:textId="77777777" w:rsidR="004D4292" w:rsidRPr="00A82C6F" w:rsidRDefault="004D4292" w:rsidP="004E3D59">
            <w:pPr>
              <w:rPr>
                <w:rFonts w:ascii="Arial" w:hAnsi="Arial" w:cs="Arial"/>
                <w:b/>
                <w:bCs/>
                <w:sz w:val="21"/>
                <w:szCs w:val="21"/>
              </w:rPr>
            </w:pPr>
            <w:r w:rsidRPr="00A82C6F">
              <w:rPr>
                <w:rFonts w:ascii="Arial" w:hAnsi="Arial" w:cs="Arial"/>
                <w:b/>
                <w:bCs/>
                <w:sz w:val="21"/>
                <w:szCs w:val="21"/>
              </w:rPr>
              <w:t>Temporal resolution</w:t>
            </w:r>
          </w:p>
        </w:tc>
        <w:tc>
          <w:tcPr>
            <w:tcW w:w="1689" w:type="dxa"/>
            <w:tcBorders>
              <w:bottom w:val="single" w:sz="4" w:space="0" w:color="auto"/>
            </w:tcBorders>
            <w:noWrap/>
            <w:vAlign w:val="center"/>
            <w:hideMark/>
          </w:tcPr>
          <w:p w14:paraId="11A2D4D7" w14:textId="77777777" w:rsidR="004D4292" w:rsidRPr="00A82C6F" w:rsidRDefault="004D4292" w:rsidP="004E3D59">
            <w:pPr>
              <w:rPr>
                <w:rFonts w:ascii="Arial" w:hAnsi="Arial" w:cs="Arial"/>
                <w:b/>
                <w:bCs/>
                <w:sz w:val="21"/>
                <w:szCs w:val="21"/>
              </w:rPr>
            </w:pPr>
            <w:r w:rsidRPr="00A82C6F">
              <w:rPr>
                <w:rFonts w:ascii="Arial" w:hAnsi="Arial" w:cs="Arial"/>
                <w:b/>
                <w:bCs/>
                <w:sz w:val="21"/>
                <w:szCs w:val="21"/>
              </w:rPr>
              <w:t>Time duration</w:t>
            </w:r>
          </w:p>
        </w:tc>
        <w:tc>
          <w:tcPr>
            <w:tcW w:w="1746" w:type="dxa"/>
            <w:tcBorders>
              <w:bottom w:val="single" w:sz="4" w:space="0" w:color="auto"/>
            </w:tcBorders>
            <w:noWrap/>
            <w:vAlign w:val="center"/>
            <w:hideMark/>
          </w:tcPr>
          <w:p w14:paraId="2ECBE4F1" w14:textId="77777777" w:rsidR="004D4292" w:rsidRPr="00A82C6F" w:rsidRDefault="004D4292" w:rsidP="004E3D59">
            <w:pPr>
              <w:rPr>
                <w:rFonts w:ascii="Arial" w:hAnsi="Arial" w:cs="Arial"/>
                <w:b/>
                <w:bCs/>
                <w:sz w:val="21"/>
                <w:szCs w:val="21"/>
              </w:rPr>
            </w:pPr>
            <w:r w:rsidRPr="00A82C6F">
              <w:rPr>
                <w:rFonts w:ascii="Arial" w:hAnsi="Arial" w:cs="Arial"/>
                <w:b/>
                <w:bCs/>
                <w:sz w:val="21"/>
                <w:szCs w:val="21"/>
              </w:rPr>
              <w:t>Source</w:t>
            </w:r>
          </w:p>
        </w:tc>
      </w:tr>
      <w:tr w:rsidR="00642FBD" w:rsidRPr="00A82C6F" w14:paraId="40BA91B6" w14:textId="77777777" w:rsidTr="004E3D59">
        <w:trPr>
          <w:trHeight w:val="285"/>
          <w:jc w:val="center"/>
        </w:trPr>
        <w:tc>
          <w:tcPr>
            <w:tcW w:w="3723" w:type="dxa"/>
            <w:vMerge w:val="restart"/>
            <w:noWrap/>
            <w:vAlign w:val="center"/>
            <w:hideMark/>
          </w:tcPr>
          <w:p w14:paraId="21F0ED64" w14:textId="77777777" w:rsidR="004D4292" w:rsidRPr="00A82C6F" w:rsidRDefault="004D4292" w:rsidP="004E3D59">
            <w:pPr>
              <w:rPr>
                <w:rFonts w:ascii="Arial" w:hAnsi="Arial" w:cs="Arial"/>
                <w:sz w:val="21"/>
                <w:szCs w:val="21"/>
              </w:rPr>
            </w:pPr>
            <w:r w:rsidRPr="00A82C6F">
              <w:rPr>
                <w:rFonts w:ascii="Arial" w:hAnsi="Arial" w:cs="Arial"/>
                <w:sz w:val="21"/>
                <w:szCs w:val="21"/>
              </w:rPr>
              <w:t>Site monitoring of air pollution data</w:t>
            </w:r>
          </w:p>
        </w:tc>
        <w:tc>
          <w:tcPr>
            <w:tcW w:w="1953" w:type="dxa"/>
            <w:tcBorders>
              <w:bottom w:val="nil"/>
            </w:tcBorders>
            <w:noWrap/>
            <w:vAlign w:val="center"/>
            <w:hideMark/>
          </w:tcPr>
          <w:p w14:paraId="32CFD4B8" w14:textId="77777777" w:rsidR="004D4292" w:rsidRPr="00A82C6F" w:rsidRDefault="004D4292" w:rsidP="004E3D59">
            <w:pPr>
              <w:rPr>
                <w:rFonts w:ascii="Arial" w:hAnsi="Arial" w:cs="Arial"/>
                <w:sz w:val="21"/>
                <w:szCs w:val="21"/>
              </w:rPr>
            </w:pPr>
            <w:r w:rsidRPr="00A82C6F">
              <w:rPr>
                <w:rFonts w:ascii="Arial" w:hAnsi="Arial" w:cs="Arial"/>
                <w:sz w:val="21"/>
                <w:szCs w:val="21"/>
              </w:rPr>
              <w:t>PM</w:t>
            </w:r>
            <w:r w:rsidRPr="00A82C6F">
              <w:rPr>
                <w:rFonts w:ascii="Arial" w:hAnsi="Arial" w:cs="Arial"/>
                <w:sz w:val="21"/>
                <w:szCs w:val="21"/>
                <w:vertAlign w:val="subscript"/>
              </w:rPr>
              <w:t>2.5</w:t>
            </w:r>
          </w:p>
        </w:tc>
        <w:tc>
          <w:tcPr>
            <w:tcW w:w="2367" w:type="dxa"/>
            <w:vMerge w:val="restart"/>
            <w:noWrap/>
            <w:vAlign w:val="center"/>
            <w:hideMark/>
          </w:tcPr>
          <w:p w14:paraId="6A2063F1" w14:textId="77777777" w:rsidR="004D4292" w:rsidRPr="00A82C6F" w:rsidRDefault="004D4292" w:rsidP="004E3D59">
            <w:pPr>
              <w:rPr>
                <w:rFonts w:ascii="Arial" w:hAnsi="Arial" w:cs="Arial"/>
                <w:sz w:val="21"/>
                <w:szCs w:val="21"/>
              </w:rPr>
            </w:pPr>
            <w:r w:rsidRPr="00A82C6F">
              <w:rPr>
                <w:rFonts w:ascii="Arial" w:hAnsi="Arial" w:cs="Arial"/>
                <w:sz w:val="21"/>
                <w:szCs w:val="21"/>
              </w:rPr>
              <w:t>-</w:t>
            </w:r>
          </w:p>
        </w:tc>
        <w:tc>
          <w:tcPr>
            <w:tcW w:w="2480" w:type="dxa"/>
            <w:vMerge w:val="restart"/>
            <w:noWrap/>
            <w:vAlign w:val="center"/>
            <w:hideMark/>
          </w:tcPr>
          <w:p w14:paraId="77A7113A" w14:textId="77777777" w:rsidR="004D4292" w:rsidRPr="00A82C6F" w:rsidRDefault="004D4292" w:rsidP="004E3D59">
            <w:pPr>
              <w:rPr>
                <w:rFonts w:ascii="Arial" w:hAnsi="Arial" w:cs="Arial"/>
                <w:sz w:val="21"/>
                <w:szCs w:val="21"/>
              </w:rPr>
            </w:pPr>
            <w:r w:rsidRPr="00A82C6F">
              <w:rPr>
                <w:rFonts w:ascii="Arial" w:hAnsi="Arial" w:cs="Arial"/>
                <w:sz w:val="21"/>
                <w:szCs w:val="21"/>
              </w:rPr>
              <w:t>daily</w:t>
            </w:r>
          </w:p>
        </w:tc>
        <w:tc>
          <w:tcPr>
            <w:tcW w:w="1689" w:type="dxa"/>
            <w:vMerge w:val="restart"/>
            <w:noWrap/>
            <w:vAlign w:val="center"/>
            <w:hideMark/>
          </w:tcPr>
          <w:p w14:paraId="5F4CE7DD" w14:textId="77777777" w:rsidR="004D4292" w:rsidRPr="00A82C6F" w:rsidRDefault="004D4292" w:rsidP="004E3D59">
            <w:pPr>
              <w:rPr>
                <w:rFonts w:ascii="Arial" w:hAnsi="Arial" w:cs="Arial"/>
                <w:sz w:val="21"/>
                <w:szCs w:val="21"/>
              </w:rPr>
            </w:pPr>
            <w:r w:rsidRPr="00A82C6F">
              <w:rPr>
                <w:rFonts w:ascii="Arial" w:hAnsi="Arial" w:cs="Arial"/>
                <w:sz w:val="21"/>
                <w:szCs w:val="21"/>
              </w:rPr>
              <w:t>2000-2020</w:t>
            </w:r>
          </w:p>
        </w:tc>
        <w:tc>
          <w:tcPr>
            <w:tcW w:w="1746" w:type="dxa"/>
            <w:vMerge w:val="restart"/>
            <w:noWrap/>
            <w:vAlign w:val="center"/>
            <w:hideMark/>
          </w:tcPr>
          <w:p w14:paraId="2467E4A0" w14:textId="77777777" w:rsidR="004D4292" w:rsidRPr="00A82C6F" w:rsidRDefault="004D4292" w:rsidP="004E3D59">
            <w:pPr>
              <w:rPr>
                <w:rFonts w:ascii="Arial" w:hAnsi="Arial" w:cs="Arial"/>
                <w:sz w:val="21"/>
                <w:szCs w:val="21"/>
              </w:rPr>
            </w:pPr>
            <w:r w:rsidRPr="00A82C6F">
              <w:rPr>
                <w:rFonts w:ascii="Arial" w:hAnsi="Arial" w:cs="Arial"/>
                <w:sz w:val="21"/>
                <w:szCs w:val="21"/>
              </w:rPr>
              <w:t>Ref</w:t>
            </w:r>
            <w:r w:rsidRPr="00A82C6F">
              <w:rPr>
                <w:rFonts w:ascii="Arial" w:hAnsi="Arial" w:cs="Arial"/>
                <w:sz w:val="21"/>
                <w:szCs w:val="21"/>
                <w:vertAlign w:val="superscript"/>
              </w:rPr>
              <w:t>1-5</w:t>
            </w:r>
          </w:p>
        </w:tc>
      </w:tr>
      <w:tr w:rsidR="00642FBD" w:rsidRPr="00A82C6F" w14:paraId="38658F82" w14:textId="77777777" w:rsidTr="004E3D59">
        <w:trPr>
          <w:trHeight w:val="285"/>
          <w:jc w:val="center"/>
        </w:trPr>
        <w:tc>
          <w:tcPr>
            <w:tcW w:w="3723" w:type="dxa"/>
            <w:vMerge/>
            <w:vAlign w:val="center"/>
            <w:hideMark/>
          </w:tcPr>
          <w:p w14:paraId="5074C6D0" w14:textId="77777777" w:rsidR="004D4292" w:rsidRPr="00A82C6F" w:rsidRDefault="004D4292" w:rsidP="004E3D59">
            <w:pPr>
              <w:rPr>
                <w:rFonts w:ascii="Arial" w:hAnsi="Arial" w:cs="Arial"/>
                <w:sz w:val="21"/>
                <w:szCs w:val="21"/>
              </w:rPr>
            </w:pPr>
          </w:p>
        </w:tc>
        <w:tc>
          <w:tcPr>
            <w:tcW w:w="1953" w:type="dxa"/>
            <w:tcBorders>
              <w:top w:val="nil"/>
            </w:tcBorders>
            <w:noWrap/>
            <w:vAlign w:val="center"/>
            <w:hideMark/>
          </w:tcPr>
          <w:p w14:paraId="2AFBEF48" w14:textId="77777777" w:rsidR="004D4292" w:rsidRPr="00A82C6F" w:rsidRDefault="004D4292" w:rsidP="004E3D59">
            <w:pPr>
              <w:rPr>
                <w:rFonts w:ascii="Arial" w:hAnsi="Arial" w:cs="Arial"/>
                <w:sz w:val="21"/>
                <w:szCs w:val="21"/>
              </w:rPr>
            </w:pPr>
            <w:r w:rsidRPr="00A82C6F">
              <w:rPr>
                <w:rFonts w:ascii="Arial" w:hAnsi="Arial" w:cs="Arial"/>
                <w:sz w:val="21"/>
                <w:szCs w:val="21"/>
              </w:rPr>
              <w:t>O</w:t>
            </w:r>
            <w:r w:rsidRPr="00A82C6F">
              <w:rPr>
                <w:rFonts w:ascii="Arial" w:hAnsi="Arial" w:cs="Arial"/>
                <w:sz w:val="21"/>
                <w:szCs w:val="21"/>
                <w:vertAlign w:val="subscript"/>
              </w:rPr>
              <w:t>3</w:t>
            </w:r>
          </w:p>
        </w:tc>
        <w:tc>
          <w:tcPr>
            <w:tcW w:w="2367" w:type="dxa"/>
            <w:vMerge/>
            <w:vAlign w:val="center"/>
            <w:hideMark/>
          </w:tcPr>
          <w:p w14:paraId="1E176F35" w14:textId="77777777" w:rsidR="004D4292" w:rsidRPr="00A82C6F" w:rsidRDefault="004D4292" w:rsidP="004E3D59">
            <w:pPr>
              <w:rPr>
                <w:rFonts w:ascii="Arial" w:hAnsi="Arial" w:cs="Arial"/>
                <w:sz w:val="21"/>
                <w:szCs w:val="21"/>
              </w:rPr>
            </w:pPr>
          </w:p>
        </w:tc>
        <w:tc>
          <w:tcPr>
            <w:tcW w:w="2480" w:type="dxa"/>
            <w:vMerge/>
            <w:vAlign w:val="center"/>
            <w:hideMark/>
          </w:tcPr>
          <w:p w14:paraId="0411F3C3" w14:textId="77777777" w:rsidR="004D4292" w:rsidRPr="00A82C6F" w:rsidRDefault="004D4292" w:rsidP="004E3D59">
            <w:pPr>
              <w:rPr>
                <w:rFonts w:ascii="Arial" w:hAnsi="Arial" w:cs="Arial"/>
                <w:sz w:val="21"/>
                <w:szCs w:val="21"/>
              </w:rPr>
            </w:pPr>
          </w:p>
        </w:tc>
        <w:tc>
          <w:tcPr>
            <w:tcW w:w="1689" w:type="dxa"/>
            <w:vMerge/>
            <w:vAlign w:val="center"/>
            <w:hideMark/>
          </w:tcPr>
          <w:p w14:paraId="3FC13976" w14:textId="77777777" w:rsidR="004D4292" w:rsidRPr="00A82C6F" w:rsidRDefault="004D4292" w:rsidP="004E3D59">
            <w:pPr>
              <w:rPr>
                <w:rFonts w:ascii="Arial" w:hAnsi="Arial" w:cs="Arial"/>
                <w:sz w:val="21"/>
                <w:szCs w:val="21"/>
              </w:rPr>
            </w:pPr>
          </w:p>
        </w:tc>
        <w:tc>
          <w:tcPr>
            <w:tcW w:w="1746" w:type="dxa"/>
            <w:vMerge/>
            <w:vAlign w:val="center"/>
            <w:hideMark/>
          </w:tcPr>
          <w:p w14:paraId="72C6317D" w14:textId="77777777" w:rsidR="004D4292" w:rsidRPr="00A82C6F" w:rsidRDefault="004D4292" w:rsidP="004E3D59">
            <w:pPr>
              <w:rPr>
                <w:rFonts w:ascii="Arial" w:hAnsi="Arial" w:cs="Arial"/>
                <w:sz w:val="21"/>
                <w:szCs w:val="21"/>
              </w:rPr>
            </w:pPr>
          </w:p>
        </w:tc>
      </w:tr>
      <w:tr w:rsidR="00642FBD" w:rsidRPr="00A82C6F" w14:paraId="37A3BA5E" w14:textId="77777777" w:rsidTr="004E3D59">
        <w:trPr>
          <w:trHeight w:val="285"/>
          <w:jc w:val="center"/>
        </w:trPr>
        <w:tc>
          <w:tcPr>
            <w:tcW w:w="3723" w:type="dxa"/>
            <w:noWrap/>
            <w:vAlign w:val="center"/>
            <w:hideMark/>
          </w:tcPr>
          <w:p w14:paraId="2B3F34E3" w14:textId="77777777" w:rsidR="004D4292" w:rsidRPr="00A82C6F" w:rsidRDefault="004D4292" w:rsidP="004E3D59">
            <w:pPr>
              <w:rPr>
                <w:rFonts w:ascii="Arial" w:hAnsi="Arial" w:cs="Arial"/>
                <w:sz w:val="21"/>
                <w:szCs w:val="21"/>
              </w:rPr>
            </w:pPr>
            <w:r w:rsidRPr="00A82C6F">
              <w:rPr>
                <w:rFonts w:ascii="Arial" w:hAnsi="Arial" w:cs="Arial"/>
                <w:sz w:val="21"/>
                <w:szCs w:val="21"/>
              </w:rPr>
              <w:t>Satellite-based PM</w:t>
            </w:r>
            <w:r w:rsidRPr="00A82C6F">
              <w:rPr>
                <w:rFonts w:ascii="Arial" w:hAnsi="Arial" w:cs="Arial"/>
                <w:sz w:val="21"/>
                <w:szCs w:val="21"/>
                <w:vertAlign w:val="subscript"/>
              </w:rPr>
              <w:t>2.5</w:t>
            </w:r>
            <w:r w:rsidRPr="00A82C6F">
              <w:rPr>
                <w:rFonts w:ascii="Arial" w:hAnsi="Arial" w:cs="Arial"/>
                <w:sz w:val="21"/>
                <w:szCs w:val="21"/>
              </w:rPr>
              <w:t xml:space="preserve"> pollution</w:t>
            </w:r>
          </w:p>
        </w:tc>
        <w:tc>
          <w:tcPr>
            <w:tcW w:w="1953" w:type="dxa"/>
            <w:tcBorders>
              <w:bottom w:val="single" w:sz="4" w:space="0" w:color="auto"/>
            </w:tcBorders>
            <w:noWrap/>
            <w:vAlign w:val="center"/>
            <w:hideMark/>
          </w:tcPr>
          <w:p w14:paraId="32DCA6F5" w14:textId="77777777" w:rsidR="004D4292" w:rsidRPr="00A82C6F" w:rsidRDefault="004D4292" w:rsidP="004E3D59">
            <w:pPr>
              <w:rPr>
                <w:rFonts w:ascii="Arial" w:hAnsi="Arial" w:cs="Arial"/>
                <w:sz w:val="21"/>
                <w:szCs w:val="21"/>
              </w:rPr>
            </w:pPr>
            <w:r w:rsidRPr="00A82C6F">
              <w:rPr>
                <w:rFonts w:ascii="Arial" w:hAnsi="Arial" w:cs="Arial"/>
                <w:sz w:val="21"/>
                <w:szCs w:val="21"/>
              </w:rPr>
              <w:t>PM</w:t>
            </w:r>
            <w:r w:rsidRPr="00A82C6F">
              <w:rPr>
                <w:rFonts w:ascii="Arial" w:hAnsi="Arial" w:cs="Arial"/>
                <w:sz w:val="21"/>
                <w:szCs w:val="21"/>
                <w:vertAlign w:val="subscript"/>
              </w:rPr>
              <w:t>2.5</w:t>
            </w:r>
          </w:p>
        </w:tc>
        <w:tc>
          <w:tcPr>
            <w:tcW w:w="2367" w:type="dxa"/>
            <w:tcBorders>
              <w:bottom w:val="single" w:sz="4" w:space="0" w:color="auto"/>
            </w:tcBorders>
            <w:noWrap/>
            <w:vAlign w:val="center"/>
            <w:hideMark/>
          </w:tcPr>
          <w:p w14:paraId="55FDCB36" w14:textId="77777777" w:rsidR="004D4292" w:rsidRPr="00A82C6F" w:rsidRDefault="004D4292" w:rsidP="004E3D59">
            <w:pPr>
              <w:rPr>
                <w:rFonts w:ascii="Arial" w:hAnsi="Arial" w:cs="Arial"/>
                <w:sz w:val="21"/>
                <w:szCs w:val="21"/>
              </w:rPr>
            </w:pPr>
            <w:r w:rsidRPr="00A82C6F">
              <w:rPr>
                <w:rFonts w:ascii="Arial" w:hAnsi="Arial" w:cs="Arial"/>
                <w:sz w:val="21"/>
                <w:szCs w:val="21"/>
              </w:rPr>
              <w:t>0.01°</w:t>
            </w:r>
          </w:p>
        </w:tc>
        <w:tc>
          <w:tcPr>
            <w:tcW w:w="2480" w:type="dxa"/>
            <w:tcBorders>
              <w:bottom w:val="single" w:sz="4" w:space="0" w:color="auto"/>
            </w:tcBorders>
            <w:noWrap/>
            <w:vAlign w:val="center"/>
            <w:hideMark/>
          </w:tcPr>
          <w:p w14:paraId="0469B807" w14:textId="77777777" w:rsidR="004D4292" w:rsidRPr="00A82C6F" w:rsidRDefault="004D4292" w:rsidP="004E3D59">
            <w:pPr>
              <w:rPr>
                <w:rFonts w:ascii="Arial" w:hAnsi="Arial" w:cs="Arial"/>
                <w:sz w:val="21"/>
                <w:szCs w:val="21"/>
              </w:rPr>
            </w:pPr>
            <w:r w:rsidRPr="00A82C6F">
              <w:rPr>
                <w:rFonts w:ascii="Arial" w:hAnsi="Arial" w:cs="Arial"/>
                <w:sz w:val="21"/>
                <w:szCs w:val="21"/>
              </w:rPr>
              <w:t>daily</w:t>
            </w:r>
          </w:p>
        </w:tc>
        <w:tc>
          <w:tcPr>
            <w:tcW w:w="1689" w:type="dxa"/>
            <w:tcBorders>
              <w:bottom w:val="single" w:sz="4" w:space="0" w:color="auto"/>
            </w:tcBorders>
            <w:noWrap/>
            <w:vAlign w:val="center"/>
            <w:hideMark/>
          </w:tcPr>
          <w:p w14:paraId="66C59D1D" w14:textId="77777777" w:rsidR="004D4292" w:rsidRPr="00A82C6F" w:rsidRDefault="004D4292" w:rsidP="004E3D59">
            <w:pPr>
              <w:rPr>
                <w:rFonts w:ascii="Arial" w:hAnsi="Arial" w:cs="Arial"/>
                <w:sz w:val="21"/>
                <w:szCs w:val="21"/>
              </w:rPr>
            </w:pPr>
            <w:r w:rsidRPr="00A82C6F">
              <w:rPr>
                <w:rFonts w:ascii="Arial" w:hAnsi="Arial" w:cs="Arial"/>
                <w:sz w:val="21"/>
                <w:szCs w:val="21"/>
              </w:rPr>
              <w:t>2000-2020</w:t>
            </w:r>
          </w:p>
        </w:tc>
        <w:tc>
          <w:tcPr>
            <w:tcW w:w="1746" w:type="dxa"/>
            <w:tcBorders>
              <w:bottom w:val="single" w:sz="4" w:space="0" w:color="auto"/>
            </w:tcBorders>
            <w:noWrap/>
            <w:vAlign w:val="center"/>
            <w:hideMark/>
          </w:tcPr>
          <w:p w14:paraId="462940B2" w14:textId="77777777" w:rsidR="004D4292" w:rsidRPr="00A82C6F" w:rsidRDefault="004D4292" w:rsidP="004E3D59">
            <w:pPr>
              <w:rPr>
                <w:rFonts w:ascii="Arial" w:hAnsi="Arial" w:cs="Arial"/>
                <w:sz w:val="21"/>
                <w:szCs w:val="21"/>
              </w:rPr>
            </w:pPr>
            <w:r w:rsidRPr="00A82C6F">
              <w:rPr>
                <w:rFonts w:ascii="Arial" w:hAnsi="Arial" w:cs="Arial"/>
                <w:sz w:val="21"/>
                <w:szCs w:val="21"/>
              </w:rPr>
              <w:t>Ref</w:t>
            </w:r>
            <w:r w:rsidRPr="00A82C6F">
              <w:rPr>
                <w:rFonts w:ascii="Arial" w:hAnsi="Arial" w:cs="Arial"/>
                <w:sz w:val="21"/>
                <w:szCs w:val="21"/>
                <w:vertAlign w:val="superscript"/>
              </w:rPr>
              <w:t>6</w:t>
            </w:r>
          </w:p>
        </w:tc>
      </w:tr>
      <w:tr w:rsidR="00642FBD" w:rsidRPr="00A82C6F" w14:paraId="4C7C4156" w14:textId="77777777" w:rsidTr="004E3D59">
        <w:trPr>
          <w:trHeight w:val="285"/>
          <w:jc w:val="center"/>
        </w:trPr>
        <w:tc>
          <w:tcPr>
            <w:tcW w:w="3723" w:type="dxa"/>
            <w:vMerge w:val="restart"/>
            <w:noWrap/>
            <w:vAlign w:val="center"/>
            <w:hideMark/>
          </w:tcPr>
          <w:p w14:paraId="1F31697D" w14:textId="77777777" w:rsidR="004D4292" w:rsidRPr="00A82C6F" w:rsidRDefault="004D4292" w:rsidP="004E3D59">
            <w:pPr>
              <w:rPr>
                <w:rFonts w:ascii="Arial" w:hAnsi="Arial" w:cs="Arial"/>
                <w:sz w:val="21"/>
                <w:szCs w:val="21"/>
              </w:rPr>
            </w:pPr>
            <w:r w:rsidRPr="00A82C6F">
              <w:rPr>
                <w:rFonts w:ascii="Arial" w:hAnsi="Arial" w:cs="Arial"/>
                <w:sz w:val="21"/>
                <w:szCs w:val="21"/>
              </w:rPr>
              <w:t>Satellite-based vegetation indices</w:t>
            </w:r>
          </w:p>
        </w:tc>
        <w:tc>
          <w:tcPr>
            <w:tcW w:w="1953" w:type="dxa"/>
            <w:tcBorders>
              <w:bottom w:val="nil"/>
            </w:tcBorders>
            <w:noWrap/>
            <w:vAlign w:val="center"/>
            <w:hideMark/>
          </w:tcPr>
          <w:p w14:paraId="45A8A2DF" w14:textId="77777777" w:rsidR="004D4292" w:rsidRPr="00A82C6F" w:rsidRDefault="004D4292" w:rsidP="004E3D59">
            <w:pPr>
              <w:rPr>
                <w:rFonts w:ascii="Arial" w:hAnsi="Arial" w:cs="Arial"/>
                <w:sz w:val="21"/>
                <w:szCs w:val="21"/>
              </w:rPr>
            </w:pPr>
            <w:r w:rsidRPr="00A82C6F">
              <w:rPr>
                <w:rFonts w:ascii="Arial" w:hAnsi="Arial" w:cs="Arial"/>
                <w:sz w:val="21"/>
                <w:szCs w:val="21"/>
              </w:rPr>
              <w:t>NDVI</w:t>
            </w:r>
          </w:p>
        </w:tc>
        <w:tc>
          <w:tcPr>
            <w:tcW w:w="2367" w:type="dxa"/>
            <w:tcBorders>
              <w:bottom w:val="nil"/>
            </w:tcBorders>
            <w:noWrap/>
            <w:vAlign w:val="center"/>
            <w:hideMark/>
          </w:tcPr>
          <w:p w14:paraId="717D2345" w14:textId="77777777" w:rsidR="004D4292" w:rsidRPr="00A82C6F" w:rsidRDefault="004D4292" w:rsidP="004E3D59">
            <w:pPr>
              <w:rPr>
                <w:rFonts w:ascii="Arial" w:hAnsi="Arial" w:cs="Arial"/>
                <w:sz w:val="21"/>
                <w:szCs w:val="21"/>
              </w:rPr>
            </w:pPr>
            <w:r w:rsidRPr="00A82C6F">
              <w:rPr>
                <w:rFonts w:ascii="Arial" w:hAnsi="Arial" w:cs="Arial"/>
                <w:sz w:val="21"/>
                <w:szCs w:val="21"/>
              </w:rPr>
              <w:t>500m</w:t>
            </w:r>
          </w:p>
        </w:tc>
        <w:tc>
          <w:tcPr>
            <w:tcW w:w="2480" w:type="dxa"/>
            <w:tcBorders>
              <w:bottom w:val="nil"/>
            </w:tcBorders>
            <w:noWrap/>
            <w:vAlign w:val="center"/>
            <w:hideMark/>
          </w:tcPr>
          <w:p w14:paraId="68BEFB3C" w14:textId="77777777" w:rsidR="004D4292" w:rsidRPr="00A82C6F" w:rsidRDefault="004D4292" w:rsidP="004E3D59">
            <w:pPr>
              <w:rPr>
                <w:rFonts w:ascii="Arial" w:hAnsi="Arial" w:cs="Arial"/>
                <w:sz w:val="21"/>
                <w:szCs w:val="21"/>
              </w:rPr>
            </w:pPr>
            <w:r w:rsidRPr="00A82C6F">
              <w:rPr>
                <w:rFonts w:ascii="Arial" w:hAnsi="Arial" w:cs="Arial"/>
                <w:sz w:val="21"/>
                <w:szCs w:val="21"/>
              </w:rPr>
              <w:t>daily</w:t>
            </w:r>
          </w:p>
        </w:tc>
        <w:tc>
          <w:tcPr>
            <w:tcW w:w="1689" w:type="dxa"/>
            <w:tcBorders>
              <w:bottom w:val="nil"/>
            </w:tcBorders>
            <w:noWrap/>
            <w:vAlign w:val="center"/>
            <w:hideMark/>
          </w:tcPr>
          <w:p w14:paraId="01B91FAB" w14:textId="77777777" w:rsidR="004D4292" w:rsidRPr="00A82C6F" w:rsidRDefault="004D4292" w:rsidP="004E3D59">
            <w:pPr>
              <w:rPr>
                <w:rFonts w:ascii="Arial" w:hAnsi="Arial" w:cs="Arial"/>
                <w:sz w:val="21"/>
                <w:szCs w:val="21"/>
              </w:rPr>
            </w:pPr>
            <w:r w:rsidRPr="00A82C6F">
              <w:rPr>
                <w:rFonts w:ascii="Arial" w:hAnsi="Arial" w:cs="Arial"/>
                <w:sz w:val="21"/>
                <w:szCs w:val="21"/>
              </w:rPr>
              <w:t>2000-2020</w:t>
            </w:r>
          </w:p>
        </w:tc>
        <w:tc>
          <w:tcPr>
            <w:tcW w:w="1746" w:type="dxa"/>
            <w:tcBorders>
              <w:bottom w:val="nil"/>
            </w:tcBorders>
            <w:noWrap/>
            <w:vAlign w:val="center"/>
            <w:hideMark/>
          </w:tcPr>
          <w:p w14:paraId="360081B1" w14:textId="77777777" w:rsidR="004D4292" w:rsidRPr="00A82C6F" w:rsidRDefault="004D4292" w:rsidP="004E3D59">
            <w:pPr>
              <w:rPr>
                <w:rFonts w:ascii="Arial" w:hAnsi="Arial" w:cs="Arial"/>
                <w:sz w:val="21"/>
                <w:szCs w:val="21"/>
              </w:rPr>
            </w:pPr>
            <w:r w:rsidRPr="00A82C6F">
              <w:rPr>
                <w:rFonts w:ascii="Arial" w:hAnsi="Arial" w:cs="Arial"/>
                <w:sz w:val="21"/>
                <w:szCs w:val="21"/>
              </w:rPr>
              <w:t>MOD13C2</w:t>
            </w:r>
            <w:r w:rsidRPr="00A82C6F">
              <w:rPr>
                <w:rFonts w:ascii="Arial" w:hAnsi="Arial" w:cs="Arial"/>
                <w:sz w:val="21"/>
                <w:szCs w:val="21"/>
                <w:vertAlign w:val="superscript"/>
              </w:rPr>
              <w:t>7</w:t>
            </w:r>
          </w:p>
        </w:tc>
      </w:tr>
      <w:tr w:rsidR="00642FBD" w:rsidRPr="00A82C6F" w14:paraId="2EDC6441" w14:textId="77777777" w:rsidTr="004E3D59">
        <w:trPr>
          <w:trHeight w:val="285"/>
          <w:jc w:val="center"/>
        </w:trPr>
        <w:tc>
          <w:tcPr>
            <w:tcW w:w="3723" w:type="dxa"/>
            <w:vMerge/>
            <w:vAlign w:val="center"/>
            <w:hideMark/>
          </w:tcPr>
          <w:p w14:paraId="55E36F82" w14:textId="77777777" w:rsidR="004D4292" w:rsidRPr="00A82C6F" w:rsidRDefault="004D4292" w:rsidP="004E3D59">
            <w:pPr>
              <w:rPr>
                <w:rFonts w:ascii="Arial" w:hAnsi="Arial" w:cs="Arial"/>
                <w:sz w:val="21"/>
                <w:szCs w:val="21"/>
              </w:rPr>
            </w:pPr>
          </w:p>
        </w:tc>
        <w:tc>
          <w:tcPr>
            <w:tcW w:w="1953" w:type="dxa"/>
            <w:tcBorders>
              <w:top w:val="nil"/>
              <w:bottom w:val="nil"/>
            </w:tcBorders>
            <w:noWrap/>
            <w:vAlign w:val="center"/>
            <w:hideMark/>
          </w:tcPr>
          <w:p w14:paraId="1139C451" w14:textId="77777777" w:rsidR="004D4292" w:rsidRPr="00A82C6F" w:rsidRDefault="004D4292" w:rsidP="004E3D59">
            <w:pPr>
              <w:rPr>
                <w:rFonts w:ascii="Arial" w:hAnsi="Arial" w:cs="Arial"/>
                <w:sz w:val="21"/>
                <w:szCs w:val="21"/>
              </w:rPr>
            </w:pPr>
            <w:r w:rsidRPr="00A82C6F">
              <w:rPr>
                <w:rFonts w:ascii="Arial" w:hAnsi="Arial" w:cs="Arial"/>
                <w:sz w:val="21"/>
                <w:szCs w:val="21"/>
              </w:rPr>
              <w:t>LAI</w:t>
            </w:r>
          </w:p>
        </w:tc>
        <w:tc>
          <w:tcPr>
            <w:tcW w:w="2367" w:type="dxa"/>
            <w:tcBorders>
              <w:top w:val="nil"/>
              <w:bottom w:val="nil"/>
            </w:tcBorders>
            <w:noWrap/>
            <w:vAlign w:val="center"/>
            <w:hideMark/>
          </w:tcPr>
          <w:p w14:paraId="702D1517" w14:textId="77777777" w:rsidR="004D4292" w:rsidRPr="00A82C6F" w:rsidRDefault="004D4292" w:rsidP="004E3D59">
            <w:pPr>
              <w:rPr>
                <w:rFonts w:ascii="Arial" w:hAnsi="Arial" w:cs="Arial"/>
                <w:sz w:val="21"/>
                <w:szCs w:val="21"/>
              </w:rPr>
            </w:pPr>
            <w:r w:rsidRPr="00A82C6F">
              <w:rPr>
                <w:rFonts w:ascii="Arial" w:hAnsi="Arial" w:cs="Arial"/>
                <w:sz w:val="21"/>
                <w:szCs w:val="21"/>
              </w:rPr>
              <w:t>500m</w:t>
            </w:r>
          </w:p>
        </w:tc>
        <w:tc>
          <w:tcPr>
            <w:tcW w:w="2480" w:type="dxa"/>
            <w:tcBorders>
              <w:top w:val="nil"/>
              <w:bottom w:val="nil"/>
            </w:tcBorders>
            <w:noWrap/>
            <w:vAlign w:val="center"/>
            <w:hideMark/>
          </w:tcPr>
          <w:p w14:paraId="0C8F0001" w14:textId="77777777" w:rsidR="004D4292" w:rsidRPr="00A82C6F" w:rsidRDefault="004D4292" w:rsidP="004E3D59">
            <w:pPr>
              <w:rPr>
                <w:rFonts w:ascii="Arial" w:hAnsi="Arial" w:cs="Arial"/>
                <w:sz w:val="21"/>
                <w:szCs w:val="21"/>
              </w:rPr>
            </w:pPr>
            <w:r w:rsidRPr="00A82C6F">
              <w:rPr>
                <w:rFonts w:ascii="Arial" w:hAnsi="Arial" w:cs="Arial"/>
                <w:sz w:val="21"/>
                <w:szCs w:val="21"/>
              </w:rPr>
              <w:t>8-day</w:t>
            </w:r>
          </w:p>
        </w:tc>
        <w:tc>
          <w:tcPr>
            <w:tcW w:w="1689" w:type="dxa"/>
            <w:tcBorders>
              <w:top w:val="nil"/>
              <w:bottom w:val="nil"/>
            </w:tcBorders>
            <w:noWrap/>
            <w:vAlign w:val="center"/>
            <w:hideMark/>
          </w:tcPr>
          <w:p w14:paraId="64FFE886" w14:textId="77777777" w:rsidR="004D4292" w:rsidRPr="00A82C6F" w:rsidRDefault="004D4292" w:rsidP="004E3D59">
            <w:pPr>
              <w:rPr>
                <w:rFonts w:ascii="Arial" w:hAnsi="Arial" w:cs="Arial"/>
                <w:sz w:val="21"/>
                <w:szCs w:val="21"/>
              </w:rPr>
            </w:pPr>
            <w:r w:rsidRPr="00A82C6F">
              <w:rPr>
                <w:rFonts w:ascii="Arial" w:hAnsi="Arial" w:cs="Arial"/>
                <w:sz w:val="21"/>
                <w:szCs w:val="21"/>
              </w:rPr>
              <w:t>2000-2020</w:t>
            </w:r>
          </w:p>
        </w:tc>
        <w:tc>
          <w:tcPr>
            <w:tcW w:w="1746" w:type="dxa"/>
            <w:tcBorders>
              <w:top w:val="nil"/>
              <w:bottom w:val="nil"/>
            </w:tcBorders>
            <w:noWrap/>
            <w:vAlign w:val="center"/>
            <w:hideMark/>
          </w:tcPr>
          <w:p w14:paraId="4888456E" w14:textId="77777777" w:rsidR="004D4292" w:rsidRPr="00A82C6F" w:rsidRDefault="004D4292" w:rsidP="004E3D59">
            <w:pPr>
              <w:rPr>
                <w:rFonts w:ascii="Arial" w:hAnsi="Arial" w:cs="Arial"/>
                <w:sz w:val="21"/>
                <w:szCs w:val="21"/>
              </w:rPr>
            </w:pPr>
            <w:r w:rsidRPr="00A82C6F">
              <w:rPr>
                <w:rFonts w:ascii="Arial" w:hAnsi="Arial" w:cs="Arial"/>
                <w:sz w:val="21"/>
                <w:szCs w:val="21"/>
              </w:rPr>
              <w:t>MOD15A2H</w:t>
            </w:r>
            <w:r w:rsidRPr="00A82C6F">
              <w:rPr>
                <w:rFonts w:ascii="Arial" w:hAnsi="Arial" w:cs="Arial"/>
                <w:sz w:val="21"/>
                <w:szCs w:val="21"/>
                <w:vertAlign w:val="superscript"/>
              </w:rPr>
              <w:t>7</w:t>
            </w:r>
          </w:p>
        </w:tc>
      </w:tr>
      <w:tr w:rsidR="00642FBD" w:rsidRPr="00A82C6F" w14:paraId="7928E7D5" w14:textId="77777777" w:rsidTr="004E3D59">
        <w:trPr>
          <w:trHeight w:val="285"/>
          <w:jc w:val="center"/>
        </w:trPr>
        <w:tc>
          <w:tcPr>
            <w:tcW w:w="3723" w:type="dxa"/>
            <w:vMerge/>
            <w:vAlign w:val="center"/>
            <w:hideMark/>
          </w:tcPr>
          <w:p w14:paraId="57FEDC8A" w14:textId="77777777" w:rsidR="004D4292" w:rsidRPr="00A82C6F" w:rsidRDefault="004D4292" w:rsidP="004E3D59">
            <w:pPr>
              <w:rPr>
                <w:rFonts w:ascii="Arial" w:hAnsi="Arial" w:cs="Arial"/>
                <w:sz w:val="21"/>
                <w:szCs w:val="21"/>
              </w:rPr>
            </w:pPr>
          </w:p>
        </w:tc>
        <w:tc>
          <w:tcPr>
            <w:tcW w:w="1953" w:type="dxa"/>
            <w:tcBorders>
              <w:top w:val="nil"/>
              <w:bottom w:val="single" w:sz="4" w:space="0" w:color="auto"/>
            </w:tcBorders>
            <w:noWrap/>
            <w:vAlign w:val="center"/>
            <w:hideMark/>
          </w:tcPr>
          <w:p w14:paraId="675F8C8C" w14:textId="77777777" w:rsidR="004D4292" w:rsidRPr="00A82C6F" w:rsidRDefault="004D4292" w:rsidP="004E3D59">
            <w:pPr>
              <w:rPr>
                <w:rFonts w:ascii="Arial" w:hAnsi="Arial" w:cs="Arial"/>
                <w:sz w:val="21"/>
                <w:szCs w:val="21"/>
              </w:rPr>
            </w:pPr>
            <w:r w:rsidRPr="00A82C6F">
              <w:rPr>
                <w:rFonts w:ascii="Arial" w:hAnsi="Arial" w:cs="Arial"/>
                <w:sz w:val="21"/>
                <w:szCs w:val="21"/>
              </w:rPr>
              <w:t>SIF</w:t>
            </w:r>
          </w:p>
        </w:tc>
        <w:tc>
          <w:tcPr>
            <w:tcW w:w="2367" w:type="dxa"/>
            <w:tcBorders>
              <w:top w:val="nil"/>
            </w:tcBorders>
            <w:noWrap/>
            <w:vAlign w:val="center"/>
            <w:hideMark/>
          </w:tcPr>
          <w:p w14:paraId="579FBEB5" w14:textId="77777777" w:rsidR="004D4292" w:rsidRPr="00A82C6F" w:rsidRDefault="004D4292" w:rsidP="004E3D59">
            <w:pPr>
              <w:rPr>
                <w:rFonts w:ascii="Arial" w:hAnsi="Arial" w:cs="Arial"/>
                <w:sz w:val="21"/>
                <w:szCs w:val="21"/>
              </w:rPr>
            </w:pPr>
            <w:r w:rsidRPr="00A82C6F">
              <w:rPr>
                <w:rFonts w:ascii="Arial" w:hAnsi="Arial" w:cs="Arial"/>
                <w:sz w:val="21"/>
                <w:szCs w:val="21"/>
              </w:rPr>
              <w:t>0.05°</w:t>
            </w:r>
          </w:p>
        </w:tc>
        <w:tc>
          <w:tcPr>
            <w:tcW w:w="2480" w:type="dxa"/>
            <w:tcBorders>
              <w:top w:val="nil"/>
            </w:tcBorders>
            <w:noWrap/>
            <w:vAlign w:val="center"/>
            <w:hideMark/>
          </w:tcPr>
          <w:p w14:paraId="26641C84" w14:textId="77777777" w:rsidR="004D4292" w:rsidRPr="00A82C6F" w:rsidRDefault="004D4292" w:rsidP="004E3D59">
            <w:pPr>
              <w:rPr>
                <w:rFonts w:ascii="Arial" w:hAnsi="Arial" w:cs="Arial"/>
                <w:sz w:val="21"/>
                <w:szCs w:val="21"/>
              </w:rPr>
            </w:pPr>
            <w:r w:rsidRPr="00A82C6F">
              <w:rPr>
                <w:rFonts w:ascii="Arial" w:hAnsi="Arial" w:cs="Arial"/>
                <w:sz w:val="21"/>
                <w:szCs w:val="21"/>
              </w:rPr>
              <w:t>4-day</w:t>
            </w:r>
          </w:p>
        </w:tc>
        <w:tc>
          <w:tcPr>
            <w:tcW w:w="1689" w:type="dxa"/>
            <w:tcBorders>
              <w:top w:val="nil"/>
            </w:tcBorders>
            <w:noWrap/>
            <w:vAlign w:val="center"/>
            <w:hideMark/>
          </w:tcPr>
          <w:p w14:paraId="69A6C9F8" w14:textId="77777777" w:rsidR="004D4292" w:rsidRPr="00A82C6F" w:rsidRDefault="004D4292" w:rsidP="004E3D59">
            <w:pPr>
              <w:rPr>
                <w:rFonts w:ascii="Arial" w:hAnsi="Arial" w:cs="Arial"/>
                <w:sz w:val="21"/>
                <w:szCs w:val="21"/>
              </w:rPr>
            </w:pPr>
            <w:r w:rsidRPr="00A82C6F">
              <w:rPr>
                <w:rFonts w:ascii="Arial" w:hAnsi="Arial" w:cs="Arial"/>
                <w:sz w:val="21"/>
                <w:szCs w:val="21"/>
              </w:rPr>
              <w:t>2000-2020</w:t>
            </w:r>
          </w:p>
        </w:tc>
        <w:tc>
          <w:tcPr>
            <w:tcW w:w="1746" w:type="dxa"/>
            <w:tcBorders>
              <w:top w:val="nil"/>
            </w:tcBorders>
            <w:noWrap/>
            <w:vAlign w:val="center"/>
            <w:hideMark/>
          </w:tcPr>
          <w:p w14:paraId="3E9F1D04" w14:textId="77777777" w:rsidR="004D4292" w:rsidRPr="00A82C6F" w:rsidRDefault="004D4292" w:rsidP="004E3D59">
            <w:pPr>
              <w:rPr>
                <w:rFonts w:ascii="Arial" w:hAnsi="Arial" w:cs="Arial"/>
                <w:sz w:val="21"/>
                <w:szCs w:val="21"/>
              </w:rPr>
            </w:pPr>
            <w:r w:rsidRPr="00A82C6F">
              <w:rPr>
                <w:rFonts w:ascii="Arial" w:hAnsi="Arial" w:cs="Arial"/>
                <w:sz w:val="21"/>
                <w:szCs w:val="21"/>
              </w:rPr>
              <w:t>CSIF</w:t>
            </w:r>
            <w:r w:rsidRPr="00A82C6F">
              <w:rPr>
                <w:rFonts w:ascii="Arial" w:hAnsi="Arial" w:cs="Arial"/>
                <w:sz w:val="21"/>
                <w:szCs w:val="21"/>
                <w:vertAlign w:val="superscript"/>
              </w:rPr>
              <w:t>8</w:t>
            </w:r>
          </w:p>
        </w:tc>
      </w:tr>
      <w:tr w:rsidR="00642FBD" w:rsidRPr="00A82C6F" w14:paraId="5556DF88" w14:textId="77777777" w:rsidTr="004E3D59">
        <w:trPr>
          <w:trHeight w:val="285"/>
          <w:jc w:val="center"/>
        </w:trPr>
        <w:tc>
          <w:tcPr>
            <w:tcW w:w="3723" w:type="dxa"/>
            <w:vMerge w:val="restart"/>
            <w:noWrap/>
            <w:vAlign w:val="center"/>
            <w:hideMark/>
          </w:tcPr>
          <w:p w14:paraId="3152DE3A" w14:textId="77777777" w:rsidR="004D4292" w:rsidRPr="00A82C6F" w:rsidRDefault="004D4292" w:rsidP="004E3D59">
            <w:pPr>
              <w:rPr>
                <w:rFonts w:ascii="Arial" w:hAnsi="Arial" w:cs="Arial"/>
                <w:sz w:val="21"/>
                <w:szCs w:val="21"/>
              </w:rPr>
            </w:pPr>
            <w:r w:rsidRPr="00A82C6F">
              <w:rPr>
                <w:rFonts w:ascii="Arial" w:hAnsi="Arial" w:cs="Arial"/>
                <w:sz w:val="21"/>
                <w:szCs w:val="21"/>
              </w:rPr>
              <w:t>TerraClimate</w:t>
            </w:r>
          </w:p>
        </w:tc>
        <w:tc>
          <w:tcPr>
            <w:tcW w:w="1953" w:type="dxa"/>
            <w:tcBorders>
              <w:bottom w:val="nil"/>
            </w:tcBorders>
            <w:noWrap/>
            <w:vAlign w:val="center"/>
            <w:hideMark/>
          </w:tcPr>
          <w:p w14:paraId="532416AF" w14:textId="77777777" w:rsidR="004D4292" w:rsidRPr="00A82C6F" w:rsidRDefault="004D4292" w:rsidP="004E3D59">
            <w:pPr>
              <w:rPr>
                <w:rFonts w:ascii="Arial" w:hAnsi="Arial" w:cs="Arial"/>
                <w:sz w:val="21"/>
                <w:szCs w:val="21"/>
              </w:rPr>
            </w:pPr>
            <w:r w:rsidRPr="00A82C6F">
              <w:rPr>
                <w:rFonts w:ascii="Arial" w:hAnsi="Arial" w:cs="Arial"/>
                <w:sz w:val="21"/>
                <w:szCs w:val="21"/>
              </w:rPr>
              <w:t>Temperature</w:t>
            </w:r>
          </w:p>
        </w:tc>
        <w:tc>
          <w:tcPr>
            <w:tcW w:w="2367" w:type="dxa"/>
            <w:vMerge w:val="restart"/>
            <w:noWrap/>
            <w:vAlign w:val="center"/>
            <w:hideMark/>
          </w:tcPr>
          <w:p w14:paraId="2A871995" w14:textId="77777777" w:rsidR="004D4292" w:rsidRPr="00A82C6F" w:rsidRDefault="004D4292" w:rsidP="004E3D59">
            <w:pPr>
              <w:rPr>
                <w:rFonts w:ascii="Arial" w:hAnsi="Arial" w:cs="Arial"/>
                <w:sz w:val="21"/>
                <w:szCs w:val="21"/>
              </w:rPr>
            </w:pPr>
            <w:r w:rsidRPr="00A82C6F">
              <w:rPr>
                <w:rFonts w:ascii="Arial" w:hAnsi="Arial" w:cs="Arial"/>
                <w:sz w:val="21"/>
                <w:szCs w:val="21"/>
              </w:rPr>
              <w:t>1</w:t>
            </w:r>
            <w:r w:rsidRPr="00A82C6F">
              <w:rPr>
                <w:rFonts w:ascii="Arial" w:hAnsi="Arial" w:cs="Arial" w:hint="eastAsia"/>
                <w:sz w:val="21"/>
                <w:szCs w:val="21"/>
              </w:rPr>
              <w:t>/</w:t>
            </w:r>
            <w:r w:rsidRPr="00A82C6F">
              <w:rPr>
                <w:rFonts w:ascii="Arial" w:hAnsi="Arial" w:cs="Arial"/>
                <w:sz w:val="21"/>
                <w:szCs w:val="21"/>
              </w:rPr>
              <w:t>24°</w:t>
            </w:r>
          </w:p>
        </w:tc>
        <w:tc>
          <w:tcPr>
            <w:tcW w:w="2480" w:type="dxa"/>
            <w:vMerge w:val="restart"/>
            <w:noWrap/>
            <w:vAlign w:val="center"/>
            <w:hideMark/>
          </w:tcPr>
          <w:p w14:paraId="1BED3316" w14:textId="77777777" w:rsidR="004D4292" w:rsidRPr="00A82C6F" w:rsidRDefault="004D4292" w:rsidP="004E3D59">
            <w:pPr>
              <w:rPr>
                <w:rFonts w:ascii="Arial" w:hAnsi="Arial" w:cs="Arial"/>
                <w:sz w:val="21"/>
                <w:szCs w:val="21"/>
              </w:rPr>
            </w:pPr>
            <w:r w:rsidRPr="00A82C6F">
              <w:rPr>
                <w:rFonts w:ascii="Arial" w:hAnsi="Arial" w:cs="Arial"/>
                <w:sz w:val="21"/>
                <w:szCs w:val="21"/>
              </w:rPr>
              <w:t>monthly</w:t>
            </w:r>
          </w:p>
        </w:tc>
        <w:tc>
          <w:tcPr>
            <w:tcW w:w="1689" w:type="dxa"/>
            <w:vMerge w:val="restart"/>
            <w:noWrap/>
            <w:vAlign w:val="center"/>
            <w:hideMark/>
          </w:tcPr>
          <w:p w14:paraId="75CD912E" w14:textId="77777777" w:rsidR="004D4292" w:rsidRPr="00A82C6F" w:rsidRDefault="004D4292" w:rsidP="004E3D59">
            <w:pPr>
              <w:rPr>
                <w:rFonts w:ascii="Arial" w:hAnsi="Arial" w:cs="Arial"/>
                <w:sz w:val="21"/>
                <w:szCs w:val="21"/>
              </w:rPr>
            </w:pPr>
            <w:r w:rsidRPr="00A82C6F">
              <w:rPr>
                <w:rFonts w:ascii="Arial" w:hAnsi="Arial" w:cs="Arial"/>
                <w:sz w:val="21"/>
                <w:szCs w:val="21"/>
              </w:rPr>
              <w:t>2000-2020</w:t>
            </w:r>
          </w:p>
        </w:tc>
        <w:tc>
          <w:tcPr>
            <w:tcW w:w="1746" w:type="dxa"/>
            <w:vMerge w:val="restart"/>
            <w:noWrap/>
            <w:vAlign w:val="center"/>
            <w:hideMark/>
          </w:tcPr>
          <w:p w14:paraId="6A4788C5" w14:textId="77777777" w:rsidR="004D4292" w:rsidRPr="00A82C6F" w:rsidRDefault="004D4292" w:rsidP="004E3D59">
            <w:pPr>
              <w:rPr>
                <w:rFonts w:ascii="Arial" w:hAnsi="Arial" w:cs="Arial"/>
                <w:sz w:val="21"/>
                <w:szCs w:val="21"/>
              </w:rPr>
            </w:pPr>
            <w:r w:rsidRPr="00A82C6F">
              <w:rPr>
                <w:rFonts w:ascii="Arial" w:hAnsi="Arial" w:cs="Arial"/>
                <w:sz w:val="21"/>
                <w:szCs w:val="21"/>
              </w:rPr>
              <w:t>Climatology Lab</w:t>
            </w:r>
            <w:r w:rsidRPr="00A82C6F">
              <w:rPr>
                <w:rFonts w:ascii="Arial" w:hAnsi="Arial" w:cs="Arial"/>
                <w:sz w:val="21"/>
                <w:szCs w:val="21"/>
                <w:vertAlign w:val="superscript"/>
              </w:rPr>
              <w:t>9</w:t>
            </w:r>
          </w:p>
        </w:tc>
      </w:tr>
      <w:tr w:rsidR="00642FBD" w:rsidRPr="00A82C6F" w14:paraId="633D2124" w14:textId="77777777" w:rsidTr="004E3D59">
        <w:trPr>
          <w:trHeight w:val="285"/>
          <w:jc w:val="center"/>
        </w:trPr>
        <w:tc>
          <w:tcPr>
            <w:tcW w:w="3723" w:type="dxa"/>
            <w:vMerge/>
            <w:vAlign w:val="center"/>
            <w:hideMark/>
          </w:tcPr>
          <w:p w14:paraId="00CA48D0" w14:textId="77777777" w:rsidR="004D4292" w:rsidRPr="00A82C6F" w:rsidRDefault="004D4292" w:rsidP="004E3D59">
            <w:pPr>
              <w:rPr>
                <w:rFonts w:ascii="Arial" w:hAnsi="Arial" w:cs="Arial"/>
                <w:sz w:val="21"/>
                <w:szCs w:val="21"/>
              </w:rPr>
            </w:pPr>
          </w:p>
        </w:tc>
        <w:tc>
          <w:tcPr>
            <w:tcW w:w="1953" w:type="dxa"/>
            <w:tcBorders>
              <w:top w:val="nil"/>
              <w:bottom w:val="nil"/>
            </w:tcBorders>
            <w:noWrap/>
            <w:vAlign w:val="center"/>
            <w:hideMark/>
          </w:tcPr>
          <w:p w14:paraId="6B581652" w14:textId="77777777" w:rsidR="004D4292" w:rsidRPr="00A82C6F" w:rsidRDefault="004D4292" w:rsidP="004E3D59">
            <w:pPr>
              <w:rPr>
                <w:rFonts w:ascii="Arial" w:hAnsi="Arial" w:cs="Arial"/>
                <w:sz w:val="21"/>
                <w:szCs w:val="21"/>
              </w:rPr>
            </w:pPr>
            <w:r w:rsidRPr="00A82C6F">
              <w:rPr>
                <w:rFonts w:ascii="Arial" w:hAnsi="Arial" w:cs="Arial"/>
                <w:sz w:val="21"/>
                <w:szCs w:val="21"/>
              </w:rPr>
              <w:t>Precipitation</w:t>
            </w:r>
          </w:p>
        </w:tc>
        <w:tc>
          <w:tcPr>
            <w:tcW w:w="2367" w:type="dxa"/>
            <w:vMerge/>
            <w:vAlign w:val="center"/>
            <w:hideMark/>
          </w:tcPr>
          <w:p w14:paraId="2D5D41ED" w14:textId="77777777" w:rsidR="004D4292" w:rsidRPr="00A82C6F" w:rsidRDefault="004D4292" w:rsidP="004E3D59">
            <w:pPr>
              <w:rPr>
                <w:rFonts w:ascii="Arial" w:hAnsi="Arial" w:cs="Arial"/>
                <w:sz w:val="21"/>
                <w:szCs w:val="21"/>
              </w:rPr>
            </w:pPr>
          </w:p>
        </w:tc>
        <w:tc>
          <w:tcPr>
            <w:tcW w:w="2480" w:type="dxa"/>
            <w:vMerge/>
            <w:vAlign w:val="center"/>
            <w:hideMark/>
          </w:tcPr>
          <w:p w14:paraId="6DB6E2F5" w14:textId="77777777" w:rsidR="004D4292" w:rsidRPr="00A82C6F" w:rsidRDefault="004D4292" w:rsidP="004E3D59">
            <w:pPr>
              <w:rPr>
                <w:rFonts w:ascii="Arial" w:hAnsi="Arial" w:cs="Arial"/>
                <w:sz w:val="21"/>
                <w:szCs w:val="21"/>
              </w:rPr>
            </w:pPr>
          </w:p>
        </w:tc>
        <w:tc>
          <w:tcPr>
            <w:tcW w:w="1689" w:type="dxa"/>
            <w:vMerge/>
            <w:vAlign w:val="center"/>
            <w:hideMark/>
          </w:tcPr>
          <w:p w14:paraId="1C2DC43F" w14:textId="77777777" w:rsidR="004D4292" w:rsidRPr="00A82C6F" w:rsidRDefault="004D4292" w:rsidP="004E3D59">
            <w:pPr>
              <w:rPr>
                <w:rFonts w:ascii="Arial" w:hAnsi="Arial" w:cs="Arial"/>
                <w:sz w:val="21"/>
                <w:szCs w:val="21"/>
              </w:rPr>
            </w:pPr>
          </w:p>
        </w:tc>
        <w:tc>
          <w:tcPr>
            <w:tcW w:w="1746" w:type="dxa"/>
            <w:vMerge/>
            <w:vAlign w:val="center"/>
            <w:hideMark/>
          </w:tcPr>
          <w:p w14:paraId="22CE6673" w14:textId="77777777" w:rsidR="004D4292" w:rsidRPr="00A82C6F" w:rsidRDefault="004D4292" w:rsidP="004E3D59">
            <w:pPr>
              <w:rPr>
                <w:rFonts w:ascii="Arial" w:hAnsi="Arial" w:cs="Arial"/>
                <w:sz w:val="21"/>
                <w:szCs w:val="21"/>
              </w:rPr>
            </w:pPr>
          </w:p>
        </w:tc>
      </w:tr>
      <w:tr w:rsidR="00642FBD" w:rsidRPr="00A82C6F" w14:paraId="4BEF70C6" w14:textId="77777777" w:rsidTr="004E3D59">
        <w:trPr>
          <w:trHeight w:val="285"/>
          <w:jc w:val="center"/>
        </w:trPr>
        <w:tc>
          <w:tcPr>
            <w:tcW w:w="3723" w:type="dxa"/>
            <w:vMerge/>
            <w:vAlign w:val="center"/>
            <w:hideMark/>
          </w:tcPr>
          <w:p w14:paraId="3B2D5A57" w14:textId="77777777" w:rsidR="004D4292" w:rsidRPr="00A82C6F" w:rsidRDefault="004D4292" w:rsidP="004E3D59">
            <w:pPr>
              <w:rPr>
                <w:rFonts w:ascii="Arial" w:hAnsi="Arial" w:cs="Arial"/>
                <w:sz w:val="21"/>
                <w:szCs w:val="21"/>
              </w:rPr>
            </w:pPr>
          </w:p>
        </w:tc>
        <w:tc>
          <w:tcPr>
            <w:tcW w:w="1953" w:type="dxa"/>
            <w:tcBorders>
              <w:top w:val="nil"/>
            </w:tcBorders>
            <w:noWrap/>
            <w:vAlign w:val="center"/>
            <w:hideMark/>
          </w:tcPr>
          <w:p w14:paraId="2AA91961" w14:textId="77777777" w:rsidR="004D4292" w:rsidRDefault="004D4292" w:rsidP="004E3D59">
            <w:pPr>
              <w:rPr>
                <w:rFonts w:ascii="Arial" w:hAnsi="Arial" w:cs="Arial"/>
                <w:sz w:val="21"/>
                <w:szCs w:val="21"/>
              </w:rPr>
            </w:pPr>
            <w:r w:rsidRPr="00A82C6F">
              <w:rPr>
                <w:rFonts w:ascii="Arial" w:hAnsi="Arial" w:cs="Arial"/>
                <w:sz w:val="21"/>
                <w:szCs w:val="21"/>
              </w:rPr>
              <w:t>VPD</w:t>
            </w:r>
          </w:p>
          <w:p w14:paraId="55EF8389" w14:textId="2B767625" w:rsidR="008F1DA1" w:rsidRPr="00A82C6F" w:rsidRDefault="000345D2" w:rsidP="004E3D59">
            <w:pPr>
              <w:rPr>
                <w:rFonts w:ascii="Arial" w:hAnsi="Arial" w:cs="Arial"/>
                <w:sz w:val="21"/>
                <w:szCs w:val="21"/>
              </w:rPr>
            </w:pPr>
            <w:r w:rsidRPr="000345D2">
              <w:rPr>
                <w:rFonts w:ascii="Arial" w:hAnsi="Arial" w:cs="Arial"/>
                <w:sz w:val="21"/>
                <w:szCs w:val="21"/>
              </w:rPr>
              <w:t>Vapor</w:t>
            </w:r>
            <w:r w:rsidR="00333F09">
              <w:rPr>
                <w:rFonts w:ascii="Arial" w:hAnsi="Arial" w:cs="Arial"/>
                <w:sz w:val="21"/>
                <w:szCs w:val="21"/>
              </w:rPr>
              <w:t xml:space="preserve"> pressure</w:t>
            </w:r>
          </w:p>
        </w:tc>
        <w:tc>
          <w:tcPr>
            <w:tcW w:w="2367" w:type="dxa"/>
            <w:vMerge/>
            <w:vAlign w:val="center"/>
            <w:hideMark/>
          </w:tcPr>
          <w:p w14:paraId="609606FE" w14:textId="77777777" w:rsidR="004D4292" w:rsidRPr="00A82C6F" w:rsidRDefault="004D4292" w:rsidP="004E3D59">
            <w:pPr>
              <w:rPr>
                <w:rFonts w:ascii="Arial" w:hAnsi="Arial" w:cs="Arial"/>
                <w:sz w:val="21"/>
                <w:szCs w:val="21"/>
              </w:rPr>
            </w:pPr>
          </w:p>
        </w:tc>
        <w:tc>
          <w:tcPr>
            <w:tcW w:w="2480" w:type="dxa"/>
            <w:vMerge/>
            <w:vAlign w:val="center"/>
            <w:hideMark/>
          </w:tcPr>
          <w:p w14:paraId="76973183" w14:textId="77777777" w:rsidR="004D4292" w:rsidRPr="00A82C6F" w:rsidRDefault="004D4292" w:rsidP="004E3D59">
            <w:pPr>
              <w:rPr>
                <w:rFonts w:ascii="Arial" w:hAnsi="Arial" w:cs="Arial"/>
                <w:sz w:val="21"/>
                <w:szCs w:val="21"/>
              </w:rPr>
            </w:pPr>
          </w:p>
        </w:tc>
        <w:tc>
          <w:tcPr>
            <w:tcW w:w="1689" w:type="dxa"/>
            <w:vMerge/>
            <w:vAlign w:val="center"/>
            <w:hideMark/>
          </w:tcPr>
          <w:p w14:paraId="2153565E" w14:textId="77777777" w:rsidR="004D4292" w:rsidRPr="00A82C6F" w:rsidRDefault="004D4292" w:rsidP="004E3D59">
            <w:pPr>
              <w:rPr>
                <w:rFonts w:ascii="Arial" w:hAnsi="Arial" w:cs="Arial"/>
                <w:sz w:val="21"/>
                <w:szCs w:val="21"/>
              </w:rPr>
            </w:pPr>
          </w:p>
        </w:tc>
        <w:tc>
          <w:tcPr>
            <w:tcW w:w="1746" w:type="dxa"/>
            <w:vMerge/>
            <w:vAlign w:val="center"/>
            <w:hideMark/>
          </w:tcPr>
          <w:p w14:paraId="15251DA8" w14:textId="77777777" w:rsidR="004D4292" w:rsidRPr="00A82C6F" w:rsidRDefault="004D4292" w:rsidP="004E3D59">
            <w:pPr>
              <w:rPr>
                <w:rFonts w:ascii="Arial" w:hAnsi="Arial" w:cs="Arial"/>
                <w:sz w:val="21"/>
                <w:szCs w:val="21"/>
              </w:rPr>
            </w:pPr>
          </w:p>
        </w:tc>
      </w:tr>
      <w:tr w:rsidR="00642FBD" w:rsidRPr="00A82C6F" w14:paraId="7A13789C" w14:textId="77777777" w:rsidTr="004E3D59">
        <w:trPr>
          <w:trHeight w:val="285"/>
          <w:jc w:val="center"/>
        </w:trPr>
        <w:tc>
          <w:tcPr>
            <w:tcW w:w="3723" w:type="dxa"/>
            <w:noWrap/>
            <w:vAlign w:val="center"/>
            <w:hideMark/>
          </w:tcPr>
          <w:p w14:paraId="3BC6455B" w14:textId="0FFAFA74" w:rsidR="004D4292" w:rsidRPr="00A82C6F" w:rsidRDefault="004D4292" w:rsidP="004E3D59">
            <w:pPr>
              <w:rPr>
                <w:rFonts w:ascii="Arial" w:hAnsi="Arial" w:cs="Arial"/>
                <w:sz w:val="21"/>
                <w:szCs w:val="21"/>
              </w:rPr>
            </w:pPr>
            <w:r w:rsidRPr="00A82C6F">
              <w:rPr>
                <w:rFonts w:ascii="Arial" w:hAnsi="Arial" w:cs="Arial"/>
                <w:sz w:val="21"/>
                <w:szCs w:val="21"/>
              </w:rPr>
              <w:t xml:space="preserve">Global </w:t>
            </w:r>
            <w:r w:rsidR="00F27996">
              <w:rPr>
                <w:rFonts w:ascii="Arial" w:hAnsi="Arial" w:cs="Arial"/>
                <w:sz w:val="21"/>
                <w:szCs w:val="21"/>
              </w:rPr>
              <w:t>m</w:t>
            </w:r>
            <w:r w:rsidRPr="00A82C6F">
              <w:rPr>
                <w:rFonts w:ascii="Arial" w:hAnsi="Arial" w:cs="Arial"/>
                <w:sz w:val="21"/>
                <w:szCs w:val="21"/>
              </w:rPr>
              <w:t xml:space="preserve">onthly </w:t>
            </w:r>
            <w:r w:rsidR="00F27996">
              <w:rPr>
                <w:rFonts w:ascii="Arial" w:hAnsi="Arial" w:cs="Arial"/>
                <w:sz w:val="21"/>
                <w:szCs w:val="21"/>
              </w:rPr>
              <w:t>m</w:t>
            </w:r>
            <w:r w:rsidRPr="00A82C6F">
              <w:rPr>
                <w:rFonts w:ascii="Arial" w:hAnsi="Arial" w:cs="Arial"/>
                <w:sz w:val="21"/>
                <w:szCs w:val="21"/>
              </w:rPr>
              <w:t>ean CO</w:t>
            </w:r>
            <w:r w:rsidRPr="00A82C6F">
              <w:rPr>
                <w:rFonts w:ascii="Arial" w:hAnsi="Arial" w:cs="Arial"/>
                <w:sz w:val="21"/>
                <w:szCs w:val="21"/>
                <w:vertAlign w:val="subscript"/>
              </w:rPr>
              <w:t>2</w:t>
            </w:r>
          </w:p>
        </w:tc>
        <w:tc>
          <w:tcPr>
            <w:tcW w:w="1953" w:type="dxa"/>
            <w:tcBorders>
              <w:bottom w:val="single" w:sz="4" w:space="0" w:color="auto"/>
            </w:tcBorders>
            <w:noWrap/>
            <w:vAlign w:val="center"/>
            <w:hideMark/>
          </w:tcPr>
          <w:p w14:paraId="405F7D57" w14:textId="77777777" w:rsidR="004D4292" w:rsidRPr="00A82C6F" w:rsidRDefault="004D4292" w:rsidP="004E3D59">
            <w:pPr>
              <w:rPr>
                <w:rFonts w:ascii="Arial" w:hAnsi="Arial" w:cs="Arial"/>
                <w:sz w:val="21"/>
                <w:szCs w:val="21"/>
              </w:rPr>
            </w:pPr>
            <w:r w:rsidRPr="00A82C6F">
              <w:rPr>
                <w:rFonts w:ascii="Arial" w:hAnsi="Arial" w:cs="Arial"/>
                <w:sz w:val="21"/>
                <w:szCs w:val="21"/>
              </w:rPr>
              <w:t>CO</w:t>
            </w:r>
            <w:r w:rsidRPr="00A82C6F">
              <w:rPr>
                <w:rFonts w:ascii="Arial" w:hAnsi="Arial" w:cs="Arial"/>
                <w:sz w:val="21"/>
                <w:szCs w:val="21"/>
                <w:vertAlign w:val="subscript"/>
              </w:rPr>
              <w:t>2</w:t>
            </w:r>
          </w:p>
        </w:tc>
        <w:tc>
          <w:tcPr>
            <w:tcW w:w="2367" w:type="dxa"/>
            <w:tcBorders>
              <w:bottom w:val="single" w:sz="4" w:space="0" w:color="auto"/>
            </w:tcBorders>
            <w:noWrap/>
            <w:vAlign w:val="center"/>
            <w:hideMark/>
          </w:tcPr>
          <w:p w14:paraId="2A583ECF" w14:textId="77777777" w:rsidR="004D4292" w:rsidRPr="00A82C6F" w:rsidRDefault="004D4292" w:rsidP="004E3D59">
            <w:pPr>
              <w:rPr>
                <w:rFonts w:ascii="Arial" w:hAnsi="Arial" w:cs="Arial"/>
                <w:sz w:val="21"/>
                <w:szCs w:val="21"/>
              </w:rPr>
            </w:pPr>
            <w:r w:rsidRPr="00A82C6F">
              <w:rPr>
                <w:rFonts w:ascii="Arial" w:hAnsi="Arial" w:cs="Arial"/>
                <w:sz w:val="21"/>
                <w:szCs w:val="21"/>
              </w:rPr>
              <w:t>-</w:t>
            </w:r>
          </w:p>
        </w:tc>
        <w:tc>
          <w:tcPr>
            <w:tcW w:w="2480" w:type="dxa"/>
            <w:tcBorders>
              <w:bottom w:val="single" w:sz="4" w:space="0" w:color="auto"/>
            </w:tcBorders>
            <w:noWrap/>
            <w:vAlign w:val="center"/>
            <w:hideMark/>
          </w:tcPr>
          <w:p w14:paraId="166E5AA0" w14:textId="77777777" w:rsidR="004D4292" w:rsidRPr="00A82C6F" w:rsidRDefault="004D4292" w:rsidP="004E3D59">
            <w:pPr>
              <w:rPr>
                <w:rFonts w:ascii="Arial" w:hAnsi="Arial" w:cs="Arial"/>
                <w:sz w:val="21"/>
                <w:szCs w:val="21"/>
              </w:rPr>
            </w:pPr>
            <w:r w:rsidRPr="00A82C6F">
              <w:rPr>
                <w:rFonts w:ascii="Arial" w:hAnsi="Arial" w:cs="Arial"/>
                <w:sz w:val="21"/>
                <w:szCs w:val="21"/>
              </w:rPr>
              <w:t>monthly</w:t>
            </w:r>
          </w:p>
        </w:tc>
        <w:tc>
          <w:tcPr>
            <w:tcW w:w="1689" w:type="dxa"/>
            <w:tcBorders>
              <w:bottom w:val="single" w:sz="4" w:space="0" w:color="auto"/>
            </w:tcBorders>
            <w:noWrap/>
            <w:vAlign w:val="center"/>
            <w:hideMark/>
          </w:tcPr>
          <w:p w14:paraId="22977448" w14:textId="77777777" w:rsidR="004D4292" w:rsidRPr="00A82C6F" w:rsidRDefault="004D4292" w:rsidP="004E3D59">
            <w:pPr>
              <w:rPr>
                <w:rFonts w:ascii="Arial" w:hAnsi="Arial" w:cs="Arial"/>
                <w:sz w:val="21"/>
                <w:szCs w:val="21"/>
              </w:rPr>
            </w:pPr>
            <w:r w:rsidRPr="00A82C6F">
              <w:rPr>
                <w:rFonts w:ascii="Arial" w:hAnsi="Arial" w:cs="Arial"/>
                <w:sz w:val="21"/>
                <w:szCs w:val="21"/>
              </w:rPr>
              <w:t>2000-2020</w:t>
            </w:r>
          </w:p>
        </w:tc>
        <w:tc>
          <w:tcPr>
            <w:tcW w:w="1746" w:type="dxa"/>
            <w:tcBorders>
              <w:bottom w:val="single" w:sz="4" w:space="0" w:color="auto"/>
            </w:tcBorders>
            <w:noWrap/>
            <w:vAlign w:val="center"/>
            <w:hideMark/>
          </w:tcPr>
          <w:p w14:paraId="2754C4ED" w14:textId="77777777" w:rsidR="004D4292" w:rsidRPr="00A82C6F" w:rsidRDefault="004D4292" w:rsidP="004E3D59">
            <w:pPr>
              <w:rPr>
                <w:rFonts w:ascii="Arial" w:hAnsi="Arial" w:cs="Arial"/>
                <w:sz w:val="21"/>
                <w:szCs w:val="21"/>
              </w:rPr>
            </w:pPr>
            <w:r w:rsidRPr="00A82C6F">
              <w:rPr>
                <w:rFonts w:ascii="Arial" w:hAnsi="Arial" w:cs="Arial"/>
                <w:sz w:val="21"/>
                <w:szCs w:val="21"/>
              </w:rPr>
              <w:t>NOAA</w:t>
            </w:r>
            <w:r w:rsidRPr="00A82C6F">
              <w:rPr>
                <w:rFonts w:ascii="Arial" w:hAnsi="Arial" w:cs="Arial"/>
                <w:sz w:val="21"/>
                <w:szCs w:val="21"/>
                <w:vertAlign w:val="superscript"/>
              </w:rPr>
              <w:t>10</w:t>
            </w:r>
          </w:p>
        </w:tc>
      </w:tr>
      <w:tr w:rsidR="00642FBD" w:rsidRPr="00A82C6F" w14:paraId="34E1E616" w14:textId="77777777" w:rsidTr="004E3D59">
        <w:trPr>
          <w:trHeight w:val="285"/>
          <w:jc w:val="center"/>
        </w:trPr>
        <w:tc>
          <w:tcPr>
            <w:tcW w:w="3723" w:type="dxa"/>
            <w:vMerge w:val="restart"/>
            <w:noWrap/>
            <w:vAlign w:val="center"/>
            <w:hideMark/>
          </w:tcPr>
          <w:p w14:paraId="5806E192" w14:textId="77777777" w:rsidR="004D4292" w:rsidRPr="00A82C6F" w:rsidRDefault="004D4292" w:rsidP="004E3D59">
            <w:pPr>
              <w:rPr>
                <w:rFonts w:ascii="Arial" w:hAnsi="Arial" w:cs="Arial"/>
                <w:sz w:val="21"/>
                <w:szCs w:val="21"/>
              </w:rPr>
            </w:pPr>
            <w:r w:rsidRPr="00A82C6F">
              <w:rPr>
                <w:rFonts w:ascii="Arial" w:hAnsi="Arial" w:cs="Arial"/>
                <w:sz w:val="21"/>
                <w:szCs w:val="21"/>
              </w:rPr>
              <w:t>Land cover</w:t>
            </w:r>
          </w:p>
        </w:tc>
        <w:tc>
          <w:tcPr>
            <w:tcW w:w="1953" w:type="dxa"/>
            <w:tcBorders>
              <w:bottom w:val="nil"/>
            </w:tcBorders>
            <w:noWrap/>
            <w:vAlign w:val="center"/>
            <w:hideMark/>
          </w:tcPr>
          <w:p w14:paraId="1B088345" w14:textId="77777777" w:rsidR="004D4292" w:rsidRPr="00A82C6F" w:rsidRDefault="004D4292" w:rsidP="004E3D59">
            <w:pPr>
              <w:rPr>
                <w:rFonts w:ascii="Arial" w:hAnsi="Arial" w:cs="Arial"/>
                <w:sz w:val="21"/>
                <w:szCs w:val="21"/>
              </w:rPr>
            </w:pPr>
            <w:r w:rsidRPr="00A82C6F">
              <w:rPr>
                <w:rFonts w:ascii="Arial" w:hAnsi="Arial" w:cs="Arial"/>
                <w:sz w:val="21"/>
                <w:szCs w:val="21"/>
              </w:rPr>
              <w:t>IGBP</w:t>
            </w:r>
          </w:p>
        </w:tc>
        <w:tc>
          <w:tcPr>
            <w:tcW w:w="2367" w:type="dxa"/>
            <w:tcBorders>
              <w:bottom w:val="nil"/>
            </w:tcBorders>
            <w:noWrap/>
            <w:vAlign w:val="center"/>
            <w:hideMark/>
          </w:tcPr>
          <w:p w14:paraId="30A0B0C1" w14:textId="77777777" w:rsidR="004D4292" w:rsidRPr="00A82C6F" w:rsidRDefault="004D4292" w:rsidP="004E3D59">
            <w:pPr>
              <w:rPr>
                <w:rFonts w:ascii="Arial" w:hAnsi="Arial" w:cs="Arial"/>
                <w:sz w:val="21"/>
                <w:szCs w:val="21"/>
              </w:rPr>
            </w:pPr>
            <w:r w:rsidRPr="00A82C6F">
              <w:rPr>
                <w:rFonts w:ascii="Arial" w:hAnsi="Arial" w:cs="Arial"/>
                <w:sz w:val="21"/>
                <w:szCs w:val="21"/>
              </w:rPr>
              <w:t>0.05°</w:t>
            </w:r>
          </w:p>
        </w:tc>
        <w:tc>
          <w:tcPr>
            <w:tcW w:w="2480" w:type="dxa"/>
            <w:tcBorders>
              <w:bottom w:val="nil"/>
            </w:tcBorders>
            <w:noWrap/>
            <w:vAlign w:val="center"/>
            <w:hideMark/>
          </w:tcPr>
          <w:p w14:paraId="1FA9A8EB" w14:textId="77777777" w:rsidR="004D4292" w:rsidRPr="00A82C6F" w:rsidRDefault="004D4292" w:rsidP="004E3D59">
            <w:pPr>
              <w:rPr>
                <w:rFonts w:ascii="Arial" w:hAnsi="Arial" w:cs="Arial"/>
                <w:sz w:val="21"/>
                <w:szCs w:val="21"/>
              </w:rPr>
            </w:pPr>
            <w:r w:rsidRPr="00A82C6F">
              <w:rPr>
                <w:rFonts w:ascii="Arial" w:hAnsi="Arial" w:cs="Arial"/>
                <w:sz w:val="21"/>
                <w:szCs w:val="21"/>
              </w:rPr>
              <w:t>yearly</w:t>
            </w:r>
          </w:p>
        </w:tc>
        <w:tc>
          <w:tcPr>
            <w:tcW w:w="1689" w:type="dxa"/>
            <w:tcBorders>
              <w:bottom w:val="nil"/>
            </w:tcBorders>
            <w:noWrap/>
            <w:vAlign w:val="center"/>
            <w:hideMark/>
          </w:tcPr>
          <w:p w14:paraId="4AC1F9D1" w14:textId="77777777" w:rsidR="004D4292" w:rsidRPr="00A82C6F" w:rsidRDefault="004D4292" w:rsidP="004E3D59">
            <w:pPr>
              <w:rPr>
                <w:rFonts w:ascii="Arial" w:hAnsi="Arial" w:cs="Arial"/>
                <w:sz w:val="21"/>
                <w:szCs w:val="21"/>
              </w:rPr>
            </w:pPr>
            <w:r w:rsidRPr="00A82C6F">
              <w:rPr>
                <w:rFonts w:ascii="Arial" w:hAnsi="Arial" w:cs="Arial"/>
                <w:sz w:val="21"/>
                <w:szCs w:val="21"/>
              </w:rPr>
              <w:t>2000-2020</w:t>
            </w:r>
          </w:p>
        </w:tc>
        <w:tc>
          <w:tcPr>
            <w:tcW w:w="1746" w:type="dxa"/>
            <w:tcBorders>
              <w:bottom w:val="nil"/>
            </w:tcBorders>
            <w:noWrap/>
            <w:vAlign w:val="center"/>
            <w:hideMark/>
          </w:tcPr>
          <w:p w14:paraId="0E99947B" w14:textId="77777777" w:rsidR="004D4292" w:rsidRPr="00A82C6F" w:rsidRDefault="004D4292" w:rsidP="004E3D59">
            <w:pPr>
              <w:rPr>
                <w:rFonts w:ascii="Arial" w:hAnsi="Arial" w:cs="Arial"/>
                <w:sz w:val="21"/>
                <w:szCs w:val="21"/>
              </w:rPr>
            </w:pPr>
            <w:r w:rsidRPr="00A82C6F">
              <w:rPr>
                <w:rFonts w:ascii="Arial" w:hAnsi="Arial" w:cs="Arial"/>
                <w:sz w:val="21"/>
                <w:szCs w:val="21"/>
              </w:rPr>
              <w:t>MCD12C1</w:t>
            </w:r>
            <w:r w:rsidRPr="00A82C6F">
              <w:rPr>
                <w:rFonts w:ascii="Arial" w:hAnsi="Arial" w:cs="Arial"/>
                <w:sz w:val="21"/>
                <w:szCs w:val="21"/>
                <w:vertAlign w:val="superscript"/>
              </w:rPr>
              <w:t>7</w:t>
            </w:r>
          </w:p>
        </w:tc>
      </w:tr>
      <w:tr w:rsidR="00642FBD" w:rsidRPr="00A82C6F" w14:paraId="1D7BDCA1" w14:textId="77777777" w:rsidTr="004E3D59">
        <w:trPr>
          <w:trHeight w:val="285"/>
          <w:jc w:val="center"/>
        </w:trPr>
        <w:tc>
          <w:tcPr>
            <w:tcW w:w="3723" w:type="dxa"/>
            <w:vMerge/>
            <w:vAlign w:val="center"/>
            <w:hideMark/>
          </w:tcPr>
          <w:p w14:paraId="5944A4B2" w14:textId="77777777" w:rsidR="004D4292" w:rsidRPr="00A82C6F" w:rsidRDefault="004D4292" w:rsidP="004E3D59">
            <w:pPr>
              <w:rPr>
                <w:rFonts w:ascii="Arial" w:hAnsi="Arial" w:cs="Arial"/>
                <w:sz w:val="21"/>
                <w:szCs w:val="21"/>
              </w:rPr>
            </w:pPr>
          </w:p>
        </w:tc>
        <w:tc>
          <w:tcPr>
            <w:tcW w:w="1953" w:type="dxa"/>
            <w:tcBorders>
              <w:top w:val="nil"/>
              <w:bottom w:val="single" w:sz="4" w:space="0" w:color="auto"/>
            </w:tcBorders>
            <w:noWrap/>
            <w:vAlign w:val="center"/>
            <w:hideMark/>
          </w:tcPr>
          <w:p w14:paraId="396F1E2D" w14:textId="77777777" w:rsidR="004D4292" w:rsidRPr="00A82C6F" w:rsidRDefault="004D4292" w:rsidP="004E3D59">
            <w:pPr>
              <w:rPr>
                <w:rFonts w:ascii="Arial" w:hAnsi="Arial" w:cs="Arial"/>
                <w:sz w:val="21"/>
                <w:szCs w:val="21"/>
              </w:rPr>
            </w:pPr>
            <w:r w:rsidRPr="00A82C6F">
              <w:rPr>
                <w:rFonts w:ascii="Arial" w:hAnsi="Arial" w:cs="Arial"/>
                <w:sz w:val="21"/>
                <w:szCs w:val="21"/>
              </w:rPr>
              <w:t>Permafrost type</w:t>
            </w:r>
          </w:p>
        </w:tc>
        <w:tc>
          <w:tcPr>
            <w:tcW w:w="2367" w:type="dxa"/>
            <w:tcBorders>
              <w:top w:val="nil"/>
            </w:tcBorders>
            <w:noWrap/>
            <w:vAlign w:val="center"/>
            <w:hideMark/>
          </w:tcPr>
          <w:p w14:paraId="76E57232" w14:textId="77777777" w:rsidR="004D4292" w:rsidRPr="00A82C6F" w:rsidRDefault="004D4292" w:rsidP="004E3D59">
            <w:pPr>
              <w:rPr>
                <w:rFonts w:ascii="Arial" w:hAnsi="Arial" w:cs="Arial"/>
                <w:sz w:val="21"/>
                <w:szCs w:val="21"/>
              </w:rPr>
            </w:pPr>
            <w:r w:rsidRPr="00A82C6F">
              <w:rPr>
                <w:rFonts w:ascii="Arial" w:hAnsi="Arial" w:cs="Arial"/>
                <w:sz w:val="21"/>
                <w:szCs w:val="21"/>
              </w:rPr>
              <w:t>-</w:t>
            </w:r>
          </w:p>
        </w:tc>
        <w:tc>
          <w:tcPr>
            <w:tcW w:w="2480" w:type="dxa"/>
            <w:tcBorders>
              <w:top w:val="nil"/>
            </w:tcBorders>
            <w:noWrap/>
            <w:vAlign w:val="center"/>
            <w:hideMark/>
          </w:tcPr>
          <w:p w14:paraId="5B5ADDCD" w14:textId="77777777" w:rsidR="004D4292" w:rsidRPr="00A82C6F" w:rsidRDefault="004D4292" w:rsidP="004E3D59">
            <w:pPr>
              <w:rPr>
                <w:rFonts w:ascii="Arial" w:hAnsi="Arial" w:cs="Arial"/>
                <w:sz w:val="21"/>
                <w:szCs w:val="21"/>
              </w:rPr>
            </w:pPr>
            <w:r w:rsidRPr="00A82C6F">
              <w:rPr>
                <w:rFonts w:ascii="Arial" w:hAnsi="Arial" w:cs="Arial"/>
                <w:sz w:val="21"/>
                <w:szCs w:val="21"/>
              </w:rPr>
              <w:t>-</w:t>
            </w:r>
          </w:p>
        </w:tc>
        <w:tc>
          <w:tcPr>
            <w:tcW w:w="1689" w:type="dxa"/>
            <w:tcBorders>
              <w:top w:val="nil"/>
            </w:tcBorders>
            <w:noWrap/>
            <w:vAlign w:val="center"/>
            <w:hideMark/>
          </w:tcPr>
          <w:p w14:paraId="47FBE234" w14:textId="77777777" w:rsidR="004D4292" w:rsidRPr="00A82C6F" w:rsidRDefault="004D4292" w:rsidP="004E3D59">
            <w:pPr>
              <w:rPr>
                <w:rFonts w:ascii="Arial" w:hAnsi="Arial" w:cs="Arial"/>
                <w:sz w:val="21"/>
                <w:szCs w:val="21"/>
              </w:rPr>
            </w:pPr>
            <w:r w:rsidRPr="00A82C6F">
              <w:rPr>
                <w:rFonts w:ascii="Arial" w:hAnsi="Arial" w:cs="Arial"/>
                <w:sz w:val="21"/>
                <w:szCs w:val="21"/>
              </w:rPr>
              <w:t>-</w:t>
            </w:r>
          </w:p>
        </w:tc>
        <w:tc>
          <w:tcPr>
            <w:tcW w:w="1746" w:type="dxa"/>
            <w:tcBorders>
              <w:top w:val="nil"/>
            </w:tcBorders>
            <w:noWrap/>
            <w:vAlign w:val="center"/>
            <w:hideMark/>
          </w:tcPr>
          <w:p w14:paraId="2521D1D7" w14:textId="77777777" w:rsidR="004D4292" w:rsidRPr="00A82C6F" w:rsidRDefault="004D4292" w:rsidP="004E3D59">
            <w:pPr>
              <w:rPr>
                <w:rFonts w:ascii="Arial" w:hAnsi="Arial" w:cs="Arial"/>
                <w:sz w:val="21"/>
                <w:szCs w:val="21"/>
              </w:rPr>
            </w:pPr>
            <w:r w:rsidRPr="00A82C6F">
              <w:rPr>
                <w:rFonts w:ascii="Arial" w:hAnsi="Arial" w:cs="Arial"/>
                <w:sz w:val="21"/>
                <w:szCs w:val="21"/>
              </w:rPr>
              <w:t>NSIDC</w:t>
            </w:r>
            <w:r w:rsidRPr="00A82C6F">
              <w:rPr>
                <w:rFonts w:ascii="Arial" w:hAnsi="Arial" w:cs="Arial"/>
                <w:sz w:val="21"/>
                <w:szCs w:val="21"/>
                <w:vertAlign w:val="superscript"/>
              </w:rPr>
              <w:t>11</w:t>
            </w:r>
          </w:p>
        </w:tc>
      </w:tr>
      <w:tr w:rsidR="00642FBD" w:rsidRPr="00A82C6F" w14:paraId="79BD668C" w14:textId="77777777" w:rsidTr="004E3D59">
        <w:trPr>
          <w:trHeight w:val="285"/>
          <w:jc w:val="center"/>
        </w:trPr>
        <w:tc>
          <w:tcPr>
            <w:tcW w:w="3723" w:type="dxa"/>
            <w:vMerge w:val="restart"/>
            <w:noWrap/>
            <w:vAlign w:val="center"/>
            <w:hideMark/>
          </w:tcPr>
          <w:p w14:paraId="33CBD6D1" w14:textId="77777777" w:rsidR="004D4292" w:rsidRPr="00A82C6F" w:rsidRDefault="004D4292" w:rsidP="004E3D59">
            <w:pPr>
              <w:rPr>
                <w:rFonts w:ascii="Arial" w:hAnsi="Arial" w:cs="Arial"/>
                <w:sz w:val="21"/>
                <w:szCs w:val="21"/>
              </w:rPr>
            </w:pPr>
            <w:proofErr w:type="spellStart"/>
            <w:r w:rsidRPr="00A82C6F">
              <w:rPr>
                <w:rFonts w:ascii="Arial" w:hAnsi="Arial" w:cs="Arial"/>
                <w:sz w:val="21"/>
                <w:szCs w:val="21"/>
              </w:rPr>
              <w:t>BESS_Rad</w:t>
            </w:r>
            <w:proofErr w:type="spellEnd"/>
          </w:p>
        </w:tc>
        <w:tc>
          <w:tcPr>
            <w:tcW w:w="1953" w:type="dxa"/>
            <w:tcBorders>
              <w:bottom w:val="nil"/>
            </w:tcBorders>
            <w:noWrap/>
            <w:vAlign w:val="center"/>
            <w:hideMark/>
          </w:tcPr>
          <w:p w14:paraId="2DFCF0F6" w14:textId="77777777" w:rsidR="004D4292" w:rsidRPr="00A82C6F" w:rsidRDefault="004D4292" w:rsidP="004E3D59">
            <w:pPr>
              <w:rPr>
                <w:rFonts w:ascii="Arial" w:hAnsi="Arial" w:cs="Arial"/>
                <w:sz w:val="21"/>
                <w:szCs w:val="21"/>
              </w:rPr>
            </w:pPr>
            <w:r w:rsidRPr="00A82C6F">
              <w:rPr>
                <w:rFonts w:ascii="Arial" w:hAnsi="Arial" w:cs="Arial"/>
                <w:sz w:val="21"/>
                <w:szCs w:val="21"/>
              </w:rPr>
              <w:t>PAR</w:t>
            </w:r>
          </w:p>
        </w:tc>
        <w:tc>
          <w:tcPr>
            <w:tcW w:w="2367" w:type="dxa"/>
            <w:vMerge w:val="restart"/>
            <w:noWrap/>
            <w:vAlign w:val="center"/>
            <w:hideMark/>
          </w:tcPr>
          <w:p w14:paraId="5BB4C975" w14:textId="77777777" w:rsidR="004D4292" w:rsidRPr="00A82C6F" w:rsidRDefault="004D4292" w:rsidP="004E3D59">
            <w:pPr>
              <w:rPr>
                <w:rFonts w:ascii="Arial" w:hAnsi="Arial" w:cs="Arial"/>
                <w:sz w:val="21"/>
                <w:szCs w:val="21"/>
              </w:rPr>
            </w:pPr>
            <w:r w:rsidRPr="00A82C6F">
              <w:rPr>
                <w:rFonts w:ascii="Arial" w:hAnsi="Arial" w:cs="Arial"/>
                <w:sz w:val="21"/>
                <w:szCs w:val="21"/>
              </w:rPr>
              <w:t>5km</w:t>
            </w:r>
          </w:p>
        </w:tc>
        <w:tc>
          <w:tcPr>
            <w:tcW w:w="2480" w:type="dxa"/>
            <w:vMerge w:val="restart"/>
            <w:noWrap/>
            <w:vAlign w:val="center"/>
            <w:hideMark/>
          </w:tcPr>
          <w:p w14:paraId="41A18145" w14:textId="77777777" w:rsidR="004D4292" w:rsidRPr="00A82C6F" w:rsidRDefault="004D4292" w:rsidP="004E3D59">
            <w:pPr>
              <w:rPr>
                <w:rFonts w:ascii="Arial" w:hAnsi="Arial" w:cs="Arial"/>
                <w:sz w:val="21"/>
                <w:szCs w:val="21"/>
              </w:rPr>
            </w:pPr>
            <w:r w:rsidRPr="00A82C6F">
              <w:rPr>
                <w:rFonts w:ascii="Arial" w:hAnsi="Arial" w:cs="Arial"/>
                <w:sz w:val="21"/>
                <w:szCs w:val="21"/>
              </w:rPr>
              <w:t>4-day</w:t>
            </w:r>
          </w:p>
        </w:tc>
        <w:tc>
          <w:tcPr>
            <w:tcW w:w="1689" w:type="dxa"/>
            <w:vMerge w:val="restart"/>
            <w:noWrap/>
            <w:vAlign w:val="center"/>
            <w:hideMark/>
          </w:tcPr>
          <w:p w14:paraId="6BE8FFE4" w14:textId="77777777" w:rsidR="004D4292" w:rsidRPr="00A82C6F" w:rsidRDefault="004D4292" w:rsidP="004E3D59">
            <w:pPr>
              <w:rPr>
                <w:rFonts w:ascii="Arial" w:hAnsi="Arial" w:cs="Arial"/>
                <w:sz w:val="21"/>
                <w:szCs w:val="21"/>
              </w:rPr>
            </w:pPr>
            <w:r w:rsidRPr="00A82C6F">
              <w:rPr>
                <w:rFonts w:ascii="Arial" w:hAnsi="Arial" w:cs="Arial"/>
                <w:sz w:val="21"/>
                <w:szCs w:val="21"/>
              </w:rPr>
              <w:t>2000-2020</w:t>
            </w:r>
          </w:p>
        </w:tc>
        <w:tc>
          <w:tcPr>
            <w:tcW w:w="1746" w:type="dxa"/>
            <w:vMerge w:val="restart"/>
            <w:noWrap/>
            <w:vAlign w:val="center"/>
            <w:hideMark/>
          </w:tcPr>
          <w:p w14:paraId="64ADC723" w14:textId="77777777" w:rsidR="004D4292" w:rsidRPr="00A82C6F" w:rsidRDefault="004D4292" w:rsidP="004E3D59">
            <w:pPr>
              <w:rPr>
                <w:rFonts w:ascii="Arial" w:hAnsi="Arial" w:cs="Arial"/>
                <w:sz w:val="21"/>
                <w:szCs w:val="21"/>
              </w:rPr>
            </w:pPr>
            <w:r w:rsidRPr="00A82C6F">
              <w:rPr>
                <w:rFonts w:ascii="Arial" w:hAnsi="Arial" w:cs="Arial"/>
                <w:sz w:val="21"/>
                <w:szCs w:val="21"/>
              </w:rPr>
              <w:t>BESS</w:t>
            </w:r>
            <w:r w:rsidRPr="00A82C6F">
              <w:rPr>
                <w:rFonts w:ascii="Arial" w:hAnsi="Arial" w:cs="Arial"/>
                <w:sz w:val="21"/>
                <w:szCs w:val="21"/>
                <w:vertAlign w:val="superscript"/>
              </w:rPr>
              <w:t>12</w:t>
            </w:r>
          </w:p>
        </w:tc>
      </w:tr>
      <w:tr w:rsidR="00642FBD" w:rsidRPr="00A82C6F" w14:paraId="1F128C2A" w14:textId="77777777" w:rsidTr="004E3D59">
        <w:trPr>
          <w:trHeight w:val="285"/>
          <w:jc w:val="center"/>
        </w:trPr>
        <w:tc>
          <w:tcPr>
            <w:tcW w:w="3723" w:type="dxa"/>
            <w:vMerge/>
            <w:vAlign w:val="center"/>
            <w:hideMark/>
          </w:tcPr>
          <w:p w14:paraId="72140B15" w14:textId="77777777" w:rsidR="004D4292" w:rsidRPr="00A82C6F" w:rsidRDefault="004D4292" w:rsidP="004E3D59">
            <w:pPr>
              <w:rPr>
                <w:rFonts w:ascii="Arial" w:hAnsi="Arial" w:cs="Arial"/>
                <w:sz w:val="21"/>
                <w:szCs w:val="21"/>
              </w:rPr>
            </w:pPr>
          </w:p>
        </w:tc>
        <w:tc>
          <w:tcPr>
            <w:tcW w:w="1953" w:type="dxa"/>
            <w:tcBorders>
              <w:top w:val="nil"/>
              <w:bottom w:val="single" w:sz="4" w:space="0" w:color="auto"/>
            </w:tcBorders>
            <w:noWrap/>
            <w:vAlign w:val="center"/>
            <w:hideMark/>
          </w:tcPr>
          <w:p w14:paraId="05FA1925" w14:textId="77777777" w:rsidR="004D4292" w:rsidRPr="00A82C6F" w:rsidRDefault="004D4292" w:rsidP="004E3D59">
            <w:pPr>
              <w:rPr>
                <w:rFonts w:ascii="Arial" w:hAnsi="Arial" w:cs="Arial"/>
                <w:sz w:val="21"/>
                <w:szCs w:val="21"/>
              </w:rPr>
            </w:pPr>
            <w:r w:rsidRPr="00A82C6F">
              <w:rPr>
                <w:rFonts w:ascii="Arial" w:hAnsi="Arial" w:cs="Arial"/>
                <w:sz w:val="21"/>
                <w:szCs w:val="21"/>
              </w:rPr>
              <w:t>diffuse PAR</w:t>
            </w:r>
          </w:p>
        </w:tc>
        <w:tc>
          <w:tcPr>
            <w:tcW w:w="2367" w:type="dxa"/>
            <w:vMerge/>
            <w:tcBorders>
              <w:bottom w:val="single" w:sz="4" w:space="0" w:color="auto"/>
            </w:tcBorders>
            <w:vAlign w:val="center"/>
            <w:hideMark/>
          </w:tcPr>
          <w:p w14:paraId="66A3654C" w14:textId="77777777" w:rsidR="004D4292" w:rsidRPr="00A82C6F" w:rsidRDefault="004D4292" w:rsidP="004E3D59">
            <w:pPr>
              <w:rPr>
                <w:rFonts w:ascii="Arial" w:hAnsi="Arial" w:cs="Arial"/>
                <w:sz w:val="21"/>
                <w:szCs w:val="21"/>
              </w:rPr>
            </w:pPr>
          </w:p>
        </w:tc>
        <w:tc>
          <w:tcPr>
            <w:tcW w:w="2480" w:type="dxa"/>
            <w:vMerge/>
            <w:tcBorders>
              <w:bottom w:val="single" w:sz="4" w:space="0" w:color="auto"/>
            </w:tcBorders>
            <w:vAlign w:val="center"/>
            <w:hideMark/>
          </w:tcPr>
          <w:p w14:paraId="2572120B" w14:textId="77777777" w:rsidR="004D4292" w:rsidRPr="00A82C6F" w:rsidRDefault="004D4292" w:rsidP="004E3D59">
            <w:pPr>
              <w:rPr>
                <w:rFonts w:ascii="Arial" w:hAnsi="Arial" w:cs="Arial"/>
                <w:sz w:val="21"/>
                <w:szCs w:val="21"/>
              </w:rPr>
            </w:pPr>
          </w:p>
        </w:tc>
        <w:tc>
          <w:tcPr>
            <w:tcW w:w="1689" w:type="dxa"/>
            <w:vMerge/>
            <w:tcBorders>
              <w:bottom w:val="single" w:sz="4" w:space="0" w:color="auto"/>
            </w:tcBorders>
            <w:vAlign w:val="center"/>
            <w:hideMark/>
          </w:tcPr>
          <w:p w14:paraId="242AE605" w14:textId="77777777" w:rsidR="004D4292" w:rsidRPr="00A82C6F" w:rsidRDefault="004D4292" w:rsidP="004E3D59">
            <w:pPr>
              <w:rPr>
                <w:rFonts w:ascii="Arial" w:hAnsi="Arial" w:cs="Arial"/>
                <w:sz w:val="21"/>
                <w:szCs w:val="21"/>
              </w:rPr>
            </w:pPr>
          </w:p>
        </w:tc>
        <w:tc>
          <w:tcPr>
            <w:tcW w:w="1746" w:type="dxa"/>
            <w:vMerge/>
            <w:tcBorders>
              <w:bottom w:val="single" w:sz="4" w:space="0" w:color="auto"/>
            </w:tcBorders>
            <w:vAlign w:val="center"/>
            <w:hideMark/>
          </w:tcPr>
          <w:p w14:paraId="1CC7263C" w14:textId="77777777" w:rsidR="004D4292" w:rsidRPr="00A82C6F" w:rsidRDefault="004D4292" w:rsidP="004E3D59">
            <w:pPr>
              <w:rPr>
                <w:rFonts w:ascii="Arial" w:hAnsi="Arial" w:cs="Arial"/>
                <w:sz w:val="21"/>
                <w:szCs w:val="21"/>
              </w:rPr>
            </w:pPr>
          </w:p>
        </w:tc>
      </w:tr>
      <w:tr w:rsidR="00642FBD" w:rsidRPr="00A82C6F" w14:paraId="634926A9" w14:textId="77777777" w:rsidTr="004E3D59">
        <w:trPr>
          <w:trHeight w:val="285"/>
          <w:jc w:val="center"/>
        </w:trPr>
        <w:tc>
          <w:tcPr>
            <w:tcW w:w="3723" w:type="dxa"/>
            <w:vMerge w:val="restart"/>
            <w:noWrap/>
            <w:vAlign w:val="center"/>
            <w:hideMark/>
          </w:tcPr>
          <w:p w14:paraId="2597DBDC" w14:textId="77777777" w:rsidR="004D4292" w:rsidRPr="00A82C6F" w:rsidRDefault="004D4292" w:rsidP="004E3D59">
            <w:pPr>
              <w:rPr>
                <w:rFonts w:ascii="Arial" w:hAnsi="Arial" w:cs="Arial"/>
                <w:sz w:val="21"/>
                <w:szCs w:val="21"/>
              </w:rPr>
            </w:pPr>
            <w:r w:rsidRPr="00A82C6F">
              <w:rPr>
                <w:rFonts w:ascii="Arial" w:hAnsi="Arial" w:cs="Arial"/>
                <w:sz w:val="21"/>
                <w:szCs w:val="21"/>
              </w:rPr>
              <w:t>Biogeochemical variables</w:t>
            </w:r>
          </w:p>
        </w:tc>
        <w:tc>
          <w:tcPr>
            <w:tcW w:w="1953" w:type="dxa"/>
            <w:tcBorders>
              <w:bottom w:val="nil"/>
            </w:tcBorders>
            <w:noWrap/>
            <w:vAlign w:val="center"/>
            <w:hideMark/>
          </w:tcPr>
          <w:p w14:paraId="4DDA4E07" w14:textId="680CFB4D" w:rsidR="004D4292" w:rsidRPr="00A82C6F" w:rsidRDefault="004D4292" w:rsidP="004E3D59">
            <w:pPr>
              <w:rPr>
                <w:rFonts w:ascii="Arial" w:hAnsi="Arial" w:cs="Arial"/>
                <w:sz w:val="21"/>
                <w:szCs w:val="21"/>
              </w:rPr>
            </w:pPr>
            <w:proofErr w:type="spellStart"/>
            <w:r w:rsidRPr="00A82C6F">
              <w:rPr>
                <w:rFonts w:ascii="Arial" w:hAnsi="Arial" w:cs="Arial"/>
                <w:sz w:val="21"/>
                <w:szCs w:val="21"/>
              </w:rPr>
              <w:t>V</w:t>
            </w:r>
            <w:r w:rsidR="00332525" w:rsidRPr="00A82C6F">
              <w:rPr>
                <w:rFonts w:ascii="Arial" w:hAnsi="Arial" w:cs="Arial"/>
                <w:sz w:val="21"/>
                <w:szCs w:val="21"/>
              </w:rPr>
              <w:t>C</w:t>
            </w:r>
            <w:r w:rsidRPr="00A82C6F">
              <w:rPr>
                <w:rFonts w:ascii="Arial" w:hAnsi="Arial" w:cs="Arial"/>
                <w:sz w:val="21"/>
                <w:szCs w:val="21"/>
                <w:vertAlign w:val="subscript"/>
              </w:rPr>
              <w:t>max</w:t>
            </w:r>
            <w:proofErr w:type="spellEnd"/>
          </w:p>
        </w:tc>
        <w:tc>
          <w:tcPr>
            <w:tcW w:w="2367" w:type="dxa"/>
            <w:tcBorders>
              <w:bottom w:val="nil"/>
            </w:tcBorders>
            <w:noWrap/>
            <w:vAlign w:val="center"/>
            <w:hideMark/>
          </w:tcPr>
          <w:p w14:paraId="4AF04AD8" w14:textId="77777777" w:rsidR="004D4292" w:rsidRPr="00A82C6F" w:rsidRDefault="004D4292" w:rsidP="004E3D59">
            <w:pPr>
              <w:rPr>
                <w:rFonts w:ascii="Arial" w:hAnsi="Arial" w:cs="Arial"/>
                <w:sz w:val="21"/>
                <w:szCs w:val="21"/>
              </w:rPr>
            </w:pPr>
            <w:r w:rsidRPr="00A82C6F">
              <w:rPr>
                <w:rFonts w:ascii="Arial" w:hAnsi="Arial" w:cs="Arial"/>
                <w:sz w:val="21"/>
                <w:szCs w:val="21"/>
              </w:rPr>
              <w:t>500m</w:t>
            </w:r>
          </w:p>
        </w:tc>
        <w:tc>
          <w:tcPr>
            <w:tcW w:w="2480" w:type="dxa"/>
            <w:tcBorders>
              <w:bottom w:val="nil"/>
            </w:tcBorders>
            <w:noWrap/>
            <w:vAlign w:val="center"/>
            <w:hideMark/>
          </w:tcPr>
          <w:p w14:paraId="7F74144F" w14:textId="77777777" w:rsidR="004D4292" w:rsidRPr="00A82C6F" w:rsidRDefault="004D4292" w:rsidP="004E3D59">
            <w:pPr>
              <w:rPr>
                <w:rFonts w:ascii="Arial" w:hAnsi="Arial" w:cs="Arial"/>
                <w:sz w:val="21"/>
                <w:szCs w:val="21"/>
              </w:rPr>
            </w:pPr>
            <w:r w:rsidRPr="00A82C6F">
              <w:rPr>
                <w:rFonts w:ascii="Arial" w:hAnsi="Arial" w:cs="Arial"/>
                <w:sz w:val="21"/>
                <w:szCs w:val="21"/>
              </w:rPr>
              <w:t>8-day</w:t>
            </w:r>
          </w:p>
        </w:tc>
        <w:tc>
          <w:tcPr>
            <w:tcW w:w="1689" w:type="dxa"/>
            <w:tcBorders>
              <w:bottom w:val="nil"/>
            </w:tcBorders>
            <w:noWrap/>
            <w:vAlign w:val="center"/>
            <w:hideMark/>
          </w:tcPr>
          <w:p w14:paraId="233C24B8" w14:textId="77777777" w:rsidR="004D4292" w:rsidRPr="00A82C6F" w:rsidRDefault="004D4292" w:rsidP="004E3D59">
            <w:pPr>
              <w:rPr>
                <w:rFonts w:ascii="Arial" w:hAnsi="Arial" w:cs="Arial"/>
                <w:sz w:val="21"/>
                <w:szCs w:val="21"/>
              </w:rPr>
            </w:pPr>
            <w:r w:rsidRPr="00A82C6F">
              <w:rPr>
                <w:rFonts w:ascii="Arial" w:hAnsi="Arial" w:cs="Arial"/>
                <w:sz w:val="21"/>
                <w:szCs w:val="21"/>
              </w:rPr>
              <w:t>2000-2019</w:t>
            </w:r>
          </w:p>
        </w:tc>
        <w:tc>
          <w:tcPr>
            <w:tcW w:w="1746" w:type="dxa"/>
            <w:tcBorders>
              <w:bottom w:val="nil"/>
            </w:tcBorders>
            <w:noWrap/>
            <w:vAlign w:val="center"/>
            <w:hideMark/>
          </w:tcPr>
          <w:p w14:paraId="555970CC" w14:textId="77777777" w:rsidR="004D4292" w:rsidRPr="00A82C6F" w:rsidRDefault="004D4292" w:rsidP="004E3D59">
            <w:pPr>
              <w:rPr>
                <w:rFonts w:ascii="Arial" w:hAnsi="Arial" w:cs="Arial"/>
                <w:sz w:val="21"/>
                <w:szCs w:val="21"/>
              </w:rPr>
            </w:pPr>
            <w:r w:rsidRPr="00A82C6F">
              <w:rPr>
                <w:rFonts w:ascii="Arial" w:hAnsi="Arial" w:cs="Arial"/>
                <w:sz w:val="21"/>
                <w:szCs w:val="21"/>
              </w:rPr>
              <w:t>NESDC</w:t>
            </w:r>
            <w:r w:rsidRPr="00A82C6F">
              <w:rPr>
                <w:rFonts w:ascii="Arial" w:hAnsi="Arial" w:cs="Arial"/>
                <w:sz w:val="21"/>
                <w:szCs w:val="21"/>
                <w:vertAlign w:val="superscript"/>
              </w:rPr>
              <w:t>13</w:t>
            </w:r>
          </w:p>
        </w:tc>
      </w:tr>
      <w:tr w:rsidR="007D0E70" w:rsidRPr="00A82C6F" w14:paraId="641D5D8B" w14:textId="77777777" w:rsidTr="004E3D59">
        <w:trPr>
          <w:trHeight w:val="285"/>
          <w:jc w:val="center"/>
        </w:trPr>
        <w:tc>
          <w:tcPr>
            <w:tcW w:w="3723" w:type="dxa"/>
            <w:vMerge/>
            <w:vAlign w:val="center"/>
            <w:hideMark/>
          </w:tcPr>
          <w:p w14:paraId="085D1876" w14:textId="77777777" w:rsidR="004D4292" w:rsidRPr="00A82C6F" w:rsidRDefault="004D4292" w:rsidP="004E3D59">
            <w:pPr>
              <w:rPr>
                <w:rFonts w:ascii="Arial" w:hAnsi="Arial" w:cs="Arial"/>
                <w:sz w:val="21"/>
                <w:szCs w:val="21"/>
              </w:rPr>
            </w:pPr>
          </w:p>
        </w:tc>
        <w:tc>
          <w:tcPr>
            <w:tcW w:w="1953" w:type="dxa"/>
            <w:tcBorders>
              <w:top w:val="nil"/>
            </w:tcBorders>
            <w:noWrap/>
            <w:vAlign w:val="center"/>
            <w:hideMark/>
          </w:tcPr>
          <w:p w14:paraId="0C6D3FF2" w14:textId="77777777" w:rsidR="004D4292" w:rsidRDefault="004D4292" w:rsidP="004E3D59">
            <w:pPr>
              <w:rPr>
                <w:rFonts w:ascii="Arial" w:hAnsi="Arial" w:cs="Arial"/>
                <w:sz w:val="21"/>
                <w:szCs w:val="21"/>
              </w:rPr>
            </w:pPr>
            <w:r w:rsidRPr="00A82C6F">
              <w:rPr>
                <w:rFonts w:ascii="Arial" w:hAnsi="Arial" w:cs="Arial"/>
                <w:sz w:val="21"/>
                <w:szCs w:val="21"/>
              </w:rPr>
              <w:t>N deposition</w:t>
            </w:r>
          </w:p>
          <w:p w14:paraId="76800C07" w14:textId="05372B58" w:rsidR="00DB1065" w:rsidRPr="00A82C6F" w:rsidRDefault="0076107A" w:rsidP="004E3D59">
            <w:pPr>
              <w:rPr>
                <w:rFonts w:ascii="Arial" w:hAnsi="Arial" w:cs="Arial"/>
                <w:sz w:val="21"/>
                <w:szCs w:val="21"/>
              </w:rPr>
            </w:pPr>
            <w:r>
              <w:rPr>
                <w:rFonts w:ascii="Arial" w:hAnsi="Arial" w:cs="Arial"/>
                <w:sz w:val="21"/>
                <w:szCs w:val="21"/>
              </w:rPr>
              <w:t>ET</w:t>
            </w:r>
          </w:p>
        </w:tc>
        <w:tc>
          <w:tcPr>
            <w:tcW w:w="2367" w:type="dxa"/>
            <w:tcBorders>
              <w:top w:val="nil"/>
            </w:tcBorders>
            <w:noWrap/>
            <w:vAlign w:val="center"/>
            <w:hideMark/>
          </w:tcPr>
          <w:p w14:paraId="32474C99" w14:textId="77777777" w:rsidR="004D4292" w:rsidRDefault="0050586B" w:rsidP="004E3D59">
            <w:pPr>
              <w:rPr>
                <w:rFonts w:ascii="Arial" w:hAnsi="Arial" w:cs="Arial"/>
                <w:sz w:val="21"/>
                <w:szCs w:val="21"/>
              </w:rPr>
            </w:pPr>
            <w:r w:rsidRPr="00A82C6F">
              <w:rPr>
                <w:rFonts w:ascii="Arial" w:hAnsi="Arial" w:cs="Arial"/>
                <w:sz w:val="21"/>
                <w:szCs w:val="21"/>
              </w:rPr>
              <w:t>0.072727°</w:t>
            </w:r>
          </w:p>
          <w:p w14:paraId="295A6C58" w14:textId="26A9FD06" w:rsidR="0076107A" w:rsidRPr="00A82C6F" w:rsidRDefault="0076107A" w:rsidP="004E3D59">
            <w:pPr>
              <w:rPr>
                <w:rFonts w:ascii="Arial" w:hAnsi="Arial" w:cs="Arial"/>
                <w:sz w:val="21"/>
                <w:szCs w:val="21"/>
              </w:rPr>
            </w:pPr>
            <w:r>
              <w:rPr>
                <w:rFonts w:ascii="Arial" w:hAnsi="Arial" w:cs="Arial"/>
                <w:sz w:val="21"/>
                <w:szCs w:val="21"/>
              </w:rPr>
              <w:t>0.25</w:t>
            </w:r>
            <w:r w:rsidRPr="00A82C6F">
              <w:rPr>
                <w:rFonts w:ascii="Arial" w:hAnsi="Arial" w:cs="Arial"/>
                <w:sz w:val="21"/>
                <w:szCs w:val="21"/>
              </w:rPr>
              <w:t>°</w:t>
            </w:r>
          </w:p>
        </w:tc>
        <w:tc>
          <w:tcPr>
            <w:tcW w:w="2480" w:type="dxa"/>
            <w:tcBorders>
              <w:top w:val="nil"/>
            </w:tcBorders>
            <w:noWrap/>
            <w:vAlign w:val="center"/>
            <w:hideMark/>
          </w:tcPr>
          <w:p w14:paraId="2506FA97" w14:textId="35194849" w:rsidR="004D4292" w:rsidRDefault="005C341B" w:rsidP="004E3D59">
            <w:pPr>
              <w:rPr>
                <w:rFonts w:ascii="Arial" w:hAnsi="Arial" w:cs="Arial"/>
                <w:sz w:val="21"/>
                <w:szCs w:val="21"/>
              </w:rPr>
            </w:pPr>
            <w:r>
              <w:rPr>
                <w:rFonts w:ascii="Arial" w:hAnsi="Arial" w:cs="Arial"/>
                <w:sz w:val="21"/>
                <w:szCs w:val="21"/>
              </w:rPr>
              <w:t>y</w:t>
            </w:r>
            <w:r w:rsidR="004D4292" w:rsidRPr="00A82C6F">
              <w:rPr>
                <w:rFonts w:ascii="Arial" w:hAnsi="Arial" w:cs="Arial"/>
                <w:sz w:val="21"/>
                <w:szCs w:val="21"/>
              </w:rPr>
              <w:t>early</w:t>
            </w:r>
          </w:p>
          <w:p w14:paraId="0CFB32EE" w14:textId="364F0977" w:rsidR="0076107A" w:rsidRPr="00A82C6F" w:rsidRDefault="005C341B" w:rsidP="004E3D59">
            <w:pPr>
              <w:rPr>
                <w:rFonts w:ascii="Arial" w:hAnsi="Arial" w:cs="Arial"/>
                <w:sz w:val="21"/>
                <w:szCs w:val="21"/>
              </w:rPr>
            </w:pPr>
            <w:r>
              <w:rPr>
                <w:rFonts w:ascii="Arial" w:hAnsi="Arial" w:cs="Arial"/>
                <w:sz w:val="21"/>
                <w:szCs w:val="21"/>
              </w:rPr>
              <w:t>monthly</w:t>
            </w:r>
          </w:p>
        </w:tc>
        <w:tc>
          <w:tcPr>
            <w:tcW w:w="1689" w:type="dxa"/>
            <w:tcBorders>
              <w:top w:val="nil"/>
            </w:tcBorders>
            <w:noWrap/>
            <w:vAlign w:val="center"/>
            <w:hideMark/>
          </w:tcPr>
          <w:p w14:paraId="0B9A5DAB" w14:textId="77777777" w:rsidR="004D4292" w:rsidRDefault="004D4292" w:rsidP="004E3D59">
            <w:pPr>
              <w:rPr>
                <w:rFonts w:ascii="Arial" w:hAnsi="Arial" w:cs="Arial"/>
                <w:sz w:val="21"/>
                <w:szCs w:val="21"/>
              </w:rPr>
            </w:pPr>
            <w:r w:rsidRPr="00A82C6F">
              <w:rPr>
                <w:rFonts w:ascii="Arial" w:hAnsi="Arial" w:cs="Arial"/>
                <w:sz w:val="21"/>
                <w:szCs w:val="21"/>
              </w:rPr>
              <w:t>2000-2019</w:t>
            </w:r>
          </w:p>
          <w:p w14:paraId="1BDD8877" w14:textId="697DF767" w:rsidR="005C341B" w:rsidRPr="00A82C6F" w:rsidRDefault="005C341B" w:rsidP="004E3D59">
            <w:pPr>
              <w:rPr>
                <w:rFonts w:ascii="Arial" w:hAnsi="Arial" w:cs="Arial"/>
                <w:sz w:val="21"/>
                <w:szCs w:val="21"/>
              </w:rPr>
            </w:pPr>
            <w:r>
              <w:rPr>
                <w:rFonts w:ascii="Arial" w:hAnsi="Arial" w:cs="Arial"/>
                <w:sz w:val="21"/>
                <w:szCs w:val="21"/>
              </w:rPr>
              <w:t>2000-2020</w:t>
            </w:r>
          </w:p>
        </w:tc>
        <w:tc>
          <w:tcPr>
            <w:tcW w:w="1746" w:type="dxa"/>
            <w:tcBorders>
              <w:top w:val="nil"/>
            </w:tcBorders>
            <w:noWrap/>
            <w:vAlign w:val="center"/>
            <w:hideMark/>
          </w:tcPr>
          <w:p w14:paraId="45DF2DD8" w14:textId="77777777" w:rsidR="004D4292" w:rsidRDefault="004D4292" w:rsidP="004E3D59">
            <w:pPr>
              <w:rPr>
                <w:rFonts w:ascii="Arial" w:hAnsi="Arial" w:cs="Arial"/>
                <w:sz w:val="21"/>
                <w:szCs w:val="21"/>
                <w:vertAlign w:val="superscript"/>
              </w:rPr>
            </w:pPr>
            <w:r w:rsidRPr="00A82C6F">
              <w:rPr>
                <w:rFonts w:ascii="Arial" w:hAnsi="Arial" w:cs="Arial"/>
                <w:sz w:val="21"/>
                <w:szCs w:val="21"/>
              </w:rPr>
              <w:t>Ref</w:t>
            </w:r>
            <w:r w:rsidRPr="00A82C6F">
              <w:rPr>
                <w:rFonts w:ascii="Arial" w:hAnsi="Arial" w:cs="Arial"/>
                <w:sz w:val="21"/>
                <w:szCs w:val="21"/>
                <w:vertAlign w:val="superscript"/>
              </w:rPr>
              <w:t>14</w:t>
            </w:r>
          </w:p>
          <w:p w14:paraId="1CC8F2F5" w14:textId="4A98164C" w:rsidR="005C341B" w:rsidRPr="00A82C6F" w:rsidRDefault="005C341B" w:rsidP="004E3D59">
            <w:pPr>
              <w:rPr>
                <w:rFonts w:ascii="Arial" w:hAnsi="Arial" w:cs="Arial"/>
                <w:sz w:val="21"/>
                <w:szCs w:val="21"/>
              </w:rPr>
            </w:pPr>
            <w:r>
              <w:rPr>
                <w:rFonts w:ascii="Arial" w:hAnsi="Arial" w:cs="Arial"/>
                <w:sz w:val="21"/>
                <w:szCs w:val="21"/>
              </w:rPr>
              <w:t>GLEAM</w:t>
            </w:r>
            <w:r w:rsidRPr="00F27996">
              <w:rPr>
                <w:rFonts w:ascii="Arial" w:hAnsi="Arial" w:cs="Arial"/>
                <w:sz w:val="21"/>
                <w:szCs w:val="21"/>
                <w:vertAlign w:val="superscript"/>
              </w:rPr>
              <w:t>1</w:t>
            </w:r>
            <w:r w:rsidR="00F27996" w:rsidRPr="00F27996">
              <w:rPr>
                <w:rFonts w:ascii="Arial" w:hAnsi="Arial" w:cs="Arial"/>
                <w:sz w:val="21"/>
                <w:szCs w:val="21"/>
                <w:vertAlign w:val="superscript"/>
              </w:rPr>
              <w:t>5</w:t>
            </w:r>
          </w:p>
        </w:tc>
      </w:tr>
    </w:tbl>
    <w:p w14:paraId="559A94B5" w14:textId="77777777" w:rsidR="004D4292" w:rsidRPr="00A82C6F" w:rsidRDefault="004D4292" w:rsidP="004E3D59">
      <w:pPr>
        <w:wordWrap w:val="0"/>
        <w:spacing w:after="0" w:line="240" w:lineRule="auto"/>
        <w:rPr>
          <w:rFonts w:ascii="Arial" w:hAnsi="Arial" w:cs="Arial"/>
          <w:sz w:val="20"/>
          <w:szCs w:val="20"/>
          <w:lang w:val="en-US"/>
        </w:rPr>
      </w:pPr>
    </w:p>
    <w:p w14:paraId="2647BD38" w14:textId="77777777" w:rsidR="004D4292" w:rsidRPr="00A82C6F" w:rsidRDefault="004D4292" w:rsidP="004E3D59">
      <w:pPr>
        <w:wordWrap w:val="0"/>
        <w:spacing w:after="0" w:line="360" w:lineRule="auto"/>
        <w:rPr>
          <w:rFonts w:ascii="Arial" w:hAnsi="Arial" w:cs="Arial"/>
          <w:sz w:val="21"/>
          <w:szCs w:val="21"/>
          <w:lang w:val="en-US"/>
        </w:rPr>
      </w:pPr>
      <w:r w:rsidRPr="00A82C6F">
        <w:rPr>
          <w:rFonts w:ascii="Arial" w:hAnsi="Arial" w:cs="Arial"/>
          <w:sz w:val="21"/>
          <w:szCs w:val="21"/>
          <w:vertAlign w:val="superscript"/>
          <w:lang w:val="en-US"/>
        </w:rPr>
        <w:t>1</w:t>
      </w:r>
      <w:r w:rsidRPr="00A82C6F">
        <w:rPr>
          <w:rFonts w:ascii="Arial" w:hAnsi="Arial" w:cs="Arial"/>
          <w:sz w:val="21"/>
          <w:szCs w:val="21"/>
          <w:lang w:val="en-US"/>
        </w:rPr>
        <w:t>Open AQ (https://openaq.org/)</w:t>
      </w:r>
    </w:p>
    <w:p w14:paraId="2932E28A" w14:textId="77777777" w:rsidR="004D4292" w:rsidRPr="00A82C6F" w:rsidRDefault="004D4292" w:rsidP="004E3D59">
      <w:pPr>
        <w:wordWrap w:val="0"/>
        <w:spacing w:after="0" w:line="360" w:lineRule="auto"/>
        <w:rPr>
          <w:rFonts w:ascii="Arial" w:hAnsi="Arial" w:cs="Arial"/>
          <w:sz w:val="21"/>
          <w:szCs w:val="21"/>
          <w:lang w:val="en-US"/>
        </w:rPr>
      </w:pPr>
      <w:r w:rsidRPr="00A82C6F">
        <w:rPr>
          <w:rFonts w:ascii="Arial" w:hAnsi="Arial" w:cs="Arial"/>
          <w:sz w:val="21"/>
          <w:szCs w:val="21"/>
          <w:vertAlign w:val="superscript"/>
          <w:lang w:val="en-US"/>
        </w:rPr>
        <w:t>2</w:t>
      </w:r>
      <w:r w:rsidRPr="00A82C6F">
        <w:rPr>
          <w:rFonts w:ascii="Arial" w:hAnsi="Arial" w:cs="Arial"/>
          <w:sz w:val="21"/>
          <w:szCs w:val="21"/>
          <w:lang w:val="en-US"/>
        </w:rPr>
        <w:t>The China National Environmental Monitoring Centre (http://www.cnemc.cn/)</w:t>
      </w:r>
    </w:p>
    <w:p w14:paraId="20298FC4" w14:textId="77777777" w:rsidR="004D4292" w:rsidRPr="00A82C6F" w:rsidRDefault="004D4292" w:rsidP="004E3D59">
      <w:pPr>
        <w:wordWrap w:val="0"/>
        <w:spacing w:after="0" w:line="360" w:lineRule="auto"/>
        <w:rPr>
          <w:rFonts w:ascii="Arial" w:hAnsi="Arial" w:cs="Arial"/>
          <w:sz w:val="21"/>
          <w:szCs w:val="21"/>
          <w:lang w:val="en-US"/>
        </w:rPr>
      </w:pPr>
      <w:r w:rsidRPr="00A82C6F">
        <w:rPr>
          <w:rFonts w:ascii="Arial" w:hAnsi="Arial" w:cs="Arial"/>
          <w:sz w:val="21"/>
          <w:szCs w:val="21"/>
          <w:vertAlign w:val="superscript"/>
          <w:lang w:val="en-US"/>
        </w:rPr>
        <w:t>3</w:t>
      </w:r>
      <w:r w:rsidRPr="00A82C6F">
        <w:rPr>
          <w:rFonts w:ascii="Arial" w:hAnsi="Arial" w:cs="Arial"/>
          <w:sz w:val="21"/>
          <w:szCs w:val="21"/>
          <w:lang w:val="en-US"/>
        </w:rPr>
        <w:t>The US Environmental Protection Agency (https://www.epa.gov/)</w:t>
      </w:r>
    </w:p>
    <w:p w14:paraId="757D1E8D" w14:textId="77777777" w:rsidR="004D4292" w:rsidRPr="00A82C6F" w:rsidRDefault="004D4292" w:rsidP="004E3D59">
      <w:pPr>
        <w:wordWrap w:val="0"/>
        <w:spacing w:after="0" w:line="360" w:lineRule="auto"/>
        <w:rPr>
          <w:rFonts w:ascii="Arial" w:hAnsi="Arial" w:cs="Arial"/>
          <w:sz w:val="21"/>
          <w:szCs w:val="21"/>
          <w:lang w:val="en-US"/>
        </w:rPr>
      </w:pPr>
      <w:r w:rsidRPr="00A82C6F">
        <w:rPr>
          <w:rFonts w:ascii="Arial" w:hAnsi="Arial" w:cs="Arial"/>
          <w:sz w:val="21"/>
          <w:szCs w:val="21"/>
          <w:vertAlign w:val="superscript"/>
          <w:lang w:val="en-US"/>
        </w:rPr>
        <w:t>4</w:t>
      </w:r>
      <w:r w:rsidRPr="00A82C6F">
        <w:rPr>
          <w:rFonts w:ascii="Arial" w:hAnsi="Arial" w:cs="Arial"/>
          <w:sz w:val="21"/>
          <w:szCs w:val="21"/>
          <w:lang w:val="en-US"/>
        </w:rPr>
        <w:t>The European Air Quality e-Reporting (https://www.eea.europa.eu/data-and-maps/data/external/air-quality-e-reporting-aq)</w:t>
      </w:r>
    </w:p>
    <w:p w14:paraId="5C0A0AF2" w14:textId="77777777" w:rsidR="004D4292" w:rsidRPr="00A82C6F" w:rsidRDefault="004D4292" w:rsidP="004E3D59">
      <w:pPr>
        <w:wordWrap w:val="0"/>
        <w:spacing w:after="0" w:line="360" w:lineRule="auto"/>
        <w:rPr>
          <w:rFonts w:ascii="Arial" w:hAnsi="Arial" w:cs="Arial"/>
          <w:sz w:val="21"/>
          <w:szCs w:val="21"/>
          <w:lang w:val="en-US"/>
        </w:rPr>
      </w:pPr>
      <w:r w:rsidRPr="00A82C6F">
        <w:rPr>
          <w:rFonts w:ascii="Arial" w:hAnsi="Arial" w:cs="Arial"/>
          <w:sz w:val="21"/>
          <w:szCs w:val="21"/>
          <w:vertAlign w:val="superscript"/>
          <w:lang w:val="en-US"/>
        </w:rPr>
        <w:t>5</w:t>
      </w:r>
      <w:r w:rsidRPr="00A82C6F">
        <w:rPr>
          <w:rFonts w:ascii="Arial" w:hAnsi="Arial" w:cs="Arial"/>
          <w:sz w:val="21"/>
          <w:szCs w:val="21"/>
          <w:lang w:val="en-US"/>
        </w:rPr>
        <w:t>The Canadian National Air Pollution Surveillance Program (https://www.canada.ca/en/environment-climate-change/services/air-pollution/monitoring-networks-data/national-air-pollution-program.html)</w:t>
      </w:r>
    </w:p>
    <w:p w14:paraId="0852CC58" w14:textId="77777777" w:rsidR="004D4292" w:rsidRPr="00A82C6F" w:rsidRDefault="004D4292" w:rsidP="004E3D59">
      <w:pPr>
        <w:wordWrap w:val="0"/>
        <w:spacing w:after="0" w:line="360" w:lineRule="auto"/>
        <w:rPr>
          <w:rFonts w:ascii="Arial" w:hAnsi="Arial" w:cs="Arial"/>
          <w:sz w:val="21"/>
          <w:szCs w:val="21"/>
          <w:lang w:val="en-US"/>
        </w:rPr>
      </w:pPr>
      <w:r w:rsidRPr="00A82C6F">
        <w:rPr>
          <w:rFonts w:ascii="Arial" w:hAnsi="Arial" w:cs="Arial"/>
          <w:sz w:val="21"/>
          <w:szCs w:val="21"/>
          <w:vertAlign w:val="superscript"/>
          <w:lang w:val="en-US"/>
        </w:rPr>
        <w:t>6</w:t>
      </w:r>
      <w:r w:rsidRPr="00A82C6F">
        <w:rPr>
          <w:rFonts w:ascii="Arial" w:hAnsi="Arial" w:cs="Arial"/>
          <w:sz w:val="21"/>
          <w:szCs w:val="21"/>
          <w:lang w:val="en-US"/>
        </w:rPr>
        <w:t>10.1038/s41467-023-43862-3</w:t>
      </w:r>
    </w:p>
    <w:p w14:paraId="6B760B0E" w14:textId="77777777" w:rsidR="004D4292" w:rsidRPr="00A82C6F" w:rsidRDefault="004D4292" w:rsidP="004E3D59">
      <w:pPr>
        <w:wordWrap w:val="0"/>
        <w:spacing w:after="0" w:line="360" w:lineRule="auto"/>
        <w:rPr>
          <w:rFonts w:ascii="Arial" w:hAnsi="Arial" w:cs="Arial"/>
          <w:sz w:val="21"/>
          <w:szCs w:val="21"/>
          <w:lang w:val="en-US"/>
        </w:rPr>
      </w:pPr>
      <w:r w:rsidRPr="00A82C6F">
        <w:rPr>
          <w:rFonts w:ascii="Arial" w:hAnsi="Arial" w:cs="Arial"/>
          <w:sz w:val="21"/>
          <w:szCs w:val="21"/>
          <w:vertAlign w:val="superscript"/>
          <w:lang w:val="en-US"/>
        </w:rPr>
        <w:t>7</w:t>
      </w:r>
      <w:r w:rsidRPr="00A82C6F">
        <w:rPr>
          <w:rFonts w:ascii="Arial" w:hAnsi="Arial" w:cs="Arial"/>
          <w:sz w:val="21"/>
          <w:szCs w:val="21"/>
          <w:lang w:val="en-US"/>
        </w:rPr>
        <w:t>https://lpdaac.usgs.gov/</w:t>
      </w:r>
    </w:p>
    <w:p w14:paraId="2A93160B" w14:textId="77777777" w:rsidR="004D4292" w:rsidRPr="00A82C6F" w:rsidRDefault="004D4292" w:rsidP="004E3D59">
      <w:pPr>
        <w:wordWrap w:val="0"/>
        <w:spacing w:after="0" w:line="360" w:lineRule="auto"/>
        <w:rPr>
          <w:rFonts w:ascii="Arial" w:hAnsi="Arial" w:cs="Arial"/>
          <w:sz w:val="21"/>
          <w:szCs w:val="21"/>
          <w:lang w:val="en-US"/>
        </w:rPr>
      </w:pPr>
      <w:r w:rsidRPr="00A82C6F">
        <w:rPr>
          <w:rFonts w:ascii="Arial" w:hAnsi="Arial" w:cs="Arial"/>
          <w:sz w:val="21"/>
          <w:szCs w:val="21"/>
          <w:vertAlign w:val="superscript"/>
          <w:lang w:val="en-US"/>
        </w:rPr>
        <w:lastRenderedPageBreak/>
        <w:t>8</w:t>
      </w:r>
      <w:r w:rsidRPr="00A82C6F">
        <w:rPr>
          <w:rFonts w:ascii="Arial" w:hAnsi="Arial" w:cs="Arial"/>
          <w:sz w:val="21"/>
          <w:szCs w:val="21"/>
          <w:lang w:val="en-US"/>
        </w:rPr>
        <w:t>https://figshare.com/articles/dataset/CSIF/6387494</w:t>
      </w:r>
    </w:p>
    <w:p w14:paraId="67C16482" w14:textId="77777777" w:rsidR="004D4292" w:rsidRPr="00A82C6F" w:rsidRDefault="004D4292" w:rsidP="004E3D59">
      <w:pPr>
        <w:wordWrap w:val="0"/>
        <w:spacing w:after="0" w:line="360" w:lineRule="auto"/>
        <w:rPr>
          <w:rFonts w:ascii="Arial" w:hAnsi="Arial" w:cs="Arial"/>
          <w:sz w:val="21"/>
          <w:szCs w:val="21"/>
          <w:lang w:val="en-US"/>
        </w:rPr>
      </w:pPr>
      <w:r w:rsidRPr="00A82C6F">
        <w:rPr>
          <w:rFonts w:ascii="Arial" w:hAnsi="Arial" w:cs="Arial"/>
          <w:sz w:val="21"/>
          <w:szCs w:val="21"/>
          <w:vertAlign w:val="superscript"/>
          <w:lang w:val="en-US"/>
        </w:rPr>
        <w:t>9</w:t>
      </w:r>
      <w:r w:rsidRPr="00A82C6F">
        <w:rPr>
          <w:rFonts w:ascii="Arial" w:hAnsi="Arial" w:cs="Arial"/>
          <w:sz w:val="21"/>
          <w:szCs w:val="21"/>
          <w:lang w:val="en-US"/>
        </w:rPr>
        <w:t>https://www.climatologylab.org/terraclimate.html</w:t>
      </w:r>
    </w:p>
    <w:p w14:paraId="0139B821" w14:textId="77777777" w:rsidR="004D4292" w:rsidRPr="00A82C6F" w:rsidRDefault="004D4292" w:rsidP="004E3D59">
      <w:pPr>
        <w:wordWrap w:val="0"/>
        <w:spacing w:after="0" w:line="360" w:lineRule="auto"/>
        <w:rPr>
          <w:rFonts w:ascii="Arial" w:hAnsi="Arial" w:cs="Arial"/>
          <w:sz w:val="21"/>
          <w:szCs w:val="21"/>
          <w:lang w:val="en-US"/>
        </w:rPr>
      </w:pPr>
      <w:r w:rsidRPr="00A82C6F">
        <w:rPr>
          <w:rFonts w:ascii="Arial" w:hAnsi="Arial" w:cs="Arial"/>
          <w:sz w:val="21"/>
          <w:szCs w:val="21"/>
          <w:vertAlign w:val="superscript"/>
          <w:lang w:val="en-US"/>
        </w:rPr>
        <w:t>10</w:t>
      </w:r>
      <w:r w:rsidRPr="00A82C6F">
        <w:rPr>
          <w:rFonts w:ascii="Arial" w:hAnsi="Arial" w:cs="Arial"/>
          <w:sz w:val="21"/>
          <w:szCs w:val="21"/>
          <w:lang w:val="en-US"/>
        </w:rPr>
        <w:t>https://gml.noaa.gov/</w:t>
      </w:r>
      <w:proofErr w:type="spellStart"/>
      <w:r w:rsidRPr="00A82C6F">
        <w:rPr>
          <w:rFonts w:ascii="Arial" w:hAnsi="Arial" w:cs="Arial"/>
          <w:sz w:val="21"/>
          <w:szCs w:val="21"/>
          <w:lang w:val="en-US"/>
        </w:rPr>
        <w:t>ccgg</w:t>
      </w:r>
      <w:proofErr w:type="spellEnd"/>
      <w:r w:rsidRPr="00A82C6F">
        <w:rPr>
          <w:rFonts w:ascii="Arial" w:hAnsi="Arial" w:cs="Arial"/>
          <w:sz w:val="21"/>
          <w:szCs w:val="21"/>
          <w:lang w:val="en-US"/>
        </w:rPr>
        <w:t>/trends/global.html</w:t>
      </w:r>
    </w:p>
    <w:p w14:paraId="1E5988DB" w14:textId="77777777" w:rsidR="004D4292" w:rsidRPr="00A82C6F" w:rsidRDefault="004D4292" w:rsidP="004E3D59">
      <w:pPr>
        <w:wordWrap w:val="0"/>
        <w:spacing w:after="0" w:line="360" w:lineRule="auto"/>
        <w:rPr>
          <w:rFonts w:ascii="Arial" w:hAnsi="Arial" w:cs="Arial"/>
          <w:sz w:val="21"/>
          <w:szCs w:val="21"/>
          <w:lang w:val="en-US"/>
        </w:rPr>
      </w:pPr>
      <w:r w:rsidRPr="00A82C6F">
        <w:rPr>
          <w:rFonts w:ascii="Arial" w:hAnsi="Arial" w:cs="Arial"/>
          <w:sz w:val="21"/>
          <w:szCs w:val="21"/>
          <w:vertAlign w:val="superscript"/>
          <w:lang w:val="en-US"/>
        </w:rPr>
        <w:t>11</w:t>
      </w:r>
      <w:r w:rsidRPr="00A82C6F">
        <w:rPr>
          <w:rFonts w:ascii="Arial" w:hAnsi="Arial" w:cs="Arial"/>
          <w:sz w:val="21"/>
          <w:szCs w:val="21"/>
          <w:lang w:val="en-US"/>
        </w:rPr>
        <w:t>https://nsidc.org/data/ggd318/versions/2</w:t>
      </w:r>
    </w:p>
    <w:p w14:paraId="6BE3FC3E" w14:textId="5B9C720C" w:rsidR="004D4292" w:rsidRPr="00A82C6F" w:rsidRDefault="004D4292" w:rsidP="006B285A">
      <w:pPr>
        <w:spacing w:after="0" w:line="360" w:lineRule="auto"/>
        <w:rPr>
          <w:rFonts w:ascii="Arial" w:hAnsi="Arial" w:cs="Arial"/>
          <w:sz w:val="21"/>
          <w:szCs w:val="21"/>
          <w:lang w:val="en-US"/>
        </w:rPr>
      </w:pPr>
      <w:r w:rsidRPr="00A82C6F">
        <w:rPr>
          <w:rFonts w:ascii="Arial" w:hAnsi="Arial" w:cs="Arial"/>
          <w:sz w:val="21"/>
          <w:szCs w:val="21"/>
          <w:vertAlign w:val="superscript"/>
          <w:lang w:val="en-US"/>
        </w:rPr>
        <w:t>12</w:t>
      </w:r>
      <w:r w:rsidRPr="00A82C6F">
        <w:rPr>
          <w:rFonts w:ascii="Arial" w:hAnsi="Arial" w:cs="Arial"/>
          <w:sz w:val="21"/>
          <w:szCs w:val="21"/>
          <w:lang w:val="en-US"/>
        </w:rPr>
        <w:t>https://www.environment.snu.ac.kr/bess-rad</w:t>
      </w:r>
    </w:p>
    <w:p w14:paraId="2450D531" w14:textId="77777777" w:rsidR="004D4292" w:rsidRPr="00A82C6F" w:rsidRDefault="004D4292" w:rsidP="006B285A">
      <w:pPr>
        <w:spacing w:after="0" w:line="360" w:lineRule="auto"/>
        <w:rPr>
          <w:rFonts w:ascii="Arial" w:hAnsi="Arial" w:cs="Arial"/>
          <w:sz w:val="21"/>
          <w:szCs w:val="21"/>
          <w:lang w:val="en-US"/>
        </w:rPr>
      </w:pPr>
      <w:r w:rsidRPr="00A82C6F">
        <w:rPr>
          <w:rFonts w:ascii="Arial" w:hAnsi="Arial" w:cs="Arial"/>
          <w:sz w:val="21"/>
          <w:szCs w:val="21"/>
          <w:vertAlign w:val="superscript"/>
          <w:lang w:val="en-US"/>
        </w:rPr>
        <w:t>13</w:t>
      </w:r>
      <w:r w:rsidRPr="00A82C6F">
        <w:rPr>
          <w:rFonts w:ascii="Arial" w:hAnsi="Arial" w:cs="Arial"/>
          <w:sz w:val="21"/>
          <w:szCs w:val="21"/>
          <w:lang w:val="en-US"/>
        </w:rPr>
        <w:t>http://www.nesdc.org.cn/sdo/detail?id=612f42ee7e28172cbed3d80f1410.1038/s41467-019-12257-8</w:t>
      </w:r>
    </w:p>
    <w:p w14:paraId="4C0F8201" w14:textId="77777777" w:rsidR="004D4292" w:rsidRDefault="004D4292" w:rsidP="006B285A">
      <w:pPr>
        <w:spacing w:after="0" w:line="360" w:lineRule="auto"/>
        <w:rPr>
          <w:rFonts w:ascii="Arial" w:hAnsi="Arial" w:cs="Arial"/>
          <w:sz w:val="21"/>
          <w:szCs w:val="21"/>
          <w:lang w:val="en-US"/>
        </w:rPr>
      </w:pPr>
      <w:r w:rsidRPr="00A82C6F">
        <w:rPr>
          <w:rFonts w:ascii="Arial" w:hAnsi="Arial" w:cs="Arial"/>
          <w:bCs/>
          <w:sz w:val="21"/>
          <w:szCs w:val="21"/>
          <w:vertAlign w:val="superscript"/>
        </w:rPr>
        <w:t>14</w:t>
      </w:r>
      <w:r w:rsidRPr="00A82C6F">
        <w:rPr>
          <w:rFonts w:ascii="Arial" w:hAnsi="Arial" w:cs="Arial"/>
          <w:sz w:val="21"/>
          <w:szCs w:val="21"/>
          <w:lang w:val="en-US"/>
        </w:rPr>
        <w:t>https://doi.org/10.1038/s41467-019-12257-8</w:t>
      </w:r>
    </w:p>
    <w:p w14:paraId="6D8A5A41" w14:textId="587C8765" w:rsidR="006B285A" w:rsidRPr="008D47FE" w:rsidRDefault="006B285A" w:rsidP="006B285A">
      <w:pPr>
        <w:spacing w:after="0" w:line="360" w:lineRule="auto"/>
        <w:rPr>
          <w:rFonts w:ascii="Arial" w:hAnsi="Arial" w:cs="Arial"/>
          <w:sz w:val="21"/>
          <w:szCs w:val="21"/>
          <w:lang w:val="en-US"/>
        </w:rPr>
      </w:pPr>
      <w:r w:rsidRPr="00A82C6F">
        <w:rPr>
          <w:rFonts w:ascii="Arial" w:hAnsi="Arial" w:cs="Arial"/>
          <w:bCs/>
          <w:sz w:val="21"/>
          <w:szCs w:val="21"/>
          <w:vertAlign w:val="superscript"/>
        </w:rPr>
        <w:t>1</w:t>
      </w:r>
      <w:r>
        <w:rPr>
          <w:rFonts w:ascii="Arial" w:hAnsi="Arial" w:cs="Arial"/>
          <w:bCs/>
          <w:sz w:val="21"/>
          <w:szCs w:val="21"/>
          <w:vertAlign w:val="superscript"/>
        </w:rPr>
        <w:t>5</w:t>
      </w:r>
      <w:r w:rsidR="008D47FE" w:rsidRPr="008D47FE">
        <w:rPr>
          <w:rFonts w:ascii="Arial" w:hAnsi="Arial" w:cs="Arial"/>
          <w:bCs/>
          <w:sz w:val="21"/>
          <w:szCs w:val="21"/>
        </w:rPr>
        <w:t>https://www.gleam.eu/</w:t>
      </w:r>
    </w:p>
    <w:p w14:paraId="09FB4BF7" w14:textId="77777777" w:rsidR="004D4292" w:rsidRPr="00A82C6F" w:rsidRDefault="004D4292" w:rsidP="004E3D59">
      <w:pPr>
        <w:rPr>
          <w:rFonts w:ascii="Arial" w:hAnsi="Arial" w:cs="Arial"/>
          <w:b/>
          <w:sz w:val="24"/>
          <w:szCs w:val="24"/>
        </w:rPr>
      </w:pPr>
      <w:r w:rsidRPr="00A82C6F">
        <w:rPr>
          <w:rFonts w:ascii="Arial" w:hAnsi="Arial" w:cs="Arial"/>
          <w:b/>
          <w:sz w:val="24"/>
          <w:szCs w:val="24"/>
        </w:rPr>
        <w:br w:type="page"/>
      </w:r>
    </w:p>
    <w:p w14:paraId="089DEFEA" w14:textId="77777777" w:rsidR="004D4292" w:rsidRPr="00A82C6F" w:rsidRDefault="004D4292" w:rsidP="004E3D59">
      <w:pPr>
        <w:spacing w:after="0" w:line="480" w:lineRule="auto"/>
        <w:rPr>
          <w:rFonts w:ascii="Arial" w:hAnsi="Arial" w:cs="Arial"/>
          <w:b/>
          <w:bCs/>
          <w:sz w:val="21"/>
          <w:szCs w:val="21"/>
          <w:lang w:val="en-US"/>
        </w:rPr>
      </w:pPr>
      <w:proofErr w:type="gramStart"/>
      <w:r w:rsidRPr="00A82C6F">
        <w:rPr>
          <w:rFonts w:ascii="Arial" w:hAnsi="Arial" w:cs="Arial"/>
          <w:b/>
          <w:bCs/>
          <w:sz w:val="21"/>
          <w:szCs w:val="21"/>
          <w:lang w:val="en-US"/>
        </w:rPr>
        <w:lastRenderedPageBreak/>
        <w:t>Table 2.</w:t>
      </w:r>
      <w:proofErr w:type="gramEnd"/>
      <w:r w:rsidRPr="00A82C6F">
        <w:rPr>
          <w:rFonts w:ascii="Arial" w:hAnsi="Arial" w:cs="Arial"/>
          <w:b/>
          <w:bCs/>
          <w:sz w:val="21"/>
          <w:szCs w:val="21"/>
          <w:lang w:val="en-US"/>
        </w:rPr>
        <w:t xml:space="preserve"> </w:t>
      </w:r>
      <w:proofErr w:type="gramStart"/>
      <w:r w:rsidRPr="00A82C6F">
        <w:rPr>
          <w:rFonts w:ascii="Arial" w:hAnsi="Arial" w:cs="Arial"/>
          <w:b/>
          <w:bCs/>
          <w:sz w:val="21"/>
          <w:szCs w:val="21"/>
          <w:lang w:val="en-US"/>
        </w:rPr>
        <w:t>Description of Scan Electron Microscopy observations in Fig. 2.</w:t>
      </w:r>
      <w:proofErr w:type="gramEnd"/>
    </w:p>
    <w:tbl>
      <w:tblPr>
        <w:tblW w:w="5000" w:type="pct"/>
        <w:tblInd w:w="10" w:type="dxa"/>
        <w:tblLayout w:type="fixed"/>
        <w:tblCellMar>
          <w:left w:w="10" w:type="dxa"/>
          <w:right w:w="10" w:type="dxa"/>
        </w:tblCellMar>
        <w:tblLook w:val="04A0" w:firstRow="1" w:lastRow="0" w:firstColumn="1" w:lastColumn="0" w:noHBand="0" w:noVBand="1"/>
      </w:tblPr>
      <w:tblGrid>
        <w:gridCol w:w="766"/>
        <w:gridCol w:w="2698"/>
        <w:gridCol w:w="2004"/>
        <w:gridCol w:w="6461"/>
        <w:gridCol w:w="2049"/>
      </w:tblGrid>
      <w:tr w:rsidR="00642FBD" w:rsidRPr="00A82C6F" w14:paraId="1E051673" w14:textId="77777777" w:rsidTr="004E3D59">
        <w:trPr>
          <w:trHeight w:val="300"/>
        </w:trPr>
        <w:tc>
          <w:tcPr>
            <w:tcW w:w="274" w:type="pct"/>
            <w:tcBorders>
              <w:top w:val="single" w:sz="4" w:space="0" w:color="auto"/>
              <w:left w:val="nil"/>
              <w:bottom w:val="single" w:sz="4" w:space="0" w:color="auto"/>
              <w:right w:val="nil"/>
            </w:tcBorders>
            <w:shd w:val="clear" w:color="auto" w:fill="auto"/>
            <w:noWrap/>
            <w:vAlign w:val="center"/>
            <w:hideMark/>
          </w:tcPr>
          <w:p w14:paraId="2E09ABCA" w14:textId="77777777" w:rsidR="004D4292" w:rsidRPr="00A82C6F" w:rsidRDefault="004D4292" w:rsidP="004E3D59">
            <w:pPr>
              <w:spacing w:after="0" w:line="240" w:lineRule="auto"/>
              <w:rPr>
                <w:rFonts w:ascii="Arial" w:hAnsi="Arial" w:cs="Arial"/>
                <w:b/>
                <w:bCs/>
                <w:sz w:val="21"/>
                <w:szCs w:val="21"/>
                <w:lang w:val="en-US"/>
              </w:rPr>
            </w:pPr>
            <w:r w:rsidRPr="00A82C6F">
              <w:rPr>
                <w:rFonts w:ascii="Arial" w:hAnsi="Arial" w:cs="Arial"/>
                <w:b/>
                <w:bCs/>
                <w:sz w:val="21"/>
                <w:szCs w:val="21"/>
                <w:lang w:val="en-US"/>
              </w:rPr>
              <w:t>ID</w:t>
            </w:r>
          </w:p>
        </w:tc>
        <w:tc>
          <w:tcPr>
            <w:tcW w:w="965" w:type="pct"/>
            <w:tcBorders>
              <w:top w:val="single" w:sz="4" w:space="0" w:color="auto"/>
              <w:left w:val="nil"/>
              <w:bottom w:val="single" w:sz="4" w:space="0" w:color="auto"/>
              <w:right w:val="nil"/>
            </w:tcBorders>
            <w:shd w:val="clear" w:color="auto" w:fill="auto"/>
            <w:noWrap/>
            <w:vAlign w:val="center"/>
            <w:hideMark/>
          </w:tcPr>
          <w:p w14:paraId="44103EAC" w14:textId="77777777" w:rsidR="004D4292" w:rsidRPr="00A82C6F" w:rsidRDefault="004D4292" w:rsidP="004E3D59">
            <w:pPr>
              <w:spacing w:after="0" w:line="240" w:lineRule="auto"/>
              <w:rPr>
                <w:rFonts w:ascii="Arial" w:hAnsi="Arial" w:cs="Arial"/>
                <w:b/>
                <w:bCs/>
                <w:sz w:val="21"/>
                <w:szCs w:val="21"/>
                <w:lang w:val="en-US"/>
              </w:rPr>
            </w:pPr>
            <w:r w:rsidRPr="00A82C6F">
              <w:rPr>
                <w:rFonts w:ascii="Arial" w:hAnsi="Arial" w:cs="Arial"/>
                <w:b/>
                <w:bCs/>
                <w:sz w:val="21"/>
                <w:szCs w:val="21"/>
                <w:lang w:val="en-US"/>
              </w:rPr>
              <w:t>Species name</w:t>
            </w:r>
          </w:p>
        </w:tc>
        <w:tc>
          <w:tcPr>
            <w:tcW w:w="717" w:type="pct"/>
            <w:tcBorders>
              <w:top w:val="single" w:sz="4" w:space="0" w:color="auto"/>
              <w:left w:val="nil"/>
              <w:bottom w:val="single" w:sz="4" w:space="0" w:color="auto"/>
              <w:right w:val="nil"/>
            </w:tcBorders>
            <w:shd w:val="clear" w:color="auto" w:fill="auto"/>
            <w:noWrap/>
            <w:vAlign w:val="center"/>
            <w:hideMark/>
          </w:tcPr>
          <w:p w14:paraId="3E41219A" w14:textId="77777777" w:rsidR="004D4292" w:rsidRPr="00A82C6F" w:rsidRDefault="004D4292" w:rsidP="004E3D59">
            <w:pPr>
              <w:spacing w:after="0" w:line="240" w:lineRule="auto"/>
              <w:rPr>
                <w:rFonts w:ascii="Arial" w:hAnsi="Arial" w:cs="Arial"/>
                <w:b/>
                <w:bCs/>
                <w:sz w:val="21"/>
                <w:szCs w:val="21"/>
                <w:lang w:val="en-US"/>
              </w:rPr>
            </w:pPr>
            <w:r w:rsidRPr="00A82C6F">
              <w:rPr>
                <w:rFonts w:ascii="Arial" w:hAnsi="Arial" w:cs="Arial"/>
                <w:b/>
                <w:bCs/>
                <w:sz w:val="21"/>
                <w:szCs w:val="21"/>
                <w:lang w:val="en-US"/>
              </w:rPr>
              <w:t>Scan area</w:t>
            </w:r>
          </w:p>
        </w:tc>
        <w:tc>
          <w:tcPr>
            <w:tcW w:w="2311" w:type="pct"/>
            <w:tcBorders>
              <w:top w:val="single" w:sz="4" w:space="0" w:color="auto"/>
              <w:left w:val="nil"/>
              <w:bottom w:val="single" w:sz="4" w:space="0" w:color="auto"/>
              <w:right w:val="nil"/>
            </w:tcBorders>
            <w:shd w:val="clear" w:color="auto" w:fill="auto"/>
            <w:noWrap/>
            <w:vAlign w:val="center"/>
            <w:hideMark/>
          </w:tcPr>
          <w:p w14:paraId="63B2F7F8" w14:textId="77777777" w:rsidR="004D4292" w:rsidRPr="00A82C6F" w:rsidRDefault="004D4292" w:rsidP="004E3D59">
            <w:pPr>
              <w:spacing w:after="0" w:line="240" w:lineRule="auto"/>
              <w:rPr>
                <w:rFonts w:ascii="Arial" w:hAnsi="Arial" w:cs="Arial"/>
                <w:b/>
                <w:bCs/>
                <w:sz w:val="21"/>
                <w:szCs w:val="21"/>
                <w:lang w:val="en-US"/>
              </w:rPr>
            </w:pPr>
            <w:r w:rsidRPr="00A82C6F">
              <w:rPr>
                <w:rFonts w:ascii="Arial" w:hAnsi="Arial" w:cs="Arial"/>
                <w:b/>
                <w:bCs/>
                <w:sz w:val="21"/>
                <w:szCs w:val="21"/>
                <w:lang w:val="en-US"/>
              </w:rPr>
              <w:t>Leaf Status</w:t>
            </w:r>
          </w:p>
        </w:tc>
        <w:tc>
          <w:tcPr>
            <w:tcW w:w="734" w:type="pct"/>
            <w:tcBorders>
              <w:top w:val="single" w:sz="4" w:space="0" w:color="auto"/>
              <w:left w:val="nil"/>
              <w:bottom w:val="single" w:sz="4" w:space="0" w:color="auto"/>
              <w:right w:val="nil"/>
            </w:tcBorders>
            <w:shd w:val="clear" w:color="auto" w:fill="auto"/>
            <w:noWrap/>
            <w:vAlign w:val="center"/>
            <w:hideMark/>
          </w:tcPr>
          <w:p w14:paraId="63DFDBEE" w14:textId="77777777" w:rsidR="004D4292" w:rsidRPr="00A82C6F" w:rsidRDefault="004D4292" w:rsidP="004E3D59">
            <w:pPr>
              <w:spacing w:after="0" w:line="240" w:lineRule="auto"/>
              <w:rPr>
                <w:rFonts w:ascii="Arial" w:hAnsi="Arial" w:cs="Arial"/>
                <w:b/>
                <w:bCs/>
                <w:sz w:val="21"/>
                <w:szCs w:val="21"/>
                <w:lang w:val="en-US"/>
              </w:rPr>
            </w:pPr>
            <w:r w:rsidRPr="00A82C6F">
              <w:rPr>
                <w:rFonts w:ascii="Arial" w:hAnsi="Arial" w:cs="Arial"/>
                <w:b/>
                <w:bCs/>
                <w:sz w:val="21"/>
                <w:szCs w:val="21"/>
                <w:lang w:val="en-US"/>
              </w:rPr>
              <w:t>PM</w:t>
            </w:r>
            <w:r w:rsidRPr="00A82C6F">
              <w:rPr>
                <w:rFonts w:ascii="Arial" w:hAnsi="Arial" w:cs="Arial"/>
                <w:b/>
                <w:bCs/>
                <w:sz w:val="21"/>
                <w:szCs w:val="21"/>
                <w:vertAlign w:val="subscript"/>
                <w:lang w:val="en-US"/>
              </w:rPr>
              <w:t>2.5</w:t>
            </w:r>
            <w:r w:rsidRPr="00A82C6F">
              <w:rPr>
                <w:rFonts w:ascii="Arial" w:hAnsi="Arial" w:cs="Arial"/>
                <w:b/>
                <w:bCs/>
                <w:sz w:val="21"/>
                <w:szCs w:val="21"/>
                <w:lang w:val="en-US"/>
              </w:rPr>
              <w:t xml:space="preserve"> absorption measurement</w:t>
            </w:r>
          </w:p>
        </w:tc>
      </w:tr>
      <w:tr w:rsidR="00642FBD" w:rsidRPr="00A82C6F" w14:paraId="4E6BE11F" w14:textId="77777777" w:rsidTr="004E3D59">
        <w:trPr>
          <w:trHeight w:val="300"/>
        </w:trPr>
        <w:tc>
          <w:tcPr>
            <w:tcW w:w="274" w:type="pct"/>
            <w:tcBorders>
              <w:top w:val="nil"/>
              <w:left w:val="nil"/>
              <w:bottom w:val="nil"/>
              <w:right w:val="nil"/>
            </w:tcBorders>
            <w:shd w:val="clear" w:color="auto" w:fill="auto"/>
            <w:noWrap/>
            <w:vAlign w:val="center"/>
            <w:hideMark/>
          </w:tcPr>
          <w:p w14:paraId="443AFD36"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A1</w:t>
            </w:r>
          </w:p>
        </w:tc>
        <w:tc>
          <w:tcPr>
            <w:tcW w:w="965" w:type="pct"/>
            <w:tcBorders>
              <w:top w:val="nil"/>
              <w:left w:val="nil"/>
              <w:bottom w:val="nil"/>
              <w:right w:val="nil"/>
            </w:tcBorders>
            <w:shd w:val="clear" w:color="auto" w:fill="auto"/>
            <w:noWrap/>
            <w:vAlign w:val="center"/>
            <w:hideMark/>
          </w:tcPr>
          <w:p w14:paraId="2610ECBE"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Gordonia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acuminata</w:t>
            </w:r>
            <w:proofErr w:type="spellEnd"/>
          </w:p>
        </w:tc>
        <w:tc>
          <w:tcPr>
            <w:tcW w:w="717" w:type="pct"/>
            <w:tcBorders>
              <w:top w:val="nil"/>
              <w:left w:val="nil"/>
              <w:bottom w:val="nil"/>
              <w:right w:val="nil"/>
            </w:tcBorders>
            <w:shd w:val="clear" w:color="auto" w:fill="auto"/>
            <w:noWrap/>
            <w:vAlign w:val="center"/>
            <w:hideMark/>
          </w:tcPr>
          <w:p w14:paraId="7256EC9E"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stomata</w:t>
            </w:r>
          </w:p>
        </w:tc>
        <w:tc>
          <w:tcPr>
            <w:tcW w:w="2311" w:type="pct"/>
            <w:tcBorders>
              <w:top w:val="nil"/>
              <w:left w:val="nil"/>
              <w:bottom w:val="nil"/>
              <w:right w:val="nil"/>
            </w:tcBorders>
            <w:shd w:val="clear" w:color="auto" w:fill="auto"/>
            <w:noWrap/>
            <w:vAlign w:val="center"/>
            <w:hideMark/>
          </w:tcPr>
          <w:p w14:paraId="0BC06110"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Stomata closed; massive particulates accumulate.</w:t>
            </w:r>
          </w:p>
        </w:tc>
        <w:tc>
          <w:tcPr>
            <w:tcW w:w="734" w:type="pct"/>
            <w:tcBorders>
              <w:top w:val="nil"/>
              <w:left w:val="nil"/>
              <w:bottom w:val="nil"/>
              <w:right w:val="nil"/>
            </w:tcBorders>
            <w:shd w:val="clear" w:color="auto" w:fill="auto"/>
            <w:noWrap/>
            <w:vAlign w:val="center"/>
            <w:hideMark/>
          </w:tcPr>
          <w:p w14:paraId="6E58596F"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No</w:t>
            </w:r>
          </w:p>
        </w:tc>
      </w:tr>
      <w:tr w:rsidR="00642FBD" w:rsidRPr="00A82C6F" w14:paraId="7962763E" w14:textId="77777777" w:rsidTr="004E3D59">
        <w:trPr>
          <w:trHeight w:val="300"/>
        </w:trPr>
        <w:tc>
          <w:tcPr>
            <w:tcW w:w="274" w:type="pct"/>
            <w:tcBorders>
              <w:top w:val="nil"/>
              <w:left w:val="nil"/>
              <w:bottom w:val="nil"/>
              <w:right w:val="nil"/>
            </w:tcBorders>
            <w:shd w:val="clear" w:color="auto" w:fill="auto"/>
            <w:noWrap/>
            <w:vAlign w:val="center"/>
            <w:hideMark/>
          </w:tcPr>
          <w:p w14:paraId="1BA84E63"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A2</w:t>
            </w:r>
          </w:p>
        </w:tc>
        <w:tc>
          <w:tcPr>
            <w:tcW w:w="965" w:type="pct"/>
            <w:tcBorders>
              <w:top w:val="nil"/>
              <w:left w:val="nil"/>
              <w:bottom w:val="nil"/>
              <w:right w:val="nil"/>
            </w:tcBorders>
            <w:shd w:val="clear" w:color="auto" w:fill="auto"/>
            <w:noWrap/>
            <w:vAlign w:val="center"/>
            <w:hideMark/>
          </w:tcPr>
          <w:p w14:paraId="22D3E390"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Lindera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kwangtungensis</w:t>
            </w:r>
            <w:proofErr w:type="spellEnd"/>
          </w:p>
        </w:tc>
        <w:tc>
          <w:tcPr>
            <w:tcW w:w="717" w:type="pct"/>
            <w:tcBorders>
              <w:top w:val="nil"/>
              <w:left w:val="nil"/>
              <w:bottom w:val="nil"/>
              <w:right w:val="nil"/>
            </w:tcBorders>
            <w:shd w:val="clear" w:color="auto" w:fill="auto"/>
            <w:noWrap/>
            <w:vAlign w:val="center"/>
            <w:hideMark/>
          </w:tcPr>
          <w:p w14:paraId="35CDDC9C"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stomata</w:t>
            </w:r>
          </w:p>
        </w:tc>
        <w:tc>
          <w:tcPr>
            <w:tcW w:w="2311" w:type="pct"/>
            <w:tcBorders>
              <w:top w:val="nil"/>
              <w:left w:val="nil"/>
              <w:bottom w:val="nil"/>
              <w:right w:val="nil"/>
            </w:tcBorders>
            <w:shd w:val="clear" w:color="auto" w:fill="auto"/>
            <w:noWrap/>
            <w:vAlign w:val="center"/>
            <w:hideMark/>
          </w:tcPr>
          <w:p w14:paraId="35952995"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50% of stomata closed; massive particulates accumulate.</w:t>
            </w:r>
          </w:p>
        </w:tc>
        <w:tc>
          <w:tcPr>
            <w:tcW w:w="734" w:type="pct"/>
            <w:tcBorders>
              <w:top w:val="nil"/>
              <w:left w:val="nil"/>
              <w:bottom w:val="nil"/>
              <w:right w:val="nil"/>
            </w:tcBorders>
            <w:shd w:val="clear" w:color="auto" w:fill="auto"/>
            <w:noWrap/>
            <w:vAlign w:val="center"/>
            <w:hideMark/>
          </w:tcPr>
          <w:p w14:paraId="36691BF6"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No</w:t>
            </w:r>
          </w:p>
        </w:tc>
      </w:tr>
      <w:tr w:rsidR="00642FBD" w:rsidRPr="00A82C6F" w14:paraId="276329E5" w14:textId="77777777" w:rsidTr="004E3D59">
        <w:trPr>
          <w:trHeight w:val="300"/>
        </w:trPr>
        <w:tc>
          <w:tcPr>
            <w:tcW w:w="274" w:type="pct"/>
            <w:tcBorders>
              <w:top w:val="nil"/>
              <w:left w:val="nil"/>
              <w:bottom w:val="nil"/>
              <w:right w:val="nil"/>
            </w:tcBorders>
            <w:shd w:val="clear" w:color="auto" w:fill="auto"/>
            <w:noWrap/>
            <w:vAlign w:val="center"/>
            <w:hideMark/>
          </w:tcPr>
          <w:p w14:paraId="515F2C79"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A3</w:t>
            </w:r>
          </w:p>
        </w:tc>
        <w:tc>
          <w:tcPr>
            <w:tcW w:w="965" w:type="pct"/>
            <w:tcBorders>
              <w:top w:val="nil"/>
              <w:left w:val="nil"/>
              <w:bottom w:val="nil"/>
              <w:right w:val="nil"/>
            </w:tcBorders>
            <w:shd w:val="clear" w:color="auto" w:fill="auto"/>
            <w:noWrap/>
            <w:vAlign w:val="center"/>
            <w:hideMark/>
          </w:tcPr>
          <w:p w14:paraId="4B39F2DA"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Rhamnus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esquirolii</w:t>
            </w:r>
            <w:proofErr w:type="spellEnd"/>
          </w:p>
        </w:tc>
        <w:tc>
          <w:tcPr>
            <w:tcW w:w="717" w:type="pct"/>
            <w:tcBorders>
              <w:top w:val="nil"/>
              <w:left w:val="nil"/>
              <w:bottom w:val="nil"/>
              <w:right w:val="nil"/>
            </w:tcBorders>
            <w:shd w:val="clear" w:color="auto" w:fill="auto"/>
            <w:noWrap/>
            <w:vAlign w:val="center"/>
            <w:hideMark/>
          </w:tcPr>
          <w:p w14:paraId="09266752"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stomata</w:t>
            </w:r>
          </w:p>
        </w:tc>
        <w:tc>
          <w:tcPr>
            <w:tcW w:w="2311" w:type="pct"/>
            <w:tcBorders>
              <w:top w:val="nil"/>
              <w:left w:val="nil"/>
              <w:bottom w:val="nil"/>
              <w:right w:val="nil"/>
            </w:tcBorders>
            <w:shd w:val="clear" w:color="auto" w:fill="auto"/>
            <w:noWrap/>
            <w:vAlign w:val="center"/>
            <w:hideMark/>
          </w:tcPr>
          <w:p w14:paraId="21566B44"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Stomata open, massive particulates accumulate.</w:t>
            </w:r>
          </w:p>
        </w:tc>
        <w:tc>
          <w:tcPr>
            <w:tcW w:w="734" w:type="pct"/>
            <w:tcBorders>
              <w:top w:val="nil"/>
              <w:left w:val="nil"/>
              <w:bottom w:val="nil"/>
              <w:right w:val="nil"/>
            </w:tcBorders>
            <w:shd w:val="clear" w:color="auto" w:fill="auto"/>
            <w:noWrap/>
            <w:vAlign w:val="center"/>
            <w:hideMark/>
          </w:tcPr>
          <w:p w14:paraId="0B5DC535"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No</w:t>
            </w:r>
          </w:p>
        </w:tc>
      </w:tr>
      <w:tr w:rsidR="00642FBD" w:rsidRPr="00A82C6F" w14:paraId="17839F1B" w14:textId="77777777" w:rsidTr="004E3D59">
        <w:trPr>
          <w:trHeight w:val="300"/>
        </w:trPr>
        <w:tc>
          <w:tcPr>
            <w:tcW w:w="274" w:type="pct"/>
            <w:tcBorders>
              <w:top w:val="nil"/>
              <w:left w:val="nil"/>
              <w:bottom w:val="nil"/>
              <w:right w:val="nil"/>
            </w:tcBorders>
            <w:shd w:val="clear" w:color="auto" w:fill="auto"/>
            <w:noWrap/>
            <w:vAlign w:val="center"/>
            <w:hideMark/>
          </w:tcPr>
          <w:p w14:paraId="224AED0B"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A4</w:t>
            </w:r>
          </w:p>
        </w:tc>
        <w:tc>
          <w:tcPr>
            <w:tcW w:w="965" w:type="pct"/>
            <w:tcBorders>
              <w:top w:val="nil"/>
              <w:left w:val="nil"/>
              <w:bottom w:val="nil"/>
              <w:right w:val="nil"/>
            </w:tcBorders>
            <w:shd w:val="clear" w:color="auto" w:fill="auto"/>
            <w:noWrap/>
            <w:vAlign w:val="center"/>
            <w:hideMark/>
          </w:tcPr>
          <w:p w14:paraId="2F7470F9"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Euonymus japonicus Thunb</w:t>
            </w:r>
          </w:p>
        </w:tc>
        <w:tc>
          <w:tcPr>
            <w:tcW w:w="717" w:type="pct"/>
            <w:tcBorders>
              <w:top w:val="nil"/>
              <w:left w:val="nil"/>
              <w:bottom w:val="nil"/>
              <w:right w:val="nil"/>
            </w:tcBorders>
            <w:shd w:val="clear" w:color="auto" w:fill="auto"/>
            <w:noWrap/>
            <w:vAlign w:val="center"/>
            <w:hideMark/>
          </w:tcPr>
          <w:p w14:paraId="211EE038"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stomata</w:t>
            </w:r>
          </w:p>
        </w:tc>
        <w:tc>
          <w:tcPr>
            <w:tcW w:w="2311" w:type="pct"/>
            <w:tcBorders>
              <w:top w:val="nil"/>
              <w:left w:val="nil"/>
              <w:bottom w:val="nil"/>
              <w:right w:val="nil"/>
            </w:tcBorders>
            <w:shd w:val="clear" w:color="auto" w:fill="auto"/>
            <w:noWrap/>
            <w:vAlign w:val="center"/>
            <w:hideMark/>
          </w:tcPr>
          <w:p w14:paraId="388C7D11"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Stomata open, adherent particulates block stomata.</w:t>
            </w:r>
          </w:p>
        </w:tc>
        <w:tc>
          <w:tcPr>
            <w:tcW w:w="734" w:type="pct"/>
            <w:tcBorders>
              <w:top w:val="nil"/>
              <w:left w:val="nil"/>
              <w:bottom w:val="nil"/>
              <w:right w:val="nil"/>
            </w:tcBorders>
            <w:shd w:val="clear" w:color="auto" w:fill="auto"/>
            <w:noWrap/>
            <w:vAlign w:val="center"/>
            <w:hideMark/>
          </w:tcPr>
          <w:p w14:paraId="00A6BBEA"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No</w:t>
            </w:r>
          </w:p>
        </w:tc>
      </w:tr>
      <w:tr w:rsidR="00642FBD" w:rsidRPr="00A82C6F" w14:paraId="3C59984A" w14:textId="77777777" w:rsidTr="004E3D59">
        <w:trPr>
          <w:trHeight w:val="300"/>
        </w:trPr>
        <w:tc>
          <w:tcPr>
            <w:tcW w:w="274" w:type="pct"/>
            <w:tcBorders>
              <w:top w:val="nil"/>
              <w:left w:val="nil"/>
              <w:bottom w:val="nil"/>
              <w:right w:val="nil"/>
            </w:tcBorders>
            <w:shd w:val="clear" w:color="auto" w:fill="auto"/>
            <w:noWrap/>
            <w:vAlign w:val="center"/>
            <w:hideMark/>
          </w:tcPr>
          <w:p w14:paraId="2F7B90E6"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A5</w:t>
            </w:r>
          </w:p>
        </w:tc>
        <w:tc>
          <w:tcPr>
            <w:tcW w:w="965" w:type="pct"/>
            <w:tcBorders>
              <w:top w:val="nil"/>
              <w:left w:val="nil"/>
              <w:bottom w:val="nil"/>
              <w:right w:val="nil"/>
            </w:tcBorders>
            <w:shd w:val="clear" w:color="auto" w:fill="auto"/>
            <w:noWrap/>
            <w:vAlign w:val="center"/>
            <w:hideMark/>
          </w:tcPr>
          <w:p w14:paraId="32728E7A"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Buxus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sinica</w:t>
            </w:r>
            <w:proofErr w:type="spellEnd"/>
            <w:r w:rsidRPr="00A82C6F">
              <w:rPr>
                <w:rFonts w:ascii="Arial" w:hAnsi="Arial" w:cs="Arial"/>
                <w:i/>
                <w:iCs/>
                <w:sz w:val="21"/>
                <w:szCs w:val="21"/>
                <w:lang w:val="en-US"/>
              </w:rPr>
              <w:t xml:space="preserve"> var. </w:t>
            </w:r>
            <w:proofErr w:type="spellStart"/>
            <w:r w:rsidRPr="00A82C6F">
              <w:rPr>
                <w:rFonts w:ascii="Arial" w:hAnsi="Arial" w:cs="Arial"/>
                <w:i/>
                <w:iCs/>
                <w:sz w:val="21"/>
                <w:szCs w:val="21"/>
                <w:lang w:val="en-US"/>
              </w:rPr>
              <w:t>parvifolia</w:t>
            </w:r>
            <w:proofErr w:type="spellEnd"/>
          </w:p>
        </w:tc>
        <w:tc>
          <w:tcPr>
            <w:tcW w:w="717" w:type="pct"/>
            <w:tcBorders>
              <w:top w:val="nil"/>
              <w:left w:val="nil"/>
              <w:bottom w:val="nil"/>
              <w:right w:val="nil"/>
            </w:tcBorders>
            <w:shd w:val="clear" w:color="auto" w:fill="auto"/>
            <w:noWrap/>
            <w:vAlign w:val="center"/>
            <w:hideMark/>
          </w:tcPr>
          <w:p w14:paraId="6FD0A204"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stomata</w:t>
            </w:r>
          </w:p>
        </w:tc>
        <w:tc>
          <w:tcPr>
            <w:tcW w:w="2311" w:type="pct"/>
            <w:tcBorders>
              <w:top w:val="nil"/>
              <w:left w:val="nil"/>
              <w:bottom w:val="nil"/>
              <w:right w:val="nil"/>
            </w:tcBorders>
            <w:shd w:val="clear" w:color="auto" w:fill="auto"/>
            <w:noWrap/>
            <w:vAlign w:val="center"/>
            <w:hideMark/>
          </w:tcPr>
          <w:p w14:paraId="31E464C9"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Stomata damaged; adherent particulates blocked stomata.</w:t>
            </w:r>
          </w:p>
        </w:tc>
        <w:tc>
          <w:tcPr>
            <w:tcW w:w="734" w:type="pct"/>
            <w:tcBorders>
              <w:top w:val="nil"/>
              <w:left w:val="nil"/>
              <w:bottom w:val="nil"/>
              <w:right w:val="nil"/>
            </w:tcBorders>
            <w:shd w:val="clear" w:color="auto" w:fill="auto"/>
            <w:noWrap/>
            <w:vAlign w:val="center"/>
            <w:hideMark/>
          </w:tcPr>
          <w:p w14:paraId="21FB2F7D"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No</w:t>
            </w:r>
          </w:p>
        </w:tc>
      </w:tr>
      <w:tr w:rsidR="00642FBD" w:rsidRPr="00A82C6F" w14:paraId="588DDF5B" w14:textId="77777777" w:rsidTr="004E3D59">
        <w:trPr>
          <w:trHeight w:val="300"/>
        </w:trPr>
        <w:tc>
          <w:tcPr>
            <w:tcW w:w="274" w:type="pct"/>
            <w:tcBorders>
              <w:top w:val="nil"/>
              <w:left w:val="nil"/>
              <w:bottom w:val="nil"/>
              <w:right w:val="nil"/>
            </w:tcBorders>
            <w:shd w:val="clear" w:color="auto" w:fill="auto"/>
            <w:noWrap/>
            <w:vAlign w:val="center"/>
            <w:hideMark/>
          </w:tcPr>
          <w:p w14:paraId="54342C78"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A6</w:t>
            </w:r>
          </w:p>
        </w:tc>
        <w:tc>
          <w:tcPr>
            <w:tcW w:w="965" w:type="pct"/>
            <w:tcBorders>
              <w:top w:val="nil"/>
              <w:left w:val="nil"/>
              <w:bottom w:val="nil"/>
              <w:right w:val="nil"/>
            </w:tcBorders>
            <w:shd w:val="clear" w:color="auto" w:fill="auto"/>
            <w:noWrap/>
            <w:vAlign w:val="center"/>
            <w:hideMark/>
          </w:tcPr>
          <w:p w14:paraId="709ACC69"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Lagerstroemia indica</w:t>
            </w:r>
          </w:p>
        </w:tc>
        <w:tc>
          <w:tcPr>
            <w:tcW w:w="717" w:type="pct"/>
            <w:tcBorders>
              <w:top w:val="nil"/>
              <w:left w:val="nil"/>
              <w:bottom w:val="nil"/>
              <w:right w:val="nil"/>
            </w:tcBorders>
            <w:shd w:val="clear" w:color="auto" w:fill="auto"/>
            <w:noWrap/>
            <w:vAlign w:val="center"/>
            <w:hideMark/>
          </w:tcPr>
          <w:p w14:paraId="7DA0C9A8"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stomata</w:t>
            </w:r>
          </w:p>
        </w:tc>
        <w:tc>
          <w:tcPr>
            <w:tcW w:w="2311" w:type="pct"/>
            <w:tcBorders>
              <w:top w:val="nil"/>
              <w:left w:val="nil"/>
              <w:bottom w:val="nil"/>
              <w:right w:val="nil"/>
            </w:tcBorders>
            <w:shd w:val="clear" w:color="auto" w:fill="auto"/>
            <w:noWrap/>
            <w:vAlign w:val="center"/>
            <w:hideMark/>
          </w:tcPr>
          <w:p w14:paraId="1C65396E"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90% of stomata closed; particulates adhere to leaf surface.</w:t>
            </w:r>
          </w:p>
        </w:tc>
        <w:tc>
          <w:tcPr>
            <w:tcW w:w="734" w:type="pct"/>
            <w:tcBorders>
              <w:top w:val="nil"/>
              <w:left w:val="nil"/>
              <w:bottom w:val="nil"/>
              <w:right w:val="nil"/>
            </w:tcBorders>
            <w:shd w:val="clear" w:color="auto" w:fill="auto"/>
            <w:noWrap/>
            <w:vAlign w:val="center"/>
            <w:hideMark/>
          </w:tcPr>
          <w:p w14:paraId="7258ED20"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No</w:t>
            </w:r>
          </w:p>
        </w:tc>
      </w:tr>
      <w:tr w:rsidR="00642FBD" w:rsidRPr="00A82C6F" w14:paraId="65A05B7C" w14:textId="77777777" w:rsidTr="004E3D59">
        <w:trPr>
          <w:trHeight w:val="300"/>
        </w:trPr>
        <w:tc>
          <w:tcPr>
            <w:tcW w:w="274" w:type="pct"/>
            <w:tcBorders>
              <w:top w:val="nil"/>
              <w:left w:val="nil"/>
              <w:bottom w:val="nil"/>
              <w:right w:val="nil"/>
            </w:tcBorders>
            <w:shd w:val="clear" w:color="auto" w:fill="auto"/>
            <w:noWrap/>
            <w:vAlign w:val="center"/>
            <w:hideMark/>
          </w:tcPr>
          <w:p w14:paraId="55BE9447"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A7</w:t>
            </w:r>
          </w:p>
        </w:tc>
        <w:tc>
          <w:tcPr>
            <w:tcW w:w="965" w:type="pct"/>
            <w:tcBorders>
              <w:top w:val="nil"/>
              <w:left w:val="nil"/>
              <w:bottom w:val="nil"/>
              <w:right w:val="nil"/>
            </w:tcBorders>
            <w:shd w:val="clear" w:color="auto" w:fill="auto"/>
            <w:noWrap/>
            <w:vAlign w:val="center"/>
            <w:hideMark/>
          </w:tcPr>
          <w:p w14:paraId="0B4B490E"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Prunus triloba</w:t>
            </w:r>
          </w:p>
        </w:tc>
        <w:tc>
          <w:tcPr>
            <w:tcW w:w="717" w:type="pct"/>
            <w:tcBorders>
              <w:top w:val="nil"/>
              <w:left w:val="nil"/>
              <w:bottom w:val="nil"/>
              <w:right w:val="nil"/>
            </w:tcBorders>
            <w:shd w:val="clear" w:color="auto" w:fill="auto"/>
            <w:noWrap/>
            <w:vAlign w:val="center"/>
            <w:hideMark/>
          </w:tcPr>
          <w:p w14:paraId="623E48B8"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surface</w:t>
            </w:r>
          </w:p>
        </w:tc>
        <w:tc>
          <w:tcPr>
            <w:tcW w:w="2311" w:type="pct"/>
            <w:tcBorders>
              <w:top w:val="nil"/>
              <w:left w:val="nil"/>
              <w:bottom w:val="nil"/>
              <w:right w:val="nil"/>
            </w:tcBorders>
            <w:shd w:val="clear" w:color="auto" w:fill="auto"/>
            <w:noWrap/>
            <w:vAlign w:val="center"/>
            <w:hideMark/>
          </w:tcPr>
          <w:p w14:paraId="0A78A240"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Particulates adhere to leaf surface.</w:t>
            </w:r>
          </w:p>
        </w:tc>
        <w:tc>
          <w:tcPr>
            <w:tcW w:w="734" w:type="pct"/>
            <w:tcBorders>
              <w:top w:val="nil"/>
              <w:left w:val="nil"/>
              <w:bottom w:val="nil"/>
              <w:right w:val="nil"/>
            </w:tcBorders>
            <w:shd w:val="clear" w:color="auto" w:fill="auto"/>
            <w:noWrap/>
            <w:vAlign w:val="center"/>
            <w:hideMark/>
          </w:tcPr>
          <w:p w14:paraId="50F517D6"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No</w:t>
            </w:r>
          </w:p>
        </w:tc>
      </w:tr>
      <w:tr w:rsidR="00642FBD" w:rsidRPr="00A82C6F" w14:paraId="5CD967E3" w14:textId="77777777" w:rsidTr="004E3D59">
        <w:trPr>
          <w:trHeight w:val="300"/>
        </w:trPr>
        <w:tc>
          <w:tcPr>
            <w:tcW w:w="274" w:type="pct"/>
            <w:tcBorders>
              <w:top w:val="nil"/>
              <w:left w:val="nil"/>
              <w:bottom w:val="nil"/>
              <w:right w:val="nil"/>
            </w:tcBorders>
            <w:shd w:val="clear" w:color="auto" w:fill="auto"/>
            <w:noWrap/>
            <w:vAlign w:val="center"/>
            <w:hideMark/>
          </w:tcPr>
          <w:p w14:paraId="53E28FB8"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A8</w:t>
            </w:r>
          </w:p>
        </w:tc>
        <w:tc>
          <w:tcPr>
            <w:tcW w:w="965" w:type="pct"/>
            <w:tcBorders>
              <w:top w:val="nil"/>
              <w:left w:val="nil"/>
              <w:bottom w:val="nil"/>
              <w:right w:val="nil"/>
            </w:tcBorders>
            <w:shd w:val="clear" w:color="auto" w:fill="auto"/>
            <w:noWrap/>
            <w:vAlign w:val="center"/>
            <w:hideMark/>
          </w:tcPr>
          <w:p w14:paraId="35B0605C"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Parthenocissus quinquefolia</w:t>
            </w:r>
          </w:p>
        </w:tc>
        <w:tc>
          <w:tcPr>
            <w:tcW w:w="717" w:type="pct"/>
            <w:tcBorders>
              <w:top w:val="nil"/>
              <w:left w:val="nil"/>
              <w:bottom w:val="nil"/>
              <w:right w:val="nil"/>
            </w:tcBorders>
            <w:shd w:val="clear" w:color="auto" w:fill="auto"/>
            <w:noWrap/>
            <w:vAlign w:val="center"/>
            <w:hideMark/>
          </w:tcPr>
          <w:p w14:paraId="4A6D6D15"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(back) surface</w:t>
            </w:r>
          </w:p>
        </w:tc>
        <w:tc>
          <w:tcPr>
            <w:tcW w:w="2311" w:type="pct"/>
            <w:tcBorders>
              <w:top w:val="nil"/>
              <w:left w:val="nil"/>
              <w:bottom w:val="nil"/>
              <w:right w:val="nil"/>
            </w:tcBorders>
            <w:shd w:val="clear" w:color="auto" w:fill="auto"/>
            <w:noWrap/>
            <w:vAlign w:val="center"/>
            <w:hideMark/>
          </w:tcPr>
          <w:p w14:paraId="62FE994A"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Massive particulates adhere to leaf surface.</w:t>
            </w:r>
          </w:p>
        </w:tc>
        <w:tc>
          <w:tcPr>
            <w:tcW w:w="734" w:type="pct"/>
            <w:tcBorders>
              <w:top w:val="nil"/>
              <w:left w:val="nil"/>
              <w:bottom w:val="nil"/>
              <w:right w:val="nil"/>
            </w:tcBorders>
            <w:shd w:val="clear" w:color="auto" w:fill="auto"/>
            <w:noWrap/>
            <w:vAlign w:val="center"/>
            <w:hideMark/>
          </w:tcPr>
          <w:p w14:paraId="5C4BA3D7"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No</w:t>
            </w:r>
          </w:p>
        </w:tc>
      </w:tr>
      <w:tr w:rsidR="00642FBD" w:rsidRPr="00A82C6F" w14:paraId="1683C7AC" w14:textId="77777777" w:rsidTr="004E3D59">
        <w:trPr>
          <w:trHeight w:val="300"/>
        </w:trPr>
        <w:tc>
          <w:tcPr>
            <w:tcW w:w="274" w:type="pct"/>
            <w:tcBorders>
              <w:top w:val="nil"/>
              <w:left w:val="nil"/>
              <w:bottom w:val="nil"/>
              <w:right w:val="nil"/>
            </w:tcBorders>
            <w:shd w:val="clear" w:color="auto" w:fill="auto"/>
            <w:noWrap/>
            <w:vAlign w:val="center"/>
            <w:hideMark/>
          </w:tcPr>
          <w:p w14:paraId="1B73682D"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A9</w:t>
            </w:r>
          </w:p>
        </w:tc>
        <w:tc>
          <w:tcPr>
            <w:tcW w:w="965" w:type="pct"/>
            <w:tcBorders>
              <w:top w:val="nil"/>
              <w:left w:val="nil"/>
              <w:bottom w:val="nil"/>
              <w:right w:val="nil"/>
            </w:tcBorders>
            <w:shd w:val="clear" w:color="auto" w:fill="auto"/>
            <w:noWrap/>
            <w:vAlign w:val="center"/>
            <w:hideMark/>
          </w:tcPr>
          <w:p w14:paraId="357051BA"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Broussonetia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papyrifera</w:t>
            </w:r>
            <w:proofErr w:type="spellEnd"/>
          </w:p>
        </w:tc>
        <w:tc>
          <w:tcPr>
            <w:tcW w:w="717" w:type="pct"/>
            <w:tcBorders>
              <w:top w:val="nil"/>
              <w:left w:val="nil"/>
              <w:bottom w:val="nil"/>
              <w:right w:val="nil"/>
            </w:tcBorders>
            <w:shd w:val="clear" w:color="auto" w:fill="auto"/>
            <w:noWrap/>
            <w:vAlign w:val="center"/>
            <w:hideMark/>
          </w:tcPr>
          <w:p w14:paraId="30FC1C12"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trichomes</w:t>
            </w:r>
          </w:p>
        </w:tc>
        <w:tc>
          <w:tcPr>
            <w:tcW w:w="2311" w:type="pct"/>
            <w:tcBorders>
              <w:top w:val="nil"/>
              <w:left w:val="nil"/>
              <w:bottom w:val="nil"/>
              <w:right w:val="nil"/>
            </w:tcBorders>
            <w:shd w:val="clear" w:color="auto" w:fill="auto"/>
            <w:noWrap/>
            <w:vAlign w:val="center"/>
            <w:hideMark/>
          </w:tcPr>
          <w:p w14:paraId="52CDADAA"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 xml:space="preserve">Particulates adhere to leaf hair. </w:t>
            </w:r>
          </w:p>
        </w:tc>
        <w:tc>
          <w:tcPr>
            <w:tcW w:w="734" w:type="pct"/>
            <w:tcBorders>
              <w:top w:val="nil"/>
              <w:left w:val="nil"/>
              <w:bottom w:val="nil"/>
              <w:right w:val="nil"/>
            </w:tcBorders>
            <w:shd w:val="clear" w:color="auto" w:fill="auto"/>
            <w:noWrap/>
            <w:vAlign w:val="center"/>
            <w:hideMark/>
          </w:tcPr>
          <w:p w14:paraId="378C2568"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Yes</w:t>
            </w:r>
          </w:p>
        </w:tc>
      </w:tr>
      <w:tr w:rsidR="00642FBD" w:rsidRPr="00A82C6F" w14:paraId="51D23457" w14:textId="77777777" w:rsidTr="004E3D59">
        <w:trPr>
          <w:trHeight w:val="300"/>
        </w:trPr>
        <w:tc>
          <w:tcPr>
            <w:tcW w:w="274" w:type="pct"/>
            <w:tcBorders>
              <w:top w:val="nil"/>
              <w:left w:val="nil"/>
              <w:bottom w:val="nil"/>
              <w:right w:val="nil"/>
            </w:tcBorders>
            <w:shd w:val="clear" w:color="auto" w:fill="auto"/>
            <w:noWrap/>
            <w:vAlign w:val="center"/>
            <w:hideMark/>
          </w:tcPr>
          <w:p w14:paraId="588FD07F"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A10</w:t>
            </w:r>
          </w:p>
        </w:tc>
        <w:tc>
          <w:tcPr>
            <w:tcW w:w="965" w:type="pct"/>
            <w:tcBorders>
              <w:top w:val="nil"/>
              <w:left w:val="nil"/>
              <w:bottom w:val="nil"/>
              <w:right w:val="nil"/>
            </w:tcBorders>
            <w:shd w:val="clear" w:color="auto" w:fill="auto"/>
            <w:noWrap/>
            <w:vAlign w:val="center"/>
            <w:hideMark/>
          </w:tcPr>
          <w:p w14:paraId="203E8F20"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Cinnamomum japonicum</w:t>
            </w:r>
          </w:p>
        </w:tc>
        <w:tc>
          <w:tcPr>
            <w:tcW w:w="717" w:type="pct"/>
            <w:tcBorders>
              <w:top w:val="nil"/>
              <w:left w:val="nil"/>
              <w:bottom w:val="nil"/>
              <w:right w:val="nil"/>
            </w:tcBorders>
            <w:shd w:val="clear" w:color="auto" w:fill="auto"/>
            <w:noWrap/>
            <w:vAlign w:val="center"/>
            <w:hideMark/>
          </w:tcPr>
          <w:p w14:paraId="1B058330"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surface</w:t>
            </w:r>
          </w:p>
        </w:tc>
        <w:tc>
          <w:tcPr>
            <w:tcW w:w="2311" w:type="pct"/>
            <w:tcBorders>
              <w:top w:val="nil"/>
              <w:left w:val="nil"/>
              <w:bottom w:val="nil"/>
              <w:right w:val="nil"/>
            </w:tcBorders>
            <w:shd w:val="clear" w:color="auto" w:fill="auto"/>
            <w:noWrap/>
            <w:vAlign w:val="center"/>
            <w:hideMark/>
          </w:tcPr>
          <w:p w14:paraId="3D8683A2"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surface damaged, massive particulates accumulated.</w:t>
            </w:r>
          </w:p>
        </w:tc>
        <w:tc>
          <w:tcPr>
            <w:tcW w:w="734" w:type="pct"/>
            <w:tcBorders>
              <w:top w:val="nil"/>
              <w:left w:val="nil"/>
              <w:bottom w:val="nil"/>
              <w:right w:val="nil"/>
            </w:tcBorders>
            <w:shd w:val="clear" w:color="auto" w:fill="auto"/>
            <w:noWrap/>
            <w:vAlign w:val="center"/>
            <w:hideMark/>
          </w:tcPr>
          <w:p w14:paraId="6C74A45B"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Yes</w:t>
            </w:r>
          </w:p>
        </w:tc>
      </w:tr>
      <w:tr w:rsidR="00642FBD" w:rsidRPr="00A82C6F" w14:paraId="4FE697C4" w14:textId="77777777" w:rsidTr="004E3D59">
        <w:trPr>
          <w:trHeight w:val="300"/>
        </w:trPr>
        <w:tc>
          <w:tcPr>
            <w:tcW w:w="274" w:type="pct"/>
            <w:tcBorders>
              <w:top w:val="nil"/>
              <w:left w:val="nil"/>
              <w:bottom w:val="nil"/>
              <w:right w:val="nil"/>
            </w:tcBorders>
            <w:shd w:val="clear" w:color="auto" w:fill="auto"/>
            <w:noWrap/>
            <w:vAlign w:val="center"/>
            <w:hideMark/>
          </w:tcPr>
          <w:p w14:paraId="082EBC0F"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A11</w:t>
            </w:r>
          </w:p>
        </w:tc>
        <w:tc>
          <w:tcPr>
            <w:tcW w:w="965" w:type="pct"/>
            <w:tcBorders>
              <w:top w:val="nil"/>
              <w:left w:val="nil"/>
              <w:bottom w:val="nil"/>
              <w:right w:val="nil"/>
            </w:tcBorders>
            <w:shd w:val="clear" w:color="auto" w:fill="auto"/>
            <w:noWrap/>
            <w:vAlign w:val="center"/>
            <w:hideMark/>
          </w:tcPr>
          <w:p w14:paraId="03F145BF"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Platanus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orientalis</w:t>
            </w:r>
            <w:proofErr w:type="spellEnd"/>
          </w:p>
        </w:tc>
        <w:tc>
          <w:tcPr>
            <w:tcW w:w="717" w:type="pct"/>
            <w:tcBorders>
              <w:top w:val="nil"/>
              <w:left w:val="nil"/>
              <w:bottom w:val="nil"/>
              <w:right w:val="nil"/>
            </w:tcBorders>
            <w:shd w:val="clear" w:color="auto" w:fill="auto"/>
            <w:noWrap/>
            <w:vAlign w:val="center"/>
            <w:hideMark/>
          </w:tcPr>
          <w:p w14:paraId="5A0D7000"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stomata</w:t>
            </w:r>
          </w:p>
        </w:tc>
        <w:tc>
          <w:tcPr>
            <w:tcW w:w="2311" w:type="pct"/>
            <w:tcBorders>
              <w:top w:val="nil"/>
              <w:left w:val="nil"/>
              <w:bottom w:val="nil"/>
              <w:right w:val="nil"/>
            </w:tcBorders>
            <w:shd w:val="clear" w:color="auto" w:fill="auto"/>
            <w:noWrap/>
            <w:vAlign w:val="center"/>
            <w:hideMark/>
          </w:tcPr>
          <w:p w14:paraId="508E9201"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Stomata closed; particulates adhere to leaf surface.</w:t>
            </w:r>
          </w:p>
        </w:tc>
        <w:tc>
          <w:tcPr>
            <w:tcW w:w="734" w:type="pct"/>
            <w:tcBorders>
              <w:top w:val="nil"/>
              <w:left w:val="nil"/>
              <w:bottom w:val="nil"/>
              <w:right w:val="nil"/>
            </w:tcBorders>
            <w:shd w:val="clear" w:color="auto" w:fill="auto"/>
            <w:noWrap/>
            <w:vAlign w:val="center"/>
            <w:hideMark/>
          </w:tcPr>
          <w:p w14:paraId="088420AF"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Yes</w:t>
            </w:r>
          </w:p>
        </w:tc>
      </w:tr>
      <w:tr w:rsidR="00642FBD" w:rsidRPr="00A82C6F" w14:paraId="3049B49B" w14:textId="77777777" w:rsidTr="004E3D59">
        <w:trPr>
          <w:trHeight w:val="300"/>
        </w:trPr>
        <w:tc>
          <w:tcPr>
            <w:tcW w:w="274" w:type="pct"/>
            <w:tcBorders>
              <w:top w:val="nil"/>
              <w:left w:val="nil"/>
              <w:bottom w:val="nil"/>
              <w:right w:val="nil"/>
            </w:tcBorders>
            <w:shd w:val="clear" w:color="auto" w:fill="auto"/>
            <w:noWrap/>
            <w:vAlign w:val="center"/>
            <w:hideMark/>
          </w:tcPr>
          <w:p w14:paraId="5C590AE6"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A12</w:t>
            </w:r>
          </w:p>
        </w:tc>
        <w:tc>
          <w:tcPr>
            <w:tcW w:w="965" w:type="pct"/>
            <w:tcBorders>
              <w:top w:val="nil"/>
              <w:left w:val="nil"/>
              <w:bottom w:val="nil"/>
              <w:right w:val="nil"/>
            </w:tcBorders>
            <w:shd w:val="clear" w:color="auto" w:fill="auto"/>
            <w:noWrap/>
            <w:vAlign w:val="center"/>
            <w:hideMark/>
          </w:tcPr>
          <w:p w14:paraId="5F040B72"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Cinnamomum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camphora</w:t>
            </w:r>
            <w:proofErr w:type="spellEnd"/>
          </w:p>
        </w:tc>
        <w:tc>
          <w:tcPr>
            <w:tcW w:w="717" w:type="pct"/>
            <w:tcBorders>
              <w:top w:val="nil"/>
              <w:left w:val="nil"/>
              <w:bottom w:val="nil"/>
              <w:right w:val="nil"/>
            </w:tcBorders>
            <w:shd w:val="clear" w:color="auto" w:fill="auto"/>
            <w:noWrap/>
            <w:vAlign w:val="center"/>
            <w:hideMark/>
          </w:tcPr>
          <w:p w14:paraId="3937F1DA"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(back) surface</w:t>
            </w:r>
          </w:p>
        </w:tc>
        <w:tc>
          <w:tcPr>
            <w:tcW w:w="2311" w:type="pct"/>
            <w:tcBorders>
              <w:top w:val="nil"/>
              <w:left w:val="nil"/>
              <w:bottom w:val="nil"/>
              <w:right w:val="nil"/>
            </w:tcBorders>
            <w:shd w:val="clear" w:color="auto" w:fill="auto"/>
            <w:noWrap/>
            <w:vAlign w:val="center"/>
            <w:hideMark/>
          </w:tcPr>
          <w:p w14:paraId="3245FF14"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Particulates adhere to leaf surface.</w:t>
            </w:r>
          </w:p>
        </w:tc>
        <w:tc>
          <w:tcPr>
            <w:tcW w:w="734" w:type="pct"/>
            <w:tcBorders>
              <w:top w:val="nil"/>
              <w:left w:val="nil"/>
              <w:bottom w:val="nil"/>
              <w:right w:val="nil"/>
            </w:tcBorders>
            <w:shd w:val="clear" w:color="auto" w:fill="auto"/>
            <w:noWrap/>
            <w:vAlign w:val="center"/>
            <w:hideMark/>
          </w:tcPr>
          <w:p w14:paraId="425775A9"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Yes</w:t>
            </w:r>
          </w:p>
        </w:tc>
      </w:tr>
      <w:tr w:rsidR="00642FBD" w:rsidRPr="00A82C6F" w14:paraId="61EC031F" w14:textId="77777777" w:rsidTr="004E3D59">
        <w:trPr>
          <w:trHeight w:val="300"/>
        </w:trPr>
        <w:tc>
          <w:tcPr>
            <w:tcW w:w="274" w:type="pct"/>
            <w:tcBorders>
              <w:top w:val="nil"/>
              <w:left w:val="nil"/>
              <w:bottom w:val="nil"/>
              <w:right w:val="nil"/>
            </w:tcBorders>
            <w:shd w:val="clear" w:color="auto" w:fill="auto"/>
            <w:noWrap/>
            <w:vAlign w:val="center"/>
            <w:hideMark/>
          </w:tcPr>
          <w:p w14:paraId="16A25A7B"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A13</w:t>
            </w:r>
          </w:p>
        </w:tc>
        <w:tc>
          <w:tcPr>
            <w:tcW w:w="965" w:type="pct"/>
            <w:tcBorders>
              <w:top w:val="nil"/>
              <w:left w:val="nil"/>
              <w:bottom w:val="nil"/>
              <w:right w:val="nil"/>
            </w:tcBorders>
            <w:shd w:val="clear" w:color="auto" w:fill="auto"/>
            <w:noWrap/>
            <w:vAlign w:val="center"/>
            <w:hideMark/>
          </w:tcPr>
          <w:p w14:paraId="6D75CEB0"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Ginkgo biloba</w:t>
            </w:r>
          </w:p>
        </w:tc>
        <w:tc>
          <w:tcPr>
            <w:tcW w:w="717" w:type="pct"/>
            <w:tcBorders>
              <w:top w:val="nil"/>
              <w:left w:val="nil"/>
              <w:bottom w:val="nil"/>
              <w:right w:val="nil"/>
            </w:tcBorders>
            <w:shd w:val="clear" w:color="auto" w:fill="auto"/>
            <w:noWrap/>
            <w:vAlign w:val="center"/>
            <w:hideMark/>
          </w:tcPr>
          <w:p w14:paraId="5B872401"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surface</w:t>
            </w:r>
          </w:p>
        </w:tc>
        <w:tc>
          <w:tcPr>
            <w:tcW w:w="2311" w:type="pct"/>
            <w:tcBorders>
              <w:top w:val="nil"/>
              <w:left w:val="nil"/>
              <w:bottom w:val="nil"/>
              <w:right w:val="nil"/>
            </w:tcBorders>
            <w:shd w:val="clear" w:color="auto" w:fill="auto"/>
            <w:noWrap/>
            <w:vAlign w:val="center"/>
            <w:hideMark/>
          </w:tcPr>
          <w:p w14:paraId="6A7D341F"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Massive particulates accumulated.</w:t>
            </w:r>
          </w:p>
        </w:tc>
        <w:tc>
          <w:tcPr>
            <w:tcW w:w="734" w:type="pct"/>
            <w:tcBorders>
              <w:top w:val="nil"/>
              <w:left w:val="nil"/>
              <w:bottom w:val="nil"/>
              <w:right w:val="nil"/>
            </w:tcBorders>
            <w:shd w:val="clear" w:color="auto" w:fill="auto"/>
            <w:noWrap/>
            <w:vAlign w:val="center"/>
            <w:hideMark/>
          </w:tcPr>
          <w:p w14:paraId="60456978"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Yes</w:t>
            </w:r>
          </w:p>
        </w:tc>
      </w:tr>
      <w:tr w:rsidR="00642FBD" w:rsidRPr="00A82C6F" w14:paraId="4C6ABF27" w14:textId="77777777" w:rsidTr="004E3D59">
        <w:trPr>
          <w:trHeight w:val="300"/>
        </w:trPr>
        <w:tc>
          <w:tcPr>
            <w:tcW w:w="274" w:type="pct"/>
            <w:tcBorders>
              <w:top w:val="nil"/>
              <w:left w:val="nil"/>
              <w:bottom w:val="nil"/>
              <w:right w:val="nil"/>
            </w:tcBorders>
            <w:shd w:val="clear" w:color="auto" w:fill="auto"/>
            <w:noWrap/>
            <w:vAlign w:val="center"/>
            <w:hideMark/>
          </w:tcPr>
          <w:p w14:paraId="3640B6FF"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A14</w:t>
            </w:r>
          </w:p>
        </w:tc>
        <w:tc>
          <w:tcPr>
            <w:tcW w:w="965" w:type="pct"/>
            <w:tcBorders>
              <w:top w:val="nil"/>
              <w:left w:val="nil"/>
              <w:bottom w:val="nil"/>
              <w:right w:val="nil"/>
            </w:tcBorders>
            <w:shd w:val="clear" w:color="auto" w:fill="auto"/>
            <w:noWrap/>
            <w:vAlign w:val="center"/>
            <w:hideMark/>
          </w:tcPr>
          <w:p w14:paraId="6BB91C57"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Pinus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massoniana</w:t>
            </w:r>
            <w:proofErr w:type="spellEnd"/>
          </w:p>
        </w:tc>
        <w:tc>
          <w:tcPr>
            <w:tcW w:w="717" w:type="pct"/>
            <w:tcBorders>
              <w:top w:val="nil"/>
              <w:left w:val="nil"/>
              <w:bottom w:val="nil"/>
              <w:right w:val="nil"/>
            </w:tcBorders>
            <w:shd w:val="clear" w:color="auto" w:fill="auto"/>
            <w:noWrap/>
            <w:vAlign w:val="center"/>
            <w:hideMark/>
          </w:tcPr>
          <w:p w14:paraId="37812F4A"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surface</w:t>
            </w:r>
          </w:p>
        </w:tc>
        <w:tc>
          <w:tcPr>
            <w:tcW w:w="2311" w:type="pct"/>
            <w:tcBorders>
              <w:top w:val="nil"/>
              <w:left w:val="nil"/>
              <w:bottom w:val="nil"/>
              <w:right w:val="nil"/>
            </w:tcBorders>
            <w:shd w:val="clear" w:color="auto" w:fill="auto"/>
            <w:noWrap/>
            <w:vAlign w:val="center"/>
            <w:hideMark/>
          </w:tcPr>
          <w:p w14:paraId="7200031F"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Particulates adhere to leaf surface.</w:t>
            </w:r>
          </w:p>
        </w:tc>
        <w:tc>
          <w:tcPr>
            <w:tcW w:w="734" w:type="pct"/>
            <w:tcBorders>
              <w:top w:val="nil"/>
              <w:left w:val="nil"/>
              <w:bottom w:val="nil"/>
              <w:right w:val="nil"/>
            </w:tcBorders>
            <w:shd w:val="clear" w:color="auto" w:fill="auto"/>
            <w:noWrap/>
            <w:vAlign w:val="center"/>
            <w:hideMark/>
          </w:tcPr>
          <w:p w14:paraId="0584A2EB"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Yes</w:t>
            </w:r>
          </w:p>
        </w:tc>
      </w:tr>
      <w:tr w:rsidR="00642FBD" w:rsidRPr="00A82C6F" w14:paraId="08C485B4" w14:textId="77777777" w:rsidTr="004E3D59">
        <w:trPr>
          <w:trHeight w:val="300"/>
        </w:trPr>
        <w:tc>
          <w:tcPr>
            <w:tcW w:w="274" w:type="pct"/>
            <w:tcBorders>
              <w:top w:val="nil"/>
              <w:left w:val="nil"/>
              <w:bottom w:val="single" w:sz="4" w:space="0" w:color="auto"/>
              <w:right w:val="nil"/>
            </w:tcBorders>
            <w:shd w:val="clear" w:color="auto" w:fill="auto"/>
            <w:noWrap/>
            <w:vAlign w:val="center"/>
            <w:hideMark/>
          </w:tcPr>
          <w:p w14:paraId="36341455"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A15</w:t>
            </w:r>
          </w:p>
        </w:tc>
        <w:tc>
          <w:tcPr>
            <w:tcW w:w="965" w:type="pct"/>
            <w:tcBorders>
              <w:top w:val="nil"/>
              <w:left w:val="nil"/>
              <w:bottom w:val="single" w:sz="4" w:space="0" w:color="auto"/>
              <w:right w:val="nil"/>
            </w:tcBorders>
            <w:shd w:val="clear" w:color="auto" w:fill="auto"/>
            <w:noWrap/>
            <w:vAlign w:val="center"/>
            <w:hideMark/>
          </w:tcPr>
          <w:p w14:paraId="06FCE091"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Erythrina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variegata</w:t>
            </w:r>
            <w:proofErr w:type="spellEnd"/>
          </w:p>
        </w:tc>
        <w:tc>
          <w:tcPr>
            <w:tcW w:w="717" w:type="pct"/>
            <w:tcBorders>
              <w:top w:val="nil"/>
              <w:left w:val="nil"/>
              <w:bottom w:val="single" w:sz="4" w:space="0" w:color="auto"/>
              <w:right w:val="nil"/>
            </w:tcBorders>
            <w:shd w:val="clear" w:color="auto" w:fill="auto"/>
            <w:noWrap/>
            <w:vAlign w:val="center"/>
            <w:hideMark/>
          </w:tcPr>
          <w:p w14:paraId="2E3FCC6E"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Leaf vein</w:t>
            </w:r>
          </w:p>
        </w:tc>
        <w:tc>
          <w:tcPr>
            <w:tcW w:w="2311" w:type="pct"/>
            <w:tcBorders>
              <w:top w:val="nil"/>
              <w:left w:val="nil"/>
              <w:bottom w:val="single" w:sz="4" w:space="0" w:color="auto"/>
              <w:right w:val="nil"/>
            </w:tcBorders>
            <w:shd w:val="clear" w:color="auto" w:fill="auto"/>
            <w:noWrap/>
            <w:vAlign w:val="center"/>
            <w:hideMark/>
          </w:tcPr>
          <w:p w14:paraId="609262D0"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Particulates adhere to leaf vein.</w:t>
            </w:r>
          </w:p>
        </w:tc>
        <w:tc>
          <w:tcPr>
            <w:tcW w:w="734" w:type="pct"/>
            <w:tcBorders>
              <w:top w:val="nil"/>
              <w:left w:val="nil"/>
              <w:bottom w:val="single" w:sz="4" w:space="0" w:color="auto"/>
              <w:right w:val="nil"/>
            </w:tcBorders>
            <w:shd w:val="clear" w:color="auto" w:fill="auto"/>
            <w:noWrap/>
            <w:vAlign w:val="center"/>
            <w:hideMark/>
          </w:tcPr>
          <w:p w14:paraId="6AE5B102"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Yes</w:t>
            </w:r>
          </w:p>
        </w:tc>
      </w:tr>
    </w:tbl>
    <w:p w14:paraId="7649F41F" w14:textId="77777777" w:rsidR="004D4292" w:rsidRPr="00A82C6F" w:rsidRDefault="004D4292" w:rsidP="00494A29">
      <w:pPr>
        <w:rPr>
          <w:lang w:val="en-US"/>
        </w:rPr>
      </w:pPr>
      <w:r w:rsidRPr="00A82C6F">
        <w:rPr>
          <w:lang w:val="en-US"/>
        </w:rPr>
        <w:br w:type="page"/>
      </w:r>
    </w:p>
    <w:p w14:paraId="0E275023" w14:textId="77777777" w:rsidR="004D4292" w:rsidRPr="00A82C6F" w:rsidRDefault="004D4292" w:rsidP="0069034F">
      <w:pPr>
        <w:rPr>
          <w:rFonts w:ascii="Arial" w:hAnsi="Arial" w:cs="Arial"/>
          <w:b/>
          <w:bCs/>
          <w:sz w:val="24"/>
          <w:szCs w:val="24"/>
          <w:lang w:val="en-US"/>
        </w:rPr>
        <w:sectPr w:rsidR="004D4292" w:rsidRPr="00A82C6F" w:rsidSect="00797A53">
          <w:pgSz w:w="16838" w:h="11906" w:orient="landscape" w:code="9"/>
          <w:pgMar w:top="1077" w:right="1440" w:bottom="1077" w:left="1440" w:header="720" w:footer="720" w:gutter="0"/>
          <w:pgNumType w:start="1"/>
          <w:cols w:space="720"/>
          <w:docGrid w:linePitch="360"/>
        </w:sectPr>
      </w:pPr>
    </w:p>
    <w:p w14:paraId="153A0065" w14:textId="77777777" w:rsidR="004D4292" w:rsidRPr="00A82C6F" w:rsidRDefault="004D4292" w:rsidP="004E3D59">
      <w:pPr>
        <w:spacing w:after="0" w:line="480" w:lineRule="auto"/>
        <w:rPr>
          <w:rFonts w:ascii="Arial" w:hAnsi="Arial" w:cs="Arial"/>
          <w:b/>
          <w:bCs/>
          <w:sz w:val="21"/>
          <w:szCs w:val="21"/>
          <w:lang w:val="en-US"/>
        </w:rPr>
      </w:pPr>
      <w:proofErr w:type="gramStart"/>
      <w:r w:rsidRPr="00A82C6F">
        <w:rPr>
          <w:rFonts w:ascii="Arial" w:hAnsi="Arial" w:cs="Arial"/>
          <w:b/>
          <w:bCs/>
          <w:sz w:val="21"/>
          <w:szCs w:val="21"/>
          <w:lang w:val="en-US"/>
        </w:rPr>
        <w:lastRenderedPageBreak/>
        <w:t>Table 3.</w:t>
      </w:r>
      <w:proofErr w:type="gramEnd"/>
      <w:r w:rsidRPr="00A82C6F">
        <w:rPr>
          <w:rFonts w:ascii="Arial" w:hAnsi="Arial" w:cs="Arial"/>
          <w:b/>
          <w:bCs/>
          <w:sz w:val="21"/>
          <w:szCs w:val="21"/>
          <w:lang w:val="en-US"/>
        </w:rPr>
        <w:t xml:space="preserve"> </w:t>
      </w:r>
      <w:proofErr w:type="gramStart"/>
      <w:r w:rsidRPr="00A82C6F">
        <w:rPr>
          <w:rFonts w:ascii="Arial" w:hAnsi="Arial" w:cs="Arial"/>
          <w:b/>
          <w:bCs/>
          <w:sz w:val="21"/>
          <w:szCs w:val="21"/>
          <w:lang w:val="en-US"/>
        </w:rPr>
        <w:t>Description of meta-analysis materials.</w:t>
      </w:r>
      <w:proofErr w:type="gramEnd"/>
    </w:p>
    <w:tbl>
      <w:tblPr>
        <w:tblW w:w="5000" w:type="pct"/>
        <w:jc w:val="center"/>
        <w:tblCellMar>
          <w:left w:w="10" w:type="dxa"/>
          <w:right w:w="10" w:type="dxa"/>
        </w:tblCellMar>
        <w:tblLook w:val="04A0" w:firstRow="1" w:lastRow="0" w:firstColumn="1" w:lastColumn="0" w:noHBand="0" w:noVBand="1"/>
      </w:tblPr>
      <w:tblGrid>
        <w:gridCol w:w="1233"/>
        <w:gridCol w:w="1921"/>
        <w:gridCol w:w="783"/>
        <w:gridCol w:w="1470"/>
        <w:gridCol w:w="4498"/>
        <w:gridCol w:w="4073"/>
      </w:tblGrid>
      <w:tr w:rsidR="00642FBD" w:rsidRPr="00A82C6F" w14:paraId="6D081BA3" w14:textId="77777777" w:rsidTr="004E3D59">
        <w:trPr>
          <w:trHeight w:val="285"/>
          <w:tblHeader/>
          <w:jc w:val="center"/>
        </w:trPr>
        <w:tc>
          <w:tcPr>
            <w:tcW w:w="441" w:type="pct"/>
            <w:tcBorders>
              <w:top w:val="single" w:sz="8" w:space="0" w:color="auto"/>
              <w:left w:val="nil"/>
              <w:bottom w:val="single" w:sz="8" w:space="0" w:color="auto"/>
              <w:right w:val="nil"/>
            </w:tcBorders>
            <w:shd w:val="clear" w:color="auto" w:fill="auto"/>
            <w:noWrap/>
            <w:vAlign w:val="center"/>
            <w:hideMark/>
          </w:tcPr>
          <w:p w14:paraId="6D2DE693" w14:textId="77777777" w:rsidR="004D4292" w:rsidRPr="00A82C6F" w:rsidRDefault="004D4292" w:rsidP="004E3D59">
            <w:pPr>
              <w:spacing w:after="0" w:line="240" w:lineRule="auto"/>
              <w:jc w:val="center"/>
              <w:rPr>
                <w:rFonts w:ascii="Arial" w:hAnsi="Arial" w:cs="Arial"/>
                <w:b/>
                <w:bCs/>
                <w:sz w:val="21"/>
                <w:szCs w:val="21"/>
                <w:lang w:val="en-US"/>
              </w:rPr>
            </w:pPr>
            <w:r w:rsidRPr="00A82C6F">
              <w:rPr>
                <w:rFonts w:ascii="Arial" w:hAnsi="Arial" w:cs="Arial"/>
                <w:b/>
                <w:bCs/>
                <w:sz w:val="21"/>
                <w:szCs w:val="21"/>
                <w:lang w:val="en-US"/>
              </w:rPr>
              <w:t>Study ID</w:t>
            </w:r>
          </w:p>
        </w:tc>
        <w:tc>
          <w:tcPr>
            <w:tcW w:w="687" w:type="pct"/>
            <w:tcBorders>
              <w:top w:val="single" w:sz="8" w:space="0" w:color="auto"/>
              <w:left w:val="nil"/>
              <w:bottom w:val="single" w:sz="8" w:space="0" w:color="auto"/>
              <w:right w:val="nil"/>
            </w:tcBorders>
            <w:shd w:val="clear" w:color="auto" w:fill="auto"/>
            <w:vAlign w:val="center"/>
            <w:hideMark/>
          </w:tcPr>
          <w:p w14:paraId="14F384F9" w14:textId="77777777" w:rsidR="004D4292" w:rsidRPr="00A82C6F" w:rsidRDefault="004D4292" w:rsidP="004E3D59">
            <w:pPr>
              <w:spacing w:after="0" w:line="240" w:lineRule="auto"/>
              <w:jc w:val="center"/>
              <w:rPr>
                <w:rFonts w:ascii="Arial" w:hAnsi="Arial" w:cs="Arial"/>
                <w:b/>
                <w:bCs/>
                <w:sz w:val="21"/>
                <w:szCs w:val="21"/>
                <w:lang w:val="en-US"/>
              </w:rPr>
            </w:pPr>
            <w:r w:rsidRPr="00A82C6F">
              <w:rPr>
                <w:rFonts w:ascii="Arial" w:hAnsi="Arial" w:cs="Arial"/>
                <w:b/>
                <w:bCs/>
                <w:sz w:val="21"/>
                <w:szCs w:val="21"/>
                <w:lang w:val="en-US"/>
              </w:rPr>
              <w:t>Author</w:t>
            </w:r>
          </w:p>
        </w:tc>
        <w:tc>
          <w:tcPr>
            <w:tcW w:w="280" w:type="pct"/>
            <w:tcBorders>
              <w:top w:val="single" w:sz="8" w:space="0" w:color="auto"/>
              <w:left w:val="nil"/>
              <w:bottom w:val="single" w:sz="8" w:space="0" w:color="auto"/>
              <w:right w:val="nil"/>
            </w:tcBorders>
            <w:shd w:val="clear" w:color="auto" w:fill="auto"/>
            <w:vAlign w:val="center"/>
            <w:hideMark/>
          </w:tcPr>
          <w:p w14:paraId="5D4109C4" w14:textId="77777777" w:rsidR="004D4292" w:rsidRPr="00A82C6F" w:rsidRDefault="004D4292" w:rsidP="004E3D59">
            <w:pPr>
              <w:spacing w:after="0" w:line="240" w:lineRule="auto"/>
              <w:jc w:val="center"/>
              <w:rPr>
                <w:rFonts w:ascii="Arial" w:hAnsi="Arial" w:cs="Arial"/>
                <w:b/>
                <w:bCs/>
                <w:sz w:val="21"/>
                <w:szCs w:val="21"/>
                <w:lang w:val="en-US"/>
              </w:rPr>
            </w:pPr>
            <w:r w:rsidRPr="00A82C6F">
              <w:rPr>
                <w:rFonts w:ascii="Arial" w:hAnsi="Arial" w:cs="Arial"/>
                <w:b/>
                <w:bCs/>
                <w:sz w:val="21"/>
                <w:szCs w:val="21"/>
                <w:lang w:val="en-US"/>
              </w:rPr>
              <w:t>Year</w:t>
            </w:r>
          </w:p>
        </w:tc>
        <w:tc>
          <w:tcPr>
            <w:tcW w:w="526" w:type="pct"/>
            <w:tcBorders>
              <w:top w:val="single" w:sz="8" w:space="0" w:color="auto"/>
              <w:left w:val="nil"/>
              <w:bottom w:val="single" w:sz="8" w:space="0" w:color="auto"/>
              <w:right w:val="nil"/>
            </w:tcBorders>
            <w:shd w:val="clear" w:color="auto" w:fill="auto"/>
            <w:vAlign w:val="center"/>
            <w:hideMark/>
          </w:tcPr>
          <w:p w14:paraId="23207EB8" w14:textId="77777777" w:rsidR="004D4292" w:rsidRPr="00A82C6F" w:rsidRDefault="004D4292" w:rsidP="004E3D59">
            <w:pPr>
              <w:spacing w:after="0" w:line="240" w:lineRule="auto"/>
              <w:jc w:val="center"/>
              <w:rPr>
                <w:rFonts w:ascii="Arial" w:hAnsi="Arial" w:cs="Arial"/>
                <w:b/>
                <w:bCs/>
                <w:sz w:val="21"/>
                <w:szCs w:val="21"/>
                <w:lang w:val="en-US"/>
              </w:rPr>
            </w:pPr>
            <w:r w:rsidRPr="00A82C6F">
              <w:rPr>
                <w:rFonts w:ascii="Arial" w:hAnsi="Arial" w:cs="Arial"/>
                <w:b/>
                <w:bCs/>
                <w:sz w:val="21"/>
                <w:szCs w:val="21"/>
                <w:lang w:val="en-US"/>
              </w:rPr>
              <w:t>Study type</w:t>
            </w:r>
          </w:p>
        </w:tc>
        <w:tc>
          <w:tcPr>
            <w:tcW w:w="1609" w:type="pct"/>
            <w:tcBorders>
              <w:top w:val="single" w:sz="8" w:space="0" w:color="auto"/>
              <w:left w:val="nil"/>
              <w:bottom w:val="single" w:sz="8" w:space="0" w:color="auto"/>
              <w:right w:val="nil"/>
            </w:tcBorders>
            <w:shd w:val="clear" w:color="auto" w:fill="auto"/>
            <w:vAlign w:val="center"/>
            <w:hideMark/>
          </w:tcPr>
          <w:p w14:paraId="30AA1C81" w14:textId="77777777" w:rsidR="004D4292" w:rsidRPr="00A82C6F" w:rsidRDefault="004D4292" w:rsidP="004E3D59">
            <w:pPr>
              <w:spacing w:after="0" w:line="240" w:lineRule="auto"/>
              <w:jc w:val="center"/>
              <w:rPr>
                <w:rFonts w:ascii="Arial" w:hAnsi="Arial" w:cs="Arial"/>
                <w:b/>
                <w:bCs/>
                <w:sz w:val="21"/>
                <w:szCs w:val="21"/>
                <w:lang w:val="en-US"/>
              </w:rPr>
            </w:pPr>
            <w:r w:rsidRPr="00A82C6F">
              <w:rPr>
                <w:rFonts w:ascii="Arial" w:hAnsi="Arial" w:cs="Arial"/>
                <w:b/>
                <w:bCs/>
                <w:sz w:val="21"/>
                <w:szCs w:val="21"/>
                <w:lang w:val="en-US"/>
              </w:rPr>
              <w:t>Species</w:t>
            </w:r>
          </w:p>
        </w:tc>
        <w:tc>
          <w:tcPr>
            <w:tcW w:w="1457" w:type="pct"/>
            <w:tcBorders>
              <w:top w:val="single" w:sz="8" w:space="0" w:color="auto"/>
              <w:left w:val="nil"/>
              <w:bottom w:val="single" w:sz="8" w:space="0" w:color="auto"/>
              <w:right w:val="nil"/>
            </w:tcBorders>
            <w:shd w:val="clear" w:color="auto" w:fill="auto"/>
            <w:vAlign w:val="center"/>
            <w:hideMark/>
          </w:tcPr>
          <w:p w14:paraId="09145B88" w14:textId="77777777" w:rsidR="004D4292" w:rsidRPr="00A82C6F" w:rsidRDefault="004D4292" w:rsidP="004E3D59">
            <w:pPr>
              <w:spacing w:after="0" w:line="240" w:lineRule="auto"/>
              <w:jc w:val="center"/>
              <w:rPr>
                <w:rFonts w:ascii="Arial" w:hAnsi="Arial" w:cs="Arial"/>
                <w:b/>
                <w:bCs/>
                <w:sz w:val="21"/>
                <w:szCs w:val="21"/>
                <w:lang w:val="en-US"/>
              </w:rPr>
            </w:pPr>
            <w:r w:rsidRPr="00A82C6F">
              <w:rPr>
                <w:rFonts w:ascii="Arial" w:hAnsi="Arial" w:cs="Arial"/>
                <w:b/>
                <w:bCs/>
                <w:sz w:val="21"/>
                <w:szCs w:val="21"/>
                <w:lang w:val="en-US"/>
              </w:rPr>
              <w:t>DOI</w:t>
            </w:r>
          </w:p>
        </w:tc>
      </w:tr>
      <w:tr w:rsidR="00642FBD" w:rsidRPr="00A82C6F" w14:paraId="379266C6"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6B1934FF"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w:t>
            </w:r>
          </w:p>
        </w:tc>
        <w:tc>
          <w:tcPr>
            <w:tcW w:w="687" w:type="pct"/>
            <w:tcBorders>
              <w:top w:val="nil"/>
              <w:left w:val="nil"/>
              <w:bottom w:val="nil"/>
              <w:right w:val="nil"/>
            </w:tcBorders>
            <w:shd w:val="clear" w:color="auto" w:fill="auto"/>
            <w:vAlign w:val="center"/>
            <w:hideMark/>
          </w:tcPr>
          <w:p w14:paraId="41131359"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Borka et al.</w:t>
            </w:r>
          </w:p>
        </w:tc>
        <w:tc>
          <w:tcPr>
            <w:tcW w:w="280" w:type="pct"/>
            <w:tcBorders>
              <w:top w:val="nil"/>
              <w:left w:val="nil"/>
              <w:bottom w:val="nil"/>
              <w:right w:val="nil"/>
            </w:tcBorders>
            <w:shd w:val="clear" w:color="auto" w:fill="auto"/>
            <w:vAlign w:val="center"/>
            <w:hideMark/>
          </w:tcPr>
          <w:p w14:paraId="13DA08CA"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1980</w:t>
            </w:r>
          </w:p>
        </w:tc>
        <w:tc>
          <w:tcPr>
            <w:tcW w:w="526" w:type="pct"/>
            <w:tcBorders>
              <w:top w:val="nil"/>
              <w:left w:val="nil"/>
              <w:bottom w:val="nil"/>
              <w:right w:val="nil"/>
            </w:tcBorders>
            <w:shd w:val="clear" w:color="auto" w:fill="auto"/>
            <w:vAlign w:val="center"/>
            <w:hideMark/>
          </w:tcPr>
          <w:p w14:paraId="2E8FDD7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6030CF69"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Helianthus annuus</w:t>
            </w:r>
          </w:p>
        </w:tc>
        <w:tc>
          <w:tcPr>
            <w:tcW w:w="1457" w:type="pct"/>
            <w:tcBorders>
              <w:top w:val="nil"/>
              <w:left w:val="nil"/>
              <w:bottom w:val="nil"/>
              <w:right w:val="nil"/>
            </w:tcBorders>
            <w:shd w:val="clear" w:color="auto" w:fill="auto"/>
            <w:vAlign w:val="center"/>
            <w:hideMark/>
          </w:tcPr>
          <w:p w14:paraId="4B91E887"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10.1016/0143-1471(80)90084-7</w:t>
            </w:r>
          </w:p>
        </w:tc>
      </w:tr>
      <w:tr w:rsidR="00642FBD" w:rsidRPr="00A82C6F" w14:paraId="6AB0B3CB"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067D8AB5"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w:t>
            </w:r>
          </w:p>
        </w:tc>
        <w:tc>
          <w:tcPr>
            <w:tcW w:w="687" w:type="pct"/>
            <w:tcBorders>
              <w:top w:val="nil"/>
              <w:left w:val="nil"/>
              <w:bottom w:val="nil"/>
              <w:right w:val="nil"/>
            </w:tcBorders>
            <w:shd w:val="clear" w:color="auto" w:fill="auto"/>
            <w:vAlign w:val="center"/>
            <w:hideMark/>
          </w:tcPr>
          <w:p w14:paraId="193EEDE4"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Thompson et al.</w:t>
            </w:r>
          </w:p>
        </w:tc>
        <w:tc>
          <w:tcPr>
            <w:tcW w:w="280" w:type="pct"/>
            <w:tcBorders>
              <w:top w:val="nil"/>
              <w:left w:val="nil"/>
              <w:bottom w:val="nil"/>
              <w:right w:val="nil"/>
            </w:tcBorders>
            <w:shd w:val="clear" w:color="auto" w:fill="auto"/>
            <w:vAlign w:val="center"/>
            <w:hideMark/>
          </w:tcPr>
          <w:p w14:paraId="1E38F6C8"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1984</w:t>
            </w:r>
          </w:p>
        </w:tc>
        <w:tc>
          <w:tcPr>
            <w:tcW w:w="526" w:type="pct"/>
            <w:tcBorders>
              <w:top w:val="nil"/>
              <w:left w:val="nil"/>
              <w:bottom w:val="nil"/>
              <w:right w:val="nil"/>
            </w:tcBorders>
            <w:shd w:val="clear" w:color="auto" w:fill="auto"/>
            <w:vAlign w:val="center"/>
            <w:hideMark/>
          </w:tcPr>
          <w:p w14:paraId="0A601DE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246869E2"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Viburnum tinus</w:t>
            </w:r>
          </w:p>
        </w:tc>
        <w:tc>
          <w:tcPr>
            <w:tcW w:w="1457" w:type="pct"/>
            <w:tcBorders>
              <w:top w:val="nil"/>
              <w:left w:val="nil"/>
              <w:bottom w:val="nil"/>
              <w:right w:val="nil"/>
            </w:tcBorders>
            <w:shd w:val="clear" w:color="auto" w:fill="auto"/>
            <w:vAlign w:val="center"/>
            <w:hideMark/>
          </w:tcPr>
          <w:p w14:paraId="54B2CEB4"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10.1016/0143-1471(84)90056-4</w:t>
            </w:r>
          </w:p>
        </w:tc>
      </w:tr>
      <w:tr w:rsidR="00642FBD" w:rsidRPr="00A82C6F" w14:paraId="08814E9F" w14:textId="77777777" w:rsidTr="004E3D59">
        <w:trPr>
          <w:trHeight w:val="315"/>
          <w:jc w:val="center"/>
        </w:trPr>
        <w:tc>
          <w:tcPr>
            <w:tcW w:w="441" w:type="pct"/>
            <w:tcBorders>
              <w:top w:val="nil"/>
              <w:left w:val="nil"/>
              <w:bottom w:val="nil"/>
              <w:right w:val="nil"/>
            </w:tcBorders>
            <w:shd w:val="clear" w:color="auto" w:fill="auto"/>
            <w:noWrap/>
            <w:vAlign w:val="center"/>
            <w:hideMark/>
          </w:tcPr>
          <w:p w14:paraId="17EE5BE0"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3</w:t>
            </w:r>
          </w:p>
        </w:tc>
        <w:tc>
          <w:tcPr>
            <w:tcW w:w="687" w:type="pct"/>
            <w:tcBorders>
              <w:top w:val="nil"/>
              <w:left w:val="nil"/>
              <w:bottom w:val="nil"/>
              <w:right w:val="nil"/>
            </w:tcBorders>
            <w:shd w:val="clear" w:color="auto" w:fill="auto"/>
            <w:vAlign w:val="center"/>
            <w:hideMark/>
          </w:tcPr>
          <w:p w14:paraId="2E474DC8"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Hirano et al.</w:t>
            </w:r>
          </w:p>
        </w:tc>
        <w:tc>
          <w:tcPr>
            <w:tcW w:w="280" w:type="pct"/>
            <w:tcBorders>
              <w:top w:val="nil"/>
              <w:left w:val="nil"/>
              <w:bottom w:val="nil"/>
              <w:right w:val="nil"/>
            </w:tcBorders>
            <w:shd w:val="clear" w:color="auto" w:fill="auto"/>
            <w:vAlign w:val="center"/>
            <w:hideMark/>
          </w:tcPr>
          <w:p w14:paraId="007FCE59"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1995</w:t>
            </w:r>
          </w:p>
        </w:tc>
        <w:tc>
          <w:tcPr>
            <w:tcW w:w="526" w:type="pct"/>
            <w:tcBorders>
              <w:top w:val="nil"/>
              <w:left w:val="nil"/>
              <w:bottom w:val="nil"/>
              <w:right w:val="nil"/>
            </w:tcBorders>
            <w:shd w:val="clear" w:color="auto" w:fill="auto"/>
            <w:vAlign w:val="center"/>
            <w:hideMark/>
          </w:tcPr>
          <w:p w14:paraId="421BD3E5"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409CCE6F"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Cucumis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sativusL</w:t>
            </w:r>
            <w:proofErr w:type="spellEnd"/>
          </w:p>
        </w:tc>
        <w:tc>
          <w:tcPr>
            <w:tcW w:w="1457" w:type="pct"/>
            <w:tcBorders>
              <w:top w:val="nil"/>
              <w:left w:val="nil"/>
              <w:bottom w:val="nil"/>
              <w:right w:val="nil"/>
            </w:tcBorders>
            <w:shd w:val="clear" w:color="auto" w:fill="auto"/>
            <w:vAlign w:val="center"/>
            <w:hideMark/>
          </w:tcPr>
          <w:p w14:paraId="5AA86040"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10.1016/0269-7491(94)00075-O</w:t>
            </w:r>
          </w:p>
        </w:tc>
      </w:tr>
      <w:tr w:rsidR="00642FBD" w:rsidRPr="00A82C6F" w14:paraId="020CA2D6" w14:textId="77777777" w:rsidTr="004E3D59">
        <w:trPr>
          <w:trHeight w:val="450"/>
          <w:jc w:val="center"/>
        </w:trPr>
        <w:tc>
          <w:tcPr>
            <w:tcW w:w="441" w:type="pct"/>
            <w:tcBorders>
              <w:top w:val="nil"/>
              <w:left w:val="nil"/>
              <w:bottom w:val="nil"/>
              <w:right w:val="nil"/>
            </w:tcBorders>
            <w:shd w:val="clear" w:color="auto" w:fill="auto"/>
            <w:noWrap/>
            <w:vAlign w:val="center"/>
            <w:hideMark/>
          </w:tcPr>
          <w:p w14:paraId="63B1D54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4</w:t>
            </w:r>
          </w:p>
        </w:tc>
        <w:tc>
          <w:tcPr>
            <w:tcW w:w="687" w:type="pct"/>
            <w:tcBorders>
              <w:top w:val="nil"/>
              <w:left w:val="nil"/>
              <w:bottom w:val="nil"/>
              <w:right w:val="nil"/>
            </w:tcBorders>
            <w:shd w:val="clear" w:color="auto" w:fill="auto"/>
            <w:vAlign w:val="center"/>
            <w:hideMark/>
          </w:tcPr>
          <w:p w14:paraId="38508C8B"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Lu et al.</w:t>
            </w:r>
          </w:p>
        </w:tc>
        <w:tc>
          <w:tcPr>
            <w:tcW w:w="280" w:type="pct"/>
            <w:tcBorders>
              <w:top w:val="nil"/>
              <w:left w:val="nil"/>
              <w:bottom w:val="nil"/>
              <w:right w:val="nil"/>
            </w:tcBorders>
            <w:shd w:val="clear" w:color="auto" w:fill="auto"/>
            <w:vAlign w:val="center"/>
            <w:hideMark/>
          </w:tcPr>
          <w:p w14:paraId="052C725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1999</w:t>
            </w:r>
          </w:p>
        </w:tc>
        <w:tc>
          <w:tcPr>
            <w:tcW w:w="526" w:type="pct"/>
            <w:tcBorders>
              <w:top w:val="nil"/>
              <w:left w:val="nil"/>
              <w:bottom w:val="nil"/>
              <w:right w:val="nil"/>
            </w:tcBorders>
            <w:shd w:val="clear" w:color="auto" w:fill="auto"/>
            <w:vAlign w:val="center"/>
            <w:hideMark/>
          </w:tcPr>
          <w:p w14:paraId="152C004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54144B62"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Osmanthus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fragrans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Lour</w:t>
            </w:r>
            <w:proofErr w:type="spellEnd"/>
            <w:r w:rsidRPr="00A82C6F">
              <w:rPr>
                <w:rFonts w:ascii="Arial" w:hAnsi="Arial" w:cs="Arial"/>
                <w:i/>
                <w:iCs/>
                <w:sz w:val="21"/>
                <w:szCs w:val="21"/>
                <w:lang w:val="en-US"/>
              </w:rPr>
              <w:t xml:space="preserve">., Rhododendron x </w:t>
            </w:r>
            <w:proofErr w:type="spellStart"/>
            <w:r w:rsidRPr="00A82C6F">
              <w:rPr>
                <w:rFonts w:ascii="Arial" w:hAnsi="Arial" w:cs="Arial"/>
                <w:i/>
                <w:iCs/>
                <w:sz w:val="21"/>
                <w:szCs w:val="21"/>
                <w:lang w:val="en-US"/>
              </w:rPr>
              <w:t>pulchrum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Photinia</w:t>
            </w:r>
            <w:proofErr w:type="spellEnd"/>
            <w:r w:rsidRPr="00A82C6F">
              <w:rPr>
                <w:rFonts w:ascii="Arial" w:hAnsi="Arial" w:cs="Arial"/>
                <w:i/>
                <w:iCs/>
                <w:sz w:val="21"/>
                <w:szCs w:val="21"/>
                <w:lang w:val="en-US"/>
              </w:rPr>
              <w:t xml:space="preserve"> x </w:t>
            </w:r>
            <w:proofErr w:type="spellStart"/>
            <w:r w:rsidRPr="00A82C6F">
              <w:rPr>
                <w:rFonts w:ascii="Arial" w:hAnsi="Arial" w:cs="Arial"/>
                <w:i/>
                <w:iCs/>
                <w:sz w:val="21"/>
                <w:szCs w:val="21"/>
                <w:lang w:val="en-US"/>
              </w:rPr>
              <w:t>fraseri</w:t>
            </w:r>
            <w:proofErr w:type="spellEnd"/>
            <w:r w:rsidRPr="00A82C6F">
              <w:rPr>
                <w:rFonts w:ascii="Arial" w:hAnsi="Arial" w:cs="Arial"/>
                <w:i/>
                <w:iCs/>
                <w:sz w:val="21"/>
                <w:szCs w:val="21"/>
                <w:lang w:val="en-US"/>
              </w:rPr>
              <w:t xml:space="preserve"> Dress</w:t>
            </w:r>
          </w:p>
        </w:tc>
        <w:tc>
          <w:tcPr>
            <w:tcW w:w="1457" w:type="pct"/>
            <w:tcBorders>
              <w:top w:val="nil"/>
              <w:left w:val="nil"/>
              <w:bottom w:val="nil"/>
              <w:right w:val="nil"/>
            </w:tcBorders>
            <w:shd w:val="clear" w:color="auto" w:fill="auto"/>
            <w:vAlign w:val="center"/>
            <w:hideMark/>
          </w:tcPr>
          <w:p w14:paraId="299CDE65"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10.1016/j.gecco.2019.e00783</w:t>
            </w:r>
          </w:p>
        </w:tc>
      </w:tr>
      <w:tr w:rsidR="00642FBD" w:rsidRPr="00A82C6F" w14:paraId="1642748A" w14:textId="77777777" w:rsidTr="004E3D59">
        <w:trPr>
          <w:trHeight w:val="675"/>
          <w:jc w:val="center"/>
        </w:trPr>
        <w:tc>
          <w:tcPr>
            <w:tcW w:w="441" w:type="pct"/>
            <w:tcBorders>
              <w:top w:val="nil"/>
              <w:left w:val="nil"/>
              <w:bottom w:val="nil"/>
              <w:right w:val="nil"/>
            </w:tcBorders>
            <w:shd w:val="clear" w:color="auto" w:fill="auto"/>
            <w:noWrap/>
            <w:vAlign w:val="center"/>
            <w:hideMark/>
          </w:tcPr>
          <w:p w14:paraId="39CF8C90"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5</w:t>
            </w:r>
          </w:p>
        </w:tc>
        <w:tc>
          <w:tcPr>
            <w:tcW w:w="687" w:type="pct"/>
            <w:tcBorders>
              <w:top w:val="nil"/>
              <w:left w:val="nil"/>
              <w:bottom w:val="nil"/>
              <w:right w:val="nil"/>
            </w:tcBorders>
            <w:shd w:val="clear" w:color="auto" w:fill="auto"/>
            <w:vAlign w:val="center"/>
            <w:hideMark/>
          </w:tcPr>
          <w:p w14:paraId="6A503938" w14:textId="77777777" w:rsidR="004D4292" w:rsidRPr="00A82C6F" w:rsidRDefault="004D4292" w:rsidP="004E3D59">
            <w:pPr>
              <w:spacing w:after="0" w:line="240" w:lineRule="auto"/>
              <w:rPr>
                <w:rFonts w:ascii="Arial" w:hAnsi="Arial" w:cs="Arial"/>
                <w:sz w:val="21"/>
                <w:szCs w:val="21"/>
                <w:lang w:val="en-US"/>
              </w:rPr>
            </w:pPr>
            <w:proofErr w:type="spellStart"/>
            <w:r w:rsidRPr="00A82C6F">
              <w:rPr>
                <w:rFonts w:ascii="Arial" w:hAnsi="Arial" w:cs="Arial"/>
                <w:sz w:val="21"/>
                <w:szCs w:val="21"/>
                <w:lang w:val="en-US"/>
              </w:rPr>
              <w:t>Prusty</w:t>
            </w:r>
            <w:proofErr w:type="spellEnd"/>
            <w:r w:rsidRPr="00A82C6F">
              <w:rPr>
                <w:rFonts w:ascii="Arial" w:hAnsi="Arial" w:cs="Arial"/>
                <w:sz w:val="21"/>
                <w:szCs w:val="21"/>
                <w:lang w:val="en-US"/>
              </w:rPr>
              <w:t xml:space="preserve"> et al.</w:t>
            </w:r>
          </w:p>
        </w:tc>
        <w:tc>
          <w:tcPr>
            <w:tcW w:w="280" w:type="pct"/>
            <w:tcBorders>
              <w:top w:val="nil"/>
              <w:left w:val="nil"/>
              <w:bottom w:val="nil"/>
              <w:right w:val="nil"/>
            </w:tcBorders>
            <w:shd w:val="clear" w:color="auto" w:fill="auto"/>
            <w:vAlign w:val="center"/>
            <w:hideMark/>
          </w:tcPr>
          <w:p w14:paraId="22B00013"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2005</w:t>
            </w:r>
          </w:p>
        </w:tc>
        <w:tc>
          <w:tcPr>
            <w:tcW w:w="526" w:type="pct"/>
            <w:tcBorders>
              <w:top w:val="nil"/>
              <w:left w:val="nil"/>
              <w:bottom w:val="nil"/>
              <w:right w:val="nil"/>
            </w:tcBorders>
            <w:shd w:val="clear" w:color="auto" w:fill="auto"/>
            <w:vAlign w:val="center"/>
            <w:hideMark/>
          </w:tcPr>
          <w:p w14:paraId="54FF8D80"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6AE454F8"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Pongamia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pinnata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Tabernaemontana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divaricata</w:t>
            </w:r>
            <w:proofErr w:type="spellEnd"/>
            <w:r w:rsidRPr="00A82C6F">
              <w:rPr>
                <w:rFonts w:ascii="Arial" w:hAnsi="Arial" w:cs="Arial"/>
                <w:i/>
                <w:iCs/>
                <w:sz w:val="21"/>
                <w:szCs w:val="21"/>
                <w:lang w:val="en-US"/>
              </w:rPr>
              <w:t xml:space="preserve">, Ipomoea </w:t>
            </w:r>
            <w:proofErr w:type="spellStart"/>
            <w:r w:rsidRPr="00A82C6F">
              <w:rPr>
                <w:rFonts w:ascii="Arial" w:hAnsi="Arial" w:cs="Arial"/>
                <w:i/>
                <w:iCs/>
                <w:sz w:val="21"/>
                <w:szCs w:val="21"/>
                <w:lang w:val="en-US"/>
              </w:rPr>
              <w:t>carnea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Ficus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religiosa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Ficus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benghalensis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Quisqualis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indica</w:t>
            </w:r>
            <w:proofErr w:type="spellEnd"/>
          </w:p>
        </w:tc>
        <w:tc>
          <w:tcPr>
            <w:tcW w:w="1457" w:type="pct"/>
            <w:tcBorders>
              <w:top w:val="nil"/>
              <w:left w:val="nil"/>
              <w:bottom w:val="nil"/>
              <w:right w:val="nil"/>
            </w:tcBorders>
            <w:shd w:val="clear" w:color="auto" w:fill="auto"/>
            <w:vAlign w:val="center"/>
            <w:hideMark/>
          </w:tcPr>
          <w:p w14:paraId="549C9665"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10.1016/j.ecoenv.2003.12.013</w:t>
            </w:r>
          </w:p>
        </w:tc>
      </w:tr>
      <w:tr w:rsidR="00642FBD" w:rsidRPr="00A82C6F" w14:paraId="78F543F5"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0E7D8F6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6</w:t>
            </w:r>
          </w:p>
        </w:tc>
        <w:tc>
          <w:tcPr>
            <w:tcW w:w="687" w:type="pct"/>
            <w:tcBorders>
              <w:top w:val="nil"/>
              <w:left w:val="nil"/>
              <w:bottom w:val="nil"/>
              <w:right w:val="nil"/>
            </w:tcBorders>
            <w:shd w:val="clear" w:color="auto" w:fill="auto"/>
            <w:vAlign w:val="center"/>
            <w:hideMark/>
          </w:tcPr>
          <w:p w14:paraId="01F41268"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Nanos et al.</w:t>
            </w:r>
          </w:p>
        </w:tc>
        <w:tc>
          <w:tcPr>
            <w:tcW w:w="280" w:type="pct"/>
            <w:tcBorders>
              <w:top w:val="nil"/>
              <w:left w:val="nil"/>
              <w:bottom w:val="nil"/>
              <w:right w:val="nil"/>
            </w:tcBorders>
            <w:shd w:val="clear" w:color="auto" w:fill="auto"/>
            <w:vAlign w:val="center"/>
            <w:hideMark/>
          </w:tcPr>
          <w:p w14:paraId="0B72D00A"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2007</w:t>
            </w:r>
          </w:p>
        </w:tc>
        <w:tc>
          <w:tcPr>
            <w:tcW w:w="526" w:type="pct"/>
            <w:tcBorders>
              <w:top w:val="nil"/>
              <w:left w:val="nil"/>
              <w:bottom w:val="nil"/>
              <w:right w:val="nil"/>
            </w:tcBorders>
            <w:shd w:val="clear" w:color="auto" w:fill="auto"/>
            <w:vAlign w:val="center"/>
            <w:hideMark/>
          </w:tcPr>
          <w:p w14:paraId="4EA3C236"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7B5E7363"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Olea europaea</w:t>
            </w:r>
          </w:p>
        </w:tc>
        <w:tc>
          <w:tcPr>
            <w:tcW w:w="1457" w:type="pct"/>
            <w:tcBorders>
              <w:top w:val="nil"/>
              <w:left w:val="nil"/>
              <w:bottom w:val="nil"/>
              <w:right w:val="nil"/>
            </w:tcBorders>
            <w:shd w:val="clear" w:color="auto" w:fill="auto"/>
            <w:vAlign w:val="center"/>
            <w:hideMark/>
          </w:tcPr>
          <w:p w14:paraId="717D8F74"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10.1065/espr2006.08.327</w:t>
            </w:r>
          </w:p>
        </w:tc>
      </w:tr>
      <w:tr w:rsidR="00642FBD" w:rsidRPr="00A82C6F" w14:paraId="034D79E6"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743D00B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7</w:t>
            </w:r>
          </w:p>
        </w:tc>
        <w:tc>
          <w:tcPr>
            <w:tcW w:w="687" w:type="pct"/>
            <w:tcBorders>
              <w:top w:val="nil"/>
              <w:left w:val="nil"/>
              <w:bottom w:val="nil"/>
              <w:right w:val="nil"/>
            </w:tcBorders>
            <w:shd w:val="clear" w:color="auto" w:fill="auto"/>
            <w:vAlign w:val="center"/>
            <w:hideMark/>
          </w:tcPr>
          <w:p w14:paraId="63517047"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Morina et al,</w:t>
            </w:r>
          </w:p>
        </w:tc>
        <w:tc>
          <w:tcPr>
            <w:tcW w:w="280" w:type="pct"/>
            <w:tcBorders>
              <w:top w:val="nil"/>
              <w:left w:val="nil"/>
              <w:bottom w:val="nil"/>
              <w:right w:val="nil"/>
            </w:tcBorders>
            <w:shd w:val="clear" w:color="auto" w:fill="auto"/>
            <w:vAlign w:val="center"/>
            <w:hideMark/>
          </w:tcPr>
          <w:p w14:paraId="464D411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2013</w:t>
            </w:r>
          </w:p>
        </w:tc>
        <w:tc>
          <w:tcPr>
            <w:tcW w:w="526" w:type="pct"/>
            <w:tcBorders>
              <w:top w:val="nil"/>
              <w:left w:val="nil"/>
              <w:bottom w:val="nil"/>
              <w:right w:val="nil"/>
            </w:tcBorders>
            <w:shd w:val="clear" w:color="auto" w:fill="auto"/>
            <w:vAlign w:val="center"/>
            <w:hideMark/>
          </w:tcPr>
          <w:p w14:paraId="1CC7CFE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387F86A4"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Phyllostachys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bissetii</w:t>
            </w:r>
            <w:proofErr w:type="spellEnd"/>
          </w:p>
        </w:tc>
        <w:tc>
          <w:tcPr>
            <w:tcW w:w="1457" w:type="pct"/>
            <w:tcBorders>
              <w:top w:val="nil"/>
              <w:left w:val="nil"/>
              <w:bottom w:val="nil"/>
              <w:right w:val="nil"/>
            </w:tcBorders>
            <w:shd w:val="clear" w:color="auto" w:fill="auto"/>
            <w:vAlign w:val="center"/>
            <w:hideMark/>
          </w:tcPr>
          <w:p w14:paraId="0F5D247D"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10.3390/atmos10040224</w:t>
            </w:r>
          </w:p>
        </w:tc>
      </w:tr>
      <w:tr w:rsidR="00642FBD" w:rsidRPr="00A82C6F" w14:paraId="774610B3" w14:textId="77777777" w:rsidTr="004E3D59">
        <w:trPr>
          <w:trHeight w:val="1575"/>
          <w:jc w:val="center"/>
        </w:trPr>
        <w:tc>
          <w:tcPr>
            <w:tcW w:w="441" w:type="pct"/>
            <w:tcBorders>
              <w:top w:val="nil"/>
              <w:left w:val="nil"/>
              <w:bottom w:val="nil"/>
              <w:right w:val="nil"/>
            </w:tcBorders>
            <w:shd w:val="clear" w:color="auto" w:fill="auto"/>
            <w:noWrap/>
            <w:vAlign w:val="center"/>
            <w:hideMark/>
          </w:tcPr>
          <w:p w14:paraId="4E4A1FA8"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8</w:t>
            </w:r>
          </w:p>
        </w:tc>
        <w:tc>
          <w:tcPr>
            <w:tcW w:w="687" w:type="pct"/>
            <w:tcBorders>
              <w:top w:val="nil"/>
              <w:left w:val="nil"/>
              <w:bottom w:val="nil"/>
              <w:right w:val="nil"/>
            </w:tcBorders>
            <w:shd w:val="clear" w:color="auto" w:fill="auto"/>
            <w:vAlign w:val="center"/>
            <w:hideMark/>
          </w:tcPr>
          <w:p w14:paraId="0CAD453B"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González et al.</w:t>
            </w:r>
          </w:p>
        </w:tc>
        <w:tc>
          <w:tcPr>
            <w:tcW w:w="280" w:type="pct"/>
            <w:tcBorders>
              <w:top w:val="nil"/>
              <w:left w:val="nil"/>
              <w:bottom w:val="nil"/>
              <w:right w:val="nil"/>
            </w:tcBorders>
            <w:shd w:val="clear" w:color="auto" w:fill="auto"/>
            <w:vAlign w:val="center"/>
            <w:hideMark/>
          </w:tcPr>
          <w:p w14:paraId="6E45A0B4"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2014</w:t>
            </w:r>
          </w:p>
        </w:tc>
        <w:tc>
          <w:tcPr>
            <w:tcW w:w="526" w:type="pct"/>
            <w:tcBorders>
              <w:top w:val="nil"/>
              <w:left w:val="nil"/>
              <w:bottom w:val="nil"/>
              <w:right w:val="nil"/>
            </w:tcBorders>
            <w:shd w:val="clear" w:color="auto" w:fill="auto"/>
            <w:vAlign w:val="center"/>
            <w:hideMark/>
          </w:tcPr>
          <w:p w14:paraId="0033030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400874F8"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Tabebuia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chrysotricha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Fragaria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chiloensis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Ricinus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communis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Rapanea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laetevirens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Saccharum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officinarum</w:t>
            </w:r>
            <w:proofErr w:type="spellEnd"/>
            <w:r w:rsidRPr="00A82C6F">
              <w:rPr>
                <w:rFonts w:ascii="Arial" w:hAnsi="Arial" w:cs="Arial"/>
                <w:i/>
                <w:iCs/>
                <w:sz w:val="21"/>
                <w:szCs w:val="21"/>
                <w:lang w:val="en-US"/>
              </w:rPr>
              <w:t xml:space="preserve">, Hibiscus </w:t>
            </w:r>
            <w:proofErr w:type="spellStart"/>
            <w:r w:rsidRPr="00A82C6F">
              <w:rPr>
                <w:rFonts w:ascii="Arial" w:hAnsi="Arial" w:cs="Arial"/>
                <w:i/>
                <w:iCs/>
                <w:sz w:val="21"/>
                <w:szCs w:val="21"/>
                <w:lang w:val="en-US"/>
              </w:rPr>
              <w:t>rosa-sinensis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Alocasia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macrorrhiza</w:t>
            </w:r>
            <w:proofErr w:type="spellEnd"/>
            <w:r w:rsidRPr="00A82C6F">
              <w:rPr>
                <w:rFonts w:ascii="Arial" w:hAnsi="Arial" w:cs="Arial"/>
                <w:i/>
                <w:iCs/>
                <w:sz w:val="21"/>
                <w:szCs w:val="21"/>
                <w:lang w:val="en-US"/>
              </w:rPr>
              <w:t xml:space="preserve">, Rosa </w:t>
            </w:r>
            <w:proofErr w:type="spellStart"/>
            <w:r w:rsidRPr="00A82C6F">
              <w:rPr>
                <w:rFonts w:ascii="Arial" w:hAnsi="Arial" w:cs="Arial"/>
                <w:i/>
                <w:iCs/>
                <w:sz w:val="21"/>
                <w:szCs w:val="21"/>
                <w:lang w:val="en-US"/>
              </w:rPr>
              <w:t>rubiginosa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Mespilus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germanica</w:t>
            </w:r>
            <w:proofErr w:type="spellEnd"/>
            <w:r w:rsidRPr="00A82C6F">
              <w:rPr>
                <w:rFonts w:ascii="Arial" w:hAnsi="Arial" w:cs="Arial"/>
                <w:i/>
                <w:iCs/>
                <w:sz w:val="21"/>
                <w:szCs w:val="21"/>
                <w:lang w:val="en-US"/>
              </w:rPr>
              <w:t xml:space="preserve">, Bauhinia </w:t>
            </w:r>
            <w:proofErr w:type="spellStart"/>
            <w:r w:rsidRPr="00A82C6F">
              <w:rPr>
                <w:rFonts w:ascii="Arial" w:hAnsi="Arial" w:cs="Arial"/>
                <w:i/>
                <w:iCs/>
                <w:sz w:val="21"/>
                <w:szCs w:val="21"/>
                <w:lang w:val="en-US"/>
              </w:rPr>
              <w:t>candicans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Psychotria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carthagenensis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Coccoloba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cordata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Justicia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oranensis</w:t>
            </w:r>
            <w:proofErr w:type="spellEnd"/>
            <w:r w:rsidRPr="00A82C6F">
              <w:rPr>
                <w:rFonts w:ascii="Arial" w:hAnsi="Arial" w:cs="Arial"/>
                <w:i/>
                <w:iCs/>
                <w:sz w:val="21"/>
                <w:szCs w:val="21"/>
                <w:lang w:val="en-US"/>
              </w:rPr>
              <w:t xml:space="preserve">, Eugenia </w:t>
            </w:r>
            <w:proofErr w:type="spellStart"/>
            <w:r w:rsidRPr="00A82C6F">
              <w:rPr>
                <w:rFonts w:ascii="Arial" w:hAnsi="Arial" w:cs="Arial"/>
                <w:i/>
                <w:iCs/>
                <w:sz w:val="21"/>
                <w:szCs w:val="21"/>
                <w:lang w:val="en-US"/>
              </w:rPr>
              <w:t>uniflora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Lonchocarpus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lilloi</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Myrcianthes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pseudomato</w:t>
            </w:r>
            <w:proofErr w:type="spellEnd"/>
          </w:p>
        </w:tc>
        <w:tc>
          <w:tcPr>
            <w:tcW w:w="1457" w:type="pct"/>
            <w:tcBorders>
              <w:top w:val="nil"/>
              <w:left w:val="nil"/>
              <w:bottom w:val="nil"/>
              <w:right w:val="nil"/>
            </w:tcBorders>
            <w:shd w:val="clear" w:color="auto" w:fill="auto"/>
            <w:vAlign w:val="center"/>
            <w:hideMark/>
          </w:tcPr>
          <w:p w14:paraId="1F7C1BE0"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10.2134/jeq2013.08.0308</w:t>
            </w:r>
          </w:p>
        </w:tc>
      </w:tr>
      <w:tr w:rsidR="00642FBD" w:rsidRPr="00A82C6F" w14:paraId="3786FF48" w14:textId="77777777" w:rsidTr="004E3D59">
        <w:trPr>
          <w:trHeight w:val="675"/>
          <w:jc w:val="center"/>
        </w:trPr>
        <w:tc>
          <w:tcPr>
            <w:tcW w:w="441" w:type="pct"/>
            <w:tcBorders>
              <w:top w:val="nil"/>
              <w:left w:val="nil"/>
              <w:bottom w:val="nil"/>
              <w:right w:val="nil"/>
            </w:tcBorders>
            <w:shd w:val="clear" w:color="auto" w:fill="auto"/>
            <w:noWrap/>
            <w:vAlign w:val="center"/>
            <w:hideMark/>
          </w:tcPr>
          <w:p w14:paraId="55FBA94C"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9</w:t>
            </w:r>
          </w:p>
        </w:tc>
        <w:tc>
          <w:tcPr>
            <w:tcW w:w="687" w:type="pct"/>
            <w:tcBorders>
              <w:top w:val="nil"/>
              <w:left w:val="nil"/>
              <w:bottom w:val="nil"/>
              <w:right w:val="nil"/>
            </w:tcBorders>
            <w:shd w:val="clear" w:color="auto" w:fill="auto"/>
            <w:vAlign w:val="center"/>
            <w:hideMark/>
          </w:tcPr>
          <w:p w14:paraId="329AB5A2"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Przybysz et al.</w:t>
            </w:r>
          </w:p>
        </w:tc>
        <w:tc>
          <w:tcPr>
            <w:tcW w:w="280" w:type="pct"/>
            <w:tcBorders>
              <w:top w:val="nil"/>
              <w:left w:val="nil"/>
              <w:bottom w:val="nil"/>
              <w:right w:val="nil"/>
            </w:tcBorders>
            <w:shd w:val="clear" w:color="auto" w:fill="auto"/>
            <w:vAlign w:val="center"/>
            <w:hideMark/>
          </w:tcPr>
          <w:p w14:paraId="7436C65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2014</w:t>
            </w:r>
          </w:p>
        </w:tc>
        <w:tc>
          <w:tcPr>
            <w:tcW w:w="526" w:type="pct"/>
            <w:tcBorders>
              <w:top w:val="nil"/>
              <w:left w:val="nil"/>
              <w:bottom w:val="nil"/>
              <w:right w:val="nil"/>
            </w:tcBorders>
            <w:shd w:val="clear" w:color="auto" w:fill="auto"/>
            <w:vAlign w:val="center"/>
            <w:hideMark/>
          </w:tcPr>
          <w:p w14:paraId="7463E42C"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373573D5"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 xml:space="preserve">Acer </w:t>
            </w:r>
            <w:proofErr w:type="spellStart"/>
            <w:r w:rsidRPr="00A82C6F">
              <w:rPr>
                <w:rFonts w:ascii="Arial" w:hAnsi="Arial" w:cs="Arial"/>
                <w:i/>
                <w:iCs/>
                <w:sz w:val="21"/>
                <w:szCs w:val="21"/>
                <w:lang w:val="en-US"/>
              </w:rPr>
              <w:t>platanoides</w:t>
            </w:r>
            <w:proofErr w:type="spellEnd"/>
            <w:r w:rsidRPr="00A82C6F">
              <w:rPr>
                <w:rFonts w:ascii="Arial" w:hAnsi="Arial" w:cs="Arial"/>
                <w:i/>
                <w:iCs/>
                <w:sz w:val="21"/>
                <w:szCs w:val="21"/>
                <w:lang w:val="en-US"/>
              </w:rPr>
              <w:t xml:space="preserve"> L., Acer pseudoplatanus L., </w:t>
            </w:r>
            <w:proofErr w:type="spellStart"/>
            <w:r w:rsidRPr="00A82C6F">
              <w:rPr>
                <w:rFonts w:ascii="Arial" w:hAnsi="Arial" w:cs="Arial"/>
                <w:i/>
                <w:iCs/>
                <w:sz w:val="21"/>
                <w:szCs w:val="21"/>
                <w:lang w:val="en-US"/>
              </w:rPr>
              <w:t>Parthenocissus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tricuspidata</w:t>
            </w:r>
            <w:proofErr w:type="spellEnd"/>
            <w:r w:rsidRPr="00A82C6F">
              <w:rPr>
                <w:rFonts w:ascii="Arial" w:hAnsi="Arial" w:cs="Arial"/>
                <w:i/>
                <w:iCs/>
                <w:sz w:val="21"/>
                <w:szCs w:val="21"/>
                <w:lang w:val="en-US"/>
              </w:rPr>
              <w:t xml:space="preserve"> (S. Et Z.) Planch., Parthenocissus quinquefolia L., </w:t>
            </w:r>
            <w:proofErr w:type="spellStart"/>
            <w:r w:rsidRPr="00A82C6F">
              <w:rPr>
                <w:rFonts w:ascii="Arial" w:hAnsi="Arial" w:cs="Arial"/>
                <w:i/>
                <w:iCs/>
                <w:sz w:val="21"/>
                <w:szCs w:val="21"/>
                <w:lang w:val="en-US"/>
              </w:rPr>
              <w:t>Sorbaria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sorbifolia</w:t>
            </w:r>
            <w:proofErr w:type="spellEnd"/>
            <w:r w:rsidRPr="00A82C6F">
              <w:rPr>
                <w:rFonts w:ascii="Arial" w:hAnsi="Arial" w:cs="Arial"/>
                <w:i/>
                <w:iCs/>
                <w:sz w:val="21"/>
                <w:szCs w:val="21"/>
                <w:lang w:val="en-US"/>
              </w:rPr>
              <w:t xml:space="preserve"> L.</w:t>
            </w:r>
          </w:p>
        </w:tc>
        <w:tc>
          <w:tcPr>
            <w:tcW w:w="1457" w:type="pct"/>
            <w:tcBorders>
              <w:top w:val="nil"/>
              <w:left w:val="nil"/>
              <w:bottom w:val="nil"/>
              <w:right w:val="nil"/>
            </w:tcBorders>
            <w:shd w:val="clear" w:color="auto" w:fill="auto"/>
            <w:vAlign w:val="center"/>
            <w:hideMark/>
          </w:tcPr>
          <w:p w14:paraId="18A971FF"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doi:10.1080/01448765.2013.849208</w:t>
            </w:r>
          </w:p>
        </w:tc>
      </w:tr>
      <w:tr w:rsidR="00642FBD" w:rsidRPr="00A82C6F" w14:paraId="3ABD569B" w14:textId="77777777" w:rsidTr="004E3D59">
        <w:trPr>
          <w:trHeight w:val="450"/>
          <w:jc w:val="center"/>
        </w:trPr>
        <w:tc>
          <w:tcPr>
            <w:tcW w:w="441" w:type="pct"/>
            <w:tcBorders>
              <w:top w:val="nil"/>
              <w:left w:val="nil"/>
              <w:right w:val="nil"/>
            </w:tcBorders>
            <w:shd w:val="clear" w:color="auto" w:fill="auto"/>
            <w:noWrap/>
            <w:vAlign w:val="center"/>
            <w:hideMark/>
          </w:tcPr>
          <w:p w14:paraId="50FC371C"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w:t>
            </w:r>
          </w:p>
        </w:tc>
        <w:tc>
          <w:tcPr>
            <w:tcW w:w="687" w:type="pct"/>
            <w:tcBorders>
              <w:top w:val="nil"/>
              <w:left w:val="nil"/>
              <w:right w:val="nil"/>
            </w:tcBorders>
            <w:shd w:val="clear" w:color="auto" w:fill="auto"/>
            <w:vAlign w:val="center"/>
            <w:hideMark/>
          </w:tcPr>
          <w:p w14:paraId="76DB11B9"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Yamaguchi et al.</w:t>
            </w:r>
          </w:p>
        </w:tc>
        <w:tc>
          <w:tcPr>
            <w:tcW w:w="280" w:type="pct"/>
            <w:tcBorders>
              <w:top w:val="nil"/>
              <w:left w:val="nil"/>
              <w:right w:val="nil"/>
            </w:tcBorders>
            <w:shd w:val="clear" w:color="auto" w:fill="auto"/>
            <w:vAlign w:val="center"/>
            <w:hideMark/>
          </w:tcPr>
          <w:p w14:paraId="4D43DD45"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2014</w:t>
            </w:r>
          </w:p>
        </w:tc>
        <w:tc>
          <w:tcPr>
            <w:tcW w:w="526" w:type="pct"/>
            <w:tcBorders>
              <w:top w:val="nil"/>
              <w:left w:val="nil"/>
              <w:right w:val="nil"/>
            </w:tcBorders>
            <w:shd w:val="clear" w:color="auto" w:fill="auto"/>
            <w:vAlign w:val="center"/>
            <w:hideMark/>
          </w:tcPr>
          <w:p w14:paraId="3F8C6BA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right w:val="nil"/>
            </w:tcBorders>
            <w:shd w:val="clear" w:color="auto" w:fill="auto"/>
            <w:vAlign w:val="center"/>
            <w:hideMark/>
          </w:tcPr>
          <w:p w14:paraId="090B6387"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 xml:space="preserve">Fagus </w:t>
            </w:r>
            <w:proofErr w:type="spellStart"/>
            <w:r w:rsidRPr="00A82C6F">
              <w:rPr>
                <w:rFonts w:ascii="Arial" w:hAnsi="Arial" w:cs="Arial"/>
                <w:i/>
                <w:iCs/>
                <w:sz w:val="21"/>
                <w:szCs w:val="21"/>
                <w:lang w:val="en-US"/>
              </w:rPr>
              <w:t>crenata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Castanopsis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sieboldii</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Cryptomeria</w:t>
            </w:r>
            <w:proofErr w:type="spellEnd"/>
            <w:r w:rsidRPr="00A82C6F">
              <w:rPr>
                <w:rFonts w:ascii="Arial" w:hAnsi="Arial" w:cs="Arial"/>
                <w:i/>
                <w:iCs/>
                <w:sz w:val="21"/>
                <w:szCs w:val="21"/>
                <w:lang w:val="en-US"/>
              </w:rPr>
              <w:t xml:space="preserve"> japonica, </w:t>
            </w:r>
            <w:proofErr w:type="spellStart"/>
            <w:r w:rsidRPr="00A82C6F">
              <w:rPr>
                <w:rFonts w:ascii="Arial" w:hAnsi="Arial" w:cs="Arial"/>
                <w:i/>
                <w:iCs/>
                <w:sz w:val="21"/>
                <w:szCs w:val="21"/>
                <w:lang w:val="en-US"/>
              </w:rPr>
              <w:t>Larix</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kaempferi</w:t>
            </w:r>
            <w:proofErr w:type="spellEnd"/>
          </w:p>
        </w:tc>
        <w:tc>
          <w:tcPr>
            <w:tcW w:w="1457" w:type="pct"/>
            <w:tcBorders>
              <w:top w:val="nil"/>
              <w:left w:val="nil"/>
              <w:right w:val="nil"/>
            </w:tcBorders>
            <w:shd w:val="clear" w:color="auto" w:fill="auto"/>
            <w:vAlign w:val="center"/>
            <w:hideMark/>
          </w:tcPr>
          <w:p w14:paraId="14F5F4CF"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10.1016/j.atmosenv.2014.01.023</w:t>
            </w:r>
          </w:p>
        </w:tc>
      </w:tr>
      <w:tr w:rsidR="00642FBD" w:rsidRPr="00A82C6F" w14:paraId="669C73D3" w14:textId="77777777" w:rsidTr="004E3D59">
        <w:trPr>
          <w:trHeight w:val="1125"/>
          <w:jc w:val="center"/>
        </w:trPr>
        <w:tc>
          <w:tcPr>
            <w:tcW w:w="441" w:type="pct"/>
            <w:tcBorders>
              <w:top w:val="nil"/>
              <w:left w:val="nil"/>
              <w:bottom w:val="single" w:sz="4" w:space="0" w:color="auto"/>
              <w:right w:val="nil"/>
            </w:tcBorders>
            <w:shd w:val="clear" w:color="auto" w:fill="auto"/>
            <w:noWrap/>
            <w:vAlign w:val="center"/>
            <w:hideMark/>
          </w:tcPr>
          <w:p w14:paraId="0CB05500"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11</w:t>
            </w:r>
          </w:p>
        </w:tc>
        <w:tc>
          <w:tcPr>
            <w:tcW w:w="687" w:type="pct"/>
            <w:tcBorders>
              <w:top w:val="nil"/>
              <w:left w:val="nil"/>
              <w:bottom w:val="single" w:sz="4" w:space="0" w:color="auto"/>
              <w:right w:val="nil"/>
            </w:tcBorders>
            <w:shd w:val="clear" w:color="auto" w:fill="auto"/>
            <w:vAlign w:val="center"/>
            <w:hideMark/>
          </w:tcPr>
          <w:p w14:paraId="63B9888F"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Yu et al.</w:t>
            </w:r>
          </w:p>
        </w:tc>
        <w:tc>
          <w:tcPr>
            <w:tcW w:w="280" w:type="pct"/>
            <w:tcBorders>
              <w:top w:val="nil"/>
              <w:left w:val="nil"/>
              <w:bottom w:val="single" w:sz="4" w:space="0" w:color="auto"/>
              <w:right w:val="nil"/>
            </w:tcBorders>
            <w:shd w:val="clear" w:color="auto" w:fill="auto"/>
            <w:vAlign w:val="center"/>
            <w:hideMark/>
          </w:tcPr>
          <w:p w14:paraId="5FB8D28E"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2015</w:t>
            </w:r>
          </w:p>
        </w:tc>
        <w:tc>
          <w:tcPr>
            <w:tcW w:w="526" w:type="pct"/>
            <w:tcBorders>
              <w:top w:val="nil"/>
              <w:left w:val="nil"/>
              <w:bottom w:val="single" w:sz="4" w:space="0" w:color="auto"/>
              <w:right w:val="nil"/>
            </w:tcBorders>
            <w:shd w:val="clear" w:color="auto" w:fill="auto"/>
            <w:vAlign w:val="center"/>
            <w:hideMark/>
          </w:tcPr>
          <w:p w14:paraId="50726E0C"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single" w:sz="4" w:space="0" w:color="auto"/>
              <w:right w:val="nil"/>
            </w:tcBorders>
            <w:shd w:val="clear" w:color="auto" w:fill="auto"/>
            <w:vAlign w:val="center"/>
            <w:hideMark/>
          </w:tcPr>
          <w:p w14:paraId="50F4A1BE"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Neolitsea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aurata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Polyspora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speciosa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Lindera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kwangtungensis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Rhamnus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esquirolii</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Cunninghamia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lanceolata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Pinus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massoniana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Phyllostachys</w:t>
            </w:r>
            <w:proofErr w:type="spellEnd"/>
            <w:r w:rsidRPr="00A82C6F">
              <w:rPr>
                <w:rFonts w:ascii="Arial" w:hAnsi="Arial" w:cs="Arial"/>
                <w:i/>
                <w:iCs/>
                <w:sz w:val="21"/>
                <w:szCs w:val="21"/>
                <w:lang w:val="en-US"/>
              </w:rPr>
              <w:t xml:space="preserve"> edulis, </w:t>
            </w:r>
            <w:proofErr w:type="spellStart"/>
            <w:r w:rsidRPr="00A82C6F">
              <w:rPr>
                <w:rFonts w:ascii="Arial" w:hAnsi="Arial" w:cs="Arial"/>
                <w:i/>
                <w:iCs/>
                <w:sz w:val="21"/>
                <w:szCs w:val="21"/>
                <w:lang w:val="en-US"/>
              </w:rPr>
              <w:t>Symplocos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setchuensis</w:t>
            </w:r>
            <w:proofErr w:type="spellEnd"/>
            <w:r w:rsidRPr="00A82C6F">
              <w:rPr>
                <w:rFonts w:ascii="Arial" w:hAnsi="Arial" w:cs="Arial"/>
                <w:i/>
                <w:iCs/>
                <w:sz w:val="21"/>
                <w:szCs w:val="21"/>
                <w:lang w:val="en-US"/>
              </w:rPr>
              <w:t xml:space="preserve"> Brand, </w:t>
            </w:r>
            <w:proofErr w:type="spellStart"/>
            <w:r w:rsidRPr="00A82C6F">
              <w:rPr>
                <w:rFonts w:ascii="Arial" w:hAnsi="Arial" w:cs="Arial"/>
                <w:i/>
                <w:iCs/>
                <w:sz w:val="21"/>
                <w:szCs w:val="21"/>
                <w:lang w:val="en-US"/>
              </w:rPr>
              <w:t>Castanopsis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sclerophylla</w:t>
            </w:r>
            <w:proofErr w:type="spellEnd"/>
          </w:p>
        </w:tc>
        <w:tc>
          <w:tcPr>
            <w:tcW w:w="1457" w:type="pct"/>
            <w:tcBorders>
              <w:top w:val="nil"/>
              <w:left w:val="nil"/>
              <w:bottom w:val="single" w:sz="4" w:space="0" w:color="auto"/>
              <w:right w:val="nil"/>
            </w:tcBorders>
            <w:shd w:val="clear" w:color="auto" w:fill="auto"/>
            <w:vAlign w:val="center"/>
            <w:hideMark/>
          </w:tcPr>
          <w:p w14:paraId="53EDD8A1"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10.1007/s11356-018-2128-6</w:t>
            </w:r>
          </w:p>
        </w:tc>
      </w:tr>
      <w:tr w:rsidR="00642FBD" w:rsidRPr="00A82C6F" w14:paraId="758D66CC" w14:textId="77777777" w:rsidTr="004E3D59">
        <w:trPr>
          <w:trHeight w:val="3285"/>
          <w:jc w:val="center"/>
        </w:trPr>
        <w:tc>
          <w:tcPr>
            <w:tcW w:w="441" w:type="pct"/>
            <w:tcBorders>
              <w:top w:val="single" w:sz="4" w:space="0" w:color="auto"/>
              <w:left w:val="nil"/>
              <w:bottom w:val="nil"/>
              <w:right w:val="nil"/>
            </w:tcBorders>
            <w:shd w:val="clear" w:color="auto" w:fill="auto"/>
            <w:noWrap/>
            <w:vAlign w:val="center"/>
            <w:hideMark/>
          </w:tcPr>
          <w:p w14:paraId="1B144F9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lastRenderedPageBreak/>
              <w:t>12</w:t>
            </w:r>
          </w:p>
        </w:tc>
        <w:tc>
          <w:tcPr>
            <w:tcW w:w="687" w:type="pct"/>
            <w:tcBorders>
              <w:top w:val="single" w:sz="4" w:space="0" w:color="auto"/>
              <w:left w:val="nil"/>
              <w:bottom w:val="nil"/>
              <w:right w:val="nil"/>
            </w:tcBorders>
            <w:shd w:val="clear" w:color="auto" w:fill="auto"/>
            <w:vAlign w:val="center"/>
            <w:hideMark/>
          </w:tcPr>
          <w:p w14:paraId="753E9AA3"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Chen et al.</w:t>
            </w:r>
          </w:p>
        </w:tc>
        <w:tc>
          <w:tcPr>
            <w:tcW w:w="280" w:type="pct"/>
            <w:tcBorders>
              <w:top w:val="single" w:sz="4" w:space="0" w:color="auto"/>
              <w:left w:val="nil"/>
              <w:bottom w:val="nil"/>
              <w:right w:val="nil"/>
            </w:tcBorders>
            <w:shd w:val="clear" w:color="auto" w:fill="auto"/>
            <w:vAlign w:val="center"/>
            <w:hideMark/>
          </w:tcPr>
          <w:p w14:paraId="7DBF5B4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2015</w:t>
            </w:r>
          </w:p>
        </w:tc>
        <w:tc>
          <w:tcPr>
            <w:tcW w:w="526" w:type="pct"/>
            <w:tcBorders>
              <w:top w:val="single" w:sz="4" w:space="0" w:color="auto"/>
              <w:left w:val="nil"/>
              <w:bottom w:val="nil"/>
              <w:right w:val="nil"/>
            </w:tcBorders>
            <w:shd w:val="clear" w:color="auto" w:fill="auto"/>
            <w:vAlign w:val="center"/>
            <w:hideMark/>
          </w:tcPr>
          <w:p w14:paraId="311E44A8"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single" w:sz="4" w:space="0" w:color="auto"/>
              <w:left w:val="nil"/>
              <w:bottom w:val="nil"/>
              <w:right w:val="nil"/>
            </w:tcBorders>
            <w:shd w:val="clear" w:color="auto" w:fill="auto"/>
            <w:vAlign w:val="center"/>
            <w:hideMark/>
          </w:tcPr>
          <w:p w14:paraId="713CB6F9"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Koelreuteria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bipinnata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Elaeocarpus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sylvestris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Lour</w:t>
            </w:r>
            <w:proofErr w:type="spellEnd"/>
            <w:r w:rsidRPr="00A82C6F">
              <w:rPr>
                <w:rFonts w:ascii="Arial" w:hAnsi="Arial" w:cs="Arial"/>
                <w:i/>
                <w:iCs/>
                <w:sz w:val="21"/>
                <w:szCs w:val="21"/>
                <w:lang w:val="en-US"/>
              </w:rPr>
              <w:t xml:space="preserve">.) </w:t>
            </w:r>
            <w:proofErr w:type="spellStart"/>
            <w:proofErr w:type="gramStart"/>
            <w:r w:rsidRPr="00A82C6F">
              <w:rPr>
                <w:rFonts w:ascii="Arial" w:hAnsi="Arial" w:cs="Arial"/>
                <w:i/>
                <w:iCs/>
                <w:sz w:val="21"/>
                <w:szCs w:val="21"/>
                <w:lang w:val="en-US"/>
              </w:rPr>
              <w:t>Poir</w:t>
            </w:r>
            <w:proofErr w:type="spellEnd"/>
            <w:r w:rsidRPr="00A82C6F">
              <w:rPr>
                <w:rFonts w:ascii="Arial" w:hAnsi="Arial" w:cs="Arial"/>
                <w:i/>
                <w:iCs/>
                <w:sz w:val="21"/>
                <w:szCs w:val="21"/>
                <w:lang w:val="en-US"/>
              </w:rPr>
              <w:t>.,</w:t>
            </w:r>
            <w:proofErr w:type="gram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Platanus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acerifolia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Willd</w:t>
            </w:r>
            <w:proofErr w:type="spellEnd"/>
            <w:r w:rsidRPr="00A82C6F">
              <w:rPr>
                <w:rFonts w:ascii="Arial" w:hAnsi="Arial" w:cs="Arial"/>
                <w:i/>
                <w:iCs/>
                <w:sz w:val="21"/>
                <w:szCs w:val="21"/>
                <w:lang w:val="en-US"/>
              </w:rPr>
              <w:t xml:space="preserve">., Magnolia grandiflora, </w:t>
            </w:r>
            <w:proofErr w:type="spellStart"/>
            <w:r w:rsidRPr="00A82C6F">
              <w:rPr>
                <w:rFonts w:ascii="Arial" w:hAnsi="Arial" w:cs="Arial"/>
                <w:i/>
                <w:iCs/>
                <w:sz w:val="21"/>
                <w:szCs w:val="21"/>
                <w:lang w:val="en-US"/>
              </w:rPr>
              <w:t>Ligustrum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lucidum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Prunus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cerasifera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Ehrh</w:t>
            </w:r>
            <w:proofErr w:type="spellEnd"/>
            <w:r w:rsidRPr="00A82C6F">
              <w:rPr>
                <w:rFonts w:ascii="Arial" w:hAnsi="Arial" w:cs="Arial"/>
                <w:i/>
                <w:iCs/>
                <w:sz w:val="21"/>
                <w:szCs w:val="21"/>
                <w:lang w:val="en-US"/>
              </w:rPr>
              <w:t xml:space="preserve">. cv. </w:t>
            </w:r>
            <w:proofErr w:type="spellStart"/>
            <w:r w:rsidRPr="00A82C6F">
              <w:rPr>
                <w:rFonts w:ascii="Arial" w:hAnsi="Arial" w:cs="Arial"/>
                <w:i/>
                <w:iCs/>
                <w:sz w:val="21"/>
                <w:szCs w:val="21"/>
                <w:lang w:val="en-US"/>
              </w:rPr>
              <w:t>Atropurpurea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Morus</w:t>
            </w:r>
            <w:proofErr w:type="spellEnd"/>
            <w:r w:rsidRPr="00A82C6F">
              <w:rPr>
                <w:rFonts w:ascii="Arial" w:hAnsi="Arial" w:cs="Arial"/>
                <w:i/>
                <w:iCs/>
                <w:sz w:val="21"/>
                <w:szCs w:val="21"/>
                <w:lang w:val="en-US"/>
              </w:rPr>
              <w:t xml:space="preserve"> alba L., </w:t>
            </w:r>
            <w:proofErr w:type="spellStart"/>
            <w:r w:rsidRPr="00A82C6F">
              <w:rPr>
                <w:rFonts w:ascii="Arial" w:hAnsi="Arial" w:cs="Arial"/>
                <w:i/>
                <w:iCs/>
                <w:sz w:val="21"/>
                <w:szCs w:val="21"/>
                <w:lang w:val="en-US"/>
              </w:rPr>
              <w:t>Osmanthus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fragrans</w:t>
            </w:r>
            <w:proofErr w:type="spellEnd"/>
            <w:r w:rsidRPr="00A82C6F">
              <w:rPr>
                <w:rFonts w:ascii="Arial" w:hAnsi="Arial" w:cs="Arial"/>
                <w:i/>
                <w:iCs/>
                <w:sz w:val="21"/>
                <w:szCs w:val="21"/>
                <w:lang w:val="en-US"/>
              </w:rPr>
              <w:t xml:space="preserve"> </w:t>
            </w:r>
            <w:proofErr w:type="spellStart"/>
            <w:proofErr w:type="gramStart"/>
            <w:r w:rsidRPr="00A82C6F">
              <w:rPr>
                <w:rFonts w:ascii="Arial" w:hAnsi="Arial" w:cs="Arial"/>
                <w:i/>
                <w:iCs/>
                <w:sz w:val="21"/>
                <w:szCs w:val="21"/>
                <w:lang w:val="en-US"/>
              </w:rPr>
              <w:t>Lour</w:t>
            </w:r>
            <w:proofErr w:type="spellEnd"/>
            <w:r w:rsidRPr="00A82C6F">
              <w:rPr>
                <w:rFonts w:ascii="Arial" w:hAnsi="Arial" w:cs="Arial"/>
                <w:i/>
                <w:iCs/>
                <w:sz w:val="21"/>
                <w:szCs w:val="21"/>
                <w:lang w:val="en-US"/>
              </w:rPr>
              <w:t>.,</w:t>
            </w:r>
            <w:proofErr w:type="gram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Parthenocissus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tricuspidata</w:t>
            </w:r>
            <w:proofErr w:type="spellEnd"/>
            <w:r w:rsidRPr="00A82C6F">
              <w:rPr>
                <w:rFonts w:ascii="Arial" w:hAnsi="Arial" w:cs="Arial"/>
                <w:i/>
                <w:iCs/>
                <w:sz w:val="21"/>
                <w:szCs w:val="21"/>
                <w:lang w:val="en-US"/>
              </w:rPr>
              <w:t xml:space="preserve"> (S. Et Z.) </w:t>
            </w:r>
            <w:proofErr w:type="gramStart"/>
            <w:r w:rsidRPr="00A82C6F">
              <w:rPr>
                <w:rFonts w:ascii="Arial" w:hAnsi="Arial" w:cs="Arial"/>
                <w:i/>
                <w:iCs/>
                <w:sz w:val="21"/>
                <w:szCs w:val="21"/>
                <w:lang w:val="en-US"/>
              </w:rPr>
              <w:t>Planch.,</w:t>
            </w:r>
            <w:proofErr w:type="gramEnd"/>
            <w:r w:rsidRPr="00A82C6F">
              <w:rPr>
                <w:rFonts w:ascii="Arial" w:hAnsi="Arial" w:cs="Arial"/>
                <w:i/>
                <w:iCs/>
                <w:sz w:val="21"/>
                <w:szCs w:val="21"/>
                <w:lang w:val="en-US"/>
              </w:rPr>
              <w:t xml:space="preserve"> Viburnum </w:t>
            </w:r>
            <w:proofErr w:type="spellStart"/>
            <w:r w:rsidRPr="00A82C6F">
              <w:rPr>
                <w:rFonts w:ascii="Arial" w:hAnsi="Arial" w:cs="Arial"/>
                <w:i/>
                <w:iCs/>
                <w:sz w:val="21"/>
                <w:szCs w:val="21"/>
                <w:lang w:val="en-US"/>
              </w:rPr>
              <w:t>odoratissinum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Pyracantha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fortuneana</w:t>
            </w:r>
            <w:proofErr w:type="spellEnd"/>
            <w:r w:rsidRPr="00A82C6F">
              <w:rPr>
                <w:rFonts w:ascii="Arial" w:hAnsi="Arial" w:cs="Arial"/>
                <w:i/>
                <w:iCs/>
                <w:sz w:val="21"/>
                <w:szCs w:val="21"/>
                <w:lang w:val="en-US"/>
              </w:rPr>
              <w:t xml:space="preserve"> (Maxim.) Li, Mahonia fortune (Lindl.) </w:t>
            </w:r>
            <w:proofErr w:type="spellStart"/>
            <w:r w:rsidRPr="00A82C6F">
              <w:rPr>
                <w:rFonts w:ascii="Arial" w:hAnsi="Arial" w:cs="Arial"/>
                <w:i/>
                <w:iCs/>
                <w:sz w:val="21"/>
                <w:szCs w:val="21"/>
                <w:lang w:val="en-US"/>
              </w:rPr>
              <w:t>Fedde</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Loropetalum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chinense</w:t>
            </w:r>
            <w:proofErr w:type="spellEnd"/>
            <w:r w:rsidRPr="00A82C6F">
              <w:rPr>
                <w:rFonts w:ascii="Arial" w:hAnsi="Arial" w:cs="Arial"/>
                <w:i/>
                <w:iCs/>
                <w:sz w:val="21"/>
                <w:szCs w:val="21"/>
                <w:lang w:val="en-US"/>
              </w:rPr>
              <w:t xml:space="preserve"> (R. Br.) Oliver var. rubrum </w:t>
            </w:r>
            <w:proofErr w:type="spellStart"/>
            <w:r w:rsidRPr="00A82C6F">
              <w:rPr>
                <w:rFonts w:ascii="Arial" w:hAnsi="Arial" w:cs="Arial"/>
                <w:i/>
                <w:iCs/>
                <w:sz w:val="21"/>
                <w:szCs w:val="21"/>
                <w:lang w:val="en-US"/>
              </w:rPr>
              <w:t>Yieh</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Trachycarpus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fortunei</w:t>
            </w:r>
            <w:proofErr w:type="spellEnd"/>
            <w:r w:rsidRPr="00A82C6F">
              <w:rPr>
                <w:rFonts w:ascii="Arial" w:hAnsi="Arial" w:cs="Arial"/>
                <w:i/>
                <w:iCs/>
                <w:sz w:val="21"/>
                <w:szCs w:val="21"/>
                <w:lang w:val="en-US"/>
              </w:rPr>
              <w:t xml:space="preserve"> (Hook.) H. Wendl., Pittosporum tobira (Thunb.) </w:t>
            </w:r>
            <w:proofErr w:type="spellStart"/>
            <w:proofErr w:type="gramStart"/>
            <w:r w:rsidRPr="00A82C6F">
              <w:rPr>
                <w:rFonts w:ascii="Arial" w:hAnsi="Arial" w:cs="Arial"/>
                <w:i/>
                <w:iCs/>
                <w:sz w:val="21"/>
                <w:szCs w:val="21"/>
                <w:lang w:val="en-US"/>
              </w:rPr>
              <w:t>Ait</w:t>
            </w:r>
            <w:proofErr w:type="spellEnd"/>
            <w:r w:rsidRPr="00A82C6F">
              <w:rPr>
                <w:rFonts w:ascii="Arial" w:hAnsi="Arial" w:cs="Arial"/>
                <w:i/>
                <w:iCs/>
                <w:sz w:val="21"/>
                <w:szCs w:val="21"/>
                <w:lang w:val="en-US"/>
              </w:rPr>
              <w:t>.,</w:t>
            </w:r>
            <w:proofErr w:type="gram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Reineckia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carnea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Andr</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Kunth</w:t>
            </w:r>
            <w:proofErr w:type="spellEnd"/>
            <w:r w:rsidRPr="00A82C6F">
              <w:rPr>
                <w:rFonts w:ascii="Arial" w:hAnsi="Arial" w:cs="Arial"/>
                <w:i/>
                <w:iCs/>
                <w:sz w:val="21"/>
                <w:szCs w:val="21"/>
                <w:lang w:val="en-US"/>
              </w:rPr>
              <w:t xml:space="preserve">, Ginkgo biloba L., Eriobotrya japonica (Thunb.) </w:t>
            </w:r>
            <w:proofErr w:type="spellStart"/>
            <w:proofErr w:type="gramStart"/>
            <w:r w:rsidRPr="00A82C6F">
              <w:rPr>
                <w:rFonts w:ascii="Arial" w:hAnsi="Arial" w:cs="Arial"/>
                <w:i/>
                <w:iCs/>
                <w:sz w:val="21"/>
                <w:szCs w:val="21"/>
                <w:lang w:val="en-US"/>
              </w:rPr>
              <w:t>Lindl</w:t>
            </w:r>
            <w:proofErr w:type="spellEnd"/>
            <w:r w:rsidRPr="00A82C6F">
              <w:rPr>
                <w:rFonts w:ascii="Arial" w:hAnsi="Arial" w:cs="Arial"/>
                <w:i/>
                <w:iCs/>
                <w:sz w:val="21"/>
                <w:szCs w:val="21"/>
                <w:lang w:val="en-US"/>
              </w:rPr>
              <w:t>.,</w:t>
            </w:r>
            <w:proofErr w:type="gram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Jasminum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mesnyi</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Hance</w:t>
            </w:r>
            <w:proofErr w:type="spellEnd"/>
            <w:r w:rsidRPr="00A82C6F">
              <w:rPr>
                <w:rFonts w:ascii="Arial" w:hAnsi="Arial" w:cs="Arial"/>
                <w:i/>
                <w:iCs/>
                <w:sz w:val="21"/>
                <w:szCs w:val="21"/>
                <w:lang w:val="en-US"/>
              </w:rPr>
              <w:t xml:space="preserve">, Rhododendron </w:t>
            </w:r>
            <w:proofErr w:type="spellStart"/>
            <w:r w:rsidRPr="00A82C6F">
              <w:rPr>
                <w:rFonts w:ascii="Arial" w:hAnsi="Arial" w:cs="Arial"/>
                <w:i/>
                <w:iCs/>
                <w:sz w:val="21"/>
                <w:szCs w:val="21"/>
                <w:lang w:val="en-US"/>
              </w:rPr>
              <w:t>simsii</w:t>
            </w:r>
            <w:proofErr w:type="spellEnd"/>
            <w:r w:rsidRPr="00A82C6F">
              <w:rPr>
                <w:rFonts w:ascii="Arial" w:hAnsi="Arial" w:cs="Arial"/>
                <w:i/>
                <w:iCs/>
                <w:sz w:val="21"/>
                <w:szCs w:val="21"/>
                <w:lang w:val="en-US"/>
              </w:rPr>
              <w:t xml:space="preserve"> Planch., Nerium indicum Mill., </w:t>
            </w:r>
            <w:proofErr w:type="spellStart"/>
            <w:r w:rsidRPr="00A82C6F">
              <w:rPr>
                <w:rFonts w:ascii="Arial" w:hAnsi="Arial" w:cs="Arial"/>
                <w:i/>
                <w:iCs/>
                <w:sz w:val="21"/>
                <w:szCs w:val="21"/>
                <w:lang w:val="en-US"/>
              </w:rPr>
              <w:t>Photinia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serrulata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Lindl</w:t>
            </w:r>
            <w:proofErr w:type="spellEnd"/>
            <w:r w:rsidRPr="00A82C6F">
              <w:rPr>
                <w:rFonts w:ascii="Arial" w:hAnsi="Arial" w:cs="Arial"/>
                <w:i/>
                <w:iCs/>
                <w:sz w:val="21"/>
                <w:szCs w:val="21"/>
                <w:lang w:val="en-US"/>
              </w:rPr>
              <w:t>., Sophora japonica Linn. var. pendula Loud., Iris tectorum</w:t>
            </w:r>
          </w:p>
        </w:tc>
        <w:tc>
          <w:tcPr>
            <w:tcW w:w="1457" w:type="pct"/>
            <w:tcBorders>
              <w:top w:val="single" w:sz="4" w:space="0" w:color="auto"/>
              <w:left w:val="nil"/>
              <w:bottom w:val="nil"/>
              <w:right w:val="nil"/>
            </w:tcBorders>
            <w:shd w:val="clear" w:color="auto" w:fill="auto"/>
            <w:vAlign w:val="center"/>
            <w:hideMark/>
          </w:tcPr>
          <w:p w14:paraId="41445569"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10.2298/ABS150325102C</w:t>
            </w:r>
          </w:p>
        </w:tc>
      </w:tr>
      <w:tr w:rsidR="00642FBD" w:rsidRPr="00A82C6F" w14:paraId="3BD55280"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4CAD8F2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13</w:t>
            </w:r>
          </w:p>
        </w:tc>
        <w:tc>
          <w:tcPr>
            <w:tcW w:w="687" w:type="pct"/>
            <w:tcBorders>
              <w:top w:val="nil"/>
              <w:left w:val="nil"/>
              <w:bottom w:val="nil"/>
              <w:right w:val="nil"/>
            </w:tcBorders>
            <w:shd w:val="clear" w:color="auto" w:fill="auto"/>
            <w:vAlign w:val="center"/>
            <w:hideMark/>
          </w:tcPr>
          <w:p w14:paraId="3959AC80"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Shi et al.</w:t>
            </w:r>
          </w:p>
        </w:tc>
        <w:tc>
          <w:tcPr>
            <w:tcW w:w="280" w:type="pct"/>
            <w:tcBorders>
              <w:top w:val="nil"/>
              <w:left w:val="nil"/>
              <w:bottom w:val="nil"/>
              <w:right w:val="nil"/>
            </w:tcBorders>
            <w:shd w:val="clear" w:color="auto" w:fill="auto"/>
            <w:vAlign w:val="center"/>
            <w:hideMark/>
          </w:tcPr>
          <w:p w14:paraId="403B827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2015</w:t>
            </w:r>
          </w:p>
        </w:tc>
        <w:tc>
          <w:tcPr>
            <w:tcW w:w="526" w:type="pct"/>
            <w:tcBorders>
              <w:top w:val="nil"/>
              <w:left w:val="nil"/>
              <w:bottom w:val="nil"/>
              <w:right w:val="nil"/>
            </w:tcBorders>
            <w:shd w:val="clear" w:color="auto" w:fill="auto"/>
            <w:vAlign w:val="center"/>
            <w:hideMark/>
          </w:tcPr>
          <w:p w14:paraId="4608F283"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604C58EA"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Populus tomentosa</w:t>
            </w:r>
          </w:p>
        </w:tc>
        <w:tc>
          <w:tcPr>
            <w:tcW w:w="1457" w:type="pct"/>
            <w:tcBorders>
              <w:top w:val="nil"/>
              <w:left w:val="nil"/>
              <w:bottom w:val="nil"/>
              <w:right w:val="nil"/>
            </w:tcBorders>
            <w:shd w:val="clear" w:color="auto" w:fill="auto"/>
            <w:vAlign w:val="center"/>
            <w:hideMark/>
          </w:tcPr>
          <w:p w14:paraId="6BFBF43A"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10.5846/stxb201403190487</w:t>
            </w:r>
          </w:p>
        </w:tc>
      </w:tr>
      <w:tr w:rsidR="00642FBD" w:rsidRPr="00A82C6F" w14:paraId="022A768E"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01CAD50A"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14</w:t>
            </w:r>
          </w:p>
        </w:tc>
        <w:tc>
          <w:tcPr>
            <w:tcW w:w="687" w:type="pct"/>
            <w:tcBorders>
              <w:top w:val="nil"/>
              <w:left w:val="nil"/>
              <w:bottom w:val="nil"/>
              <w:right w:val="nil"/>
            </w:tcBorders>
            <w:shd w:val="clear" w:color="auto" w:fill="auto"/>
            <w:vAlign w:val="center"/>
            <w:hideMark/>
          </w:tcPr>
          <w:p w14:paraId="5D5BA09F"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Zhang et al.</w:t>
            </w:r>
          </w:p>
        </w:tc>
        <w:tc>
          <w:tcPr>
            <w:tcW w:w="280" w:type="pct"/>
            <w:tcBorders>
              <w:top w:val="nil"/>
              <w:left w:val="nil"/>
              <w:bottom w:val="nil"/>
              <w:right w:val="nil"/>
            </w:tcBorders>
            <w:shd w:val="clear" w:color="auto" w:fill="auto"/>
            <w:vAlign w:val="center"/>
            <w:hideMark/>
          </w:tcPr>
          <w:p w14:paraId="1F2DD240"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2017</w:t>
            </w:r>
          </w:p>
        </w:tc>
        <w:tc>
          <w:tcPr>
            <w:tcW w:w="526" w:type="pct"/>
            <w:tcBorders>
              <w:top w:val="nil"/>
              <w:left w:val="nil"/>
              <w:bottom w:val="nil"/>
              <w:right w:val="nil"/>
            </w:tcBorders>
            <w:shd w:val="clear" w:color="auto" w:fill="auto"/>
            <w:vAlign w:val="center"/>
            <w:hideMark/>
          </w:tcPr>
          <w:p w14:paraId="3BE7AD9A"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41FBCA4E"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Populus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deltoides</w:t>
            </w:r>
            <w:proofErr w:type="spellEnd"/>
            <w:r w:rsidRPr="00A82C6F">
              <w:rPr>
                <w:rFonts w:ascii="Arial" w:hAnsi="Arial" w:cs="Arial"/>
                <w:i/>
                <w:iCs/>
                <w:sz w:val="21"/>
                <w:szCs w:val="21"/>
                <w:lang w:val="en-US"/>
              </w:rPr>
              <w:t xml:space="preserve"> × P. nigra</w:t>
            </w:r>
          </w:p>
        </w:tc>
        <w:tc>
          <w:tcPr>
            <w:tcW w:w="1457" w:type="pct"/>
            <w:tcBorders>
              <w:top w:val="nil"/>
              <w:left w:val="nil"/>
              <w:bottom w:val="nil"/>
              <w:right w:val="nil"/>
            </w:tcBorders>
            <w:shd w:val="clear" w:color="auto" w:fill="auto"/>
            <w:vAlign w:val="center"/>
            <w:hideMark/>
          </w:tcPr>
          <w:p w14:paraId="738CF89C"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10.13332/j.1000-1522.20160376</w:t>
            </w:r>
          </w:p>
        </w:tc>
      </w:tr>
      <w:tr w:rsidR="00642FBD" w:rsidRPr="00A82C6F" w14:paraId="4EB58D72" w14:textId="77777777" w:rsidTr="004E3D59">
        <w:trPr>
          <w:trHeight w:val="450"/>
          <w:jc w:val="center"/>
        </w:trPr>
        <w:tc>
          <w:tcPr>
            <w:tcW w:w="441" w:type="pct"/>
            <w:tcBorders>
              <w:top w:val="nil"/>
              <w:left w:val="nil"/>
              <w:bottom w:val="nil"/>
              <w:right w:val="nil"/>
            </w:tcBorders>
            <w:shd w:val="clear" w:color="auto" w:fill="auto"/>
            <w:noWrap/>
            <w:vAlign w:val="center"/>
            <w:hideMark/>
          </w:tcPr>
          <w:p w14:paraId="3212DF0F"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15</w:t>
            </w:r>
          </w:p>
        </w:tc>
        <w:tc>
          <w:tcPr>
            <w:tcW w:w="687" w:type="pct"/>
            <w:tcBorders>
              <w:top w:val="nil"/>
              <w:left w:val="nil"/>
              <w:bottom w:val="nil"/>
              <w:right w:val="nil"/>
            </w:tcBorders>
            <w:shd w:val="clear" w:color="auto" w:fill="auto"/>
            <w:vAlign w:val="center"/>
            <w:hideMark/>
          </w:tcPr>
          <w:p w14:paraId="19040225"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Yang et al.</w:t>
            </w:r>
          </w:p>
        </w:tc>
        <w:tc>
          <w:tcPr>
            <w:tcW w:w="280" w:type="pct"/>
            <w:tcBorders>
              <w:top w:val="nil"/>
              <w:left w:val="nil"/>
              <w:bottom w:val="nil"/>
              <w:right w:val="nil"/>
            </w:tcBorders>
            <w:shd w:val="clear" w:color="auto" w:fill="auto"/>
            <w:vAlign w:val="center"/>
            <w:hideMark/>
          </w:tcPr>
          <w:p w14:paraId="49D2F8B1"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2018</w:t>
            </w:r>
          </w:p>
        </w:tc>
        <w:tc>
          <w:tcPr>
            <w:tcW w:w="526" w:type="pct"/>
            <w:tcBorders>
              <w:top w:val="nil"/>
              <w:left w:val="nil"/>
              <w:bottom w:val="nil"/>
              <w:right w:val="nil"/>
            </w:tcBorders>
            <w:shd w:val="clear" w:color="auto" w:fill="auto"/>
            <w:vAlign w:val="center"/>
            <w:hideMark/>
          </w:tcPr>
          <w:p w14:paraId="3D9B816E"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11C13EB7"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Populus</w:t>
            </w:r>
            <w:proofErr w:type="spellEnd"/>
            <w:r w:rsidRPr="00A82C6F">
              <w:rPr>
                <w:rFonts w:ascii="Arial" w:hAnsi="Arial" w:cs="Arial"/>
                <w:i/>
                <w:iCs/>
                <w:sz w:val="21"/>
                <w:szCs w:val="21"/>
                <w:lang w:val="en-US"/>
              </w:rPr>
              <w:t xml:space="preserve"> × </w:t>
            </w:r>
            <w:proofErr w:type="spellStart"/>
            <w:r w:rsidRPr="00A82C6F">
              <w:rPr>
                <w:rFonts w:ascii="Arial" w:hAnsi="Arial" w:cs="Arial"/>
                <w:i/>
                <w:iCs/>
                <w:sz w:val="21"/>
                <w:szCs w:val="21"/>
                <w:lang w:val="en-US"/>
              </w:rPr>
              <w:t>euramericana</w:t>
            </w:r>
            <w:proofErr w:type="spellEnd"/>
          </w:p>
        </w:tc>
        <w:tc>
          <w:tcPr>
            <w:tcW w:w="1457" w:type="pct"/>
            <w:tcBorders>
              <w:top w:val="nil"/>
              <w:left w:val="nil"/>
              <w:bottom w:val="nil"/>
              <w:right w:val="nil"/>
            </w:tcBorders>
            <w:shd w:val="clear" w:color="auto" w:fill="auto"/>
            <w:vAlign w:val="center"/>
            <w:hideMark/>
          </w:tcPr>
          <w:p w14:paraId="3D8FBF95"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10.1016/j.envexpbot.2018.06.009</w:t>
            </w:r>
          </w:p>
        </w:tc>
      </w:tr>
      <w:tr w:rsidR="00642FBD" w:rsidRPr="00A82C6F" w14:paraId="45FD2A91" w14:textId="77777777" w:rsidTr="004E3D59">
        <w:trPr>
          <w:trHeight w:val="675"/>
          <w:jc w:val="center"/>
        </w:trPr>
        <w:tc>
          <w:tcPr>
            <w:tcW w:w="441" w:type="pct"/>
            <w:tcBorders>
              <w:top w:val="nil"/>
              <w:left w:val="nil"/>
              <w:bottom w:val="nil"/>
              <w:right w:val="nil"/>
            </w:tcBorders>
            <w:shd w:val="clear" w:color="auto" w:fill="auto"/>
            <w:noWrap/>
            <w:vAlign w:val="center"/>
            <w:hideMark/>
          </w:tcPr>
          <w:p w14:paraId="260031D9"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16</w:t>
            </w:r>
          </w:p>
        </w:tc>
        <w:tc>
          <w:tcPr>
            <w:tcW w:w="687" w:type="pct"/>
            <w:tcBorders>
              <w:top w:val="nil"/>
              <w:left w:val="nil"/>
              <w:bottom w:val="nil"/>
              <w:right w:val="nil"/>
            </w:tcBorders>
            <w:shd w:val="clear" w:color="auto" w:fill="auto"/>
            <w:vAlign w:val="center"/>
            <w:hideMark/>
          </w:tcPr>
          <w:p w14:paraId="708506BB"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Yang et al.</w:t>
            </w:r>
          </w:p>
        </w:tc>
        <w:tc>
          <w:tcPr>
            <w:tcW w:w="280" w:type="pct"/>
            <w:tcBorders>
              <w:top w:val="nil"/>
              <w:left w:val="nil"/>
              <w:bottom w:val="nil"/>
              <w:right w:val="nil"/>
            </w:tcBorders>
            <w:shd w:val="clear" w:color="auto" w:fill="auto"/>
            <w:vAlign w:val="center"/>
            <w:hideMark/>
          </w:tcPr>
          <w:p w14:paraId="3A6016EA"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2018</w:t>
            </w:r>
          </w:p>
        </w:tc>
        <w:tc>
          <w:tcPr>
            <w:tcW w:w="526" w:type="pct"/>
            <w:tcBorders>
              <w:top w:val="nil"/>
              <w:left w:val="nil"/>
              <w:bottom w:val="nil"/>
              <w:right w:val="nil"/>
            </w:tcBorders>
            <w:shd w:val="clear" w:color="auto" w:fill="auto"/>
            <w:vAlign w:val="center"/>
            <w:hideMark/>
          </w:tcPr>
          <w:p w14:paraId="135BE6E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47B5E1DE"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Buxus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megistophylla</w:t>
            </w:r>
            <w:proofErr w:type="spellEnd"/>
            <w:r w:rsidRPr="00A82C6F">
              <w:rPr>
                <w:rFonts w:ascii="Arial" w:hAnsi="Arial" w:cs="Arial"/>
                <w:i/>
                <w:iCs/>
                <w:sz w:val="21"/>
                <w:szCs w:val="21"/>
                <w:lang w:val="en-US"/>
              </w:rPr>
              <w:t xml:space="preserve"> H. </w:t>
            </w:r>
            <w:proofErr w:type="spellStart"/>
            <w:r w:rsidRPr="00A82C6F">
              <w:rPr>
                <w:rFonts w:ascii="Arial" w:hAnsi="Arial" w:cs="Arial"/>
                <w:i/>
                <w:iCs/>
                <w:sz w:val="21"/>
                <w:szCs w:val="21"/>
                <w:lang w:val="en-US"/>
              </w:rPr>
              <w:t>Lév</w:t>
            </w:r>
            <w:proofErr w:type="spellEnd"/>
            <w:r w:rsidRPr="00A82C6F">
              <w:rPr>
                <w:rFonts w:ascii="Arial" w:hAnsi="Arial" w:cs="Arial"/>
                <w:i/>
                <w:iCs/>
                <w:sz w:val="21"/>
                <w:szCs w:val="21"/>
                <w:lang w:val="en-US"/>
              </w:rPr>
              <w:t xml:space="preserve">., Agave sisalana Perr. ex </w:t>
            </w:r>
            <w:proofErr w:type="spellStart"/>
            <w:r w:rsidRPr="00A82C6F">
              <w:rPr>
                <w:rFonts w:ascii="Arial" w:hAnsi="Arial" w:cs="Arial"/>
                <w:i/>
                <w:iCs/>
                <w:sz w:val="21"/>
                <w:szCs w:val="21"/>
                <w:lang w:val="en-US"/>
              </w:rPr>
              <w:t>Engelm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Ligustrum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lucidum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Buxus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sinica</w:t>
            </w:r>
            <w:proofErr w:type="spellEnd"/>
            <w:r w:rsidRPr="00A82C6F">
              <w:rPr>
                <w:rFonts w:ascii="Arial" w:hAnsi="Arial" w:cs="Arial"/>
                <w:i/>
                <w:iCs/>
                <w:sz w:val="21"/>
                <w:szCs w:val="21"/>
                <w:lang w:val="en-US"/>
              </w:rPr>
              <w:t> var. </w:t>
            </w:r>
            <w:proofErr w:type="spellStart"/>
            <w:r w:rsidRPr="00A82C6F">
              <w:rPr>
                <w:rFonts w:ascii="Arial" w:hAnsi="Arial" w:cs="Arial"/>
                <w:i/>
                <w:iCs/>
                <w:sz w:val="21"/>
                <w:szCs w:val="21"/>
                <w:lang w:val="en-US"/>
              </w:rPr>
              <w:t>parvifolia</w:t>
            </w:r>
            <w:proofErr w:type="spellEnd"/>
            <w:r w:rsidRPr="00A82C6F">
              <w:rPr>
                <w:rFonts w:ascii="Arial" w:hAnsi="Arial" w:cs="Arial"/>
                <w:i/>
                <w:iCs/>
                <w:sz w:val="21"/>
                <w:szCs w:val="21"/>
                <w:lang w:val="en-US"/>
              </w:rPr>
              <w:t> M. Cheng</w:t>
            </w:r>
          </w:p>
        </w:tc>
        <w:tc>
          <w:tcPr>
            <w:tcW w:w="1457" w:type="pct"/>
            <w:tcBorders>
              <w:top w:val="nil"/>
              <w:left w:val="nil"/>
              <w:bottom w:val="nil"/>
              <w:right w:val="nil"/>
            </w:tcBorders>
            <w:shd w:val="clear" w:color="auto" w:fill="auto"/>
            <w:vAlign w:val="center"/>
            <w:hideMark/>
          </w:tcPr>
          <w:p w14:paraId="27A6D319"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10.19640/j.cnki.jtau.2018.01.007</w:t>
            </w:r>
          </w:p>
        </w:tc>
      </w:tr>
      <w:tr w:rsidR="00642FBD" w:rsidRPr="00A82C6F" w14:paraId="6FFCBCAE"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1C56D744"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17</w:t>
            </w:r>
          </w:p>
        </w:tc>
        <w:tc>
          <w:tcPr>
            <w:tcW w:w="687" w:type="pct"/>
            <w:tcBorders>
              <w:top w:val="nil"/>
              <w:left w:val="nil"/>
              <w:bottom w:val="nil"/>
              <w:right w:val="nil"/>
            </w:tcBorders>
            <w:shd w:val="clear" w:color="auto" w:fill="auto"/>
            <w:vAlign w:val="center"/>
            <w:hideMark/>
          </w:tcPr>
          <w:p w14:paraId="4A8D1655"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Popek et al.</w:t>
            </w:r>
          </w:p>
        </w:tc>
        <w:tc>
          <w:tcPr>
            <w:tcW w:w="280" w:type="pct"/>
            <w:tcBorders>
              <w:top w:val="nil"/>
              <w:left w:val="nil"/>
              <w:bottom w:val="nil"/>
              <w:right w:val="nil"/>
            </w:tcBorders>
            <w:shd w:val="clear" w:color="auto" w:fill="auto"/>
            <w:vAlign w:val="center"/>
            <w:hideMark/>
          </w:tcPr>
          <w:p w14:paraId="219E916C"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2018</w:t>
            </w:r>
          </w:p>
        </w:tc>
        <w:tc>
          <w:tcPr>
            <w:tcW w:w="526" w:type="pct"/>
            <w:tcBorders>
              <w:top w:val="nil"/>
              <w:left w:val="nil"/>
              <w:bottom w:val="nil"/>
              <w:right w:val="nil"/>
            </w:tcBorders>
            <w:shd w:val="clear" w:color="auto" w:fill="auto"/>
            <w:vAlign w:val="center"/>
            <w:hideMark/>
          </w:tcPr>
          <w:p w14:paraId="5B3DAE34"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6850F627"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Physocarpus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opulifolius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Sorbaria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sorbifolia</w:t>
            </w:r>
            <w:proofErr w:type="spellEnd"/>
          </w:p>
        </w:tc>
        <w:tc>
          <w:tcPr>
            <w:tcW w:w="1457" w:type="pct"/>
            <w:tcBorders>
              <w:top w:val="nil"/>
              <w:left w:val="nil"/>
              <w:bottom w:val="nil"/>
              <w:right w:val="nil"/>
            </w:tcBorders>
            <w:shd w:val="clear" w:color="auto" w:fill="auto"/>
            <w:vAlign w:val="center"/>
            <w:hideMark/>
          </w:tcPr>
          <w:p w14:paraId="05001A4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10.15244/</w:t>
            </w:r>
            <w:proofErr w:type="spellStart"/>
            <w:r w:rsidRPr="00A82C6F">
              <w:rPr>
                <w:rFonts w:ascii="Arial" w:hAnsi="Arial" w:cs="Arial"/>
                <w:sz w:val="21"/>
                <w:szCs w:val="21"/>
                <w:lang w:val="en-US"/>
              </w:rPr>
              <w:t>pjoes</w:t>
            </w:r>
            <w:proofErr w:type="spellEnd"/>
            <w:r w:rsidRPr="00A82C6F">
              <w:rPr>
                <w:rFonts w:ascii="Arial" w:hAnsi="Arial" w:cs="Arial"/>
                <w:sz w:val="21"/>
                <w:szCs w:val="21"/>
                <w:lang w:val="en-US"/>
              </w:rPr>
              <w:t>/78626</w:t>
            </w:r>
          </w:p>
        </w:tc>
      </w:tr>
      <w:tr w:rsidR="00642FBD" w:rsidRPr="00A82C6F" w14:paraId="78126FAF" w14:textId="77777777" w:rsidTr="004E3D59">
        <w:trPr>
          <w:trHeight w:val="675"/>
          <w:jc w:val="center"/>
        </w:trPr>
        <w:tc>
          <w:tcPr>
            <w:tcW w:w="441" w:type="pct"/>
            <w:tcBorders>
              <w:top w:val="nil"/>
              <w:left w:val="nil"/>
              <w:bottom w:val="nil"/>
              <w:right w:val="nil"/>
            </w:tcBorders>
            <w:shd w:val="clear" w:color="auto" w:fill="auto"/>
            <w:noWrap/>
            <w:vAlign w:val="center"/>
            <w:hideMark/>
          </w:tcPr>
          <w:p w14:paraId="4DDF437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18</w:t>
            </w:r>
          </w:p>
        </w:tc>
        <w:tc>
          <w:tcPr>
            <w:tcW w:w="687" w:type="pct"/>
            <w:tcBorders>
              <w:top w:val="nil"/>
              <w:left w:val="nil"/>
              <w:bottom w:val="nil"/>
              <w:right w:val="nil"/>
            </w:tcBorders>
            <w:shd w:val="clear" w:color="auto" w:fill="auto"/>
            <w:vAlign w:val="center"/>
            <w:hideMark/>
          </w:tcPr>
          <w:p w14:paraId="092C0792"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Qiu et al.</w:t>
            </w:r>
          </w:p>
        </w:tc>
        <w:tc>
          <w:tcPr>
            <w:tcW w:w="280" w:type="pct"/>
            <w:tcBorders>
              <w:top w:val="nil"/>
              <w:left w:val="nil"/>
              <w:bottom w:val="nil"/>
              <w:right w:val="nil"/>
            </w:tcBorders>
            <w:shd w:val="clear" w:color="auto" w:fill="auto"/>
            <w:vAlign w:val="center"/>
            <w:hideMark/>
          </w:tcPr>
          <w:p w14:paraId="792B2F9F"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2018</w:t>
            </w:r>
          </w:p>
        </w:tc>
        <w:tc>
          <w:tcPr>
            <w:tcW w:w="526" w:type="pct"/>
            <w:tcBorders>
              <w:top w:val="nil"/>
              <w:left w:val="nil"/>
              <w:bottom w:val="nil"/>
              <w:right w:val="nil"/>
            </w:tcBorders>
            <w:shd w:val="clear" w:color="auto" w:fill="auto"/>
            <w:vAlign w:val="center"/>
            <w:hideMark/>
          </w:tcPr>
          <w:p w14:paraId="08CEE0D3"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0393AE16"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 xml:space="preserve">Magnolia grandiflora, </w:t>
            </w:r>
            <w:proofErr w:type="spellStart"/>
            <w:r w:rsidRPr="00A82C6F">
              <w:rPr>
                <w:rFonts w:ascii="Arial" w:hAnsi="Arial" w:cs="Arial"/>
                <w:i/>
                <w:iCs/>
                <w:sz w:val="21"/>
                <w:szCs w:val="21"/>
                <w:lang w:val="en-US"/>
              </w:rPr>
              <w:t>Cinnamomum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camphora</w:t>
            </w:r>
            <w:proofErr w:type="spellEnd"/>
            <w:r w:rsidRPr="00A82C6F">
              <w:rPr>
                <w:rFonts w:ascii="Arial" w:hAnsi="Arial" w:cs="Arial"/>
                <w:i/>
                <w:iCs/>
                <w:sz w:val="21"/>
                <w:szCs w:val="21"/>
                <w:lang w:val="en-US"/>
              </w:rPr>
              <w:t xml:space="preserve">, Viburnum </w:t>
            </w:r>
            <w:proofErr w:type="spellStart"/>
            <w:r w:rsidRPr="00A82C6F">
              <w:rPr>
                <w:rFonts w:ascii="Arial" w:hAnsi="Arial" w:cs="Arial"/>
                <w:i/>
                <w:iCs/>
                <w:sz w:val="21"/>
                <w:szCs w:val="21"/>
                <w:lang w:val="en-US"/>
              </w:rPr>
              <w:t>odoratissinum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Castanopsis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sclerophylla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Schima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superba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Koelreuteria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bipinnata</w:t>
            </w:r>
            <w:proofErr w:type="spellEnd"/>
          </w:p>
        </w:tc>
        <w:tc>
          <w:tcPr>
            <w:tcW w:w="1457" w:type="pct"/>
            <w:tcBorders>
              <w:top w:val="nil"/>
              <w:left w:val="nil"/>
              <w:bottom w:val="nil"/>
              <w:right w:val="nil"/>
            </w:tcBorders>
            <w:shd w:val="clear" w:color="auto" w:fill="auto"/>
            <w:vAlign w:val="center"/>
            <w:hideMark/>
          </w:tcPr>
          <w:p w14:paraId="538A34A5"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10.11833/j.issn.2095-0756.2018.01.011</w:t>
            </w:r>
          </w:p>
        </w:tc>
      </w:tr>
      <w:tr w:rsidR="00642FBD" w:rsidRPr="00A82C6F" w14:paraId="42877280"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7653934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19</w:t>
            </w:r>
          </w:p>
        </w:tc>
        <w:tc>
          <w:tcPr>
            <w:tcW w:w="687" w:type="pct"/>
            <w:tcBorders>
              <w:top w:val="nil"/>
              <w:left w:val="nil"/>
              <w:bottom w:val="nil"/>
              <w:right w:val="nil"/>
            </w:tcBorders>
            <w:shd w:val="clear" w:color="auto" w:fill="auto"/>
            <w:vAlign w:val="center"/>
            <w:hideMark/>
          </w:tcPr>
          <w:p w14:paraId="7F4694DC"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Xu et al.</w:t>
            </w:r>
          </w:p>
        </w:tc>
        <w:tc>
          <w:tcPr>
            <w:tcW w:w="280" w:type="pct"/>
            <w:tcBorders>
              <w:top w:val="nil"/>
              <w:left w:val="nil"/>
              <w:bottom w:val="nil"/>
              <w:right w:val="nil"/>
            </w:tcBorders>
            <w:shd w:val="clear" w:color="auto" w:fill="auto"/>
            <w:vAlign w:val="center"/>
            <w:hideMark/>
          </w:tcPr>
          <w:p w14:paraId="51C9BC6C"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2018</w:t>
            </w:r>
          </w:p>
        </w:tc>
        <w:tc>
          <w:tcPr>
            <w:tcW w:w="526" w:type="pct"/>
            <w:tcBorders>
              <w:top w:val="nil"/>
              <w:left w:val="nil"/>
              <w:bottom w:val="nil"/>
              <w:right w:val="nil"/>
            </w:tcBorders>
            <w:shd w:val="clear" w:color="auto" w:fill="auto"/>
            <w:vAlign w:val="center"/>
            <w:hideMark/>
          </w:tcPr>
          <w:p w14:paraId="434E68D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3219696F"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Microcystis aeruginosa</w:t>
            </w:r>
          </w:p>
        </w:tc>
        <w:tc>
          <w:tcPr>
            <w:tcW w:w="1457" w:type="pct"/>
            <w:tcBorders>
              <w:top w:val="nil"/>
              <w:left w:val="nil"/>
              <w:bottom w:val="nil"/>
              <w:right w:val="nil"/>
            </w:tcBorders>
            <w:shd w:val="clear" w:color="auto" w:fill="auto"/>
            <w:vAlign w:val="center"/>
            <w:hideMark/>
          </w:tcPr>
          <w:p w14:paraId="13EE92EE"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10.1007/s11356-017-0955-5</w:t>
            </w:r>
          </w:p>
        </w:tc>
      </w:tr>
      <w:tr w:rsidR="00642FBD" w:rsidRPr="00A82C6F" w14:paraId="1631FEB0" w14:textId="77777777" w:rsidTr="004E3D59">
        <w:trPr>
          <w:trHeight w:val="450"/>
          <w:jc w:val="center"/>
        </w:trPr>
        <w:tc>
          <w:tcPr>
            <w:tcW w:w="441" w:type="pct"/>
            <w:tcBorders>
              <w:top w:val="nil"/>
              <w:left w:val="nil"/>
              <w:bottom w:val="nil"/>
              <w:right w:val="nil"/>
            </w:tcBorders>
            <w:shd w:val="clear" w:color="auto" w:fill="auto"/>
            <w:noWrap/>
            <w:vAlign w:val="center"/>
            <w:hideMark/>
          </w:tcPr>
          <w:p w14:paraId="6140819F"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w:t>
            </w:r>
          </w:p>
        </w:tc>
        <w:tc>
          <w:tcPr>
            <w:tcW w:w="687" w:type="pct"/>
            <w:tcBorders>
              <w:top w:val="nil"/>
              <w:left w:val="nil"/>
              <w:bottom w:val="nil"/>
              <w:right w:val="nil"/>
            </w:tcBorders>
            <w:shd w:val="clear" w:color="auto" w:fill="auto"/>
            <w:vAlign w:val="center"/>
            <w:hideMark/>
          </w:tcPr>
          <w:p w14:paraId="02B9AAE6"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Li et al.</w:t>
            </w:r>
          </w:p>
        </w:tc>
        <w:tc>
          <w:tcPr>
            <w:tcW w:w="280" w:type="pct"/>
            <w:tcBorders>
              <w:top w:val="nil"/>
              <w:left w:val="nil"/>
              <w:bottom w:val="nil"/>
              <w:right w:val="nil"/>
            </w:tcBorders>
            <w:shd w:val="clear" w:color="auto" w:fill="auto"/>
            <w:vAlign w:val="center"/>
            <w:hideMark/>
          </w:tcPr>
          <w:p w14:paraId="27DDEFE1"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2019</w:t>
            </w:r>
          </w:p>
        </w:tc>
        <w:tc>
          <w:tcPr>
            <w:tcW w:w="526" w:type="pct"/>
            <w:tcBorders>
              <w:top w:val="nil"/>
              <w:left w:val="nil"/>
              <w:bottom w:val="nil"/>
              <w:right w:val="nil"/>
            </w:tcBorders>
            <w:shd w:val="clear" w:color="auto" w:fill="auto"/>
            <w:vAlign w:val="center"/>
            <w:hideMark/>
          </w:tcPr>
          <w:p w14:paraId="084858A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5A7E5F01"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Neolitsea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aurata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Gordonia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acuminata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Lindera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kwangtungensis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Rhamnus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esquirolii</w:t>
            </w:r>
            <w:proofErr w:type="spellEnd"/>
          </w:p>
        </w:tc>
        <w:tc>
          <w:tcPr>
            <w:tcW w:w="1457" w:type="pct"/>
            <w:tcBorders>
              <w:top w:val="nil"/>
              <w:left w:val="nil"/>
              <w:bottom w:val="nil"/>
              <w:right w:val="nil"/>
            </w:tcBorders>
            <w:shd w:val="clear" w:color="auto" w:fill="auto"/>
            <w:vAlign w:val="center"/>
            <w:hideMark/>
          </w:tcPr>
          <w:p w14:paraId="3D0F7CC2"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10.1007/s12374-018-0254-9</w:t>
            </w:r>
          </w:p>
        </w:tc>
      </w:tr>
      <w:tr w:rsidR="00642FBD" w:rsidRPr="00A82C6F" w14:paraId="255EF5AA"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1704621C"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21</w:t>
            </w:r>
          </w:p>
        </w:tc>
        <w:tc>
          <w:tcPr>
            <w:tcW w:w="687" w:type="pct"/>
            <w:tcBorders>
              <w:top w:val="nil"/>
              <w:left w:val="nil"/>
              <w:bottom w:val="nil"/>
              <w:right w:val="nil"/>
            </w:tcBorders>
            <w:shd w:val="clear" w:color="auto" w:fill="auto"/>
            <w:vAlign w:val="center"/>
            <w:hideMark/>
          </w:tcPr>
          <w:p w14:paraId="1E347A2E"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Kiyomizu et al.</w:t>
            </w:r>
          </w:p>
        </w:tc>
        <w:tc>
          <w:tcPr>
            <w:tcW w:w="280" w:type="pct"/>
            <w:tcBorders>
              <w:top w:val="nil"/>
              <w:left w:val="nil"/>
              <w:bottom w:val="nil"/>
              <w:right w:val="nil"/>
            </w:tcBorders>
            <w:shd w:val="clear" w:color="auto" w:fill="auto"/>
            <w:vAlign w:val="center"/>
            <w:hideMark/>
          </w:tcPr>
          <w:p w14:paraId="5E3FFE6A"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2019</w:t>
            </w:r>
          </w:p>
        </w:tc>
        <w:tc>
          <w:tcPr>
            <w:tcW w:w="526" w:type="pct"/>
            <w:tcBorders>
              <w:top w:val="nil"/>
              <w:left w:val="nil"/>
              <w:bottom w:val="nil"/>
              <w:right w:val="nil"/>
            </w:tcBorders>
            <w:shd w:val="clear" w:color="auto" w:fill="auto"/>
            <w:vAlign w:val="center"/>
            <w:hideMark/>
          </w:tcPr>
          <w:p w14:paraId="58102231"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7DFC8B09"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 xml:space="preserve">Rhododendron × </w:t>
            </w:r>
            <w:proofErr w:type="spellStart"/>
            <w:r w:rsidRPr="00A82C6F">
              <w:rPr>
                <w:rFonts w:ascii="Arial" w:hAnsi="Arial" w:cs="Arial"/>
                <w:i/>
                <w:iCs/>
                <w:sz w:val="21"/>
                <w:szCs w:val="21"/>
                <w:lang w:val="en-US"/>
              </w:rPr>
              <w:t>pulchrum</w:t>
            </w:r>
            <w:proofErr w:type="spellEnd"/>
            <w:r w:rsidRPr="00A82C6F">
              <w:rPr>
                <w:rFonts w:ascii="Arial" w:hAnsi="Arial" w:cs="Arial"/>
                <w:i/>
                <w:iCs/>
                <w:sz w:val="21"/>
                <w:szCs w:val="21"/>
                <w:lang w:val="en-US"/>
              </w:rPr>
              <w:t>, Ginkgo biloba L.</w:t>
            </w:r>
          </w:p>
        </w:tc>
        <w:tc>
          <w:tcPr>
            <w:tcW w:w="1457" w:type="pct"/>
            <w:tcBorders>
              <w:top w:val="nil"/>
              <w:left w:val="nil"/>
              <w:bottom w:val="nil"/>
              <w:right w:val="nil"/>
            </w:tcBorders>
            <w:shd w:val="clear" w:color="auto" w:fill="auto"/>
            <w:vAlign w:val="center"/>
            <w:hideMark/>
          </w:tcPr>
          <w:p w14:paraId="5C6EE548"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10.1007/s00468-018-1759-z</w:t>
            </w:r>
          </w:p>
        </w:tc>
      </w:tr>
      <w:tr w:rsidR="00642FBD" w:rsidRPr="00A82C6F" w14:paraId="5BA4D9DF"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470353EC"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22</w:t>
            </w:r>
          </w:p>
        </w:tc>
        <w:tc>
          <w:tcPr>
            <w:tcW w:w="687" w:type="pct"/>
            <w:tcBorders>
              <w:top w:val="nil"/>
              <w:left w:val="nil"/>
              <w:bottom w:val="nil"/>
              <w:right w:val="nil"/>
            </w:tcBorders>
            <w:shd w:val="clear" w:color="auto" w:fill="auto"/>
            <w:vAlign w:val="center"/>
            <w:hideMark/>
          </w:tcPr>
          <w:p w14:paraId="65B7646A"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Haynes et al.</w:t>
            </w:r>
          </w:p>
        </w:tc>
        <w:tc>
          <w:tcPr>
            <w:tcW w:w="280" w:type="pct"/>
            <w:tcBorders>
              <w:top w:val="nil"/>
              <w:left w:val="nil"/>
              <w:bottom w:val="nil"/>
              <w:right w:val="nil"/>
            </w:tcBorders>
            <w:shd w:val="clear" w:color="auto" w:fill="auto"/>
            <w:vAlign w:val="center"/>
            <w:hideMark/>
          </w:tcPr>
          <w:p w14:paraId="479434F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2019</w:t>
            </w:r>
          </w:p>
        </w:tc>
        <w:tc>
          <w:tcPr>
            <w:tcW w:w="526" w:type="pct"/>
            <w:tcBorders>
              <w:top w:val="nil"/>
              <w:left w:val="nil"/>
              <w:bottom w:val="nil"/>
              <w:right w:val="nil"/>
            </w:tcBorders>
            <w:shd w:val="clear" w:color="auto" w:fill="auto"/>
            <w:vAlign w:val="center"/>
            <w:hideMark/>
          </w:tcPr>
          <w:p w14:paraId="1BC198C4"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6D0E5C49"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 xml:space="preserve">Pittosporum </w:t>
            </w:r>
            <w:proofErr w:type="spellStart"/>
            <w:r w:rsidRPr="00A82C6F">
              <w:rPr>
                <w:rFonts w:ascii="Arial" w:hAnsi="Arial" w:cs="Arial"/>
                <w:i/>
                <w:iCs/>
                <w:sz w:val="21"/>
                <w:szCs w:val="21"/>
                <w:lang w:val="en-US"/>
              </w:rPr>
              <w:t>undulatum</w:t>
            </w:r>
            <w:proofErr w:type="spellEnd"/>
            <w:r w:rsidRPr="00A82C6F">
              <w:rPr>
                <w:rFonts w:ascii="Arial" w:hAnsi="Arial" w:cs="Arial"/>
                <w:i/>
                <w:iCs/>
                <w:sz w:val="21"/>
                <w:szCs w:val="21"/>
                <w:lang w:val="en-US"/>
              </w:rPr>
              <w:t xml:space="preserve"> Vent., </w:t>
            </w:r>
            <w:proofErr w:type="spellStart"/>
            <w:r w:rsidRPr="00A82C6F">
              <w:rPr>
                <w:rFonts w:ascii="Arial" w:hAnsi="Arial" w:cs="Arial"/>
                <w:i/>
                <w:iCs/>
                <w:sz w:val="21"/>
                <w:szCs w:val="21"/>
                <w:lang w:val="en-US"/>
              </w:rPr>
              <w:t>hepaticae</w:t>
            </w:r>
            <w:proofErr w:type="spellEnd"/>
          </w:p>
        </w:tc>
        <w:tc>
          <w:tcPr>
            <w:tcW w:w="1457" w:type="pct"/>
            <w:tcBorders>
              <w:top w:val="nil"/>
              <w:left w:val="nil"/>
              <w:bottom w:val="nil"/>
              <w:right w:val="nil"/>
            </w:tcBorders>
            <w:shd w:val="clear" w:color="auto" w:fill="auto"/>
            <w:vAlign w:val="center"/>
            <w:hideMark/>
          </w:tcPr>
          <w:p w14:paraId="5AF7487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10.3390/atmos10040224</w:t>
            </w:r>
          </w:p>
        </w:tc>
      </w:tr>
      <w:tr w:rsidR="00642FBD" w:rsidRPr="00A82C6F" w14:paraId="163E7C49" w14:textId="77777777" w:rsidTr="004E3D59">
        <w:trPr>
          <w:trHeight w:val="450"/>
          <w:jc w:val="center"/>
        </w:trPr>
        <w:tc>
          <w:tcPr>
            <w:tcW w:w="441" w:type="pct"/>
            <w:tcBorders>
              <w:top w:val="nil"/>
              <w:left w:val="nil"/>
              <w:bottom w:val="nil"/>
              <w:right w:val="nil"/>
            </w:tcBorders>
            <w:shd w:val="clear" w:color="auto" w:fill="auto"/>
            <w:noWrap/>
            <w:vAlign w:val="center"/>
            <w:hideMark/>
          </w:tcPr>
          <w:p w14:paraId="5E472085"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23</w:t>
            </w:r>
          </w:p>
        </w:tc>
        <w:tc>
          <w:tcPr>
            <w:tcW w:w="687" w:type="pct"/>
            <w:tcBorders>
              <w:top w:val="nil"/>
              <w:left w:val="nil"/>
              <w:bottom w:val="nil"/>
              <w:right w:val="nil"/>
            </w:tcBorders>
            <w:shd w:val="clear" w:color="auto" w:fill="auto"/>
            <w:vAlign w:val="center"/>
            <w:hideMark/>
          </w:tcPr>
          <w:p w14:paraId="69B7665B"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Sadia et al.</w:t>
            </w:r>
          </w:p>
        </w:tc>
        <w:tc>
          <w:tcPr>
            <w:tcW w:w="280" w:type="pct"/>
            <w:tcBorders>
              <w:top w:val="nil"/>
              <w:left w:val="nil"/>
              <w:bottom w:val="nil"/>
              <w:right w:val="nil"/>
            </w:tcBorders>
            <w:shd w:val="clear" w:color="auto" w:fill="auto"/>
            <w:vAlign w:val="center"/>
            <w:hideMark/>
          </w:tcPr>
          <w:p w14:paraId="3BDE9B4F"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2019</w:t>
            </w:r>
          </w:p>
        </w:tc>
        <w:tc>
          <w:tcPr>
            <w:tcW w:w="526" w:type="pct"/>
            <w:tcBorders>
              <w:top w:val="nil"/>
              <w:left w:val="nil"/>
              <w:bottom w:val="nil"/>
              <w:right w:val="nil"/>
            </w:tcBorders>
            <w:shd w:val="clear" w:color="auto" w:fill="auto"/>
            <w:vAlign w:val="center"/>
            <w:hideMark/>
          </w:tcPr>
          <w:p w14:paraId="65F8EEE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19F1FF85"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Polyalthia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longifolia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Swietenia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mahagoni</w:t>
            </w:r>
            <w:proofErr w:type="spellEnd"/>
            <w:r w:rsidRPr="00A82C6F">
              <w:rPr>
                <w:rFonts w:ascii="Arial" w:hAnsi="Arial" w:cs="Arial"/>
                <w:i/>
                <w:iCs/>
                <w:sz w:val="21"/>
                <w:szCs w:val="21"/>
                <w:lang w:val="en-US"/>
              </w:rPr>
              <w:t>, Artocarpus heterophyllus</w:t>
            </w:r>
          </w:p>
        </w:tc>
        <w:tc>
          <w:tcPr>
            <w:tcW w:w="1457" w:type="pct"/>
            <w:tcBorders>
              <w:top w:val="nil"/>
              <w:left w:val="nil"/>
              <w:bottom w:val="nil"/>
              <w:right w:val="nil"/>
            </w:tcBorders>
            <w:shd w:val="clear" w:color="auto" w:fill="auto"/>
            <w:vAlign w:val="center"/>
            <w:hideMark/>
          </w:tcPr>
          <w:p w14:paraId="73E43E7F"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10.1007/s42452-019-1421-4</w:t>
            </w:r>
          </w:p>
        </w:tc>
      </w:tr>
      <w:tr w:rsidR="00642FBD" w:rsidRPr="00A82C6F" w14:paraId="6F28181E"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7632B09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24</w:t>
            </w:r>
          </w:p>
        </w:tc>
        <w:tc>
          <w:tcPr>
            <w:tcW w:w="687" w:type="pct"/>
            <w:tcBorders>
              <w:top w:val="nil"/>
              <w:left w:val="nil"/>
              <w:bottom w:val="nil"/>
              <w:right w:val="nil"/>
            </w:tcBorders>
            <w:shd w:val="clear" w:color="auto" w:fill="auto"/>
            <w:vAlign w:val="center"/>
            <w:hideMark/>
          </w:tcPr>
          <w:p w14:paraId="11AD9A47"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Yang et al.</w:t>
            </w:r>
          </w:p>
        </w:tc>
        <w:tc>
          <w:tcPr>
            <w:tcW w:w="280" w:type="pct"/>
            <w:tcBorders>
              <w:top w:val="nil"/>
              <w:left w:val="nil"/>
              <w:bottom w:val="nil"/>
              <w:right w:val="nil"/>
            </w:tcBorders>
            <w:shd w:val="clear" w:color="auto" w:fill="auto"/>
            <w:vAlign w:val="center"/>
            <w:hideMark/>
          </w:tcPr>
          <w:p w14:paraId="4C044E5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2019</w:t>
            </w:r>
          </w:p>
        </w:tc>
        <w:tc>
          <w:tcPr>
            <w:tcW w:w="526" w:type="pct"/>
            <w:tcBorders>
              <w:top w:val="nil"/>
              <w:left w:val="nil"/>
              <w:bottom w:val="nil"/>
              <w:right w:val="nil"/>
            </w:tcBorders>
            <w:shd w:val="clear" w:color="auto" w:fill="auto"/>
            <w:vAlign w:val="center"/>
            <w:hideMark/>
          </w:tcPr>
          <w:p w14:paraId="5C3F24F1"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7D79259C"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Chlorella vulgaris</w:t>
            </w:r>
          </w:p>
        </w:tc>
        <w:tc>
          <w:tcPr>
            <w:tcW w:w="1457" w:type="pct"/>
            <w:tcBorders>
              <w:top w:val="nil"/>
              <w:left w:val="nil"/>
              <w:bottom w:val="nil"/>
              <w:right w:val="nil"/>
            </w:tcBorders>
            <w:shd w:val="clear" w:color="auto" w:fill="auto"/>
            <w:vAlign w:val="center"/>
            <w:hideMark/>
          </w:tcPr>
          <w:p w14:paraId="2BA4DFB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10.1016/j.envpol.2019.04.017</w:t>
            </w:r>
          </w:p>
        </w:tc>
      </w:tr>
      <w:tr w:rsidR="00642FBD" w:rsidRPr="00A82C6F" w14:paraId="3B373015" w14:textId="77777777" w:rsidTr="004E3D59">
        <w:trPr>
          <w:trHeight w:val="270"/>
          <w:jc w:val="center"/>
        </w:trPr>
        <w:tc>
          <w:tcPr>
            <w:tcW w:w="441" w:type="pct"/>
            <w:tcBorders>
              <w:top w:val="nil"/>
              <w:left w:val="nil"/>
              <w:right w:val="nil"/>
            </w:tcBorders>
            <w:shd w:val="clear" w:color="auto" w:fill="auto"/>
            <w:noWrap/>
            <w:vAlign w:val="center"/>
            <w:hideMark/>
          </w:tcPr>
          <w:p w14:paraId="70323B85"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lastRenderedPageBreak/>
              <w:t>25</w:t>
            </w:r>
          </w:p>
        </w:tc>
        <w:tc>
          <w:tcPr>
            <w:tcW w:w="687" w:type="pct"/>
            <w:tcBorders>
              <w:top w:val="nil"/>
              <w:left w:val="nil"/>
              <w:right w:val="nil"/>
            </w:tcBorders>
            <w:shd w:val="clear" w:color="auto" w:fill="auto"/>
            <w:vAlign w:val="center"/>
            <w:hideMark/>
          </w:tcPr>
          <w:p w14:paraId="52224AA3"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Wang et al.</w:t>
            </w:r>
          </w:p>
        </w:tc>
        <w:tc>
          <w:tcPr>
            <w:tcW w:w="280" w:type="pct"/>
            <w:tcBorders>
              <w:top w:val="nil"/>
              <w:left w:val="nil"/>
              <w:right w:val="nil"/>
            </w:tcBorders>
            <w:shd w:val="clear" w:color="auto" w:fill="auto"/>
            <w:vAlign w:val="center"/>
            <w:hideMark/>
          </w:tcPr>
          <w:p w14:paraId="089629A8"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2020</w:t>
            </w:r>
          </w:p>
        </w:tc>
        <w:tc>
          <w:tcPr>
            <w:tcW w:w="526" w:type="pct"/>
            <w:tcBorders>
              <w:top w:val="nil"/>
              <w:left w:val="nil"/>
              <w:right w:val="nil"/>
            </w:tcBorders>
            <w:shd w:val="clear" w:color="auto" w:fill="auto"/>
            <w:vAlign w:val="center"/>
            <w:hideMark/>
          </w:tcPr>
          <w:p w14:paraId="03C8CEBA"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right w:val="nil"/>
            </w:tcBorders>
            <w:shd w:val="clear" w:color="auto" w:fill="auto"/>
            <w:vAlign w:val="center"/>
            <w:hideMark/>
          </w:tcPr>
          <w:p w14:paraId="49AF6DFE"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Populus × canadensis Moench</w:t>
            </w:r>
          </w:p>
        </w:tc>
        <w:tc>
          <w:tcPr>
            <w:tcW w:w="1457" w:type="pct"/>
            <w:tcBorders>
              <w:top w:val="nil"/>
              <w:left w:val="nil"/>
              <w:right w:val="nil"/>
            </w:tcBorders>
            <w:shd w:val="clear" w:color="auto" w:fill="auto"/>
            <w:vAlign w:val="center"/>
            <w:hideMark/>
          </w:tcPr>
          <w:p w14:paraId="6A1B7A7E"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10.1111/1365-2745.13633</w:t>
            </w:r>
          </w:p>
        </w:tc>
      </w:tr>
      <w:tr w:rsidR="00642FBD" w:rsidRPr="00A82C6F" w14:paraId="09C4EF36" w14:textId="77777777" w:rsidTr="004E3D59">
        <w:trPr>
          <w:trHeight w:val="270"/>
          <w:jc w:val="center"/>
        </w:trPr>
        <w:tc>
          <w:tcPr>
            <w:tcW w:w="441" w:type="pct"/>
            <w:tcBorders>
              <w:top w:val="nil"/>
              <w:left w:val="nil"/>
              <w:bottom w:val="single" w:sz="4" w:space="0" w:color="auto"/>
              <w:right w:val="nil"/>
            </w:tcBorders>
            <w:shd w:val="clear" w:color="auto" w:fill="auto"/>
            <w:noWrap/>
            <w:vAlign w:val="center"/>
            <w:hideMark/>
          </w:tcPr>
          <w:p w14:paraId="4F3C563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26</w:t>
            </w:r>
          </w:p>
        </w:tc>
        <w:tc>
          <w:tcPr>
            <w:tcW w:w="687" w:type="pct"/>
            <w:tcBorders>
              <w:top w:val="nil"/>
              <w:left w:val="nil"/>
              <w:bottom w:val="single" w:sz="4" w:space="0" w:color="auto"/>
              <w:right w:val="nil"/>
            </w:tcBorders>
            <w:shd w:val="clear" w:color="auto" w:fill="auto"/>
            <w:vAlign w:val="center"/>
            <w:hideMark/>
          </w:tcPr>
          <w:p w14:paraId="58C46BD9"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Ma et al.</w:t>
            </w:r>
          </w:p>
        </w:tc>
        <w:tc>
          <w:tcPr>
            <w:tcW w:w="280" w:type="pct"/>
            <w:tcBorders>
              <w:top w:val="nil"/>
              <w:left w:val="nil"/>
              <w:bottom w:val="single" w:sz="4" w:space="0" w:color="auto"/>
              <w:right w:val="nil"/>
            </w:tcBorders>
            <w:shd w:val="clear" w:color="auto" w:fill="auto"/>
            <w:vAlign w:val="center"/>
            <w:hideMark/>
          </w:tcPr>
          <w:p w14:paraId="026A44F1"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2020</w:t>
            </w:r>
          </w:p>
        </w:tc>
        <w:tc>
          <w:tcPr>
            <w:tcW w:w="526" w:type="pct"/>
            <w:tcBorders>
              <w:top w:val="nil"/>
              <w:left w:val="nil"/>
              <w:bottom w:val="single" w:sz="4" w:space="0" w:color="auto"/>
              <w:right w:val="nil"/>
            </w:tcBorders>
            <w:shd w:val="clear" w:color="auto" w:fill="auto"/>
            <w:vAlign w:val="center"/>
            <w:hideMark/>
          </w:tcPr>
          <w:p w14:paraId="41E3949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single" w:sz="4" w:space="0" w:color="auto"/>
              <w:right w:val="nil"/>
            </w:tcBorders>
            <w:shd w:val="clear" w:color="auto" w:fill="auto"/>
            <w:vAlign w:val="center"/>
            <w:hideMark/>
          </w:tcPr>
          <w:p w14:paraId="52C91451"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Populus tomentosa</w:t>
            </w:r>
          </w:p>
        </w:tc>
        <w:tc>
          <w:tcPr>
            <w:tcW w:w="1457" w:type="pct"/>
            <w:tcBorders>
              <w:top w:val="nil"/>
              <w:left w:val="nil"/>
              <w:bottom w:val="single" w:sz="4" w:space="0" w:color="auto"/>
              <w:right w:val="nil"/>
            </w:tcBorders>
            <w:shd w:val="clear" w:color="auto" w:fill="auto"/>
            <w:vAlign w:val="center"/>
            <w:hideMark/>
          </w:tcPr>
          <w:p w14:paraId="071D4AA2"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10.11707/j.1001-7488.20200820</w:t>
            </w:r>
          </w:p>
        </w:tc>
      </w:tr>
      <w:tr w:rsidR="00642FBD" w:rsidRPr="00A82C6F" w14:paraId="688264EB" w14:textId="77777777" w:rsidTr="004E3D59">
        <w:trPr>
          <w:trHeight w:val="450"/>
          <w:jc w:val="center"/>
        </w:trPr>
        <w:tc>
          <w:tcPr>
            <w:tcW w:w="441" w:type="pct"/>
            <w:tcBorders>
              <w:top w:val="single" w:sz="4" w:space="0" w:color="auto"/>
              <w:left w:val="nil"/>
              <w:bottom w:val="nil"/>
              <w:right w:val="nil"/>
            </w:tcBorders>
            <w:shd w:val="clear" w:color="auto" w:fill="auto"/>
            <w:noWrap/>
            <w:vAlign w:val="center"/>
            <w:hideMark/>
          </w:tcPr>
          <w:p w14:paraId="6319B398"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27</w:t>
            </w:r>
          </w:p>
        </w:tc>
        <w:tc>
          <w:tcPr>
            <w:tcW w:w="687" w:type="pct"/>
            <w:tcBorders>
              <w:top w:val="single" w:sz="4" w:space="0" w:color="auto"/>
              <w:left w:val="nil"/>
              <w:bottom w:val="nil"/>
              <w:right w:val="nil"/>
            </w:tcBorders>
            <w:shd w:val="clear" w:color="auto" w:fill="auto"/>
            <w:vAlign w:val="center"/>
            <w:hideMark/>
          </w:tcPr>
          <w:p w14:paraId="6C0BCB46"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Li et al.</w:t>
            </w:r>
          </w:p>
        </w:tc>
        <w:tc>
          <w:tcPr>
            <w:tcW w:w="280" w:type="pct"/>
            <w:tcBorders>
              <w:top w:val="single" w:sz="4" w:space="0" w:color="auto"/>
              <w:left w:val="nil"/>
              <w:bottom w:val="nil"/>
              <w:right w:val="nil"/>
            </w:tcBorders>
            <w:shd w:val="clear" w:color="auto" w:fill="auto"/>
            <w:vAlign w:val="center"/>
            <w:hideMark/>
          </w:tcPr>
          <w:p w14:paraId="1B821C5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2021</w:t>
            </w:r>
          </w:p>
        </w:tc>
        <w:tc>
          <w:tcPr>
            <w:tcW w:w="526" w:type="pct"/>
            <w:tcBorders>
              <w:top w:val="single" w:sz="4" w:space="0" w:color="auto"/>
              <w:left w:val="nil"/>
              <w:bottom w:val="nil"/>
              <w:right w:val="nil"/>
            </w:tcBorders>
            <w:shd w:val="clear" w:color="auto" w:fill="auto"/>
            <w:vAlign w:val="center"/>
            <w:hideMark/>
          </w:tcPr>
          <w:p w14:paraId="6985FC43"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single" w:sz="4" w:space="0" w:color="auto"/>
              <w:left w:val="nil"/>
              <w:bottom w:val="nil"/>
              <w:right w:val="nil"/>
            </w:tcBorders>
            <w:shd w:val="clear" w:color="auto" w:fill="auto"/>
            <w:vAlign w:val="center"/>
            <w:hideMark/>
          </w:tcPr>
          <w:p w14:paraId="542B7B31"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Nerium oleander L.</w:t>
            </w:r>
          </w:p>
        </w:tc>
        <w:tc>
          <w:tcPr>
            <w:tcW w:w="1457" w:type="pct"/>
            <w:tcBorders>
              <w:top w:val="single" w:sz="4" w:space="0" w:color="auto"/>
              <w:left w:val="nil"/>
              <w:bottom w:val="nil"/>
              <w:right w:val="nil"/>
            </w:tcBorders>
            <w:shd w:val="clear" w:color="auto" w:fill="auto"/>
            <w:vAlign w:val="center"/>
            <w:hideMark/>
          </w:tcPr>
          <w:p w14:paraId="2321F360"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10.1016/j.chemosphere.2021.130682</w:t>
            </w:r>
          </w:p>
        </w:tc>
      </w:tr>
      <w:tr w:rsidR="00642FBD" w:rsidRPr="00A82C6F" w14:paraId="68E183C2"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6D666A4E"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28</w:t>
            </w:r>
          </w:p>
        </w:tc>
        <w:tc>
          <w:tcPr>
            <w:tcW w:w="687" w:type="pct"/>
            <w:tcBorders>
              <w:top w:val="nil"/>
              <w:left w:val="nil"/>
              <w:bottom w:val="nil"/>
              <w:right w:val="nil"/>
            </w:tcBorders>
            <w:shd w:val="clear" w:color="auto" w:fill="auto"/>
            <w:vAlign w:val="center"/>
            <w:hideMark/>
          </w:tcPr>
          <w:p w14:paraId="0D091180"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Zhu et al,</w:t>
            </w:r>
          </w:p>
        </w:tc>
        <w:tc>
          <w:tcPr>
            <w:tcW w:w="280" w:type="pct"/>
            <w:tcBorders>
              <w:top w:val="nil"/>
              <w:left w:val="nil"/>
              <w:bottom w:val="nil"/>
              <w:right w:val="nil"/>
            </w:tcBorders>
            <w:shd w:val="clear" w:color="auto" w:fill="auto"/>
            <w:vAlign w:val="center"/>
            <w:hideMark/>
          </w:tcPr>
          <w:p w14:paraId="2FF102F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2021</w:t>
            </w:r>
          </w:p>
        </w:tc>
        <w:tc>
          <w:tcPr>
            <w:tcW w:w="526" w:type="pct"/>
            <w:tcBorders>
              <w:top w:val="nil"/>
              <w:left w:val="nil"/>
              <w:bottom w:val="nil"/>
              <w:right w:val="nil"/>
            </w:tcBorders>
            <w:shd w:val="clear" w:color="auto" w:fill="auto"/>
            <w:vAlign w:val="center"/>
            <w:hideMark/>
          </w:tcPr>
          <w:p w14:paraId="4C0C732F"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14ABB2A9"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Euonymus japonicus</w:t>
            </w:r>
          </w:p>
        </w:tc>
        <w:tc>
          <w:tcPr>
            <w:tcW w:w="1457" w:type="pct"/>
            <w:tcBorders>
              <w:top w:val="nil"/>
              <w:left w:val="nil"/>
              <w:bottom w:val="nil"/>
              <w:right w:val="nil"/>
            </w:tcBorders>
            <w:shd w:val="clear" w:color="auto" w:fill="auto"/>
            <w:vAlign w:val="center"/>
            <w:hideMark/>
          </w:tcPr>
          <w:p w14:paraId="19F1B60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10.1186/s12870-021-03207-y</w:t>
            </w:r>
          </w:p>
        </w:tc>
      </w:tr>
      <w:tr w:rsidR="00642FBD" w:rsidRPr="00A82C6F" w14:paraId="3BD818B9"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2E88996C"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29</w:t>
            </w:r>
          </w:p>
        </w:tc>
        <w:tc>
          <w:tcPr>
            <w:tcW w:w="687" w:type="pct"/>
            <w:tcBorders>
              <w:top w:val="nil"/>
              <w:left w:val="nil"/>
              <w:bottom w:val="nil"/>
              <w:right w:val="nil"/>
            </w:tcBorders>
            <w:shd w:val="clear" w:color="auto" w:fill="auto"/>
            <w:vAlign w:val="center"/>
            <w:hideMark/>
          </w:tcPr>
          <w:p w14:paraId="497285F2"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Kong et al.</w:t>
            </w:r>
          </w:p>
        </w:tc>
        <w:tc>
          <w:tcPr>
            <w:tcW w:w="280" w:type="pct"/>
            <w:tcBorders>
              <w:top w:val="nil"/>
              <w:left w:val="nil"/>
              <w:bottom w:val="nil"/>
              <w:right w:val="nil"/>
            </w:tcBorders>
            <w:shd w:val="clear" w:color="auto" w:fill="auto"/>
            <w:vAlign w:val="center"/>
            <w:hideMark/>
          </w:tcPr>
          <w:p w14:paraId="49897A38"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2021</w:t>
            </w:r>
          </w:p>
        </w:tc>
        <w:tc>
          <w:tcPr>
            <w:tcW w:w="526" w:type="pct"/>
            <w:tcBorders>
              <w:top w:val="nil"/>
              <w:left w:val="nil"/>
              <w:bottom w:val="nil"/>
              <w:right w:val="nil"/>
            </w:tcBorders>
            <w:shd w:val="clear" w:color="auto" w:fill="auto"/>
            <w:vAlign w:val="center"/>
            <w:hideMark/>
          </w:tcPr>
          <w:p w14:paraId="3A228000"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589548AE"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Brassica campestris L.</w:t>
            </w:r>
          </w:p>
        </w:tc>
        <w:tc>
          <w:tcPr>
            <w:tcW w:w="1457" w:type="pct"/>
            <w:tcBorders>
              <w:top w:val="nil"/>
              <w:left w:val="nil"/>
              <w:bottom w:val="nil"/>
              <w:right w:val="nil"/>
            </w:tcBorders>
            <w:shd w:val="clear" w:color="auto" w:fill="auto"/>
            <w:vAlign w:val="center"/>
            <w:hideMark/>
          </w:tcPr>
          <w:p w14:paraId="72121C64"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10.32604/phyton.2021.014190</w:t>
            </w:r>
          </w:p>
        </w:tc>
      </w:tr>
      <w:tr w:rsidR="00642FBD" w:rsidRPr="00A82C6F" w14:paraId="0F10744F" w14:textId="77777777" w:rsidTr="004E3D59">
        <w:trPr>
          <w:trHeight w:val="450"/>
          <w:jc w:val="center"/>
        </w:trPr>
        <w:tc>
          <w:tcPr>
            <w:tcW w:w="441" w:type="pct"/>
            <w:tcBorders>
              <w:top w:val="nil"/>
              <w:left w:val="nil"/>
              <w:bottom w:val="nil"/>
              <w:right w:val="nil"/>
            </w:tcBorders>
            <w:shd w:val="clear" w:color="auto" w:fill="auto"/>
            <w:noWrap/>
            <w:vAlign w:val="center"/>
            <w:hideMark/>
          </w:tcPr>
          <w:p w14:paraId="6C39365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30</w:t>
            </w:r>
          </w:p>
        </w:tc>
        <w:tc>
          <w:tcPr>
            <w:tcW w:w="687" w:type="pct"/>
            <w:tcBorders>
              <w:top w:val="nil"/>
              <w:left w:val="nil"/>
              <w:bottom w:val="nil"/>
              <w:right w:val="nil"/>
            </w:tcBorders>
            <w:shd w:val="clear" w:color="auto" w:fill="auto"/>
            <w:vAlign w:val="center"/>
            <w:hideMark/>
          </w:tcPr>
          <w:p w14:paraId="69E780B9" w14:textId="77777777" w:rsidR="004D4292" w:rsidRPr="00A82C6F" w:rsidRDefault="004D4292" w:rsidP="004E3D59">
            <w:pPr>
              <w:spacing w:after="0" w:line="240" w:lineRule="auto"/>
              <w:rPr>
                <w:rFonts w:ascii="Arial" w:hAnsi="Arial" w:cs="Arial"/>
                <w:sz w:val="21"/>
                <w:szCs w:val="21"/>
                <w:lang w:val="en-US"/>
              </w:rPr>
            </w:pPr>
            <w:proofErr w:type="spellStart"/>
            <w:r w:rsidRPr="00A82C6F">
              <w:rPr>
                <w:rFonts w:ascii="Arial" w:hAnsi="Arial" w:cs="Arial"/>
                <w:sz w:val="21"/>
                <w:szCs w:val="21"/>
                <w:lang w:val="en-US"/>
              </w:rPr>
              <w:t>Treesubsuntorn</w:t>
            </w:r>
            <w:proofErr w:type="spellEnd"/>
            <w:r w:rsidRPr="00A82C6F">
              <w:rPr>
                <w:rFonts w:ascii="Arial" w:hAnsi="Arial" w:cs="Arial"/>
                <w:sz w:val="21"/>
                <w:szCs w:val="21"/>
                <w:lang w:val="en-US"/>
              </w:rPr>
              <w:t xml:space="preserve"> et al.</w:t>
            </w:r>
          </w:p>
        </w:tc>
        <w:tc>
          <w:tcPr>
            <w:tcW w:w="280" w:type="pct"/>
            <w:tcBorders>
              <w:top w:val="nil"/>
              <w:left w:val="nil"/>
              <w:bottom w:val="nil"/>
              <w:right w:val="nil"/>
            </w:tcBorders>
            <w:shd w:val="clear" w:color="auto" w:fill="auto"/>
            <w:vAlign w:val="center"/>
            <w:hideMark/>
          </w:tcPr>
          <w:p w14:paraId="71422B9F"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2021</w:t>
            </w:r>
          </w:p>
        </w:tc>
        <w:tc>
          <w:tcPr>
            <w:tcW w:w="526" w:type="pct"/>
            <w:tcBorders>
              <w:top w:val="nil"/>
              <w:left w:val="nil"/>
              <w:bottom w:val="nil"/>
              <w:right w:val="nil"/>
            </w:tcBorders>
            <w:shd w:val="clear" w:color="auto" w:fill="auto"/>
            <w:vAlign w:val="center"/>
            <w:hideMark/>
          </w:tcPr>
          <w:p w14:paraId="12905A9E"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46F10995"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Wrightia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religiosa</w:t>
            </w:r>
            <w:proofErr w:type="spellEnd"/>
          </w:p>
        </w:tc>
        <w:tc>
          <w:tcPr>
            <w:tcW w:w="1457" w:type="pct"/>
            <w:tcBorders>
              <w:top w:val="nil"/>
              <w:left w:val="nil"/>
              <w:bottom w:val="nil"/>
              <w:right w:val="nil"/>
            </w:tcBorders>
            <w:shd w:val="clear" w:color="auto" w:fill="auto"/>
            <w:vAlign w:val="center"/>
            <w:hideMark/>
          </w:tcPr>
          <w:p w14:paraId="28097D16"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10.1016/j.scitotenv.2021.148779</w:t>
            </w:r>
          </w:p>
        </w:tc>
      </w:tr>
      <w:tr w:rsidR="00642FBD" w:rsidRPr="00A82C6F" w14:paraId="6E328119"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054AC0D6"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31</w:t>
            </w:r>
          </w:p>
        </w:tc>
        <w:tc>
          <w:tcPr>
            <w:tcW w:w="687" w:type="pct"/>
            <w:tcBorders>
              <w:top w:val="nil"/>
              <w:left w:val="nil"/>
              <w:bottom w:val="nil"/>
              <w:right w:val="nil"/>
            </w:tcBorders>
            <w:shd w:val="clear" w:color="auto" w:fill="auto"/>
            <w:vAlign w:val="center"/>
            <w:hideMark/>
          </w:tcPr>
          <w:p w14:paraId="1FD485D2"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Sharma et al.</w:t>
            </w:r>
          </w:p>
        </w:tc>
        <w:tc>
          <w:tcPr>
            <w:tcW w:w="280" w:type="pct"/>
            <w:tcBorders>
              <w:top w:val="nil"/>
              <w:left w:val="nil"/>
              <w:bottom w:val="nil"/>
              <w:right w:val="nil"/>
            </w:tcBorders>
            <w:shd w:val="clear" w:color="auto" w:fill="auto"/>
            <w:vAlign w:val="center"/>
            <w:hideMark/>
          </w:tcPr>
          <w:p w14:paraId="371E85F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2021</w:t>
            </w:r>
          </w:p>
        </w:tc>
        <w:tc>
          <w:tcPr>
            <w:tcW w:w="526" w:type="pct"/>
            <w:tcBorders>
              <w:top w:val="nil"/>
              <w:left w:val="nil"/>
              <w:bottom w:val="nil"/>
              <w:right w:val="nil"/>
            </w:tcBorders>
            <w:shd w:val="clear" w:color="auto" w:fill="auto"/>
            <w:vAlign w:val="center"/>
            <w:hideMark/>
          </w:tcPr>
          <w:p w14:paraId="2906CCF8"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04F21752"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Triticum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aestivum</w:t>
            </w:r>
            <w:proofErr w:type="spellEnd"/>
            <w:r w:rsidRPr="00A82C6F">
              <w:rPr>
                <w:rFonts w:ascii="Arial" w:hAnsi="Arial" w:cs="Arial"/>
                <w:i/>
                <w:iCs/>
                <w:sz w:val="21"/>
                <w:szCs w:val="21"/>
                <w:lang w:val="en-US"/>
              </w:rPr>
              <w:t> L.</w:t>
            </w:r>
          </w:p>
        </w:tc>
        <w:tc>
          <w:tcPr>
            <w:tcW w:w="1457" w:type="pct"/>
            <w:tcBorders>
              <w:top w:val="nil"/>
              <w:left w:val="nil"/>
              <w:bottom w:val="nil"/>
              <w:right w:val="nil"/>
            </w:tcBorders>
            <w:shd w:val="clear" w:color="auto" w:fill="auto"/>
            <w:vAlign w:val="center"/>
            <w:hideMark/>
          </w:tcPr>
          <w:p w14:paraId="5675545E"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10.5572/ajae.2020.080</w:t>
            </w:r>
          </w:p>
        </w:tc>
      </w:tr>
      <w:tr w:rsidR="00642FBD" w:rsidRPr="00A82C6F" w14:paraId="117C3C9D" w14:textId="77777777" w:rsidTr="004E3D59">
        <w:trPr>
          <w:trHeight w:val="525"/>
          <w:jc w:val="center"/>
        </w:trPr>
        <w:tc>
          <w:tcPr>
            <w:tcW w:w="441" w:type="pct"/>
            <w:tcBorders>
              <w:top w:val="nil"/>
              <w:left w:val="nil"/>
              <w:bottom w:val="nil"/>
              <w:right w:val="nil"/>
            </w:tcBorders>
            <w:shd w:val="clear" w:color="auto" w:fill="auto"/>
            <w:noWrap/>
            <w:vAlign w:val="center"/>
            <w:hideMark/>
          </w:tcPr>
          <w:p w14:paraId="228F8BF4"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32</w:t>
            </w:r>
          </w:p>
        </w:tc>
        <w:tc>
          <w:tcPr>
            <w:tcW w:w="687" w:type="pct"/>
            <w:tcBorders>
              <w:top w:val="nil"/>
              <w:left w:val="nil"/>
              <w:bottom w:val="nil"/>
              <w:right w:val="nil"/>
            </w:tcBorders>
            <w:shd w:val="clear" w:color="auto" w:fill="auto"/>
            <w:vAlign w:val="center"/>
            <w:hideMark/>
          </w:tcPr>
          <w:p w14:paraId="77F8CA75"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Kwon et al.</w:t>
            </w:r>
          </w:p>
        </w:tc>
        <w:tc>
          <w:tcPr>
            <w:tcW w:w="280" w:type="pct"/>
            <w:tcBorders>
              <w:top w:val="nil"/>
              <w:left w:val="nil"/>
              <w:bottom w:val="nil"/>
              <w:right w:val="nil"/>
            </w:tcBorders>
            <w:shd w:val="clear" w:color="auto" w:fill="auto"/>
            <w:vAlign w:val="center"/>
            <w:hideMark/>
          </w:tcPr>
          <w:p w14:paraId="1E7BDAE6"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2021</w:t>
            </w:r>
          </w:p>
        </w:tc>
        <w:tc>
          <w:tcPr>
            <w:tcW w:w="526" w:type="pct"/>
            <w:tcBorders>
              <w:top w:val="nil"/>
              <w:left w:val="nil"/>
              <w:bottom w:val="nil"/>
              <w:right w:val="nil"/>
            </w:tcBorders>
            <w:shd w:val="clear" w:color="auto" w:fill="auto"/>
            <w:vAlign w:val="center"/>
            <w:hideMark/>
          </w:tcPr>
          <w:p w14:paraId="10896EB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03692F10"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 xml:space="preserve">Iris </w:t>
            </w:r>
            <w:proofErr w:type="spellStart"/>
            <w:r w:rsidRPr="00A82C6F">
              <w:rPr>
                <w:rFonts w:ascii="Arial" w:hAnsi="Arial" w:cs="Arial"/>
                <w:i/>
                <w:iCs/>
                <w:sz w:val="21"/>
                <w:szCs w:val="21"/>
                <w:lang w:val="en-US"/>
              </w:rPr>
              <w:t>sanguinea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Pteris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multifida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Vitis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coigenetiae</w:t>
            </w:r>
            <w:proofErr w:type="spellEnd"/>
            <w:r w:rsidRPr="00A82C6F">
              <w:rPr>
                <w:rFonts w:ascii="Arial" w:hAnsi="Arial" w:cs="Arial"/>
                <w:i/>
                <w:iCs/>
                <w:sz w:val="21"/>
                <w:szCs w:val="21"/>
                <w:lang w:val="en-US"/>
              </w:rPr>
              <w:t xml:space="preserve">, Viburnum </w:t>
            </w:r>
            <w:proofErr w:type="spellStart"/>
            <w:r w:rsidRPr="00A82C6F">
              <w:rPr>
                <w:rFonts w:ascii="Arial" w:hAnsi="Arial" w:cs="Arial"/>
                <w:i/>
                <w:iCs/>
                <w:sz w:val="21"/>
                <w:szCs w:val="21"/>
                <w:lang w:val="en-US"/>
              </w:rPr>
              <w:t>odoratissinum</w:t>
            </w:r>
            <w:proofErr w:type="spellEnd"/>
          </w:p>
        </w:tc>
        <w:tc>
          <w:tcPr>
            <w:tcW w:w="1457" w:type="pct"/>
            <w:tcBorders>
              <w:top w:val="nil"/>
              <w:left w:val="nil"/>
              <w:bottom w:val="nil"/>
              <w:right w:val="nil"/>
            </w:tcBorders>
            <w:shd w:val="clear" w:color="auto" w:fill="auto"/>
            <w:vAlign w:val="center"/>
            <w:hideMark/>
          </w:tcPr>
          <w:p w14:paraId="753F1E59"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10.11628/ksppe.2021.24.5.461</w:t>
            </w:r>
          </w:p>
        </w:tc>
      </w:tr>
      <w:tr w:rsidR="00642FBD" w:rsidRPr="00A82C6F" w14:paraId="205F1892" w14:textId="77777777" w:rsidTr="004E3D59">
        <w:trPr>
          <w:trHeight w:val="270"/>
          <w:jc w:val="center"/>
        </w:trPr>
        <w:tc>
          <w:tcPr>
            <w:tcW w:w="441" w:type="pct"/>
            <w:tcBorders>
              <w:top w:val="nil"/>
              <w:left w:val="nil"/>
              <w:bottom w:val="nil"/>
              <w:right w:val="nil"/>
            </w:tcBorders>
            <w:shd w:val="clear" w:color="auto" w:fill="auto"/>
            <w:noWrap/>
            <w:vAlign w:val="center"/>
            <w:hideMark/>
          </w:tcPr>
          <w:p w14:paraId="662E054F"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33</w:t>
            </w:r>
          </w:p>
        </w:tc>
        <w:tc>
          <w:tcPr>
            <w:tcW w:w="687" w:type="pct"/>
            <w:tcBorders>
              <w:top w:val="nil"/>
              <w:left w:val="nil"/>
              <w:bottom w:val="nil"/>
              <w:right w:val="nil"/>
            </w:tcBorders>
            <w:shd w:val="clear" w:color="auto" w:fill="auto"/>
            <w:vAlign w:val="center"/>
            <w:hideMark/>
          </w:tcPr>
          <w:p w14:paraId="0E8EA356"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Gao et al.</w:t>
            </w:r>
          </w:p>
        </w:tc>
        <w:tc>
          <w:tcPr>
            <w:tcW w:w="280" w:type="pct"/>
            <w:tcBorders>
              <w:top w:val="nil"/>
              <w:left w:val="nil"/>
              <w:bottom w:val="nil"/>
              <w:right w:val="nil"/>
            </w:tcBorders>
            <w:shd w:val="clear" w:color="auto" w:fill="auto"/>
            <w:vAlign w:val="center"/>
            <w:hideMark/>
          </w:tcPr>
          <w:p w14:paraId="111CC27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2022</w:t>
            </w:r>
          </w:p>
        </w:tc>
        <w:tc>
          <w:tcPr>
            <w:tcW w:w="526" w:type="pct"/>
            <w:tcBorders>
              <w:top w:val="nil"/>
              <w:left w:val="nil"/>
              <w:bottom w:val="nil"/>
              <w:right w:val="nil"/>
            </w:tcBorders>
            <w:shd w:val="clear" w:color="auto" w:fill="auto"/>
            <w:vAlign w:val="center"/>
            <w:hideMark/>
          </w:tcPr>
          <w:p w14:paraId="175DB0E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nil"/>
              <w:right w:val="nil"/>
            </w:tcBorders>
            <w:shd w:val="clear" w:color="auto" w:fill="auto"/>
            <w:vAlign w:val="center"/>
            <w:hideMark/>
          </w:tcPr>
          <w:p w14:paraId="0058DEBF"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 xml:space="preserve">Brassica </w:t>
            </w:r>
            <w:proofErr w:type="spellStart"/>
            <w:r w:rsidRPr="00A82C6F">
              <w:rPr>
                <w:rFonts w:ascii="Arial" w:hAnsi="Arial" w:cs="Arial"/>
                <w:i/>
                <w:iCs/>
                <w:sz w:val="21"/>
                <w:szCs w:val="21"/>
                <w:lang w:val="en-US"/>
              </w:rPr>
              <w:t>rapa</w:t>
            </w:r>
            <w:proofErr w:type="spellEnd"/>
            <w:r w:rsidRPr="00A82C6F">
              <w:rPr>
                <w:rFonts w:ascii="Arial" w:hAnsi="Arial" w:cs="Arial"/>
                <w:i/>
                <w:iCs/>
                <w:sz w:val="21"/>
                <w:szCs w:val="21"/>
                <w:lang w:val="en-US"/>
              </w:rPr>
              <w:t xml:space="preserve"> spp. Pekinensis</w:t>
            </w:r>
          </w:p>
        </w:tc>
        <w:tc>
          <w:tcPr>
            <w:tcW w:w="1457" w:type="pct"/>
            <w:tcBorders>
              <w:top w:val="nil"/>
              <w:left w:val="nil"/>
              <w:bottom w:val="nil"/>
              <w:right w:val="nil"/>
            </w:tcBorders>
            <w:shd w:val="clear" w:color="auto" w:fill="auto"/>
            <w:vAlign w:val="center"/>
            <w:hideMark/>
          </w:tcPr>
          <w:p w14:paraId="6C6601C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10.1016/j.envpol.2021.118585</w:t>
            </w:r>
          </w:p>
        </w:tc>
      </w:tr>
      <w:tr w:rsidR="00642FBD" w:rsidRPr="00A82C6F" w14:paraId="09CF862C" w14:textId="77777777" w:rsidTr="004E3D59">
        <w:trPr>
          <w:trHeight w:val="450"/>
          <w:jc w:val="center"/>
        </w:trPr>
        <w:tc>
          <w:tcPr>
            <w:tcW w:w="441" w:type="pct"/>
            <w:tcBorders>
              <w:top w:val="nil"/>
              <w:left w:val="nil"/>
              <w:bottom w:val="nil"/>
              <w:right w:val="nil"/>
            </w:tcBorders>
            <w:shd w:val="clear" w:color="auto" w:fill="auto"/>
            <w:noWrap/>
            <w:vAlign w:val="center"/>
            <w:hideMark/>
          </w:tcPr>
          <w:p w14:paraId="7B3E62D7"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34</w:t>
            </w:r>
          </w:p>
        </w:tc>
        <w:tc>
          <w:tcPr>
            <w:tcW w:w="687" w:type="pct"/>
            <w:tcBorders>
              <w:top w:val="nil"/>
              <w:left w:val="nil"/>
              <w:bottom w:val="nil"/>
              <w:right w:val="nil"/>
            </w:tcBorders>
            <w:shd w:val="clear" w:color="auto" w:fill="auto"/>
            <w:vAlign w:val="center"/>
            <w:hideMark/>
          </w:tcPr>
          <w:p w14:paraId="2362CF17"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Matsumoto et al.</w:t>
            </w:r>
          </w:p>
        </w:tc>
        <w:tc>
          <w:tcPr>
            <w:tcW w:w="280" w:type="pct"/>
            <w:tcBorders>
              <w:top w:val="nil"/>
              <w:left w:val="nil"/>
              <w:bottom w:val="nil"/>
              <w:right w:val="nil"/>
            </w:tcBorders>
            <w:shd w:val="clear" w:color="auto" w:fill="auto"/>
            <w:vAlign w:val="center"/>
            <w:hideMark/>
          </w:tcPr>
          <w:p w14:paraId="20AF57EF"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2022</w:t>
            </w:r>
          </w:p>
        </w:tc>
        <w:tc>
          <w:tcPr>
            <w:tcW w:w="526" w:type="pct"/>
            <w:tcBorders>
              <w:top w:val="nil"/>
              <w:left w:val="nil"/>
              <w:bottom w:val="nil"/>
              <w:right w:val="nil"/>
            </w:tcBorders>
            <w:shd w:val="clear" w:color="auto" w:fill="auto"/>
            <w:vAlign w:val="center"/>
            <w:hideMark/>
          </w:tcPr>
          <w:p w14:paraId="01CD369B"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38B4966D"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 xml:space="preserve">Rhododendron × </w:t>
            </w:r>
            <w:proofErr w:type="spellStart"/>
            <w:r w:rsidRPr="00A82C6F">
              <w:rPr>
                <w:rFonts w:ascii="Arial" w:hAnsi="Arial" w:cs="Arial"/>
                <w:i/>
                <w:iCs/>
                <w:sz w:val="21"/>
                <w:szCs w:val="21"/>
                <w:lang w:val="en-US"/>
              </w:rPr>
              <w:t>pulchrum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Rhaphiolepis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indica</w:t>
            </w:r>
            <w:proofErr w:type="spellEnd"/>
            <w:r w:rsidRPr="00A82C6F">
              <w:rPr>
                <w:rFonts w:ascii="Arial" w:hAnsi="Arial" w:cs="Arial"/>
                <w:i/>
                <w:iCs/>
                <w:sz w:val="21"/>
                <w:szCs w:val="21"/>
                <w:lang w:val="en-US"/>
              </w:rPr>
              <w:t xml:space="preserve"> (L.), </w:t>
            </w:r>
            <w:proofErr w:type="spellStart"/>
            <w:r w:rsidRPr="00A82C6F">
              <w:rPr>
                <w:rFonts w:ascii="Arial" w:hAnsi="Arial" w:cs="Arial"/>
                <w:i/>
                <w:iCs/>
                <w:sz w:val="21"/>
                <w:szCs w:val="21"/>
                <w:lang w:val="en-US"/>
              </w:rPr>
              <w:t>Prunus</w:t>
            </w:r>
            <w:proofErr w:type="spellEnd"/>
            <w:r w:rsidRPr="00A82C6F">
              <w:rPr>
                <w:rFonts w:ascii="Arial" w:hAnsi="Arial" w:cs="Arial"/>
                <w:i/>
                <w:iCs/>
                <w:sz w:val="21"/>
                <w:szCs w:val="21"/>
                <w:lang w:val="en-US"/>
              </w:rPr>
              <w:t xml:space="preserve"> × </w:t>
            </w:r>
            <w:proofErr w:type="spellStart"/>
            <w:r w:rsidRPr="00A82C6F">
              <w:rPr>
                <w:rFonts w:ascii="Arial" w:hAnsi="Arial" w:cs="Arial"/>
                <w:i/>
                <w:iCs/>
                <w:sz w:val="21"/>
                <w:szCs w:val="21"/>
                <w:lang w:val="en-US"/>
              </w:rPr>
              <w:t>yedoensis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Matsum</w:t>
            </w:r>
            <w:proofErr w:type="spellEnd"/>
            <w:r w:rsidRPr="00A82C6F">
              <w:rPr>
                <w:rFonts w:ascii="Arial" w:hAnsi="Arial" w:cs="Arial"/>
                <w:i/>
                <w:iCs/>
                <w:sz w:val="21"/>
                <w:szCs w:val="21"/>
                <w:lang w:val="en-US"/>
              </w:rPr>
              <w:t>.), Ginkgo biloba L.</w:t>
            </w:r>
          </w:p>
        </w:tc>
        <w:tc>
          <w:tcPr>
            <w:tcW w:w="1457" w:type="pct"/>
            <w:tcBorders>
              <w:top w:val="nil"/>
              <w:left w:val="nil"/>
              <w:bottom w:val="nil"/>
              <w:right w:val="nil"/>
            </w:tcBorders>
            <w:shd w:val="clear" w:color="auto" w:fill="auto"/>
            <w:vAlign w:val="center"/>
            <w:hideMark/>
          </w:tcPr>
          <w:p w14:paraId="02FB9D55"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10.1007/s11252-022-01212-z</w:t>
            </w:r>
          </w:p>
        </w:tc>
      </w:tr>
      <w:tr w:rsidR="00642FBD" w:rsidRPr="00A82C6F" w14:paraId="201AB33E" w14:textId="77777777" w:rsidTr="004E3D59">
        <w:trPr>
          <w:trHeight w:val="510"/>
          <w:jc w:val="center"/>
        </w:trPr>
        <w:tc>
          <w:tcPr>
            <w:tcW w:w="441" w:type="pct"/>
            <w:tcBorders>
              <w:top w:val="nil"/>
              <w:left w:val="nil"/>
              <w:bottom w:val="nil"/>
              <w:right w:val="nil"/>
            </w:tcBorders>
            <w:shd w:val="clear" w:color="auto" w:fill="auto"/>
            <w:noWrap/>
            <w:vAlign w:val="center"/>
            <w:hideMark/>
          </w:tcPr>
          <w:p w14:paraId="795AF39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35</w:t>
            </w:r>
          </w:p>
        </w:tc>
        <w:tc>
          <w:tcPr>
            <w:tcW w:w="687" w:type="pct"/>
            <w:tcBorders>
              <w:top w:val="nil"/>
              <w:left w:val="nil"/>
              <w:bottom w:val="nil"/>
              <w:right w:val="nil"/>
            </w:tcBorders>
            <w:shd w:val="clear" w:color="auto" w:fill="auto"/>
            <w:vAlign w:val="center"/>
            <w:hideMark/>
          </w:tcPr>
          <w:p w14:paraId="3140D69F"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Goswami et al.</w:t>
            </w:r>
          </w:p>
        </w:tc>
        <w:tc>
          <w:tcPr>
            <w:tcW w:w="280" w:type="pct"/>
            <w:tcBorders>
              <w:top w:val="nil"/>
              <w:left w:val="nil"/>
              <w:bottom w:val="nil"/>
              <w:right w:val="nil"/>
            </w:tcBorders>
            <w:shd w:val="clear" w:color="auto" w:fill="auto"/>
            <w:vAlign w:val="center"/>
            <w:hideMark/>
          </w:tcPr>
          <w:p w14:paraId="1F76616A"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2022</w:t>
            </w:r>
          </w:p>
        </w:tc>
        <w:tc>
          <w:tcPr>
            <w:tcW w:w="526" w:type="pct"/>
            <w:tcBorders>
              <w:top w:val="nil"/>
              <w:left w:val="nil"/>
              <w:bottom w:val="nil"/>
              <w:right w:val="nil"/>
            </w:tcBorders>
            <w:shd w:val="clear" w:color="auto" w:fill="auto"/>
            <w:vAlign w:val="center"/>
            <w:hideMark/>
          </w:tcPr>
          <w:p w14:paraId="1B83D635"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Observational</w:t>
            </w:r>
          </w:p>
        </w:tc>
        <w:tc>
          <w:tcPr>
            <w:tcW w:w="1609" w:type="pct"/>
            <w:tcBorders>
              <w:top w:val="nil"/>
              <w:left w:val="nil"/>
              <w:bottom w:val="nil"/>
              <w:right w:val="nil"/>
            </w:tcBorders>
            <w:shd w:val="clear" w:color="auto" w:fill="auto"/>
            <w:vAlign w:val="center"/>
            <w:hideMark/>
          </w:tcPr>
          <w:p w14:paraId="2BBD79A9" w14:textId="77777777" w:rsidR="004D4292" w:rsidRPr="00A82C6F" w:rsidRDefault="004D4292" w:rsidP="004E3D59">
            <w:pPr>
              <w:spacing w:after="0" w:line="240" w:lineRule="auto"/>
              <w:rPr>
                <w:rFonts w:ascii="Arial" w:hAnsi="Arial" w:cs="Arial"/>
                <w:i/>
                <w:iCs/>
                <w:sz w:val="21"/>
                <w:szCs w:val="21"/>
                <w:lang w:val="en-US"/>
              </w:rPr>
            </w:pPr>
            <w:proofErr w:type="spellStart"/>
            <w:r w:rsidRPr="00A82C6F">
              <w:rPr>
                <w:rFonts w:ascii="Arial" w:hAnsi="Arial" w:cs="Arial"/>
                <w:i/>
                <w:iCs/>
                <w:sz w:val="21"/>
                <w:szCs w:val="21"/>
                <w:lang w:val="en-US"/>
              </w:rPr>
              <w:t>Azadirachta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indica</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Toona</w:t>
            </w:r>
            <w:proofErr w:type="spellEnd"/>
            <w:r w:rsidRPr="00A82C6F">
              <w:rPr>
                <w:rFonts w:ascii="Arial" w:hAnsi="Arial" w:cs="Arial"/>
                <w:i/>
                <w:iCs/>
                <w:sz w:val="21"/>
                <w:szCs w:val="21"/>
                <w:lang w:val="en-US"/>
              </w:rPr>
              <w:t xml:space="preserve"> ciliate, Callistemon </w:t>
            </w:r>
            <w:proofErr w:type="spellStart"/>
            <w:r w:rsidRPr="00A82C6F">
              <w:rPr>
                <w:rFonts w:ascii="Arial" w:hAnsi="Arial" w:cs="Arial"/>
                <w:i/>
                <w:iCs/>
                <w:sz w:val="21"/>
                <w:szCs w:val="21"/>
                <w:lang w:val="en-US"/>
              </w:rPr>
              <w:t>citrinus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Psidium</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guajava</w:t>
            </w:r>
            <w:proofErr w:type="spellEnd"/>
          </w:p>
        </w:tc>
        <w:tc>
          <w:tcPr>
            <w:tcW w:w="1457" w:type="pct"/>
            <w:tcBorders>
              <w:top w:val="nil"/>
              <w:left w:val="nil"/>
              <w:bottom w:val="nil"/>
              <w:right w:val="nil"/>
            </w:tcBorders>
            <w:shd w:val="clear" w:color="auto" w:fill="auto"/>
            <w:vAlign w:val="center"/>
            <w:hideMark/>
          </w:tcPr>
          <w:p w14:paraId="1EF10A09"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10.1007/s10661-022-10384-2</w:t>
            </w:r>
          </w:p>
        </w:tc>
      </w:tr>
      <w:tr w:rsidR="00642FBD" w:rsidRPr="00A82C6F" w14:paraId="4639FB89" w14:textId="77777777" w:rsidTr="004E3D59">
        <w:trPr>
          <w:trHeight w:val="285"/>
          <w:jc w:val="center"/>
        </w:trPr>
        <w:tc>
          <w:tcPr>
            <w:tcW w:w="441" w:type="pct"/>
            <w:tcBorders>
              <w:top w:val="nil"/>
              <w:left w:val="nil"/>
              <w:bottom w:val="single" w:sz="8" w:space="0" w:color="auto"/>
              <w:right w:val="nil"/>
            </w:tcBorders>
            <w:shd w:val="clear" w:color="auto" w:fill="auto"/>
            <w:noWrap/>
            <w:vAlign w:val="center"/>
            <w:hideMark/>
          </w:tcPr>
          <w:p w14:paraId="3B5B1F4D"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36</w:t>
            </w:r>
          </w:p>
        </w:tc>
        <w:tc>
          <w:tcPr>
            <w:tcW w:w="687" w:type="pct"/>
            <w:tcBorders>
              <w:top w:val="nil"/>
              <w:left w:val="nil"/>
              <w:bottom w:val="single" w:sz="8" w:space="0" w:color="auto"/>
              <w:right w:val="nil"/>
            </w:tcBorders>
            <w:shd w:val="clear" w:color="auto" w:fill="auto"/>
            <w:vAlign w:val="center"/>
            <w:hideMark/>
          </w:tcPr>
          <w:p w14:paraId="31CC9548" w14:textId="77777777" w:rsidR="004D4292" w:rsidRPr="00A82C6F" w:rsidRDefault="004D4292" w:rsidP="004E3D59">
            <w:pPr>
              <w:spacing w:after="0" w:line="240" w:lineRule="auto"/>
              <w:rPr>
                <w:rFonts w:ascii="Arial" w:hAnsi="Arial" w:cs="Arial"/>
                <w:sz w:val="21"/>
                <w:szCs w:val="21"/>
                <w:lang w:val="en-US"/>
              </w:rPr>
            </w:pPr>
            <w:r w:rsidRPr="00A82C6F">
              <w:rPr>
                <w:rFonts w:ascii="Arial" w:hAnsi="Arial" w:cs="Arial"/>
                <w:sz w:val="21"/>
                <w:szCs w:val="21"/>
                <w:lang w:val="en-US"/>
              </w:rPr>
              <w:t>Huang et al.</w:t>
            </w:r>
          </w:p>
        </w:tc>
        <w:tc>
          <w:tcPr>
            <w:tcW w:w="280" w:type="pct"/>
            <w:tcBorders>
              <w:top w:val="nil"/>
              <w:left w:val="nil"/>
              <w:bottom w:val="single" w:sz="8" w:space="0" w:color="auto"/>
              <w:right w:val="nil"/>
            </w:tcBorders>
            <w:shd w:val="clear" w:color="auto" w:fill="auto"/>
            <w:vAlign w:val="center"/>
            <w:hideMark/>
          </w:tcPr>
          <w:p w14:paraId="1087A980"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2023</w:t>
            </w:r>
          </w:p>
        </w:tc>
        <w:tc>
          <w:tcPr>
            <w:tcW w:w="526" w:type="pct"/>
            <w:tcBorders>
              <w:top w:val="nil"/>
              <w:left w:val="nil"/>
              <w:bottom w:val="single" w:sz="8" w:space="0" w:color="auto"/>
              <w:right w:val="nil"/>
            </w:tcBorders>
            <w:shd w:val="clear" w:color="auto" w:fill="auto"/>
            <w:vAlign w:val="center"/>
            <w:hideMark/>
          </w:tcPr>
          <w:p w14:paraId="3F7E4BC6"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Experimental</w:t>
            </w:r>
          </w:p>
        </w:tc>
        <w:tc>
          <w:tcPr>
            <w:tcW w:w="1609" w:type="pct"/>
            <w:tcBorders>
              <w:top w:val="nil"/>
              <w:left w:val="nil"/>
              <w:bottom w:val="single" w:sz="8" w:space="0" w:color="auto"/>
              <w:right w:val="nil"/>
            </w:tcBorders>
            <w:shd w:val="clear" w:color="auto" w:fill="auto"/>
            <w:vAlign w:val="center"/>
            <w:hideMark/>
          </w:tcPr>
          <w:p w14:paraId="6B2DAE37" w14:textId="77777777" w:rsidR="004D4292" w:rsidRPr="00A82C6F" w:rsidRDefault="004D4292" w:rsidP="004E3D59">
            <w:pPr>
              <w:spacing w:after="0" w:line="240" w:lineRule="auto"/>
              <w:rPr>
                <w:rFonts w:ascii="Arial" w:hAnsi="Arial" w:cs="Arial"/>
                <w:i/>
                <w:iCs/>
                <w:sz w:val="21"/>
                <w:szCs w:val="21"/>
                <w:lang w:val="en-US"/>
              </w:rPr>
            </w:pPr>
            <w:r w:rsidRPr="00A82C6F">
              <w:rPr>
                <w:rFonts w:ascii="Arial" w:hAnsi="Arial" w:cs="Arial"/>
                <w:i/>
                <w:iCs/>
                <w:sz w:val="21"/>
                <w:szCs w:val="21"/>
                <w:lang w:val="en-US"/>
              </w:rPr>
              <w:t xml:space="preserve">Euonymus </w:t>
            </w:r>
            <w:proofErr w:type="spellStart"/>
            <w:r w:rsidRPr="00A82C6F">
              <w:rPr>
                <w:rFonts w:ascii="Arial" w:hAnsi="Arial" w:cs="Arial"/>
                <w:i/>
                <w:iCs/>
                <w:sz w:val="21"/>
                <w:szCs w:val="21"/>
                <w:lang w:val="en-US"/>
              </w:rPr>
              <w:t>Japonicus</w:t>
            </w:r>
            <w:proofErr w:type="spellEnd"/>
            <w:r w:rsidRPr="00A82C6F">
              <w:rPr>
                <w:rFonts w:ascii="Arial" w:hAnsi="Arial" w:cs="Arial"/>
                <w:i/>
                <w:iCs/>
                <w:sz w:val="21"/>
                <w:szCs w:val="21"/>
                <w:lang w:val="en-US"/>
              </w:rPr>
              <w:t xml:space="preserve"> </w:t>
            </w:r>
            <w:proofErr w:type="spellStart"/>
            <w:r w:rsidRPr="00A82C6F">
              <w:rPr>
                <w:rFonts w:ascii="Arial" w:hAnsi="Arial" w:cs="Arial"/>
                <w:i/>
                <w:iCs/>
                <w:sz w:val="21"/>
                <w:szCs w:val="21"/>
                <w:lang w:val="en-US"/>
              </w:rPr>
              <w:t>var.aurea-marginatus</w:t>
            </w:r>
            <w:proofErr w:type="spellEnd"/>
          </w:p>
        </w:tc>
        <w:tc>
          <w:tcPr>
            <w:tcW w:w="1457" w:type="pct"/>
            <w:tcBorders>
              <w:top w:val="nil"/>
              <w:left w:val="nil"/>
              <w:bottom w:val="single" w:sz="8" w:space="0" w:color="auto"/>
              <w:right w:val="nil"/>
            </w:tcBorders>
            <w:shd w:val="clear" w:color="auto" w:fill="auto"/>
            <w:vAlign w:val="center"/>
            <w:hideMark/>
          </w:tcPr>
          <w:p w14:paraId="5281522A" w14:textId="77777777" w:rsidR="004D4292" w:rsidRPr="00A82C6F" w:rsidRDefault="004D4292" w:rsidP="004E3D59">
            <w:pPr>
              <w:spacing w:after="0" w:line="240" w:lineRule="auto"/>
              <w:jc w:val="center"/>
              <w:rPr>
                <w:rFonts w:ascii="Arial" w:hAnsi="Arial" w:cs="Arial"/>
                <w:sz w:val="21"/>
                <w:szCs w:val="21"/>
                <w:lang w:val="en-US"/>
              </w:rPr>
            </w:pPr>
            <w:r w:rsidRPr="00A82C6F">
              <w:rPr>
                <w:rFonts w:ascii="Arial" w:hAnsi="Arial" w:cs="Arial"/>
                <w:sz w:val="21"/>
                <w:szCs w:val="21"/>
                <w:lang w:val="en-US"/>
              </w:rPr>
              <w:t>10.1016/j.envpol.2022.120593</w:t>
            </w:r>
          </w:p>
        </w:tc>
      </w:tr>
    </w:tbl>
    <w:p w14:paraId="39738E49" w14:textId="77777777" w:rsidR="004D4292" w:rsidRPr="00A82C6F" w:rsidRDefault="004D4292" w:rsidP="0069034F">
      <w:pPr>
        <w:rPr>
          <w:sz w:val="21"/>
          <w:szCs w:val="21"/>
          <w:lang w:val="en-US"/>
        </w:rPr>
      </w:pPr>
      <w:r w:rsidRPr="00A82C6F">
        <w:rPr>
          <w:sz w:val="21"/>
          <w:szCs w:val="21"/>
          <w:lang w:val="en-US"/>
        </w:rPr>
        <w:br w:type="page"/>
      </w:r>
    </w:p>
    <w:p w14:paraId="2126665B" w14:textId="77777777" w:rsidR="004D4292" w:rsidRPr="00A82C6F" w:rsidRDefault="004D4292" w:rsidP="004E3D59">
      <w:pPr>
        <w:spacing w:after="0" w:line="480" w:lineRule="auto"/>
        <w:rPr>
          <w:rFonts w:ascii="Arial" w:hAnsi="Arial" w:cs="Arial"/>
          <w:b/>
          <w:bCs/>
          <w:sz w:val="21"/>
          <w:szCs w:val="21"/>
          <w:lang w:val="en-US"/>
        </w:rPr>
      </w:pPr>
      <w:proofErr w:type="gramStart"/>
      <w:r w:rsidRPr="00A82C6F">
        <w:rPr>
          <w:rFonts w:ascii="Arial" w:hAnsi="Arial" w:cs="Arial"/>
          <w:b/>
          <w:bCs/>
          <w:sz w:val="21"/>
          <w:szCs w:val="21"/>
          <w:lang w:val="en-US"/>
        </w:rPr>
        <w:lastRenderedPageBreak/>
        <w:t>Table 4.</w:t>
      </w:r>
      <w:proofErr w:type="gramEnd"/>
      <w:r w:rsidRPr="00A82C6F">
        <w:rPr>
          <w:rFonts w:ascii="Arial" w:hAnsi="Arial" w:cs="Arial"/>
          <w:b/>
          <w:bCs/>
          <w:sz w:val="21"/>
          <w:szCs w:val="21"/>
          <w:lang w:val="en-US"/>
        </w:rPr>
        <w:t xml:space="preserve"> </w:t>
      </w:r>
      <w:proofErr w:type="gramStart"/>
      <w:r w:rsidRPr="00A82C6F">
        <w:rPr>
          <w:rFonts w:ascii="Arial" w:hAnsi="Arial" w:cs="Arial"/>
          <w:b/>
          <w:bCs/>
          <w:sz w:val="21"/>
          <w:szCs w:val="21"/>
          <w:lang w:val="en-US"/>
        </w:rPr>
        <w:t>Description of the 187 sites of EC-based flux measurement used in this study.</w:t>
      </w:r>
      <w:proofErr w:type="gramEnd"/>
    </w:p>
    <w:tbl>
      <w:tblPr>
        <w:tblW w:w="1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260"/>
        <w:gridCol w:w="990"/>
        <w:gridCol w:w="900"/>
        <w:gridCol w:w="990"/>
        <w:gridCol w:w="1440"/>
        <w:gridCol w:w="905"/>
        <w:gridCol w:w="1075"/>
        <w:gridCol w:w="1080"/>
        <w:gridCol w:w="1080"/>
        <w:gridCol w:w="810"/>
        <w:gridCol w:w="1800"/>
      </w:tblGrid>
      <w:tr w:rsidR="00642FBD" w:rsidRPr="00A82C6F" w14:paraId="1DC020D3" w14:textId="77777777" w:rsidTr="004E3D59">
        <w:trPr>
          <w:trHeight w:val="285"/>
          <w:tblHeader/>
          <w:jc w:val="center"/>
        </w:trPr>
        <w:tc>
          <w:tcPr>
            <w:tcW w:w="1165" w:type="dxa"/>
            <w:tcBorders>
              <w:left w:val="nil"/>
              <w:bottom w:val="single" w:sz="4" w:space="0" w:color="auto"/>
              <w:right w:val="nil"/>
            </w:tcBorders>
            <w:noWrap/>
            <w:vAlign w:val="center"/>
            <w:hideMark/>
          </w:tcPr>
          <w:p w14:paraId="593170BF" w14:textId="77777777" w:rsidR="004D4292" w:rsidRPr="00A82C6F" w:rsidRDefault="004D4292" w:rsidP="004E3D59">
            <w:pPr>
              <w:spacing w:after="0" w:line="240" w:lineRule="auto"/>
              <w:jc w:val="center"/>
              <w:rPr>
                <w:rFonts w:ascii="Arial" w:hAnsi="Arial" w:cs="Arial"/>
                <w:b/>
                <w:sz w:val="21"/>
                <w:szCs w:val="21"/>
              </w:rPr>
            </w:pPr>
            <w:r w:rsidRPr="00A82C6F">
              <w:rPr>
                <w:rFonts w:ascii="Arial" w:hAnsi="Arial" w:cs="Arial"/>
                <w:b/>
                <w:sz w:val="21"/>
                <w:szCs w:val="21"/>
              </w:rPr>
              <w:t>NO.</w:t>
            </w:r>
          </w:p>
        </w:tc>
        <w:tc>
          <w:tcPr>
            <w:tcW w:w="1260" w:type="dxa"/>
            <w:tcBorders>
              <w:left w:val="nil"/>
              <w:bottom w:val="single" w:sz="4" w:space="0" w:color="auto"/>
              <w:right w:val="nil"/>
            </w:tcBorders>
            <w:noWrap/>
            <w:vAlign w:val="center"/>
            <w:hideMark/>
          </w:tcPr>
          <w:p w14:paraId="58BF385C" w14:textId="77777777" w:rsidR="004D4292" w:rsidRPr="00A82C6F" w:rsidRDefault="004D4292" w:rsidP="004E3D59">
            <w:pPr>
              <w:spacing w:after="0" w:line="240" w:lineRule="auto"/>
              <w:jc w:val="center"/>
              <w:rPr>
                <w:rFonts w:ascii="Arial" w:hAnsi="Arial" w:cs="Arial"/>
                <w:b/>
                <w:sz w:val="21"/>
                <w:szCs w:val="21"/>
              </w:rPr>
            </w:pPr>
            <w:r w:rsidRPr="00A82C6F">
              <w:rPr>
                <w:rFonts w:ascii="Arial" w:hAnsi="Arial" w:cs="Arial"/>
                <w:b/>
                <w:sz w:val="21"/>
                <w:szCs w:val="21"/>
              </w:rPr>
              <w:t>Site</w:t>
            </w:r>
          </w:p>
        </w:tc>
        <w:tc>
          <w:tcPr>
            <w:tcW w:w="990" w:type="dxa"/>
            <w:tcBorders>
              <w:left w:val="nil"/>
              <w:bottom w:val="single" w:sz="4" w:space="0" w:color="auto"/>
              <w:right w:val="nil"/>
            </w:tcBorders>
            <w:noWrap/>
            <w:vAlign w:val="center"/>
            <w:hideMark/>
          </w:tcPr>
          <w:p w14:paraId="3AE20D9E" w14:textId="77777777" w:rsidR="004D4292" w:rsidRPr="00A82C6F" w:rsidRDefault="004D4292" w:rsidP="004E3D59">
            <w:pPr>
              <w:spacing w:after="0" w:line="240" w:lineRule="auto"/>
              <w:jc w:val="center"/>
              <w:rPr>
                <w:rFonts w:ascii="Arial" w:hAnsi="Arial" w:cs="Arial"/>
                <w:b/>
                <w:sz w:val="21"/>
                <w:szCs w:val="21"/>
              </w:rPr>
            </w:pPr>
            <w:r w:rsidRPr="00A82C6F">
              <w:rPr>
                <w:rFonts w:ascii="Arial" w:hAnsi="Arial" w:cs="Arial"/>
                <w:b/>
                <w:sz w:val="21"/>
                <w:szCs w:val="21"/>
              </w:rPr>
              <w:t>Lat</w:t>
            </w:r>
          </w:p>
        </w:tc>
        <w:tc>
          <w:tcPr>
            <w:tcW w:w="900" w:type="dxa"/>
            <w:tcBorders>
              <w:left w:val="nil"/>
              <w:bottom w:val="single" w:sz="4" w:space="0" w:color="auto"/>
              <w:right w:val="nil"/>
            </w:tcBorders>
            <w:noWrap/>
            <w:vAlign w:val="center"/>
            <w:hideMark/>
          </w:tcPr>
          <w:p w14:paraId="0D314B55" w14:textId="77777777" w:rsidR="004D4292" w:rsidRPr="00A82C6F" w:rsidRDefault="004D4292" w:rsidP="004E3D59">
            <w:pPr>
              <w:spacing w:after="0" w:line="240" w:lineRule="auto"/>
              <w:jc w:val="center"/>
              <w:rPr>
                <w:rFonts w:ascii="Arial" w:hAnsi="Arial" w:cs="Arial"/>
                <w:b/>
                <w:sz w:val="21"/>
                <w:szCs w:val="21"/>
              </w:rPr>
            </w:pPr>
            <w:r w:rsidRPr="00A82C6F">
              <w:rPr>
                <w:rFonts w:ascii="Arial" w:hAnsi="Arial" w:cs="Arial"/>
                <w:b/>
                <w:sz w:val="21"/>
                <w:szCs w:val="21"/>
              </w:rPr>
              <w:t>Lon</w:t>
            </w:r>
          </w:p>
        </w:tc>
        <w:tc>
          <w:tcPr>
            <w:tcW w:w="990" w:type="dxa"/>
            <w:tcBorders>
              <w:left w:val="nil"/>
              <w:bottom w:val="single" w:sz="4" w:space="0" w:color="auto"/>
              <w:right w:val="nil"/>
            </w:tcBorders>
            <w:noWrap/>
            <w:vAlign w:val="center"/>
            <w:hideMark/>
          </w:tcPr>
          <w:p w14:paraId="3723A2B1" w14:textId="77777777" w:rsidR="004D4292" w:rsidRPr="00A82C6F" w:rsidRDefault="004D4292" w:rsidP="004E3D59">
            <w:pPr>
              <w:spacing w:after="0" w:line="240" w:lineRule="auto"/>
              <w:jc w:val="center"/>
              <w:rPr>
                <w:rFonts w:ascii="Arial" w:hAnsi="Arial" w:cs="Arial"/>
                <w:b/>
                <w:sz w:val="21"/>
                <w:szCs w:val="21"/>
              </w:rPr>
            </w:pPr>
            <w:r w:rsidRPr="00A82C6F">
              <w:rPr>
                <w:rFonts w:ascii="Arial" w:hAnsi="Arial" w:cs="Arial"/>
                <w:b/>
                <w:sz w:val="21"/>
                <w:szCs w:val="21"/>
              </w:rPr>
              <w:t>IGBP</w:t>
            </w:r>
          </w:p>
        </w:tc>
        <w:tc>
          <w:tcPr>
            <w:tcW w:w="1440" w:type="dxa"/>
            <w:tcBorders>
              <w:left w:val="nil"/>
              <w:bottom w:val="single" w:sz="4" w:space="0" w:color="auto"/>
            </w:tcBorders>
            <w:noWrap/>
            <w:vAlign w:val="center"/>
            <w:hideMark/>
          </w:tcPr>
          <w:p w14:paraId="6D253D96" w14:textId="77777777" w:rsidR="004D4292" w:rsidRPr="00A82C6F" w:rsidRDefault="004D4292" w:rsidP="004E3D59">
            <w:pPr>
              <w:spacing w:after="0" w:line="240" w:lineRule="auto"/>
              <w:jc w:val="center"/>
              <w:rPr>
                <w:rFonts w:ascii="Arial" w:hAnsi="Arial" w:cs="Arial"/>
                <w:b/>
                <w:sz w:val="21"/>
                <w:szCs w:val="21"/>
              </w:rPr>
            </w:pPr>
            <w:r w:rsidRPr="00A82C6F">
              <w:rPr>
                <w:rFonts w:ascii="Arial" w:hAnsi="Arial" w:cs="Arial"/>
                <w:b/>
                <w:sz w:val="21"/>
                <w:szCs w:val="21"/>
              </w:rPr>
              <w:t>Year</w:t>
            </w:r>
          </w:p>
        </w:tc>
        <w:tc>
          <w:tcPr>
            <w:tcW w:w="905" w:type="dxa"/>
            <w:tcBorders>
              <w:bottom w:val="single" w:sz="4" w:space="0" w:color="auto"/>
              <w:right w:val="nil"/>
            </w:tcBorders>
            <w:noWrap/>
            <w:vAlign w:val="center"/>
            <w:hideMark/>
          </w:tcPr>
          <w:p w14:paraId="48B882CD" w14:textId="77777777" w:rsidR="004D4292" w:rsidRPr="00A82C6F" w:rsidRDefault="004D4292" w:rsidP="004E3D59">
            <w:pPr>
              <w:spacing w:after="0" w:line="240" w:lineRule="auto"/>
              <w:jc w:val="center"/>
              <w:rPr>
                <w:rFonts w:ascii="Arial" w:hAnsi="Arial" w:cs="Arial"/>
                <w:b/>
                <w:sz w:val="21"/>
                <w:szCs w:val="21"/>
              </w:rPr>
            </w:pPr>
            <w:r w:rsidRPr="00A82C6F">
              <w:rPr>
                <w:rFonts w:ascii="Arial" w:hAnsi="Arial" w:cs="Arial"/>
                <w:b/>
                <w:sz w:val="21"/>
                <w:szCs w:val="21"/>
              </w:rPr>
              <w:t>NO.</w:t>
            </w:r>
          </w:p>
        </w:tc>
        <w:tc>
          <w:tcPr>
            <w:tcW w:w="1075" w:type="dxa"/>
            <w:tcBorders>
              <w:left w:val="nil"/>
              <w:bottom w:val="single" w:sz="4" w:space="0" w:color="auto"/>
              <w:right w:val="nil"/>
            </w:tcBorders>
            <w:noWrap/>
            <w:vAlign w:val="center"/>
            <w:hideMark/>
          </w:tcPr>
          <w:p w14:paraId="697ECE1C" w14:textId="77777777" w:rsidR="004D4292" w:rsidRPr="00A82C6F" w:rsidRDefault="004D4292" w:rsidP="004E3D59">
            <w:pPr>
              <w:spacing w:after="0" w:line="240" w:lineRule="auto"/>
              <w:jc w:val="center"/>
              <w:rPr>
                <w:rFonts w:ascii="Arial" w:hAnsi="Arial" w:cs="Arial"/>
                <w:b/>
                <w:sz w:val="21"/>
                <w:szCs w:val="21"/>
              </w:rPr>
            </w:pPr>
            <w:r w:rsidRPr="00A82C6F">
              <w:rPr>
                <w:rFonts w:ascii="Arial" w:hAnsi="Arial" w:cs="Arial"/>
                <w:b/>
                <w:sz w:val="21"/>
                <w:szCs w:val="21"/>
              </w:rPr>
              <w:t>Site</w:t>
            </w:r>
          </w:p>
        </w:tc>
        <w:tc>
          <w:tcPr>
            <w:tcW w:w="1080" w:type="dxa"/>
            <w:tcBorders>
              <w:left w:val="nil"/>
              <w:bottom w:val="single" w:sz="4" w:space="0" w:color="auto"/>
              <w:right w:val="nil"/>
            </w:tcBorders>
            <w:noWrap/>
            <w:vAlign w:val="center"/>
            <w:hideMark/>
          </w:tcPr>
          <w:p w14:paraId="40B5E7A1" w14:textId="77777777" w:rsidR="004D4292" w:rsidRPr="00A82C6F" w:rsidRDefault="004D4292" w:rsidP="004E3D59">
            <w:pPr>
              <w:spacing w:after="0" w:line="240" w:lineRule="auto"/>
              <w:jc w:val="center"/>
              <w:rPr>
                <w:rFonts w:ascii="Arial" w:hAnsi="Arial" w:cs="Arial"/>
                <w:b/>
                <w:sz w:val="21"/>
                <w:szCs w:val="21"/>
              </w:rPr>
            </w:pPr>
            <w:r w:rsidRPr="00A82C6F">
              <w:rPr>
                <w:rFonts w:ascii="Arial" w:hAnsi="Arial" w:cs="Arial"/>
                <w:b/>
                <w:sz w:val="21"/>
                <w:szCs w:val="21"/>
              </w:rPr>
              <w:t>Lat</w:t>
            </w:r>
          </w:p>
        </w:tc>
        <w:tc>
          <w:tcPr>
            <w:tcW w:w="1080" w:type="dxa"/>
            <w:tcBorders>
              <w:left w:val="nil"/>
              <w:bottom w:val="single" w:sz="4" w:space="0" w:color="auto"/>
              <w:right w:val="nil"/>
            </w:tcBorders>
            <w:noWrap/>
            <w:vAlign w:val="center"/>
            <w:hideMark/>
          </w:tcPr>
          <w:p w14:paraId="1D83F511" w14:textId="77777777" w:rsidR="004D4292" w:rsidRPr="00A82C6F" w:rsidRDefault="004D4292" w:rsidP="004E3D59">
            <w:pPr>
              <w:spacing w:after="0" w:line="240" w:lineRule="auto"/>
              <w:jc w:val="center"/>
              <w:rPr>
                <w:rFonts w:ascii="Arial" w:hAnsi="Arial" w:cs="Arial"/>
                <w:b/>
                <w:sz w:val="21"/>
                <w:szCs w:val="21"/>
              </w:rPr>
            </w:pPr>
            <w:r w:rsidRPr="00A82C6F">
              <w:rPr>
                <w:rFonts w:ascii="Arial" w:hAnsi="Arial" w:cs="Arial"/>
                <w:b/>
                <w:sz w:val="21"/>
                <w:szCs w:val="21"/>
              </w:rPr>
              <w:t>Lon</w:t>
            </w:r>
          </w:p>
        </w:tc>
        <w:tc>
          <w:tcPr>
            <w:tcW w:w="810" w:type="dxa"/>
            <w:tcBorders>
              <w:left w:val="nil"/>
              <w:bottom w:val="single" w:sz="4" w:space="0" w:color="auto"/>
              <w:right w:val="nil"/>
            </w:tcBorders>
            <w:noWrap/>
            <w:vAlign w:val="center"/>
            <w:hideMark/>
          </w:tcPr>
          <w:p w14:paraId="6A5D3E07" w14:textId="77777777" w:rsidR="004D4292" w:rsidRPr="00A82C6F" w:rsidRDefault="004D4292" w:rsidP="004E3D59">
            <w:pPr>
              <w:spacing w:after="0" w:line="240" w:lineRule="auto"/>
              <w:jc w:val="center"/>
              <w:rPr>
                <w:rFonts w:ascii="Arial" w:hAnsi="Arial" w:cs="Arial"/>
                <w:b/>
                <w:sz w:val="21"/>
                <w:szCs w:val="21"/>
              </w:rPr>
            </w:pPr>
            <w:r w:rsidRPr="00A82C6F">
              <w:rPr>
                <w:rFonts w:ascii="Arial" w:hAnsi="Arial" w:cs="Arial"/>
                <w:b/>
                <w:sz w:val="21"/>
                <w:szCs w:val="21"/>
              </w:rPr>
              <w:t>IGBP</w:t>
            </w:r>
          </w:p>
        </w:tc>
        <w:tc>
          <w:tcPr>
            <w:tcW w:w="1800" w:type="dxa"/>
            <w:tcBorders>
              <w:left w:val="nil"/>
              <w:bottom w:val="single" w:sz="4" w:space="0" w:color="auto"/>
              <w:right w:val="nil"/>
            </w:tcBorders>
            <w:noWrap/>
            <w:vAlign w:val="center"/>
            <w:hideMark/>
          </w:tcPr>
          <w:p w14:paraId="16217CDE" w14:textId="77777777" w:rsidR="004D4292" w:rsidRPr="00A82C6F" w:rsidRDefault="004D4292" w:rsidP="004E3D59">
            <w:pPr>
              <w:spacing w:after="0" w:line="240" w:lineRule="auto"/>
              <w:jc w:val="center"/>
              <w:rPr>
                <w:rFonts w:ascii="Arial" w:hAnsi="Arial" w:cs="Arial"/>
                <w:b/>
                <w:sz w:val="21"/>
                <w:szCs w:val="21"/>
              </w:rPr>
            </w:pPr>
            <w:r w:rsidRPr="00A82C6F">
              <w:rPr>
                <w:rFonts w:ascii="Arial" w:hAnsi="Arial" w:cs="Arial"/>
                <w:b/>
                <w:sz w:val="21"/>
                <w:szCs w:val="21"/>
              </w:rPr>
              <w:t>Year</w:t>
            </w:r>
          </w:p>
        </w:tc>
      </w:tr>
      <w:tr w:rsidR="00642FBD" w:rsidRPr="00A82C6F" w14:paraId="7B1BE9E0" w14:textId="77777777" w:rsidTr="004E3D59">
        <w:trPr>
          <w:trHeight w:val="285"/>
          <w:jc w:val="center"/>
        </w:trPr>
        <w:tc>
          <w:tcPr>
            <w:tcW w:w="1165" w:type="dxa"/>
            <w:tcBorders>
              <w:left w:val="nil"/>
              <w:bottom w:val="nil"/>
              <w:right w:val="nil"/>
            </w:tcBorders>
            <w:noWrap/>
            <w:vAlign w:val="center"/>
            <w:hideMark/>
          </w:tcPr>
          <w:p w14:paraId="6EB7FFC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w:t>
            </w:r>
          </w:p>
        </w:tc>
        <w:tc>
          <w:tcPr>
            <w:tcW w:w="1260" w:type="dxa"/>
            <w:tcBorders>
              <w:left w:val="nil"/>
              <w:bottom w:val="nil"/>
              <w:right w:val="nil"/>
            </w:tcBorders>
            <w:noWrap/>
            <w:vAlign w:val="center"/>
            <w:hideMark/>
          </w:tcPr>
          <w:p w14:paraId="23DBD62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AR-Slu</w:t>
            </w:r>
          </w:p>
        </w:tc>
        <w:tc>
          <w:tcPr>
            <w:tcW w:w="990" w:type="dxa"/>
            <w:tcBorders>
              <w:left w:val="nil"/>
              <w:bottom w:val="nil"/>
              <w:right w:val="nil"/>
            </w:tcBorders>
            <w:noWrap/>
            <w:vAlign w:val="center"/>
            <w:hideMark/>
          </w:tcPr>
          <w:p w14:paraId="43B24DE3"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33.5</w:t>
            </w:r>
          </w:p>
        </w:tc>
        <w:tc>
          <w:tcPr>
            <w:tcW w:w="900" w:type="dxa"/>
            <w:tcBorders>
              <w:left w:val="nil"/>
              <w:bottom w:val="nil"/>
              <w:right w:val="nil"/>
            </w:tcBorders>
            <w:noWrap/>
            <w:vAlign w:val="center"/>
            <w:hideMark/>
          </w:tcPr>
          <w:p w14:paraId="2A62C326"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66.5</w:t>
            </w:r>
          </w:p>
        </w:tc>
        <w:tc>
          <w:tcPr>
            <w:tcW w:w="990" w:type="dxa"/>
            <w:tcBorders>
              <w:left w:val="nil"/>
              <w:bottom w:val="nil"/>
              <w:right w:val="nil"/>
            </w:tcBorders>
            <w:noWrap/>
            <w:vAlign w:val="center"/>
            <w:hideMark/>
          </w:tcPr>
          <w:p w14:paraId="29E55FC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MF</w:t>
            </w:r>
          </w:p>
        </w:tc>
        <w:tc>
          <w:tcPr>
            <w:tcW w:w="1440" w:type="dxa"/>
            <w:tcBorders>
              <w:left w:val="nil"/>
              <w:bottom w:val="nil"/>
            </w:tcBorders>
            <w:noWrap/>
            <w:vAlign w:val="center"/>
            <w:hideMark/>
          </w:tcPr>
          <w:p w14:paraId="5F98EA8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2009-2011</w:t>
            </w:r>
          </w:p>
        </w:tc>
        <w:tc>
          <w:tcPr>
            <w:tcW w:w="905" w:type="dxa"/>
            <w:tcBorders>
              <w:bottom w:val="nil"/>
              <w:right w:val="nil"/>
            </w:tcBorders>
            <w:noWrap/>
            <w:vAlign w:val="center"/>
            <w:hideMark/>
          </w:tcPr>
          <w:p w14:paraId="086A199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95</w:t>
            </w:r>
          </w:p>
        </w:tc>
        <w:tc>
          <w:tcPr>
            <w:tcW w:w="1075" w:type="dxa"/>
            <w:tcBorders>
              <w:left w:val="nil"/>
              <w:bottom w:val="nil"/>
              <w:right w:val="nil"/>
            </w:tcBorders>
            <w:noWrap/>
            <w:vAlign w:val="center"/>
            <w:hideMark/>
          </w:tcPr>
          <w:p w14:paraId="6964291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w:t>
            </w:r>
            <w:proofErr w:type="spellStart"/>
            <w:r w:rsidRPr="00A82C6F">
              <w:rPr>
                <w:rFonts w:ascii="Arial" w:hAnsi="Arial" w:cs="Arial"/>
                <w:sz w:val="21"/>
                <w:szCs w:val="21"/>
              </w:rPr>
              <w:t>BCi</w:t>
            </w:r>
            <w:proofErr w:type="spellEnd"/>
          </w:p>
        </w:tc>
        <w:tc>
          <w:tcPr>
            <w:tcW w:w="1080" w:type="dxa"/>
            <w:tcBorders>
              <w:left w:val="nil"/>
              <w:bottom w:val="nil"/>
              <w:right w:val="nil"/>
            </w:tcBorders>
            <w:noWrap/>
            <w:vAlign w:val="center"/>
            <w:hideMark/>
          </w:tcPr>
          <w:p w14:paraId="428A426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40.50</w:t>
            </w:r>
          </w:p>
        </w:tc>
        <w:tc>
          <w:tcPr>
            <w:tcW w:w="1080" w:type="dxa"/>
            <w:tcBorders>
              <w:left w:val="nil"/>
              <w:bottom w:val="nil"/>
              <w:right w:val="nil"/>
            </w:tcBorders>
            <w:noWrap/>
            <w:vAlign w:val="center"/>
            <w:hideMark/>
          </w:tcPr>
          <w:p w14:paraId="4D21855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15.00</w:t>
            </w:r>
          </w:p>
        </w:tc>
        <w:tc>
          <w:tcPr>
            <w:tcW w:w="810" w:type="dxa"/>
            <w:tcBorders>
              <w:left w:val="nil"/>
              <w:bottom w:val="nil"/>
              <w:right w:val="nil"/>
            </w:tcBorders>
            <w:noWrap/>
            <w:vAlign w:val="center"/>
            <w:hideMark/>
          </w:tcPr>
          <w:p w14:paraId="1A04347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800" w:type="dxa"/>
            <w:tcBorders>
              <w:left w:val="nil"/>
              <w:bottom w:val="nil"/>
              <w:right w:val="nil"/>
            </w:tcBorders>
            <w:noWrap/>
            <w:vAlign w:val="center"/>
            <w:hideMark/>
          </w:tcPr>
          <w:p w14:paraId="2E5E84D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2004-2014</w:t>
            </w:r>
          </w:p>
        </w:tc>
      </w:tr>
      <w:tr w:rsidR="00642FBD" w:rsidRPr="00A82C6F" w14:paraId="2F707A68" w14:textId="77777777" w:rsidTr="004E3D59">
        <w:trPr>
          <w:trHeight w:val="285"/>
          <w:jc w:val="center"/>
        </w:trPr>
        <w:tc>
          <w:tcPr>
            <w:tcW w:w="1165" w:type="dxa"/>
            <w:tcBorders>
              <w:top w:val="nil"/>
              <w:left w:val="nil"/>
              <w:bottom w:val="nil"/>
              <w:right w:val="nil"/>
            </w:tcBorders>
            <w:noWrap/>
            <w:vAlign w:val="center"/>
            <w:hideMark/>
          </w:tcPr>
          <w:p w14:paraId="78E81D2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w:t>
            </w:r>
          </w:p>
        </w:tc>
        <w:tc>
          <w:tcPr>
            <w:tcW w:w="1260" w:type="dxa"/>
            <w:tcBorders>
              <w:top w:val="nil"/>
              <w:left w:val="nil"/>
              <w:bottom w:val="nil"/>
              <w:right w:val="nil"/>
            </w:tcBorders>
            <w:noWrap/>
            <w:vAlign w:val="center"/>
            <w:hideMark/>
          </w:tcPr>
          <w:p w14:paraId="7BB4294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AT-Neu</w:t>
            </w:r>
          </w:p>
        </w:tc>
        <w:tc>
          <w:tcPr>
            <w:tcW w:w="990" w:type="dxa"/>
            <w:tcBorders>
              <w:top w:val="nil"/>
              <w:left w:val="nil"/>
              <w:bottom w:val="nil"/>
              <w:right w:val="nil"/>
            </w:tcBorders>
            <w:noWrap/>
            <w:vAlign w:val="center"/>
            <w:hideMark/>
          </w:tcPr>
          <w:p w14:paraId="49A0723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47.10</w:t>
            </w:r>
          </w:p>
        </w:tc>
        <w:tc>
          <w:tcPr>
            <w:tcW w:w="900" w:type="dxa"/>
            <w:tcBorders>
              <w:top w:val="nil"/>
              <w:left w:val="nil"/>
              <w:bottom w:val="nil"/>
              <w:right w:val="nil"/>
            </w:tcBorders>
            <w:noWrap/>
            <w:vAlign w:val="center"/>
            <w:hideMark/>
          </w:tcPr>
          <w:p w14:paraId="2B4A97B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11.30</w:t>
            </w:r>
          </w:p>
        </w:tc>
        <w:tc>
          <w:tcPr>
            <w:tcW w:w="990" w:type="dxa"/>
            <w:tcBorders>
              <w:top w:val="nil"/>
              <w:left w:val="nil"/>
              <w:bottom w:val="nil"/>
              <w:right w:val="nil"/>
            </w:tcBorders>
            <w:noWrap/>
            <w:vAlign w:val="center"/>
            <w:hideMark/>
          </w:tcPr>
          <w:p w14:paraId="67AA813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132B4CD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2002-2012</w:t>
            </w:r>
          </w:p>
        </w:tc>
        <w:tc>
          <w:tcPr>
            <w:tcW w:w="905" w:type="dxa"/>
            <w:tcBorders>
              <w:top w:val="nil"/>
              <w:bottom w:val="nil"/>
              <w:right w:val="nil"/>
            </w:tcBorders>
            <w:noWrap/>
            <w:vAlign w:val="center"/>
            <w:hideMark/>
          </w:tcPr>
          <w:p w14:paraId="7F2F4FE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96</w:t>
            </w:r>
          </w:p>
        </w:tc>
        <w:tc>
          <w:tcPr>
            <w:tcW w:w="1075" w:type="dxa"/>
            <w:tcBorders>
              <w:top w:val="nil"/>
              <w:left w:val="nil"/>
              <w:bottom w:val="nil"/>
              <w:right w:val="nil"/>
            </w:tcBorders>
            <w:noWrap/>
            <w:vAlign w:val="center"/>
            <w:hideMark/>
          </w:tcPr>
          <w:p w14:paraId="551970E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IT-CA1</w:t>
            </w:r>
          </w:p>
        </w:tc>
        <w:tc>
          <w:tcPr>
            <w:tcW w:w="1080" w:type="dxa"/>
            <w:tcBorders>
              <w:top w:val="nil"/>
              <w:left w:val="nil"/>
              <w:bottom w:val="nil"/>
              <w:right w:val="nil"/>
            </w:tcBorders>
            <w:noWrap/>
            <w:vAlign w:val="center"/>
            <w:hideMark/>
          </w:tcPr>
          <w:p w14:paraId="4C0CAD2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42.40</w:t>
            </w:r>
          </w:p>
        </w:tc>
        <w:tc>
          <w:tcPr>
            <w:tcW w:w="1080" w:type="dxa"/>
            <w:tcBorders>
              <w:top w:val="nil"/>
              <w:left w:val="nil"/>
              <w:bottom w:val="nil"/>
              <w:right w:val="nil"/>
            </w:tcBorders>
            <w:noWrap/>
            <w:vAlign w:val="center"/>
            <w:hideMark/>
          </w:tcPr>
          <w:p w14:paraId="1D5C62B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12.00</w:t>
            </w:r>
          </w:p>
        </w:tc>
        <w:tc>
          <w:tcPr>
            <w:tcW w:w="810" w:type="dxa"/>
            <w:tcBorders>
              <w:top w:val="nil"/>
              <w:left w:val="nil"/>
              <w:bottom w:val="nil"/>
              <w:right w:val="nil"/>
            </w:tcBorders>
            <w:noWrap/>
            <w:vAlign w:val="center"/>
            <w:hideMark/>
          </w:tcPr>
          <w:p w14:paraId="7C44491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62B406A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2011-2014</w:t>
            </w:r>
          </w:p>
        </w:tc>
      </w:tr>
      <w:tr w:rsidR="00642FBD" w:rsidRPr="00A82C6F" w14:paraId="09FB6D5F" w14:textId="77777777" w:rsidTr="004E3D59">
        <w:trPr>
          <w:trHeight w:val="285"/>
          <w:jc w:val="center"/>
        </w:trPr>
        <w:tc>
          <w:tcPr>
            <w:tcW w:w="1165" w:type="dxa"/>
            <w:tcBorders>
              <w:top w:val="nil"/>
              <w:left w:val="nil"/>
              <w:bottom w:val="nil"/>
              <w:right w:val="nil"/>
            </w:tcBorders>
            <w:noWrap/>
            <w:vAlign w:val="center"/>
            <w:hideMark/>
          </w:tcPr>
          <w:p w14:paraId="0914A8A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w:t>
            </w:r>
          </w:p>
        </w:tc>
        <w:tc>
          <w:tcPr>
            <w:tcW w:w="1260" w:type="dxa"/>
            <w:tcBorders>
              <w:top w:val="nil"/>
              <w:left w:val="nil"/>
              <w:bottom w:val="nil"/>
              <w:right w:val="nil"/>
            </w:tcBorders>
            <w:noWrap/>
            <w:vAlign w:val="center"/>
            <w:hideMark/>
          </w:tcPr>
          <w:p w14:paraId="78978D7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AU-Ade</w:t>
            </w:r>
          </w:p>
        </w:tc>
        <w:tc>
          <w:tcPr>
            <w:tcW w:w="990" w:type="dxa"/>
            <w:tcBorders>
              <w:top w:val="nil"/>
              <w:left w:val="nil"/>
              <w:bottom w:val="nil"/>
              <w:right w:val="nil"/>
            </w:tcBorders>
            <w:noWrap/>
            <w:vAlign w:val="center"/>
            <w:hideMark/>
          </w:tcPr>
          <w:p w14:paraId="691C381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13.1</w:t>
            </w:r>
          </w:p>
        </w:tc>
        <w:tc>
          <w:tcPr>
            <w:tcW w:w="900" w:type="dxa"/>
            <w:tcBorders>
              <w:top w:val="nil"/>
              <w:left w:val="nil"/>
              <w:bottom w:val="nil"/>
              <w:right w:val="nil"/>
            </w:tcBorders>
            <w:noWrap/>
            <w:vAlign w:val="center"/>
            <w:hideMark/>
          </w:tcPr>
          <w:p w14:paraId="7AA1E82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131.10</w:t>
            </w:r>
          </w:p>
        </w:tc>
        <w:tc>
          <w:tcPr>
            <w:tcW w:w="990" w:type="dxa"/>
            <w:tcBorders>
              <w:top w:val="nil"/>
              <w:left w:val="nil"/>
              <w:bottom w:val="nil"/>
              <w:right w:val="nil"/>
            </w:tcBorders>
            <w:noWrap/>
            <w:vAlign w:val="center"/>
            <w:hideMark/>
          </w:tcPr>
          <w:p w14:paraId="305534A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WSA</w:t>
            </w:r>
          </w:p>
        </w:tc>
        <w:tc>
          <w:tcPr>
            <w:tcW w:w="1440" w:type="dxa"/>
            <w:tcBorders>
              <w:top w:val="nil"/>
              <w:left w:val="nil"/>
              <w:bottom w:val="nil"/>
            </w:tcBorders>
            <w:noWrap/>
            <w:vAlign w:val="center"/>
            <w:hideMark/>
          </w:tcPr>
          <w:p w14:paraId="4FD0F18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2007-2009</w:t>
            </w:r>
          </w:p>
        </w:tc>
        <w:tc>
          <w:tcPr>
            <w:tcW w:w="905" w:type="dxa"/>
            <w:tcBorders>
              <w:top w:val="nil"/>
              <w:bottom w:val="nil"/>
              <w:right w:val="nil"/>
            </w:tcBorders>
            <w:noWrap/>
            <w:vAlign w:val="center"/>
            <w:hideMark/>
          </w:tcPr>
          <w:p w14:paraId="1DCDED1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97</w:t>
            </w:r>
          </w:p>
        </w:tc>
        <w:tc>
          <w:tcPr>
            <w:tcW w:w="1075" w:type="dxa"/>
            <w:tcBorders>
              <w:top w:val="nil"/>
              <w:left w:val="nil"/>
              <w:bottom w:val="nil"/>
              <w:right w:val="nil"/>
            </w:tcBorders>
            <w:noWrap/>
            <w:vAlign w:val="center"/>
            <w:hideMark/>
          </w:tcPr>
          <w:p w14:paraId="000D04D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IT-CA2</w:t>
            </w:r>
          </w:p>
        </w:tc>
        <w:tc>
          <w:tcPr>
            <w:tcW w:w="1080" w:type="dxa"/>
            <w:tcBorders>
              <w:top w:val="nil"/>
              <w:left w:val="nil"/>
              <w:bottom w:val="nil"/>
              <w:right w:val="nil"/>
            </w:tcBorders>
            <w:noWrap/>
            <w:vAlign w:val="center"/>
            <w:hideMark/>
          </w:tcPr>
          <w:p w14:paraId="0E7F672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42.40</w:t>
            </w:r>
          </w:p>
        </w:tc>
        <w:tc>
          <w:tcPr>
            <w:tcW w:w="1080" w:type="dxa"/>
            <w:tcBorders>
              <w:top w:val="nil"/>
              <w:left w:val="nil"/>
              <w:bottom w:val="nil"/>
              <w:right w:val="nil"/>
            </w:tcBorders>
            <w:noWrap/>
            <w:vAlign w:val="center"/>
            <w:hideMark/>
          </w:tcPr>
          <w:p w14:paraId="48A4FBB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12.00</w:t>
            </w:r>
          </w:p>
        </w:tc>
        <w:tc>
          <w:tcPr>
            <w:tcW w:w="810" w:type="dxa"/>
            <w:tcBorders>
              <w:top w:val="nil"/>
              <w:left w:val="nil"/>
              <w:bottom w:val="nil"/>
              <w:right w:val="nil"/>
            </w:tcBorders>
            <w:noWrap/>
            <w:vAlign w:val="center"/>
            <w:hideMark/>
          </w:tcPr>
          <w:p w14:paraId="7C5A6E7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800" w:type="dxa"/>
            <w:tcBorders>
              <w:top w:val="nil"/>
              <w:left w:val="nil"/>
              <w:bottom w:val="nil"/>
              <w:right w:val="nil"/>
            </w:tcBorders>
            <w:noWrap/>
            <w:vAlign w:val="center"/>
            <w:hideMark/>
          </w:tcPr>
          <w:p w14:paraId="344D066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2011-2014</w:t>
            </w:r>
          </w:p>
        </w:tc>
      </w:tr>
      <w:tr w:rsidR="00642FBD" w:rsidRPr="00A82C6F" w14:paraId="78BF57ED" w14:textId="77777777" w:rsidTr="004E3D59">
        <w:trPr>
          <w:trHeight w:val="285"/>
          <w:jc w:val="center"/>
        </w:trPr>
        <w:tc>
          <w:tcPr>
            <w:tcW w:w="1165" w:type="dxa"/>
            <w:tcBorders>
              <w:top w:val="nil"/>
              <w:left w:val="nil"/>
              <w:bottom w:val="nil"/>
              <w:right w:val="nil"/>
            </w:tcBorders>
            <w:noWrap/>
            <w:vAlign w:val="center"/>
            <w:hideMark/>
          </w:tcPr>
          <w:p w14:paraId="0D9F81B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w:t>
            </w:r>
          </w:p>
        </w:tc>
        <w:tc>
          <w:tcPr>
            <w:tcW w:w="1260" w:type="dxa"/>
            <w:tcBorders>
              <w:top w:val="nil"/>
              <w:left w:val="nil"/>
              <w:bottom w:val="nil"/>
              <w:right w:val="nil"/>
            </w:tcBorders>
            <w:noWrap/>
            <w:vAlign w:val="center"/>
            <w:hideMark/>
          </w:tcPr>
          <w:p w14:paraId="3B40502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AU-ASM</w:t>
            </w:r>
          </w:p>
        </w:tc>
        <w:tc>
          <w:tcPr>
            <w:tcW w:w="990" w:type="dxa"/>
            <w:tcBorders>
              <w:top w:val="nil"/>
              <w:left w:val="nil"/>
              <w:bottom w:val="nil"/>
              <w:right w:val="nil"/>
            </w:tcBorders>
            <w:noWrap/>
            <w:vAlign w:val="center"/>
            <w:hideMark/>
          </w:tcPr>
          <w:p w14:paraId="2D4EC520"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22.3</w:t>
            </w:r>
          </w:p>
        </w:tc>
        <w:tc>
          <w:tcPr>
            <w:tcW w:w="900" w:type="dxa"/>
            <w:tcBorders>
              <w:top w:val="nil"/>
              <w:left w:val="nil"/>
              <w:bottom w:val="nil"/>
              <w:right w:val="nil"/>
            </w:tcBorders>
            <w:noWrap/>
            <w:vAlign w:val="center"/>
            <w:hideMark/>
          </w:tcPr>
          <w:p w14:paraId="41ED2CE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133.20</w:t>
            </w:r>
          </w:p>
        </w:tc>
        <w:tc>
          <w:tcPr>
            <w:tcW w:w="990" w:type="dxa"/>
            <w:tcBorders>
              <w:top w:val="nil"/>
              <w:left w:val="nil"/>
              <w:bottom w:val="nil"/>
              <w:right w:val="nil"/>
            </w:tcBorders>
            <w:noWrap/>
            <w:vAlign w:val="center"/>
            <w:hideMark/>
          </w:tcPr>
          <w:p w14:paraId="42DF557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0CDE394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2010-2014</w:t>
            </w:r>
          </w:p>
        </w:tc>
        <w:tc>
          <w:tcPr>
            <w:tcW w:w="905" w:type="dxa"/>
            <w:tcBorders>
              <w:top w:val="nil"/>
              <w:bottom w:val="nil"/>
              <w:right w:val="nil"/>
            </w:tcBorders>
            <w:noWrap/>
            <w:vAlign w:val="center"/>
            <w:hideMark/>
          </w:tcPr>
          <w:p w14:paraId="444929F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98</w:t>
            </w:r>
          </w:p>
        </w:tc>
        <w:tc>
          <w:tcPr>
            <w:tcW w:w="1075" w:type="dxa"/>
            <w:tcBorders>
              <w:top w:val="nil"/>
              <w:left w:val="nil"/>
              <w:bottom w:val="nil"/>
              <w:right w:val="nil"/>
            </w:tcBorders>
            <w:noWrap/>
            <w:vAlign w:val="center"/>
            <w:hideMark/>
          </w:tcPr>
          <w:p w14:paraId="45DBF79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IT-CA3</w:t>
            </w:r>
          </w:p>
        </w:tc>
        <w:tc>
          <w:tcPr>
            <w:tcW w:w="1080" w:type="dxa"/>
            <w:tcBorders>
              <w:top w:val="nil"/>
              <w:left w:val="nil"/>
              <w:bottom w:val="nil"/>
              <w:right w:val="nil"/>
            </w:tcBorders>
            <w:noWrap/>
            <w:vAlign w:val="center"/>
            <w:hideMark/>
          </w:tcPr>
          <w:p w14:paraId="22B7512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42.30</w:t>
            </w:r>
          </w:p>
        </w:tc>
        <w:tc>
          <w:tcPr>
            <w:tcW w:w="1080" w:type="dxa"/>
            <w:tcBorders>
              <w:top w:val="nil"/>
              <w:left w:val="nil"/>
              <w:bottom w:val="nil"/>
              <w:right w:val="nil"/>
            </w:tcBorders>
            <w:noWrap/>
            <w:vAlign w:val="center"/>
            <w:hideMark/>
          </w:tcPr>
          <w:p w14:paraId="6DB0F61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12.00</w:t>
            </w:r>
          </w:p>
        </w:tc>
        <w:tc>
          <w:tcPr>
            <w:tcW w:w="810" w:type="dxa"/>
            <w:tcBorders>
              <w:top w:val="nil"/>
              <w:left w:val="nil"/>
              <w:bottom w:val="nil"/>
              <w:right w:val="nil"/>
            </w:tcBorders>
            <w:noWrap/>
            <w:vAlign w:val="center"/>
            <w:hideMark/>
          </w:tcPr>
          <w:p w14:paraId="38DDE80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341A872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2011-2014</w:t>
            </w:r>
          </w:p>
        </w:tc>
      </w:tr>
      <w:tr w:rsidR="00642FBD" w:rsidRPr="00A82C6F" w14:paraId="220CD10E" w14:textId="77777777" w:rsidTr="004E3D59">
        <w:trPr>
          <w:trHeight w:val="285"/>
          <w:jc w:val="center"/>
        </w:trPr>
        <w:tc>
          <w:tcPr>
            <w:tcW w:w="1165" w:type="dxa"/>
            <w:tcBorders>
              <w:top w:val="nil"/>
              <w:left w:val="nil"/>
              <w:bottom w:val="nil"/>
              <w:right w:val="nil"/>
            </w:tcBorders>
            <w:noWrap/>
            <w:vAlign w:val="center"/>
            <w:hideMark/>
          </w:tcPr>
          <w:p w14:paraId="5F9D15D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w:t>
            </w:r>
          </w:p>
        </w:tc>
        <w:tc>
          <w:tcPr>
            <w:tcW w:w="1260" w:type="dxa"/>
            <w:tcBorders>
              <w:top w:val="nil"/>
              <w:left w:val="nil"/>
              <w:bottom w:val="nil"/>
              <w:right w:val="nil"/>
            </w:tcBorders>
            <w:noWrap/>
            <w:vAlign w:val="center"/>
            <w:hideMark/>
          </w:tcPr>
          <w:p w14:paraId="285C6F0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w:t>
            </w:r>
            <w:proofErr w:type="spellStart"/>
            <w:r w:rsidRPr="00A82C6F">
              <w:rPr>
                <w:rFonts w:ascii="Arial" w:hAnsi="Arial" w:cs="Arial"/>
                <w:sz w:val="21"/>
                <w:szCs w:val="21"/>
              </w:rPr>
              <w:t>Cpr</w:t>
            </w:r>
            <w:proofErr w:type="spellEnd"/>
          </w:p>
        </w:tc>
        <w:tc>
          <w:tcPr>
            <w:tcW w:w="990" w:type="dxa"/>
            <w:tcBorders>
              <w:top w:val="nil"/>
              <w:left w:val="nil"/>
              <w:bottom w:val="nil"/>
              <w:right w:val="nil"/>
            </w:tcBorders>
            <w:noWrap/>
            <w:vAlign w:val="center"/>
            <w:hideMark/>
          </w:tcPr>
          <w:p w14:paraId="7D1BBAF9"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34</w:t>
            </w:r>
          </w:p>
        </w:tc>
        <w:tc>
          <w:tcPr>
            <w:tcW w:w="900" w:type="dxa"/>
            <w:tcBorders>
              <w:top w:val="nil"/>
              <w:left w:val="nil"/>
              <w:bottom w:val="nil"/>
              <w:right w:val="nil"/>
            </w:tcBorders>
            <w:noWrap/>
            <w:vAlign w:val="center"/>
            <w:hideMark/>
          </w:tcPr>
          <w:p w14:paraId="2BE0F07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140.60</w:t>
            </w:r>
          </w:p>
        </w:tc>
        <w:tc>
          <w:tcPr>
            <w:tcW w:w="990" w:type="dxa"/>
            <w:tcBorders>
              <w:top w:val="nil"/>
              <w:left w:val="nil"/>
              <w:bottom w:val="nil"/>
              <w:right w:val="nil"/>
            </w:tcBorders>
            <w:noWrap/>
            <w:vAlign w:val="center"/>
            <w:hideMark/>
          </w:tcPr>
          <w:p w14:paraId="6F75275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SAV</w:t>
            </w:r>
          </w:p>
        </w:tc>
        <w:tc>
          <w:tcPr>
            <w:tcW w:w="1440" w:type="dxa"/>
            <w:tcBorders>
              <w:top w:val="nil"/>
              <w:left w:val="nil"/>
              <w:bottom w:val="nil"/>
            </w:tcBorders>
            <w:noWrap/>
            <w:vAlign w:val="center"/>
            <w:hideMark/>
          </w:tcPr>
          <w:p w14:paraId="7C73445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2010-2014</w:t>
            </w:r>
          </w:p>
        </w:tc>
        <w:tc>
          <w:tcPr>
            <w:tcW w:w="905" w:type="dxa"/>
            <w:tcBorders>
              <w:top w:val="nil"/>
              <w:bottom w:val="nil"/>
              <w:right w:val="nil"/>
            </w:tcBorders>
            <w:noWrap/>
            <w:vAlign w:val="center"/>
            <w:hideMark/>
          </w:tcPr>
          <w:p w14:paraId="6D10C03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99</w:t>
            </w:r>
          </w:p>
        </w:tc>
        <w:tc>
          <w:tcPr>
            <w:tcW w:w="1075" w:type="dxa"/>
            <w:tcBorders>
              <w:top w:val="nil"/>
              <w:left w:val="nil"/>
              <w:bottom w:val="nil"/>
              <w:right w:val="nil"/>
            </w:tcBorders>
            <w:noWrap/>
            <w:vAlign w:val="center"/>
            <w:hideMark/>
          </w:tcPr>
          <w:p w14:paraId="36AC359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IT-Col</w:t>
            </w:r>
          </w:p>
        </w:tc>
        <w:tc>
          <w:tcPr>
            <w:tcW w:w="1080" w:type="dxa"/>
            <w:tcBorders>
              <w:top w:val="nil"/>
              <w:left w:val="nil"/>
              <w:bottom w:val="nil"/>
              <w:right w:val="nil"/>
            </w:tcBorders>
            <w:noWrap/>
            <w:vAlign w:val="center"/>
            <w:hideMark/>
          </w:tcPr>
          <w:p w14:paraId="0790895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41.80</w:t>
            </w:r>
          </w:p>
        </w:tc>
        <w:tc>
          <w:tcPr>
            <w:tcW w:w="1080" w:type="dxa"/>
            <w:tcBorders>
              <w:top w:val="nil"/>
              <w:left w:val="nil"/>
              <w:bottom w:val="nil"/>
              <w:right w:val="nil"/>
            </w:tcBorders>
            <w:noWrap/>
            <w:vAlign w:val="center"/>
            <w:hideMark/>
          </w:tcPr>
          <w:p w14:paraId="4EF1C43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13.60</w:t>
            </w:r>
          </w:p>
        </w:tc>
        <w:tc>
          <w:tcPr>
            <w:tcW w:w="810" w:type="dxa"/>
            <w:tcBorders>
              <w:top w:val="nil"/>
              <w:left w:val="nil"/>
              <w:bottom w:val="nil"/>
              <w:right w:val="nil"/>
            </w:tcBorders>
            <w:noWrap/>
            <w:vAlign w:val="center"/>
            <w:hideMark/>
          </w:tcPr>
          <w:p w14:paraId="2C025F1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72076DD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1996-2014</w:t>
            </w:r>
          </w:p>
        </w:tc>
      </w:tr>
      <w:tr w:rsidR="00642FBD" w:rsidRPr="00A82C6F" w14:paraId="2E38C5A4" w14:textId="77777777" w:rsidTr="004E3D59">
        <w:trPr>
          <w:trHeight w:val="285"/>
          <w:jc w:val="center"/>
        </w:trPr>
        <w:tc>
          <w:tcPr>
            <w:tcW w:w="1165" w:type="dxa"/>
            <w:tcBorders>
              <w:top w:val="nil"/>
              <w:left w:val="nil"/>
              <w:bottom w:val="nil"/>
              <w:right w:val="nil"/>
            </w:tcBorders>
            <w:noWrap/>
            <w:vAlign w:val="center"/>
            <w:hideMark/>
          </w:tcPr>
          <w:p w14:paraId="60BCCFB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w:t>
            </w:r>
          </w:p>
        </w:tc>
        <w:tc>
          <w:tcPr>
            <w:tcW w:w="1260" w:type="dxa"/>
            <w:tcBorders>
              <w:top w:val="nil"/>
              <w:left w:val="nil"/>
              <w:bottom w:val="nil"/>
              <w:right w:val="nil"/>
            </w:tcBorders>
            <w:noWrap/>
            <w:vAlign w:val="center"/>
            <w:hideMark/>
          </w:tcPr>
          <w:p w14:paraId="467A74B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AU-Cum</w:t>
            </w:r>
          </w:p>
        </w:tc>
        <w:tc>
          <w:tcPr>
            <w:tcW w:w="990" w:type="dxa"/>
            <w:tcBorders>
              <w:top w:val="nil"/>
              <w:left w:val="nil"/>
              <w:bottom w:val="nil"/>
              <w:right w:val="nil"/>
            </w:tcBorders>
            <w:noWrap/>
            <w:vAlign w:val="center"/>
            <w:hideMark/>
          </w:tcPr>
          <w:p w14:paraId="62DBFE92"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33.6</w:t>
            </w:r>
          </w:p>
        </w:tc>
        <w:tc>
          <w:tcPr>
            <w:tcW w:w="900" w:type="dxa"/>
            <w:tcBorders>
              <w:top w:val="nil"/>
              <w:left w:val="nil"/>
              <w:bottom w:val="nil"/>
              <w:right w:val="nil"/>
            </w:tcBorders>
            <w:noWrap/>
            <w:vAlign w:val="center"/>
            <w:hideMark/>
          </w:tcPr>
          <w:p w14:paraId="2CC2176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150.70</w:t>
            </w:r>
          </w:p>
        </w:tc>
        <w:tc>
          <w:tcPr>
            <w:tcW w:w="990" w:type="dxa"/>
            <w:tcBorders>
              <w:top w:val="nil"/>
              <w:left w:val="nil"/>
              <w:bottom w:val="nil"/>
              <w:right w:val="nil"/>
            </w:tcBorders>
            <w:noWrap/>
            <w:vAlign w:val="center"/>
            <w:hideMark/>
          </w:tcPr>
          <w:p w14:paraId="2D09C27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440" w:type="dxa"/>
            <w:tcBorders>
              <w:top w:val="nil"/>
              <w:left w:val="nil"/>
              <w:bottom w:val="nil"/>
            </w:tcBorders>
            <w:noWrap/>
            <w:vAlign w:val="center"/>
            <w:hideMark/>
          </w:tcPr>
          <w:p w14:paraId="6A76DB9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2012-2014</w:t>
            </w:r>
          </w:p>
        </w:tc>
        <w:tc>
          <w:tcPr>
            <w:tcW w:w="905" w:type="dxa"/>
            <w:tcBorders>
              <w:top w:val="nil"/>
              <w:bottom w:val="nil"/>
              <w:right w:val="nil"/>
            </w:tcBorders>
            <w:noWrap/>
            <w:vAlign w:val="center"/>
            <w:hideMark/>
          </w:tcPr>
          <w:p w14:paraId="6CD4550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100</w:t>
            </w:r>
          </w:p>
        </w:tc>
        <w:tc>
          <w:tcPr>
            <w:tcW w:w="1075" w:type="dxa"/>
            <w:tcBorders>
              <w:top w:val="nil"/>
              <w:left w:val="nil"/>
              <w:bottom w:val="nil"/>
              <w:right w:val="nil"/>
            </w:tcBorders>
            <w:noWrap/>
            <w:vAlign w:val="center"/>
            <w:hideMark/>
          </w:tcPr>
          <w:p w14:paraId="28CEC77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IT-Cp2</w:t>
            </w:r>
          </w:p>
        </w:tc>
        <w:tc>
          <w:tcPr>
            <w:tcW w:w="1080" w:type="dxa"/>
            <w:tcBorders>
              <w:top w:val="nil"/>
              <w:left w:val="nil"/>
              <w:bottom w:val="nil"/>
              <w:right w:val="nil"/>
            </w:tcBorders>
            <w:noWrap/>
            <w:vAlign w:val="center"/>
            <w:hideMark/>
          </w:tcPr>
          <w:p w14:paraId="1FC6AC2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41.70</w:t>
            </w:r>
          </w:p>
        </w:tc>
        <w:tc>
          <w:tcPr>
            <w:tcW w:w="1080" w:type="dxa"/>
            <w:tcBorders>
              <w:top w:val="nil"/>
              <w:left w:val="nil"/>
              <w:bottom w:val="nil"/>
              <w:right w:val="nil"/>
            </w:tcBorders>
            <w:noWrap/>
            <w:vAlign w:val="center"/>
            <w:hideMark/>
          </w:tcPr>
          <w:p w14:paraId="23C6DCB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12.40</w:t>
            </w:r>
          </w:p>
        </w:tc>
        <w:tc>
          <w:tcPr>
            <w:tcW w:w="810" w:type="dxa"/>
            <w:tcBorders>
              <w:top w:val="nil"/>
              <w:left w:val="nil"/>
              <w:bottom w:val="nil"/>
              <w:right w:val="nil"/>
            </w:tcBorders>
            <w:noWrap/>
            <w:vAlign w:val="center"/>
            <w:hideMark/>
          </w:tcPr>
          <w:p w14:paraId="1F0E00B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800" w:type="dxa"/>
            <w:tcBorders>
              <w:top w:val="nil"/>
              <w:left w:val="nil"/>
              <w:bottom w:val="nil"/>
              <w:right w:val="nil"/>
            </w:tcBorders>
            <w:noWrap/>
            <w:vAlign w:val="center"/>
            <w:hideMark/>
          </w:tcPr>
          <w:p w14:paraId="773E5B1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2012-2014</w:t>
            </w:r>
          </w:p>
        </w:tc>
      </w:tr>
      <w:tr w:rsidR="00642FBD" w:rsidRPr="00A82C6F" w14:paraId="53BF976C" w14:textId="77777777" w:rsidTr="004E3D59">
        <w:trPr>
          <w:trHeight w:val="285"/>
          <w:jc w:val="center"/>
        </w:trPr>
        <w:tc>
          <w:tcPr>
            <w:tcW w:w="1165" w:type="dxa"/>
            <w:tcBorders>
              <w:top w:val="nil"/>
              <w:left w:val="nil"/>
              <w:bottom w:val="nil"/>
              <w:right w:val="nil"/>
            </w:tcBorders>
            <w:noWrap/>
            <w:vAlign w:val="center"/>
            <w:hideMark/>
          </w:tcPr>
          <w:p w14:paraId="5302E10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w:t>
            </w:r>
          </w:p>
        </w:tc>
        <w:tc>
          <w:tcPr>
            <w:tcW w:w="1260" w:type="dxa"/>
            <w:tcBorders>
              <w:top w:val="nil"/>
              <w:left w:val="nil"/>
              <w:bottom w:val="nil"/>
              <w:right w:val="nil"/>
            </w:tcBorders>
            <w:noWrap/>
            <w:vAlign w:val="center"/>
            <w:hideMark/>
          </w:tcPr>
          <w:p w14:paraId="3080533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w:t>
            </w:r>
            <w:proofErr w:type="spellStart"/>
            <w:r w:rsidRPr="00A82C6F">
              <w:rPr>
                <w:rFonts w:ascii="Arial" w:hAnsi="Arial" w:cs="Arial"/>
                <w:sz w:val="21"/>
                <w:szCs w:val="21"/>
              </w:rPr>
              <w:t>DaP</w:t>
            </w:r>
            <w:proofErr w:type="spellEnd"/>
          </w:p>
        </w:tc>
        <w:tc>
          <w:tcPr>
            <w:tcW w:w="990" w:type="dxa"/>
            <w:tcBorders>
              <w:top w:val="nil"/>
              <w:left w:val="nil"/>
              <w:bottom w:val="nil"/>
              <w:right w:val="nil"/>
            </w:tcBorders>
            <w:noWrap/>
            <w:vAlign w:val="center"/>
            <w:hideMark/>
          </w:tcPr>
          <w:p w14:paraId="460628B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14.1</w:t>
            </w:r>
          </w:p>
        </w:tc>
        <w:tc>
          <w:tcPr>
            <w:tcW w:w="900" w:type="dxa"/>
            <w:tcBorders>
              <w:top w:val="nil"/>
              <w:left w:val="nil"/>
              <w:bottom w:val="nil"/>
              <w:right w:val="nil"/>
            </w:tcBorders>
            <w:noWrap/>
            <w:vAlign w:val="center"/>
            <w:hideMark/>
          </w:tcPr>
          <w:p w14:paraId="7555FC3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131.30</w:t>
            </w:r>
          </w:p>
        </w:tc>
        <w:tc>
          <w:tcPr>
            <w:tcW w:w="990" w:type="dxa"/>
            <w:tcBorders>
              <w:top w:val="nil"/>
              <w:left w:val="nil"/>
              <w:bottom w:val="nil"/>
              <w:right w:val="nil"/>
            </w:tcBorders>
            <w:noWrap/>
            <w:vAlign w:val="center"/>
            <w:hideMark/>
          </w:tcPr>
          <w:p w14:paraId="7EB9486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251B9ED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2007-2013</w:t>
            </w:r>
          </w:p>
        </w:tc>
        <w:tc>
          <w:tcPr>
            <w:tcW w:w="905" w:type="dxa"/>
            <w:tcBorders>
              <w:top w:val="nil"/>
              <w:bottom w:val="nil"/>
              <w:right w:val="nil"/>
            </w:tcBorders>
            <w:noWrap/>
            <w:vAlign w:val="center"/>
            <w:hideMark/>
          </w:tcPr>
          <w:p w14:paraId="2FA8741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101</w:t>
            </w:r>
          </w:p>
        </w:tc>
        <w:tc>
          <w:tcPr>
            <w:tcW w:w="1075" w:type="dxa"/>
            <w:tcBorders>
              <w:top w:val="nil"/>
              <w:left w:val="nil"/>
              <w:bottom w:val="nil"/>
              <w:right w:val="nil"/>
            </w:tcBorders>
            <w:noWrap/>
            <w:vAlign w:val="center"/>
            <w:hideMark/>
          </w:tcPr>
          <w:p w14:paraId="6C7A911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w:t>
            </w:r>
            <w:proofErr w:type="spellStart"/>
            <w:r w:rsidRPr="00A82C6F">
              <w:rPr>
                <w:rFonts w:ascii="Arial" w:hAnsi="Arial" w:cs="Arial"/>
                <w:sz w:val="21"/>
                <w:szCs w:val="21"/>
              </w:rPr>
              <w:t>Cpz</w:t>
            </w:r>
            <w:proofErr w:type="spellEnd"/>
          </w:p>
        </w:tc>
        <w:tc>
          <w:tcPr>
            <w:tcW w:w="1080" w:type="dxa"/>
            <w:tcBorders>
              <w:top w:val="nil"/>
              <w:left w:val="nil"/>
              <w:bottom w:val="nil"/>
              <w:right w:val="nil"/>
            </w:tcBorders>
            <w:noWrap/>
            <w:vAlign w:val="center"/>
            <w:hideMark/>
          </w:tcPr>
          <w:p w14:paraId="351CE71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41.70</w:t>
            </w:r>
          </w:p>
        </w:tc>
        <w:tc>
          <w:tcPr>
            <w:tcW w:w="1080" w:type="dxa"/>
            <w:tcBorders>
              <w:top w:val="nil"/>
              <w:left w:val="nil"/>
              <w:bottom w:val="nil"/>
              <w:right w:val="nil"/>
            </w:tcBorders>
            <w:noWrap/>
            <w:vAlign w:val="center"/>
            <w:hideMark/>
          </w:tcPr>
          <w:p w14:paraId="30D9243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12.40</w:t>
            </w:r>
          </w:p>
        </w:tc>
        <w:tc>
          <w:tcPr>
            <w:tcW w:w="810" w:type="dxa"/>
            <w:tcBorders>
              <w:top w:val="nil"/>
              <w:left w:val="nil"/>
              <w:bottom w:val="nil"/>
              <w:right w:val="nil"/>
            </w:tcBorders>
            <w:noWrap/>
            <w:vAlign w:val="center"/>
            <w:hideMark/>
          </w:tcPr>
          <w:p w14:paraId="154EE57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800" w:type="dxa"/>
            <w:tcBorders>
              <w:top w:val="nil"/>
              <w:left w:val="nil"/>
              <w:bottom w:val="nil"/>
              <w:right w:val="nil"/>
            </w:tcBorders>
            <w:noWrap/>
            <w:vAlign w:val="center"/>
            <w:hideMark/>
          </w:tcPr>
          <w:p w14:paraId="0EC5C26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1997-2009</w:t>
            </w:r>
          </w:p>
        </w:tc>
      </w:tr>
      <w:tr w:rsidR="00642FBD" w:rsidRPr="00A82C6F" w14:paraId="4186AB29" w14:textId="77777777" w:rsidTr="004E3D59">
        <w:trPr>
          <w:trHeight w:val="285"/>
          <w:jc w:val="center"/>
        </w:trPr>
        <w:tc>
          <w:tcPr>
            <w:tcW w:w="1165" w:type="dxa"/>
            <w:tcBorders>
              <w:top w:val="nil"/>
              <w:left w:val="nil"/>
              <w:bottom w:val="nil"/>
              <w:right w:val="nil"/>
            </w:tcBorders>
            <w:noWrap/>
            <w:vAlign w:val="center"/>
            <w:hideMark/>
          </w:tcPr>
          <w:p w14:paraId="7820F84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w:t>
            </w:r>
          </w:p>
        </w:tc>
        <w:tc>
          <w:tcPr>
            <w:tcW w:w="1260" w:type="dxa"/>
            <w:tcBorders>
              <w:top w:val="nil"/>
              <w:left w:val="nil"/>
              <w:bottom w:val="nil"/>
              <w:right w:val="nil"/>
            </w:tcBorders>
            <w:noWrap/>
            <w:vAlign w:val="center"/>
            <w:hideMark/>
          </w:tcPr>
          <w:p w14:paraId="23E29BA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w:t>
            </w:r>
            <w:proofErr w:type="spellStart"/>
            <w:r w:rsidRPr="00A82C6F">
              <w:rPr>
                <w:rFonts w:ascii="Arial" w:hAnsi="Arial" w:cs="Arial"/>
                <w:sz w:val="21"/>
                <w:szCs w:val="21"/>
              </w:rPr>
              <w:t>DaS</w:t>
            </w:r>
            <w:proofErr w:type="spellEnd"/>
          </w:p>
        </w:tc>
        <w:tc>
          <w:tcPr>
            <w:tcW w:w="990" w:type="dxa"/>
            <w:tcBorders>
              <w:top w:val="nil"/>
              <w:left w:val="nil"/>
              <w:bottom w:val="nil"/>
              <w:right w:val="nil"/>
            </w:tcBorders>
            <w:noWrap/>
            <w:vAlign w:val="center"/>
            <w:hideMark/>
          </w:tcPr>
          <w:p w14:paraId="477A5545"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14.2</w:t>
            </w:r>
          </w:p>
        </w:tc>
        <w:tc>
          <w:tcPr>
            <w:tcW w:w="900" w:type="dxa"/>
            <w:tcBorders>
              <w:top w:val="nil"/>
              <w:left w:val="nil"/>
              <w:bottom w:val="nil"/>
              <w:right w:val="nil"/>
            </w:tcBorders>
            <w:noWrap/>
            <w:vAlign w:val="center"/>
            <w:hideMark/>
          </w:tcPr>
          <w:p w14:paraId="3B261EB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131.40</w:t>
            </w:r>
          </w:p>
        </w:tc>
        <w:tc>
          <w:tcPr>
            <w:tcW w:w="990" w:type="dxa"/>
            <w:tcBorders>
              <w:top w:val="nil"/>
              <w:left w:val="nil"/>
              <w:bottom w:val="nil"/>
              <w:right w:val="nil"/>
            </w:tcBorders>
            <w:noWrap/>
            <w:vAlign w:val="center"/>
            <w:hideMark/>
          </w:tcPr>
          <w:p w14:paraId="40754CD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SAV</w:t>
            </w:r>
          </w:p>
        </w:tc>
        <w:tc>
          <w:tcPr>
            <w:tcW w:w="1440" w:type="dxa"/>
            <w:tcBorders>
              <w:top w:val="nil"/>
              <w:left w:val="nil"/>
              <w:bottom w:val="nil"/>
            </w:tcBorders>
            <w:noWrap/>
            <w:vAlign w:val="center"/>
            <w:hideMark/>
          </w:tcPr>
          <w:p w14:paraId="6F119F5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2008-2014</w:t>
            </w:r>
          </w:p>
        </w:tc>
        <w:tc>
          <w:tcPr>
            <w:tcW w:w="905" w:type="dxa"/>
            <w:tcBorders>
              <w:top w:val="nil"/>
              <w:bottom w:val="nil"/>
              <w:right w:val="nil"/>
            </w:tcBorders>
            <w:noWrap/>
            <w:vAlign w:val="center"/>
            <w:hideMark/>
          </w:tcPr>
          <w:p w14:paraId="121A67C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102</w:t>
            </w:r>
          </w:p>
        </w:tc>
        <w:tc>
          <w:tcPr>
            <w:tcW w:w="1075" w:type="dxa"/>
            <w:tcBorders>
              <w:top w:val="nil"/>
              <w:left w:val="nil"/>
              <w:bottom w:val="nil"/>
              <w:right w:val="nil"/>
            </w:tcBorders>
            <w:noWrap/>
            <w:vAlign w:val="center"/>
            <w:hideMark/>
          </w:tcPr>
          <w:p w14:paraId="1A0D214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IT-Isp</w:t>
            </w:r>
          </w:p>
        </w:tc>
        <w:tc>
          <w:tcPr>
            <w:tcW w:w="1080" w:type="dxa"/>
            <w:tcBorders>
              <w:top w:val="nil"/>
              <w:left w:val="nil"/>
              <w:bottom w:val="nil"/>
              <w:right w:val="nil"/>
            </w:tcBorders>
            <w:noWrap/>
            <w:vAlign w:val="center"/>
            <w:hideMark/>
          </w:tcPr>
          <w:p w14:paraId="04C279A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45.80</w:t>
            </w:r>
          </w:p>
        </w:tc>
        <w:tc>
          <w:tcPr>
            <w:tcW w:w="1080" w:type="dxa"/>
            <w:tcBorders>
              <w:top w:val="nil"/>
              <w:left w:val="nil"/>
              <w:bottom w:val="nil"/>
              <w:right w:val="nil"/>
            </w:tcBorders>
            <w:noWrap/>
            <w:vAlign w:val="center"/>
            <w:hideMark/>
          </w:tcPr>
          <w:p w14:paraId="33C20C3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8.60</w:t>
            </w:r>
          </w:p>
        </w:tc>
        <w:tc>
          <w:tcPr>
            <w:tcW w:w="810" w:type="dxa"/>
            <w:tcBorders>
              <w:top w:val="nil"/>
              <w:left w:val="nil"/>
              <w:bottom w:val="nil"/>
              <w:right w:val="nil"/>
            </w:tcBorders>
            <w:noWrap/>
            <w:vAlign w:val="center"/>
            <w:hideMark/>
          </w:tcPr>
          <w:p w14:paraId="365B0F7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5E6E1E2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2013-2014</w:t>
            </w:r>
          </w:p>
        </w:tc>
      </w:tr>
      <w:tr w:rsidR="00642FBD" w:rsidRPr="00A82C6F" w14:paraId="46AFAFA6" w14:textId="77777777" w:rsidTr="004E3D59">
        <w:trPr>
          <w:trHeight w:val="285"/>
          <w:jc w:val="center"/>
        </w:trPr>
        <w:tc>
          <w:tcPr>
            <w:tcW w:w="1165" w:type="dxa"/>
            <w:tcBorders>
              <w:top w:val="nil"/>
              <w:left w:val="nil"/>
              <w:bottom w:val="nil"/>
              <w:right w:val="nil"/>
            </w:tcBorders>
            <w:noWrap/>
            <w:vAlign w:val="center"/>
            <w:hideMark/>
          </w:tcPr>
          <w:p w14:paraId="66610F3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w:t>
            </w:r>
          </w:p>
        </w:tc>
        <w:tc>
          <w:tcPr>
            <w:tcW w:w="1260" w:type="dxa"/>
            <w:tcBorders>
              <w:top w:val="nil"/>
              <w:left w:val="nil"/>
              <w:bottom w:val="nil"/>
              <w:right w:val="nil"/>
            </w:tcBorders>
            <w:noWrap/>
            <w:vAlign w:val="center"/>
            <w:hideMark/>
          </w:tcPr>
          <w:p w14:paraId="3490E00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AU-Dry</w:t>
            </w:r>
          </w:p>
        </w:tc>
        <w:tc>
          <w:tcPr>
            <w:tcW w:w="990" w:type="dxa"/>
            <w:tcBorders>
              <w:top w:val="nil"/>
              <w:left w:val="nil"/>
              <w:bottom w:val="nil"/>
              <w:right w:val="nil"/>
            </w:tcBorders>
            <w:noWrap/>
            <w:vAlign w:val="center"/>
            <w:hideMark/>
          </w:tcPr>
          <w:p w14:paraId="34F072B2"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15.3</w:t>
            </w:r>
          </w:p>
        </w:tc>
        <w:tc>
          <w:tcPr>
            <w:tcW w:w="900" w:type="dxa"/>
            <w:tcBorders>
              <w:top w:val="nil"/>
              <w:left w:val="nil"/>
              <w:bottom w:val="nil"/>
              <w:right w:val="nil"/>
            </w:tcBorders>
            <w:noWrap/>
            <w:vAlign w:val="center"/>
            <w:hideMark/>
          </w:tcPr>
          <w:p w14:paraId="076CE8F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132.40</w:t>
            </w:r>
          </w:p>
        </w:tc>
        <w:tc>
          <w:tcPr>
            <w:tcW w:w="990" w:type="dxa"/>
            <w:tcBorders>
              <w:top w:val="nil"/>
              <w:left w:val="nil"/>
              <w:bottom w:val="nil"/>
              <w:right w:val="nil"/>
            </w:tcBorders>
            <w:noWrap/>
            <w:vAlign w:val="center"/>
            <w:hideMark/>
          </w:tcPr>
          <w:p w14:paraId="7831039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SAV</w:t>
            </w:r>
          </w:p>
        </w:tc>
        <w:tc>
          <w:tcPr>
            <w:tcW w:w="1440" w:type="dxa"/>
            <w:tcBorders>
              <w:top w:val="nil"/>
              <w:left w:val="nil"/>
              <w:bottom w:val="nil"/>
            </w:tcBorders>
            <w:noWrap/>
            <w:vAlign w:val="center"/>
            <w:hideMark/>
          </w:tcPr>
          <w:p w14:paraId="0B63D83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2008-2014</w:t>
            </w:r>
          </w:p>
        </w:tc>
        <w:tc>
          <w:tcPr>
            <w:tcW w:w="905" w:type="dxa"/>
            <w:tcBorders>
              <w:top w:val="nil"/>
              <w:bottom w:val="nil"/>
              <w:right w:val="nil"/>
            </w:tcBorders>
            <w:noWrap/>
            <w:vAlign w:val="center"/>
            <w:hideMark/>
          </w:tcPr>
          <w:p w14:paraId="106A11A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103</w:t>
            </w:r>
          </w:p>
        </w:tc>
        <w:tc>
          <w:tcPr>
            <w:tcW w:w="1075" w:type="dxa"/>
            <w:tcBorders>
              <w:top w:val="nil"/>
              <w:left w:val="nil"/>
              <w:bottom w:val="nil"/>
              <w:right w:val="nil"/>
            </w:tcBorders>
            <w:noWrap/>
            <w:vAlign w:val="center"/>
            <w:hideMark/>
          </w:tcPr>
          <w:p w14:paraId="503396B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IT-Lav</w:t>
            </w:r>
          </w:p>
        </w:tc>
        <w:tc>
          <w:tcPr>
            <w:tcW w:w="1080" w:type="dxa"/>
            <w:tcBorders>
              <w:top w:val="nil"/>
              <w:left w:val="nil"/>
              <w:bottom w:val="nil"/>
              <w:right w:val="nil"/>
            </w:tcBorders>
            <w:noWrap/>
            <w:vAlign w:val="center"/>
            <w:hideMark/>
          </w:tcPr>
          <w:p w14:paraId="662AF2E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46.00</w:t>
            </w:r>
          </w:p>
        </w:tc>
        <w:tc>
          <w:tcPr>
            <w:tcW w:w="1080" w:type="dxa"/>
            <w:tcBorders>
              <w:top w:val="nil"/>
              <w:left w:val="nil"/>
              <w:bottom w:val="nil"/>
              <w:right w:val="nil"/>
            </w:tcBorders>
            <w:noWrap/>
            <w:vAlign w:val="center"/>
            <w:hideMark/>
          </w:tcPr>
          <w:p w14:paraId="18B4853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11.30</w:t>
            </w:r>
          </w:p>
        </w:tc>
        <w:tc>
          <w:tcPr>
            <w:tcW w:w="810" w:type="dxa"/>
            <w:tcBorders>
              <w:top w:val="nil"/>
              <w:left w:val="nil"/>
              <w:bottom w:val="nil"/>
              <w:right w:val="nil"/>
            </w:tcBorders>
            <w:noWrap/>
            <w:vAlign w:val="center"/>
            <w:hideMark/>
          </w:tcPr>
          <w:p w14:paraId="60687DC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23AD33F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2003-2014</w:t>
            </w:r>
          </w:p>
        </w:tc>
      </w:tr>
      <w:tr w:rsidR="00642FBD" w:rsidRPr="00A82C6F" w14:paraId="602DB45C" w14:textId="77777777" w:rsidTr="004E3D59">
        <w:trPr>
          <w:trHeight w:val="285"/>
          <w:jc w:val="center"/>
        </w:trPr>
        <w:tc>
          <w:tcPr>
            <w:tcW w:w="1165" w:type="dxa"/>
            <w:tcBorders>
              <w:top w:val="nil"/>
              <w:left w:val="nil"/>
              <w:bottom w:val="nil"/>
              <w:right w:val="nil"/>
            </w:tcBorders>
            <w:noWrap/>
            <w:vAlign w:val="center"/>
            <w:hideMark/>
          </w:tcPr>
          <w:p w14:paraId="5CF2452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w:t>
            </w:r>
          </w:p>
        </w:tc>
        <w:tc>
          <w:tcPr>
            <w:tcW w:w="1260" w:type="dxa"/>
            <w:tcBorders>
              <w:top w:val="nil"/>
              <w:left w:val="nil"/>
              <w:bottom w:val="nil"/>
              <w:right w:val="nil"/>
            </w:tcBorders>
            <w:noWrap/>
            <w:vAlign w:val="center"/>
            <w:hideMark/>
          </w:tcPr>
          <w:p w14:paraId="5552C3F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w:t>
            </w:r>
            <w:proofErr w:type="spellStart"/>
            <w:r w:rsidRPr="00A82C6F">
              <w:rPr>
                <w:rFonts w:ascii="Arial" w:hAnsi="Arial" w:cs="Arial"/>
                <w:sz w:val="21"/>
                <w:szCs w:val="21"/>
              </w:rPr>
              <w:t>Emr</w:t>
            </w:r>
            <w:proofErr w:type="spellEnd"/>
          </w:p>
        </w:tc>
        <w:tc>
          <w:tcPr>
            <w:tcW w:w="990" w:type="dxa"/>
            <w:tcBorders>
              <w:top w:val="nil"/>
              <w:left w:val="nil"/>
              <w:bottom w:val="nil"/>
              <w:right w:val="nil"/>
            </w:tcBorders>
            <w:noWrap/>
            <w:vAlign w:val="center"/>
            <w:hideMark/>
          </w:tcPr>
          <w:p w14:paraId="63342D9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23.9</w:t>
            </w:r>
          </w:p>
        </w:tc>
        <w:tc>
          <w:tcPr>
            <w:tcW w:w="900" w:type="dxa"/>
            <w:tcBorders>
              <w:top w:val="nil"/>
              <w:left w:val="nil"/>
              <w:bottom w:val="nil"/>
              <w:right w:val="nil"/>
            </w:tcBorders>
            <w:noWrap/>
            <w:vAlign w:val="center"/>
            <w:hideMark/>
          </w:tcPr>
          <w:p w14:paraId="63C71FA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148.50</w:t>
            </w:r>
          </w:p>
        </w:tc>
        <w:tc>
          <w:tcPr>
            <w:tcW w:w="990" w:type="dxa"/>
            <w:tcBorders>
              <w:top w:val="nil"/>
              <w:left w:val="nil"/>
              <w:bottom w:val="nil"/>
              <w:right w:val="nil"/>
            </w:tcBorders>
            <w:noWrap/>
            <w:vAlign w:val="center"/>
            <w:hideMark/>
          </w:tcPr>
          <w:p w14:paraId="6915286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6BBC954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2011-2013</w:t>
            </w:r>
          </w:p>
        </w:tc>
        <w:tc>
          <w:tcPr>
            <w:tcW w:w="905" w:type="dxa"/>
            <w:tcBorders>
              <w:top w:val="nil"/>
              <w:bottom w:val="nil"/>
              <w:right w:val="nil"/>
            </w:tcBorders>
            <w:noWrap/>
            <w:vAlign w:val="center"/>
            <w:hideMark/>
          </w:tcPr>
          <w:p w14:paraId="3CB7505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104</w:t>
            </w:r>
          </w:p>
        </w:tc>
        <w:tc>
          <w:tcPr>
            <w:tcW w:w="1075" w:type="dxa"/>
            <w:tcBorders>
              <w:top w:val="nil"/>
              <w:left w:val="nil"/>
              <w:bottom w:val="nil"/>
              <w:right w:val="nil"/>
            </w:tcBorders>
            <w:noWrap/>
            <w:vAlign w:val="center"/>
            <w:hideMark/>
          </w:tcPr>
          <w:p w14:paraId="5F91A5D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IT-MBo</w:t>
            </w:r>
          </w:p>
        </w:tc>
        <w:tc>
          <w:tcPr>
            <w:tcW w:w="1080" w:type="dxa"/>
            <w:tcBorders>
              <w:top w:val="nil"/>
              <w:left w:val="nil"/>
              <w:bottom w:val="nil"/>
              <w:right w:val="nil"/>
            </w:tcBorders>
            <w:noWrap/>
            <w:vAlign w:val="center"/>
            <w:hideMark/>
          </w:tcPr>
          <w:p w14:paraId="7193341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46.00</w:t>
            </w:r>
          </w:p>
        </w:tc>
        <w:tc>
          <w:tcPr>
            <w:tcW w:w="1080" w:type="dxa"/>
            <w:tcBorders>
              <w:top w:val="nil"/>
              <w:left w:val="nil"/>
              <w:bottom w:val="nil"/>
              <w:right w:val="nil"/>
            </w:tcBorders>
            <w:noWrap/>
            <w:vAlign w:val="center"/>
            <w:hideMark/>
          </w:tcPr>
          <w:p w14:paraId="374154A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11.00</w:t>
            </w:r>
          </w:p>
        </w:tc>
        <w:tc>
          <w:tcPr>
            <w:tcW w:w="810" w:type="dxa"/>
            <w:tcBorders>
              <w:top w:val="nil"/>
              <w:left w:val="nil"/>
              <w:bottom w:val="nil"/>
              <w:right w:val="nil"/>
            </w:tcBorders>
            <w:noWrap/>
            <w:vAlign w:val="center"/>
            <w:hideMark/>
          </w:tcPr>
          <w:p w14:paraId="60597AD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63CA3A5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2003-2013</w:t>
            </w:r>
          </w:p>
        </w:tc>
      </w:tr>
      <w:tr w:rsidR="00642FBD" w:rsidRPr="00A82C6F" w14:paraId="4A82AD72" w14:textId="77777777" w:rsidTr="004E3D59">
        <w:trPr>
          <w:trHeight w:val="285"/>
          <w:jc w:val="center"/>
        </w:trPr>
        <w:tc>
          <w:tcPr>
            <w:tcW w:w="1165" w:type="dxa"/>
            <w:tcBorders>
              <w:top w:val="nil"/>
              <w:left w:val="nil"/>
              <w:bottom w:val="nil"/>
              <w:right w:val="nil"/>
            </w:tcBorders>
            <w:noWrap/>
            <w:vAlign w:val="center"/>
            <w:hideMark/>
          </w:tcPr>
          <w:p w14:paraId="546D1E9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w:t>
            </w:r>
          </w:p>
        </w:tc>
        <w:tc>
          <w:tcPr>
            <w:tcW w:w="1260" w:type="dxa"/>
            <w:tcBorders>
              <w:top w:val="nil"/>
              <w:left w:val="nil"/>
              <w:bottom w:val="nil"/>
              <w:right w:val="nil"/>
            </w:tcBorders>
            <w:noWrap/>
            <w:vAlign w:val="center"/>
            <w:hideMark/>
          </w:tcPr>
          <w:p w14:paraId="793A5EC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AU-Fog</w:t>
            </w:r>
          </w:p>
        </w:tc>
        <w:tc>
          <w:tcPr>
            <w:tcW w:w="990" w:type="dxa"/>
            <w:tcBorders>
              <w:top w:val="nil"/>
              <w:left w:val="nil"/>
              <w:bottom w:val="nil"/>
              <w:right w:val="nil"/>
            </w:tcBorders>
            <w:noWrap/>
            <w:vAlign w:val="center"/>
            <w:hideMark/>
          </w:tcPr>
          <w:p w14:paraId="4F535B7A"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12.5</w:t>
            </w:r>
          </w:p>
        </w:tc>
        <w:tc>
          <w:tcPr>
            <w:tcW w:w="900" w:type="dxa"/>
            <w:tcBorders>
              <w:top w:val="nil"/>
              <w:left w:val="nil"/>
              <w:bottom w:val="nil"/>
              <w:right w:val="nil"/>
            </w:tcBorders>
            <w:noWrap/>
            <w:vAlign w:val="center"/>
            <w:hideMark/>
          </w:tcPr>
          <w:p w14:paraId="4BE926F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131.30</w:t>
            </w:r>
          </w:p>
        </w:tc>
        <w:tc>
          <w:tcPr>
            <w:tcW w:w="990" w:type="dxa"/>
            <w:tcBorders>
              <w:top w:val="nil"/>
              <w:left w:val="nil"/>
              <w:bottom w:val="nil"/>
              <w:right w:val="nil"/>
            </w:tcBorders>
            <w:noWrap/>
            <w:vAlign w:val="center"/>
            <w:hideMark/>
          </w:tcPr>
          <w:p w14:paraId="4A88D52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WET</w:t>
            </w:r>
          </w:p>
        </w:tc>
        <w:tc>
          <w:tcPr>
            <w:tcW w:w="1440" w:type="dxa"/>
            <w:tcBorders>
              <w:top w:val="nil"/>
              <w:left w:val="nil"/>
              <w:bottom w:val="nil"/>
            </w:tcBorders>
            <w:noWrap/>
            <w:vAlign w:val="center"/>
            <w:hideMark/>
          </w:tcPr>
          <w:p w14:paraId="7E6629E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2006-2008</w:t>
            </w:r>
          </w:p>
        </w:tc>
        <w:tc>
          <w:tcPr>
            <w:tcW w:w="905" w:type="dxa"/>
            <w:tcBorders>
              <w:top w:val="nil"/>
              <w:bottom w:val="nil"/>
              <w:right w:val="nil"/>
            </w:tcBorders>
            <w:noWrap/>
            <w:vAlign w:val="center"/>
            <w:hideMark/>
          </w:tcPr>
          <w:p w14:paraId="30639DD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105</w:t>
            </w:r>
          </w:p>
        </w:tc>
        <w:tc>
          <w:tcPr>
            <w:tcW w:w="1075" w:type="dxa"/>
            <w:tcBorders>
              <w:top w:val="nil"/>
              <w:left w:val="nil"/>
              <w:bottom w:val="nil"/>
              <w:right w:val="nil"/>
            </w:tcBorders>
            <w:noWrap/>
            <w:vAlign w:val="center"/>
            <w:hideMark/>
          </w:tcPr>
          <w:p w14:paraId="78AA85F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IT-Noe</w:t>
            </w:r>
          </w:p>
        </w:tc>
        <w:tc>
          <w:tcPr>
            <w:tcW w:w="1080" w:type="dxa"/>
            <w:tcBorders>
              <w:top w:val="nil"/>
              <w:left w:val="nil"/>
              <w:bottom w:val="nil"/>
              <w:right w:val="nil"/>
            </w:tcBorders>
            <w:noWrap/>
            <w:vAlign w:val="center"/>
            <w:hideMark/>
          </w:tcPr>
          <w:p w14:paraId="40E308B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40.60</w:t>
            </w:r>
          </w:p>
        </w:tc>
        <w:tc>
          <w:tcPr>
            <w:tcW w:w="1080" w:type="dxa"/>
            <w:tcBorders>
              <w:top w:val="nil"/>
              <w:left w:val="nil"/>
              <w:bottom w:val="nil"/>
              <w:right w:val="nil"/>
            </w:tcBorders>
            <w:noWrap/>
            <w:vAlign w:val="center"/>
            <w:hideMark/>
          </w:tcPr>
          <w:p w14:paraId="60D1106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8.20</w:t>
            </w:r>
          </w:p>
        </w:tc>
        <w:tc>
          <w:tcPr>
            <w:tcW w:w="810" w:type="dxa"/>
            <w:tcBorders>
              <w:top w:val="nil"/>
              <w:left w:val="nil"/>
              <w:bottom w:val="nil"/>
              <w:right w:val="nil"/>
            </w:tcBorders>
            <w:noWrap/>
            <w:vAlign w:val="center"/>
            <w:hideMark/>
          </w:tcPr>
          <w:p w14:paraId="4F6EBEF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CSH</w:t>
            </w:r>
          </w:p>
        </w:tc>
        <w:tc>
          <w:tcPr>
            <w:tcW w:w="1800" w:type="dxa"/>
            <w:tcBorders>
              <w:top w:val="nil"/>
              <w:left w:val="nil"/>
              <w:bottom w:val="nil"/>
              <w:right w:val="nil"/>
            </w:tcBorders>
            <w:noWrap/>
            <w:vAlign w:val="center"/>
            <w:hideMark/>
          </w:tcPr>
          <w:p w14:paraId="66A1067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2004-2014</w:t>
            </w:r>
          </w:p>
        </w:tc>
      </w:tr>
      <w:tr w:rsidR="00642FBD" w:rsidRPr="00A82C6F" w14:paraId="7263C7DF" w14:textId="77777777" w:rsidTr="004E3D59">
        <w:trPr>
          <w:trHeight w:val="285"/>
          <w:jc w:val="center"/>
        </w:trPr>
        <w:tc>
          <w:tcPr>
            <w:tcW w:w="1165" w:type="dxa"/>
            <w:tcBorders>
              <w:top w:val="nil"/>
              <w:left w:val="nil"/>
              <w:bottom w:val="nil"/>
              <w:right w:val="nil"/>
            </w:tcBorders>
            <w:noWrap/>
            <w:vAlign w:val="center"/>
            <w:hideMark/>
          </w:tcPr>
          <w:p w14:paraId="1244C58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w:t>
            </w:r>
          </w:p>
        </w:tc>
        <w:tc>
          <w:tcPr>
            <w:tcW w:w="1260" w:type="dxa"/>
            <w:tcBorders>
              <w:top w:val="nil"/>
              <w:left w:val="nil"/>
              <w:bottom w:val="nil"/>
              <w:right w:val="nil"/>
            </w:tcBorders>
            <w:noWrap/>
            <w:vAlign w:val="center"/>
            <w:hideMark/>
          </w:tcPr>
          <w:p w14:paraId="735BBBF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AU-Gin</w:t>
            </w:r>
          </w:p>
        </w:tc>
        <w:tc>
          <w:tcPr>
            <w:tcW w:w="990" w:type="dxa"/>
            <w:tcBorders>
              <w:top w:val="nil"/>
              <w:left w:val="nil"/>
              <w:bottom w:val="nil"/>
              <w:right w:val="nil"/>
            </w:tcBorders>
            <w:noWrap/>
            <w:vAlign w:val="center"/>
            <w:hideMark/>
          </w:tcPr>
          <w:p w14:paraId="2145E0D9"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31.4</w:t>
            </w:r>
          </w:p>
        </w:tc>
        <w:tc>
          <w:tcPr>
            <w:tcW w:w="900" w:type="dxa"/>
            <w:tcBorders>
              <w:top w:val="nil"/>
              <w:left w:val="nil"/>
              <w:bottom w:val="nil"/>
              <w:right w:val="nil"/>
            </w:tcBorders>
            <w:noWrap/>
            <w:vAlign w:val="center"/>
            <w:hideMark/>
          </w:tcPr>
          <w:p w14:paraId="10CFA5A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115.70</w:t>
            </w:r>
          </w:p>
        </w:tc>
        <w:tc>
          <w:tcPr>
            <w:tcW w:w="990" w:type="dxa"/>
            <w:tcBorders>
              <w:top w:val="nil"/>
              <w:left w:val="nil"/>
              <w:bottom w:val="nil"/>
              <w:right w:val="nil"/>
            </w:tcBorders>
            <w:noWrap/>
            <w:vAlign w:val="center"/>
            <w:hideMark/>
          </w:tcPr>
          <w:p w14:paraId="0912895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WSA</w:t>
            </w:r>
          </w:p>
        </w:tc>
        <w:tc>
          <w:tcPr>
            <w:tcW w:w="1440" w:type="dxa"/>
            <w:tcBorders>
              <w:top w:val="nil"/>
              <w:left w:val="nil"/>
              <w:bottom w:val="nil"/>
            </w:tcBorders>
            <w:noWrap/>
            <w:vAlign w:val="center"/>
            <w:hideMark/>
          </w:tcPr>
          <w:p w14:paraId="272C167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2011-2014</w:t>
            </w:r>
          </w:p>
        </w:tc>
        <w:tc>
          <w:tcPr>
            <w:tcW w:w="905" w:type="dxa"/>
            <w:tcBorders>
              <w:top w:val="nil"/>
              <w:bottom w:val="nil"/>
              <w:right w:val="nil"/>
            </w:tcBorders>
            <w:noWrap/>
            <w:vAlign w:val="center"/>
            <w:hideMark/>
          </w:tcPr>
          <w:p w14:paraId="6165B13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106</w:t>
            </w:r>
          </w:p>
        </w:tc>
        <w:tc>
          <w:tcPr>
            <w:tcW w:w="1075" w:type="dxa"/>
            <w:tcBorders>
              <w:top w:val="nil"/>
              <w:left w:val="nil"/>
              <w:bottom w:val="nil"/>
              <w:right w:val="nil"/>
            </w:tcBorders>
            <w:noWrap/>
            <w:vAlign w:val="center"/>
            <w:hideMark/>
          </w:tcPr>
          <w:p w14:paraId="154D2FE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IT-PT1</w:t>
            </w:r>
          </w:p>
        </w:tc>
        <w:tc>
          <w:tcPr>
            <w:tcW w:w="1080" w:type="dxa"/>
            <w:tcBorders>
              <w:top w:val="nil"/>
              <w:left w:val="nil"/>
              <w:bottom w:val="nil"/>
              <w:right w:val="nil"/>
            </w:tcBorders>
            <w:noWrap/>
            <w:vAlign w:val="center"/>
            <w:hideMark/>
          </w:tcPr>
          <w:p w14:paraId="4D327F7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45.20</w:t>
            </w:r>
          </w:p>
        </w:tc>
        <w:tc>
          <w:tcPr>
            <w:tcW w:w="1080" w:type="dxa"/>
            <w:tcBorders>
              <w:top w:val="nil"/>
              <w:left w:val="nil"/>
              <w:bottom w:val="nil"/>
              <w:right w:val="nil"/>
            </w:tcBorders>
            <w:noWrap/>
            <w:vAlign w:val="center"/>
            <w:hideMark/>
          </w:tcPr>
          <w:p w14:paraId="2551B37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9.10</w:t>
            </w:r>
          </w:p>
        </w:tc>
        <w:tc>
          <w:tcPr>
            <w:tcW w:w="810" w:type="dxa"/>
            <w:tcBorders>
              <w:top w:val="nil"/>
              <w:left w:val="nil"/>
              <w:bottom w:val="nil"/>
              <w:right w:val="nil"/>
            </w:tcBorders>
            <w:noWrap/>
            <w:vAlign w:val="center"/>
            <w:hideMark/>
          </w:tcPr>
          <w:p w14:paraId="4A5E493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1E2AFE2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2002-2004</w:t>
            </w:r>
          </w:p>
        </w:tc>
      </w:tr>
      <w:tr w:rsidR="00642FBD" w:rsidRPr="00A82C6F" w14:paraId="3289D333" w14:textId="77777777" w:rsidTr="004E3D59">
        <w:trPr>
          <w:trHeight w:val="285"/>
          <w:jc w:val="center"/>
        </w:trPr>
        <w:tc>
          <w:tcPr>
            <w:tcW w:w="1165" w:type="dxa"/>
            <w:tcBorders>
              <w:top w:val="nil"/>
              <w:left w:val="nil"/>
              <w:bottom w:val="nil"/>
              <w:right w:val="nil"/>
            </w:tcBorders>
            <w:noWrap/>
            <w:vAlign w:val="center"/>
            <w:hideMark/>
          </w:tcPr>
          <w:p w14:paraId="78F7A35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w:t>
            </w:r>
          </w:p>
        </w:tc>
        <w:tc>
          <w:tcPr>
            <w:tcW w:w="1260" w:type="dxa"/>
            <w:tcBorders>
              <w:top w:val="nil"/>
              <w:left w:val="nil"/>
              <w:bottom w:val="nil"/>
              <w:right w:val="nil"/>
            </w:tcBorders>
            <w:noWrap/>
            <w:vAlign w:val="center"/>
            <w:hideMark/>
          </w:tcPr>
          <w:p w14:paraId="4F41CE5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AU-GWW</w:t>
            </w:r>
          </w:p>
        </w:tc>
        <w:tc>
          <w:tcPr>
            <w:tcW w:w="990" w:type="dxa"/>
            <w:tcBorders>
              <w:top w:val="nil"/>
              <w:left w:val="nil"/>
              <w:bottom w:val="nil"/>
              <w:right w:val="nil"/>
            </w:tcBorders>
            <w:noWrap/>
            <w:vAlign w:val="center"/>
            <w:hideMark/>
          </w:tcPr>
          <w:p w14:paraId="2A94DC8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30.2</w:t>
            </w:r>
          </w:p>
        </w:tc>
        <w:tc>
          <w:tcPr>
            <w:tcW w:w="900" w:type="dxa"/>
            <w:tcBorders>
              <w:top w:val="nil"/>
              <w:left w:val="nil"/>
              <w:bottom w:val="nil"/>
              <w:right w:val="nil"/>
            </w:tcBorders>
            <w:noWrap/>
            <w:vAlign w:val="center"/>
            <w:hideMark/>
          </w:tcPr>
          <w:p w14:paraId="2BDE195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120.70</w:t>
            </w:r>
          </w:p>
        </w:tc>
        <w:tc>
          <w:tcPr>
            <w:tcW w:w="990" w:type="dxa"/>
            <w:tcBorders>
              <w:top w:val="nil"/>
              <w:left w:val="nil"/>
              <w:bottom w:val="nil"/>
              <w:right w:val="nil"/>
            </w:tcBorders>
            <w:noWrap/>
            <w:vAlign w:val="center"/>
            <w:hideMark/>
          </w:tcPr>
          <w:p w14:paraId="027EEBB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SAV</w:t>
            </w:r>
          </w:p>
        </w:tc>
        <w:tc>
          <w:tcPr>
            <w:tcW w:w="1440" w:type="dxa"/>
            <w:tcBorders>
              <w:top w:val="nil"/>
              <w:left w:val="nil"/>
              <w:bottom w:val="nil"/>
            </w:tcBorders>
            <w:noWrap/>
            <w:vAlign w:val="center"/>
            <w:hideMark/>
          </w:tcPr>
          <w:p w14:paraId="5A25551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2013-2014</w:t>
            </w:r>
          </w:p>
        </w:tc>
        <w:tc>
          <w:tcPr>
            <w:tcW w:w="905" w:type="dxa"/>
            <w:tcBorders>
              <w:top w:val="nil"/>
              <w:bottom w:val="nil"/>
              <w:right w:val="nil"/>
            </w:tcBorders>
            <w:noWrap/>
            <w:vAlign w:val="center"/>
            <w:hideMark/>
          </w:tcPr>
          <w:p w14:paraId="653D76F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107</w:t>
            </w:r>
          </w:p>
        </w:tc>
        <w:tc>
          <w:tcPr>
            <w:tcW w:w="1075" w:type="dxa"/>
            <w:tcBorders>
              <w:top w:val="nil"/>
              <w:left w:val="nil"/>
              <w:bottom w:val="nil"/>
              <w:right w:val="nil"/>
            </w:tcBorders>
            <w:noWrap/>
            <w:vAlign w:val="center"/>
            <w:hideMark/>
          </w:tcPr>
          <w:p w14:paraId="0209FA5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IT-Ren</w:t>
            </w:r>
          </w:p>
        </w:tc>
        <w:tc>
          <w:tcPr>
            <w:tcW w:w="1080" w:type="dxa"/>
            <w:tcBorders>
              <w:top w:val="nil"/>
              <w:left w:val="nil"/>
              <w:bottom w:val="nil"/>
              <w:right w:val="nil"/>
            </w:tcBorders>
            <w:noWrap/>
            <w:vAlign w:val="center"/>
            <w:hideMark/>
          </w:tcPr>
          <w:p w14:paraId="53D6755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46.60</w:t>
            </w:r>
          </w:p>
        </w:tc>
        <w:tc>
          <w:tcPr>
            <w:tcW w:w="1080" w:type="dxa"/>
            <w:tcBorders>
              <w:top w:val="nil"/>
              <w:left w:val="nil"/>
              <w:bottom w:val="nil"/>
              <w:right w:val="nil"/>
            </w:tcBorders>
            <w:noWrap/>
            <w:vAlign w:val="center"/>
            <w:hideMark/>
          </w:tcPr>
          <w:p w14:paraId="65603CE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11.40</w:t>
            </w:r>
          </w:p>
        </w:tc>
        <w:tc>
          <w:tcPr>
            <w:tcW w:w="810" w:type="dxa"/>
            <w:tcBorders>
              <w:top w:val="nil"/>
              <w:left w:val="nil"/>
              <w:bottom w:val="nil"/>
              <w:right w:val="nil"/>
            </w:tcBorders>
            <w:noWrap/>
            <w:vAlign w:val="center"/>
            <w:hideMark/>
          </w:tcPr>
          <w:p w14:paraId="380C966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55F1A66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1998-2013</w:t>
            </w:r>
          </w:p>
        </w:tc>
      </w:tr>
      <w:tr w:rsidR="00642FBD" w:rsidRPr="00A82C6F" w14:paraId="2FBA09A4" w14:textId="77777777" w:rsidTr="004E3D59">
        <w:trPr>
          <w:trHeight w:val="285"/>
          <w:jc w:val="center"/>
        </w:trPr>
        <w:tc>
          <w:tcPr>
            <w:tcW w:w="1165" w:type="dxa"/>
            <w:tcBorders>
              <w:top w:val="nil"/>
              <w:left w:val="nil"/>
              <w:bottom w:val="nil"/>
              <w:right w:val="nil"/>
            </w:tcBorders>
            <w:noWrap/>
            <w:vAlign w:val="center"/>
            <w:hideMark/>
          </w:tcPr>
          <w:p w14:paraId="6C78292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w:t>
            </w:r>
          </w:p>
        </w:tc>
        <w:tc>
          <w:tcPr>
            <w:tcW w:w="1260" w:type="dxa"/>
            <w:tcBorders>
              <w:top w:val="nil"/>
              <w:left w:val="nil"/>
              <w:bottom w:val="nil"/>
              <w:right w:val="nil"/>
            </w:tcBorders>
            <w:noWrap/>
            <w:vAlign w:val="center"/>
            <w:hideMark/>
          </w:tcPr>
          <w:p w14:paraId="58D0F23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AU-How</w:t>
            </w:r>
          </w:p>
        </w:tc>
        <w:tc>
          <w:tcPr>
            <w:tcW w:w="990" w:type="dxa"/>
            <w:tcBorders>
              <w:top w:val="nil"/>
              <w:left w:val="nil"/>
              <w:bottom w:val="nil"/>
              <w:right w:val="nil"/>
            </w:tcBorders>
            <w:noWrap/>
            <w:vAlign w:val="center"/>
            <w:hideMark/>
          </w:tcPr>
          <w:p w14:paraId="62E9622D"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12.5</w:t>
            </w:r>
          </w:p>
        </w:tc>
        <w:tc>
          <w:tcPr>
            <w:tcW w:w="900" w:type="dxa"/>
            <w:tcBorders>
              <w:top w:val="nil"/>
              <w:left w:val="nil"/>
              <w:bottom w:val="nil"/>
              <w:right w:val="nil"/>
            </w:tcBorders>
            <w:noWrap/>
            <w:vAlign w:val="center"/>
            <w:hideMark/>
          </w:tcPr>
          <w:p w14:paraId="2E6840A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131.20</w:t>
            </w:r>
          </w:p>
        </w:tc>
        <w:tc>
          <w:tcPr>
            <w:tcW w:w="990" w:type="dxa"/>
            <w:tcBorders>
              <w:top w:val="nil"/>
              <w:left w:val="nil"/>
              <w:bottom w:val="nil"/>
              <w:right w:val="nil"/>
            </w:tcBorders>
            <w:noWrap/>
            <w:vAlign w:val="center"/>
            <w:hideMark/>
          </w:tcPr>
          <w:p w14:paraId="7084F42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WSA</w:t>
            </w:r>
          </w:p>
        </w:tc>
        <w:tc>
          <w:tcPr>
            <w:tcW w:w="1440" w:type="dxa"/>
            <w:tcBorders>
              <w:top w:val="nil"/>
              <w:left w:val="nil"/>
              <w:bottom w:val="nil"/>
            </w:tcBorders>
            <w:noWrap/>
            <w:vAlign w:val="center"/>
            <w:hideMark/>
          </w:tcPr>
          <w:p w14:paraId="3797397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2001-2014</w:t>
            </w:r>
          </w:p>
        </w:tc>
        <w:tc>
          <w:tcPr>
            <w:tcW w:w="905" w:type="dxa"/>
            <w:tcBorders>
              <w:top w:val="nil"/>
              <w:bottom w:val="nil"/>
              <w:right w:val="nil"/>
            </w:tcBorders>
            <w:noWrap/>
            <w:vAlign w:val="center"/>
            <w:hideMark/>
          </w:tcPr>
          <w:p w14:paraId="3F842DD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108</w:t>
            </w:r>
          </w:p>
        </w:tc>
        <w:tc>
          <w:tcPr>
            <w:tcW w:w="1075" w:type="dxa"/>
            <w:tcBorders>
              <w:top w:val="nil"/>
              <w:left w:val="nil"/>
              <w:bottom w:val="nil"/>
              <w:right w:val="nil"/>
            </w:tcBorders>
            <w:noWrap/>
            <w:vAlign w:val="center"/>
            <w:hideMark/>
          </w:tcPr>
          <w:p w14:paraId="4CDEB5D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IT-Ro2</w:t>
            </w:r>
          </w:p>
        </w:tc>
        <w:tc>
          <w:tcPr>
            <w:tcW w:w="1080" w:type="dxa"/>
            <w:tcBorders>
              <w:top w:val="nil"/>
              <w:left w:val="nil"/>
              <w:bottom w:val="nil"/>
              <w:right w:val="nil"/>
            </w:tcBorders>
            <w:noWrap/>
            <w:vAlign w:val="center"/>
            <w:hideMark/>
          </w:tcPr>
          <w:p w14:paraId="16F2F02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42.40</w:t>
            </w:r>
          </w:p>
        </w:tc>
        <w:tc>
          <w:tcPr>
            <w:tcW w:w="1080" w:type="dxa"/>
            <w:tcBorders>
              <w:top w:val="nil"/>
              <w:left w:val="nil"/>
              <w:bottom w:val="nil"/>
              <w:right w:val="nil"/>
            </w:tcBorders>
            <w:noWrap/>
            <w:vAlign w:val="center"/>
            <w:hideMark/>
          </w:tcPr>
          <w:p w14:paraId="00F46D2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11.90</w:t>
            </w:r>
          </w:p>
        </w:tc>
        <w:tc>
          <w:tcPr>
            <w:tcW w:w="810" w:type="dxa"/>
            <w:tcBorders>
              <w:top w:val="nil"/>
              <w:left w:val="nil"/>
              <w:bottom w:val="nil"/>
              <w:right w:val="nil"/>
            </w:tcBorders>
            <w:noWrap/>
            <w:vAlign w:val="center"/>
            <w:hideMark/>
          </w:tcPr>
          <w:p w14:paraId="3C0C283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3970996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2002-2012</w:t>
            </w:r>
          </w:p>
        </w:tc>
      </w:tr>
      <w:tr w:rsidR="00642FBD" w:rsidRPr="00A82C6F" w14:paraId="423A755C" w14:textId="77777777" w:rsidTr="004E3D59">
        <w:trPr>
          <w:trHeight w:val="285"/>
          <w:jc w:val="center"/>
        </w:trPr>
        <w:tc>
          <w:tcPr>
            <w:tcW w:w="1165" w:type="dxa"/>
            <w:tcBorders>
              <w:top w:val="nil"/>
              <w:left w:val="nil"/>
              <w:bottom w:val="nil"/>
              <w:right w:val="nil"/>
            </w:tcBorders>
            <w:noWrap/>
            <w:vAlign w:val="center"/>
            <w:hideMark/>
          </w:tcPr>
          <w:p w14:paraId="0F10B0C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w:t>
            </w:r>
          </w:p>
        </w:tc>
        <w:tc>
          <w:tcPr>
            <w:tcW w:w="1260" w:type="dxa"/>
            <w:tcBorders>
              <w:top w:val="nil"/>
              <w:left w:val="nil"/>
              <w:bottom w:val="nil"/>
              <w:right w:val="nil"/>
            </w:tcBorders>
            <w:noWrap/>
            <w:vAlign w:val="center"/>
            <w:hideMark/>
          </w:tcPr>
          <w:p w14:paraId="0E5A476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AU-Lox</w:t>
            </w:r>
          </w:p>
        </w:tc>
        <w:tc>
          <w:tcPr>
            <w:tcW w:w="990" w:type="dxa"/>
            <w:tcBorders>
              <w:top w:val="nil"/>
              <w:left w:val="nil"/>
              <w:bottom w:val="nil"/>
              <w:right w:val="nil"/>
            </w:tcBorders>
            <w:noWrap/>
            <w:vAlign w:val="center"/>
            <w:hideMark/>
          </w:tcPr>
          <w:p w14:paraId="3871884B"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34.5</w:t>
            </w:r>
          </w:p>
        </w:tc>
        <w:tc>
          <w:tcPr>
            <w:tcW w:w="900" w:type="dxa"/>
            <w:tcBorders>
              <w:top w:val="nil"/>
              <w:left w:val="nil"/>
              <w:bottom w:val="nil"/>
              <w:right w:val="nil"/>
            </w:tcBorders>
            <w:noWrap/>
            <w:vAlign w:val="center"/>
            <w:hideMark/>
          </w:tcPr>
          <w:p w14:paraId="76866B3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140.70</w:t>
            </w:r>
          </w:p>
        </w:tc>
        <w:tc>
          <w:tcPr>
            <w:tcW w:w="990" w:type="dxa"/>
            <w:tcBorders>
              <w:top w:val="nil"/>
              <w:left w:val="nil"/>
              <w:bottom w:val="nil"/>
              <w:right w:val="nil"/>
            </w:tcBorders>
            <w:noWrap/>
            <w:vAlign w:val="center"/>
            <w:hideMark/>
          </w:tcPr>
          <w:p w14:paraId="1DCC82F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440" w:type="dxa"/>
            <w:tcBorders>
              <w:top w:val="nil"/>
              <w:left w:val="nil"/>
              <w:bottom w:val="nil"/>
            </w:tcBorders>
            <w:noWrap/>
            <w:vAlign w:val="center"/>
            <w:hideMark/>
          </w:tcPr>
          <w:p w14:paraId="49C7F63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2008-2009</w:t>
            </w:r>
          </w:p>
        </w:tc>
        <w:tc>
          <w:tcPr>
            <w:tcW w:w="905" w:type="dxa"/>
            <w:tcBorders>
              <w:top w:val="nil"/>
              <w:bottom w:val="nil"/>
              <w:right w:val="nil"/>
            </w:tcBorders>
            <w:noWrap/>
            <w:vAlign w:val="center"/>
            <w:hideMark/>
          </w:tcPr>
          <w:p w14:paraId="173CC12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109</w:t>
            </w:r>
          </w:p>
        </w:tc>
        <w:tc>
          <w:tcPr>
            <w:tcW w:w="1075" w:type="dxa"/>
            <w:tcBorders>
              <w:top w:val="nil"/>
              <w:left w:val="nil"/>
              <w:bottom w:val="nil"/>
              <w:right w:val="nil"/>
            </w:tcBorders>
            <w:noWrap/>
            <w:vAlign w:val="center"/>
            <w:hideMark/>
          </w:tcPr>
          <w:p w14:paraId="10CB62C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IT-SR2</w:t>
            </w:r>
          </w:p>
        </w:tc>
        <w:tc>
          <w:tcPr>
            <w:tcW w:w="1080" w:type="dxa"/>
            <w:tcBorders>
              <w:top w:val="nil"/>
              <w:left w:val="nil"/>
              <w:bottom w:val="nil"/>
              <w:right w:val="nil"/>
            </w:tcBorders>
            <w:noWrap/>
            <w:vAlign w:val="center"/>
            <w:hideMark/>
          </w:tcPr>
          <w:p w14:paraId="6598D25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43.70</w:t>
            </w:r>
          </w:p>
        </w:tc>
        <w:tc>
          <w:tcPr>
            <w:tcW w:w="1080" w:type="dxa"/>
            <w:tcBorders>
              <w:top w:val="nil"/>
              <w:left w:val="nil"/>
              <w:bottom w:val="nil"/>
              <w:right w:val="nil"/>
            </w:tcBorders>
            <w:noWrap/>
            <w:vAlign w:val="center"/>
            <w:hideMark/>
          </w:tcPr>
          <w:p w14:paraId="32CB3FD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10.30</w:t>
            </w:r>
          </w:p>
        </w:tc>
        <w:tc>
          <w:tcPr>
            <w:tcW w:w="810" w:type="dxa"/>
            <w:tcBorders>
              <w:top w:val="nil"/>
              <w:left w:val="nil"/>
              <w:bottom w:val="nil"/>
              <w:right w:val="nil"/>
            </w:tcBorders>
            <w:noWrap/>
            <w:vAlign w:val="center"/>
            <w:hideMark/>
          </w:tcPr>
          <w:p w14:paraId="3A5CA67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0F6C20F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2013-2014</w:t>
            </w:r>
          </w:p>
        </w:tc>
      </w:tr>
      <w:tr w:rsidR="00642FBD" w:rsidRPr="00A82C6F" w14:paraId="2198F2F2" w14:textId="77777777" w:rsidTr="004E3D59">
        <w:trPr>
          <w:trHeight w:val="285"/>
          <w:jc w:val="center"/>
        </w:trPr>
        <w:tc>
          <w:tcPr>
            <w:tcW w:w="1165" w:type="dxa"/>
            <w:tcBorders>
              <w:top w:val="nil"/>
              <w:left w:val="nil"/>
              <w:bottom w:val="nil"/>
              <w:right w:val="nil"/>
            </w:tcBorders>
            <w:noWrap/>
            <w:vAlign w:val="center"/>
            <w:hideMark/>
          </w:tcPr>
          <w:p w14:paraId="57B5100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16</w:t>
            </w:r>
          </w:p>
        </w:tc>
        <w:tc>
          <w:tcPr>
            <w:tcW w:w="1260" w:type="dxa"/>
            <w:tcBorders>
              <w:top w:val="nil"/>
              <w:left w:val="nil"/>
              <w:bottom w:val="nil"/>
              <w:right w:val="nil"/>
            </w:tcBorders>
            <w:noWrap/>
            <w:vAlign w:val="center"/>
            <w:hideMark/>
          </w:tcPr>
          <w:p w14:paraId="5834D2E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AU-RDF</w:t>
            </w:r>
          </w:p>
        </w:tc>
        <w:tc>
          <w:tcPr>
            <w:tcW w:w="990" w:type="dxa"/>
            <w:tcBorders>
              <w:top w:val="nil"/>
              <w:left w:val="nil"/>
              <w:bottom w:val="nil"/>
              <w:right w:val="nil"/>
            </w:tcBorders>
            <w:noWrap/>
            <w:vAlign w:val="center"/>
            <w:hideMark/>
          </w:tcPr>
          <w:p w14:paraId="7D8CCDF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14.6</w:t>
            </w:r>
          </w:p>
        </w:tc>
        <w:tc>
          <w:tcPr>
            <w:tcW w:w="900" w:type="dxa"/>
            <w:tcBorders>
              <w:top w:val="nil"/>
              <w:left w:val="nil"/>
              <w:bottom w:val="nil"/>
              <w:right w:val="nil"/>
            </w:tcBorders>
            <w:noWrap/>
            <w:vAlign w:val="center"/>
            <w:hideMark/>
          </w:tcPr>
          <w:p w14:paraId="1DC7B22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132.50</w:t>
            </w:r>
          </w:p>
        </w:tc>
        <w:tc>
          <w:tcPr>
            <w:tcW w:w="990" w:type="dxa"/>
            <w:tcBorders>
              <w:top w:val="nil"/>
              <w:left w:val="nil"/>
              <w:bottom w:val="nil"/>
              <w:right w:val="nil"/>
            </w:tcBorders>
            <w:noWrap/>
            <w:vAlign w:val="center"/>
            <w:hideMark/>
          </w:tcPr>
          <w:p w14:paraId="110AB8E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WSA</w:t>
            </w:r>
          </w:p>
        </w:tc>
        <w:tc>
          <w:tcPr>
            <w:tcW w:w="1440" w:type="dxa"/>
            <w:tcBorders>
              <w:top w:val="nil"/>
              <w:left w:val="nil"/>
              <w:bottom w:val="nil"/>
            </w:tcBorders>
            <w:noWrap/>
            <w:vAlign w:val="center"/>
            <w:hideMark/>
          </w:tcPr>
          <w:p w14:paraId="6364EA0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2011-2013</w:t>
            </w:r>
          </w:p>
        </w:tc>
        <w:tc>
          <w:tcPr>
            <w:tcW w:w="905" w:type="dxa"/>
            <w:tcBorders>
              <w:top w:val="nil"/>
              <w:bottom w:val="nil"/>
              <w:right w:val="nil"/>
            </w:tcBorders>
            <w:noWrap/>
            <w:vAlign w:val="center"/>
            <w:hideMark/>
          </w:tcPr>
          <w:p w14:paraId="31732CD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110</w:t>
            </w:r>
          </w:p>
        </w:tc>
        <w:tc>
          <w:tcPr>
            <w:tcW w:w="1075" w:type="dxa"/>
            <w:tcBorders>
              <w:top w:val="nil"/>
              <w:left w:val="nil"/>
              <w:bottom w:val="nil"/>
              <w:right w:val="nil"/>
            </w:tcBorders>
            <w:noWrap/>
            <w:vAlign w:val="center"/>
            <w:hideMark/>
          </w:tcPr>
          <w:p w14:paraId="2A8D131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w:t>
            </w:r>
            <w:proofErr w:type="spellStart"/>
            <w:r w:rsidRPr="00A82C6F">
              <w:rPr>
                <w:rFonts w:ascii="Arial" w:hAnsi="Arial" w:cs="Arial"/>
                <w:sz w:val="21"/>
                <w:szCs w:val="21"/>
              </w:rPr>
              <w:t>SRo</w:t>
            </w:r>
            <w:proofErr w:type="spellEnd"/>
          </w:p>
        </w:tc>
        <w:tc>
          <w:tcPr>
            <w:tcW w:w="1080" w:type="dxa"/>
            <w:tcBorders>
              <w:top w:val="nil"/>
              <w:left w:val="nil"/>
              <w:bottom w:val="nil"/>
              <w:right w:val="nil"/>
            </w:tcBorders>
            <w:noWrap/>
            <w:vAlign w:val="center"/>
            <w:hideMark/>
          </w:tcPr>
          <w:p w14:paraId="01216BE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43.70</w:t>
            </w:r>
          </w:p>
        </w:tc>
        <w:tc>
          <w:tcPr>
            <w:tcW w:w="1080" w:type="dxa"/>
            <w:tcBorders>
              <w:top w:val="nil"/>
              <w:left w:val="nil"/>
              <w:bottom w:val="nil"/>
              <w:right w:val="nil"/>
            </w:tcBorders>
            <w:noWrap/>
            <w:vAlign w:val="center"/>
            <w:hideMark/>
          </w:tcPr>
          <w:p w14:paraId="7A34AED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10.30</w:t>
            </w:r>
          </w:p>
        </w:tc>
        <w:tc>
          <w:tcPr>
            <w:tcW w:w="810" w:type="dxa"/>
            <w:tcBorders>
              <w:top w:val="nil"/>
              <w:left w:val="nil"/>
              <w:bottom w:val="nil"/>
              <w:right w:val="nil"/>
            </w:tcBorders>
            <w:noWrap/>
            <w:vAlign w:val="center"/>
            <w:hideMark/>
          </w:tcPr>
          <w:p w14:paraId="522463F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591BFBD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1999-2012</w:t>
            </w:r>
          </w:p>
        </w:tc>
      </w:tr>
      <w:tr w:rsidR="00642FBD" w:rsidRPr="00A82C6F" w14:paraId="7D6D098F" w14:textId="77777777" w:rsidTr="004E3D59">
        <w:trPr>
          <w:trHeight w:val="285"/>
          <w:jc w:val="center"/>
        </w:trPr>
        <w:tc>
          <w:tcPr>
            <w:tcW w:w="1165" w:type="dxa"/>
            <w:tcBorders>
              <w:top w:val="nil"/>
              <w:left w:val="nil"/>
              <w:bottom w:val="nil"/>
              <w:right w:val="nil"/>
            </w:tcBorders>
            <w:noWrap/>
            <w:vAlign w:val="center"/>
            <w:hideMark/>
          </w:tcPr>
          <w:p w14:paraId="03ACFC3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17</w:t>
            </w:r>
          </w:p>
        </w:tc>
        <w:tc>
          <w:tcPr>
            <w:tcW w:w="1260" w:type="dxa"/>
            <w:tcBorders>
              <w:top w:val="nil"/>
              <w:left w:val="nil"/>
              <w:bottom w:val="nil"/>
              <w:right w:val="nil"/>
            </w:tcBorders>
            <w:noWrap/>
            <w:vAlign w:val="center"/>
            <w:hideMark/>
          </w:tcPr>
          <w:p w14:paraId="1E549CB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AU-Rig</w:t>
            </w:r>
          </w:p>
        </w:tc>
        <w:tc>
          <w:tcPr>
            <w:tcW w:w="990" w:type="dxa"/>
            <w:tcBorders>
              <w:top w:val="nil"/>
              <w:left w:val="nil"/>
              <w:bottom w:val="nil"/>
              <w:right w:val="nil"/>
            </w:tcBorders>
            <w:noWrap/>
            <w:vAlign w:val="center"/>
            <w:hideMark/>
          </w:tcPr>
          <w:p w14:paraId="2F0C6D40"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36.6</w:t>
            </w:r>
          </w:p>
        </w:tc>
        <w:tc>
          <w:tcPr>
            <w:tcW w:w="900" w:type="dxa"/>
            <w:tcBorders>
              <w:top w:val="nil"/>
              <w:left w:val="nil"/>
              <w:bottom w:val="nil"/>
              <w:right w:val="nil"/>
            </w:tcBorders>
            <w:noWrap/>
            <w:vAlign w:val="center"/>
            <w:hideMark/>
          </w:tcPr>
          <w:p w14:paraId="0AC7EB2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145.60</w:t>
            </w:r>
          </w:p>
        </w:tc>
        <w:tc>
          <w:tcPr>
            <w:tcW w:w="990" w:type="dxa"/>
            <w:tcBorders>
              <w:top w:val="nil"/>
              <w:left w:val="nil"/>
              <w:bottom w:val="nil"/>
              <w:right w:val="nil"/>
            </w:tcBorders>
            <w:noWrap/>
            <w:vAlign w:val="center"/>
            <w:hideMark/>
          </w:tcPr>
          <w:p w14:paraId="3294BB7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0EE79F1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2011-2014</w:t>
            </w:r>
          </w:p>
        </w:tc>
        <w:tc>
          <w:tcPr>
            <w:tcW w:w="905" w:type="dxa"/>
            <w:tcBorders>
              <w:top w:val="nil"/>
              <w:bottom w:val="nil"/>
              <w:right w:val="nil"/>
            </w:tcBorders>
            <w:noWrap/>
            <w:vAlign w:val="center"/>
            <w:hideMark/>
          </w:tcPr>
          <w:p w14:paraId="66CF024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111</w:t>
            </w:r>
          </w:p>
        </w:tc>
        <w:tc>
          <w:tcPr>
            <w:tcW w:w="1075" w:type="dxa"/>
            <w:tcBorders>
              <w:top w:val="nil"/>
              <w:left w:val="nil"/>
              <w:bottom w:val="nil"/>
              <w:right w:val="nil"/>
            </w:tcBorders>
            <w:noWrap/>
            <w:vAlign w:val="center"/>
            <w:hideMark/>
          </w:tcPr>
          <w:p w14:paraId="2E98591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IT-Tor</w:t>
            </w:r>
          </w:p>
        </w:tc>
        <w:tc>
          <w:tcPr>
            <w:tcW w:w="1080" w:type="dxa"/>
            <w:tcBorders>
              <w:top w:val="nil"/>
              <w:left w:val="nil"/>
              <w:bottom w:val="nil"/>
              <w:right w:val="nil"/>
            </w:tcBorders>
            <w:noWrap/>
            <w:vAlign w:val="center"/>
            <w:hideMark/>
          </w:tcPr>
          <w:p w14:paraId="259E3FF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45.80</w:t>
            </w:r>
          </w:p>
        </w:tc>
        <w:tc>
          <w:tcPr>
            <w:tcW w:w="1080" w:type="dxa"/>
            <w:tcBorders>
              <w:top w:val="nil"/>
              <w:left w:val="nil"/>
              <w:bottom w:val="nil"/>
              <w:right w:val="nil"/>
            </w:tcBorders>
            <w:noWrap/>
            <w:vAlign w:val="center"/>
            <w:hideMark/>
          </w:tcPr>
          <w:p w14:paraId="4307B4B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7.60</w:t>
            </w:r>
          </w:p>
        </w:tc>
        <w:tc>
          <w:tcPr>
            <w:tcW w:w="810" w:type="dxa"/>
            <w:tcBorders>
              <w:top w:val="nil"/>
              <w:left w:val="nil"/>
              <w:bottom w:val="nil"/>
              <w:right w:val="nil"/>
            </w:tcBorders>
            <w:noWrap/>
            <w:vAlign w:val="center"/>
            <w:hideMark/>
          </w:tcPr>
          <w:p w14:paraId="19AC210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7B7CCA6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2008-2014</w:t>
            </w:r>
          </w:p>
        </w:tc>
      </w:tr>
      <w:tr w:rsidR="00642FBD" w:rsidRPr="00A82C6F" w14:paraId="68A69ABD" w14:textId="77777777" w:rsidTr="004E3D59">
        <w:trPr>
          <w:trHeight w:val="285"/>
          <w:jc w:val="center"/>
        </w:trPr>
        <w:tc>
          <w:tcPr>
            <w:tcW w:w="1165" w:type="dxa"/>
            <w:tcBorders>
              <w:top w:val="nil"/>
              <w:left w:val="nil"/>
              <w:bottom w:val="nil"/>
              <w:right w:val="nil"/>
            </w:tcBorders>
            <w:noWrap/>
            <w:vAlign w:val="center"/>
            <w:hideMark/>
          </w:tcPr>
          <w:p w14:paraId="5B14ABC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18</w:t>
            </w:r>
          </w:p>
        </w:tc>
        <w:tc>
          <w:tcPr>
            <w:tcW w:w="1260" w:type="dxa"/>
            <w:tcBorders>
              <w:top w:val="nil"/>
              <w:left w:val="nil"/>
              <w:bottom w:val="nil"/>
              <w:right w:val="nil"/>
            </w:tcBorders>
            <w:noWrap/>
            <w:vAlign w:val="center"/>
            <w:hideMark/>
          </w:tcPr>
          <w:p w14:paraId="430FFD9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AU-Rob</w:t>
            </w:r>
          </w:p>
        </w:tc>
        <w:tc>
          <w:tcPr>
            <w:tcW w:w="990" w:type="dxa"/>
            <w:tcBorders>
              <w:top w:val="nil"/>
              <w:left w:val="nil"/>
              <w:bottom w:val="nil"/>
              <w:right w:val="nil"/>
            </w:tcBorders>
            <w:noWrap/>
            <w:vAlign w:val="center"/>
            <w:hideMark/>
          </w:tcPr>
          <w:p w14:paraId="57805814"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17.1</w:t>
            </w:r>
          </w:p>
        </w:tc>
        <w:tc>
          <w:tcPr>
            <w:tcW w:w="900" w:type="dxa"/>
            <w:tcBorders>
              <w:top w:val="nil"/>
              <w:left w:val="nil"/>
              <w:bottom w:val="nil"/>
              <w:right w:val="nil"/>
            </w:tcBorders>
            <w:noWrap/>
            <w:vAlign w:val="center"/>
            <w:hideMark/>
          </w:tcPr>
          <w:p w14:paraId="71BFE96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145.60</w:t>
            </w:r>
          </w:p>
        </w:tc>
        <w:tc>
          <w:tcPr>
            <w:tcW w:w="990" w:type="dxa"/>
            <w:tcBorders>
              <w:top w:val="nil"/>
              <w:left w:val="nil"/>
              <w:bottom w:val="nil"/>
              <w:right w:val="nil"/>
            </w:tcBorders>
            <w:noWrap/>
            <w:vAlign w:val="center"/>
            <w:hideMark/>
          </w:tcPr>
          <w:p w14:paraId="6A69209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440" w:type="dxa"/>
            <w:tcBorders>
              <w:top w:val="nil"/>
              <w:left w:val="nil"/>
              <w:bottom w:val="nil"/>
            </w:tcBorders>
            <w:noWrap/>
            <w:vAlign w:val="center"/>
            <w:hideMark/>
          </w:tcPr>
          <w:p w14:paraId="5E13AEC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2014-2014</w:t>
            </w:r>
          </w:p>
        </w:tc>
        <w:tc>
          <w:tcPr>
            <w:tcW w:w="905" w:type="dxa"/>
            <w:tcBorders>
              <w:top w:val="nil"/>
              <w:bottom w:val="nil"/>
              <w:right w:val="nil"/>
            </w:tcBorders>
            <w:noWrap/>
            <w:vAlign w:val="center"/>
            <w:hideMark/>
          </w:tcPr>
          <w:p w14:paraId="3425AA9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112</w:t>
            </w:r>
          </w:p>
        </w:tc>
        <w:tc>
          <w:tcPr>
            <w:tcW w:w="1075" w:type="dxa"/>
            <w:tcBorders>
              <w:top w:val="nil"/>
              <w:left w:val="nil"/>
              <w:bottom w:val="nil"/>
              <w:right w:val="nil"/>
            </w:tcBorders>
            <w:noWrap/>
            <w:vAlign w:val="center"/>
            <w:hideMark/>
          </w:tcPr>
          <w:p w14:paraId="240D4A1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MY-PSO</w:t>
            </w:r>
          </w:p>
        </w:tc>
        <w:tc>
          <w:tcPr>
            <w:tcW w:w="1080" w:type="dxa"/>
            <w:tcBorders>
              <w:top w:val="nil"/>
              <w:left w:val="nil"/>
              <w:bottom w:val="nil"/>
              <w:right w:val="nil"/>
            </w:tcBorders>
            <w:noWrap/>
            <w:vAlign w:val="center"/>
            <w:hideMark/>
          </w:tcPr>
          <w:p w14:paraId="2CDFAD1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3.00</w:t>
            </w:r>
          </w:p>
        </w:tc>
        <w:tc>
          <w:tcPr>
            <w:tcW w:w="1080" w:type="dxa"/>
            <w:tcBorders>
              <w:top w:val="nil"/>
              <w:left w:val="nil"/>
              <w:bottom w:val="nil"/>
              <w:right w:val="nil"/>
            </w:tcBorders>
            <w:noWrap/>
            <w:vAlign w:val="center"/>
            <w:hideMark/>
          </w:tcPr>
          <w:p w14:paraId="1C0044A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102.30</w:t>
            </w:r>
          </w:p>
        </w:tc>
        <w:tc>
          <w:tcPr>
            <w:tcW w:w="810" w:type="dxa"/>
            <w:tcBorders>
              <w:top w:val="nil"/>
              <w:left w:val="nil"/>
              <w:bottom w:val="nil"/>
              <w:right w:val="nil"/>
            </w:tcBorders>
            <w:noWrap/>
            <w:vAlign w:val="center"/>
            <w:hideMark/>
          </w:tcPr>
          <w:p w14:paraId="51570A8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800" w:type="dxa"/>
            <w:tcBorders>
              <w:top w:val="nil"/>
              <w:left w:val="nil"/>
              <w:bottom w:val="nil"/>
              <w:right w:val="nil"/>
            </w:tcBorders>
            <w:noWrap/>
            <w:vAlign w:val="center"/>
            <w:hideMark/>
          </w:tcPr>
          <w:p w14:paraId="133B653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2003-2009</w:t>
            </w:r>
          </w:p>
        </w:tc>
      </w:tr>
      <w:tr w:rsidR="00642FBD" w:rsidRPr="00A82C6F" w14:paraId="0149FBFA" w14:textId="77777777" w:rsidTr="004E3D59">
        <w:trPr>
          <w:trHeight w:val="285"/>
          <w:jc w:val="center"/>
        </w:trPr>
        <w:tc>
          <w:tcPr>
            <w:tcW w:w="1165" w:type="dxa"/>
            <w:tcBorders>
              <w:top w:val="nil"/>
              <w:left w:val="nil"/>
              <w:bottom w:val="nil"/>
              <w:right w:val="nil"/>
            </w:tcBorders>
            <w:noWrap/>
            <w:vAlign w:val="center"/>
            <w:hideMark/>
          </w:tcPr>
          <w:p w14:paraId="5A8B217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w:t>
            </w:r>
          </w:p>
        </w:tc>
        <w:tc>
          <w:tcPr>
            <w:tcW w:w="1260" w:type="dxa"/>
            <w:tcBorders>
              <w:top w:val="nil"/>
              <w:left w:val="nil"/>
              <w:bottom w:val="nil"/>
              <w:right w:val="nil"/>
            </w:tcBorders>
            <w:noWrap/>
            <w:vAlign w:val="center"/>
            <w:hideMark/>
          </w:tcPr>
          <w:p w14:paraId="2690E10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w:t>
            </w:r>
            <w:proofErr w:type="spellStart"/>
            <w:r w:rsidRPr="00A82C6F">
              <w:rPr>
                <w:rFonts w:ascii="Arial" w:hAnsi="Arial" w:cs="Arial"/>
                <w:sz w:val="21"/>
                <w:szCs w:val="21"/>
              </w:rPr>
              <w:t>Stp</w:t>
            </w:r>
            <w:proofErr w:type="spellEnd"/>
          </w:p>
        </w:tc>
        <w:tc>
          <w:tcPr>
            <w:tcW w:w="990" w:type="dxa"/>
            <w:tcBorders>
              <w:top w:val="nil"/>
              <w:left w:val="nil"/>
              <w:bottom w:val="nil"/>
              <w:right w:val="nil"/>
            </w:tcBorders>
            <w:noWrap/>
            <w:vAlign w:val="center"/>
            <w:hideMark/>
          </w:tcPr>
          <w:p w14:paraId="1F148B01"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17.2</w:t>
            </w:r>
          </w:p>
        </w:tc>
        <w:tc>
          <w:tcPr>
            <w:tcW w:w="900" w:type="dxa"/>
            <w:tcBorders>
              <w:top w:val="nil"/>
              <w:left w:val="nil"/>
              <w:bottom w:val="nil"/>
              <w:right w:val="nil"/>
            </w:tcBorders>
            <w:noWrap/>
            <w:vAlign w:val="center"/>
            <w:hideMark/>
          </w:tcPr>
          <w:p w14:paraId="72255C3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133.40</w:t>
            </w:r>
          </w:p>
        </w:tc>
        <w:tc>
          <w:tcPr>
            <w:tcW w:w="990" w:type="dxa"/>
            <w:tcBorders>
              <w:top w:val="nil"/>
              <w:left w:val="nil"/>
              <w:bottom w:val="nil"/>
              <w:right w:val="nil"/>
            </w:tcBorders>
            <w:noWrap/>
            <w:vAlign w:val="center"/>
            <w:hideMark/>
          </w:tcPr>
          <w:p w14:paraId="1E4F5BF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6587A5D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2008-2014</w:t>
            </w:r>
          </w:p>
        </w:tc>
        <w:tc>
          <w:tcPr>
            <w:tcW w:w="905" w:type="dxa"/>
            <w:tcBorders>
              <w:top w:val="nil"/>
              <w:bottom w:val="nil"/>
              <w:right w:val="nil"/>
            </w:tcBorders>
            <w:noWrap/>
            <w:vAlign w:val="center"/>
            <w:hideMark/>
          </w:tcPr>
          <w:p w14:paraId="1FF1E8C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113</w:t>
            </w:r>
          </w:p>
        </w:tc>
        <w:tc>
          <w:tcPr>
            <w:tcW w:w="1075" w:type="dxa"/>
            <w:tcBorders>
              <w:top w:val="nil"/>
              <w:left w:val="nil"/>
              <w:bottom w:val="nil"/>
              <w:right w:val="nil"/>
            </w:tcBorders>
            <w:noWrap/>
            <w:vAlign w:val="center"/>
            <w:hideMark/>
          </w:tcPr>
          <w:p w14:paraId="1E7C9CB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NL-</w:t>
            </w:r>
            <w:proofErr w:type="spellStart"/>
            <w:r w:rsidRPr="00A82C6F">
              <w:rPr>
                <w:rFonts w:ascii="Arial" w:hAnsi="Arial" w:cs="Arial"/>
                <w:sz w:val="21"/>
                <w:szCs w:val="21"/>
              </w:rPr>
              <w:t>Hor</w:t>
            </w:r>
            <w:proofErr w:type="spellEnd"/>
          </w:p>
        </w:tc>
        <w:tc>
          <w:tcPr>
            <w:tcW w:w="1080" w:type="dxa"/>
            <w:tcBorders>
              <w:top w:val="nil"/>
              <w:left w:val="nil"/>
              <w:bottom w:val="nil"/>
              <w:right w:val="nil"/>
            </w:tcBorders>
            <w:noWrap/>
            <w:vAlign w:val="center"/>
            <w:hideMark/>
          </w:tcPr>
          <w:p w14:paraId="2D952B0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52.20</w:t>
            </w:r>
          </w:p>
        </w:tc>
        <w:tc>
          <w:tcPr>
            <w:tcW w:w="1080" w:type="dxa"/>
            <w:tcBorders>
              <w:top w:val="nil"/>
              <w:left w:val="nil"/>
              <w:bottom w:val="nil"/>
              <w:right w:val="nil"/>
            </w:tcBorders>
            <w:noWrap/>
            <w:vAlign w:val="center"/>
            <w:hideMark/>
          </w:tcPr>
          <w:p w14:paraId="4EA1039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5.10</w:t>
            </w:r>
          </w:p>
        </w:tc>
        <w:tc>
          <w:tcPr>
            <w:tcW w:w="810" w:type="dxa"/>
            <w:tcBorders>
              <w:top w:val="nil"/>
              <w:left w:val="nil"/>
              <w:bottom w:val="nil"/>
              <w:right w:val="nil"/>
            </w:tcBorders>
            <w:noWrap/>
            <w:vAlign w:val="center"/>
            <w:hideMark/>
          </w:tcPr>
          <w:p w14:paraId="1212787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69A530B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2004-2011</w:t>
            </w:r>
          </w:p>
        </w:tc>
      </w:tr>
      <w:tr w:rsidR="00642FBD" w:rsidRPr="00A82C6F" w14:paraId="54B8FE92" w14:textId="77777777" w:rsidTr="004E3D59">
        <w:trPr>
          <w:trHeight w:val="285"/>
          <w:jc w:val="center"/>
        </w:trPr>
        <w:tc>
          <w:tcPr>
            <w:tcW w:w="1165" w:type="dxa"/>
            <w:tcBorders>
              <w:top w:val="nil"/>
              <w:left w:val="nil"/>
              <w:bottom w:val="nil"/>
              <w:right w:val="nil"/>
            </w:tcBorders>
            <w:noWrap/>
            <w:vAlign w:val="center"/>
            <w:hideMark/>
          </w:tcPr>
          <w:p w14:paraId="0E545B1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w:t>
            </w:r>
          </w:p>
        </w:tc>
        <w:tc>
          <w:tcPr>
            <w:tcW w:w="1260" w:type="dxa"/>
            <w:tcBorders>
              <w:top w:val="nil"/>
              <w:left w:val="nil"/>
              <w:bottom w:val="nil"/>
              <w:right w:val="nil"/>
            </w:tcBorders>
            <w:noWrap/>
            <w:vAlign w:val="center"/>
            <w:hideMark/>
          </w:tcPr>
          <w:p w14:paraId="5537872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AU-TTE</w:t>
            </w:r>
          </w:p>
        </w:tc>
        <w:tc>
          <w:tcPr>
            <w:tcW w:w="990" w:type="dxa"/>
            <w:tcBorders>
              <w:top w:val="nil"/>
              <w:left w:val="nil"/>
              <w:bottom w:val="nil"/>
              <w:right w:val="nil"/>
            </w:tcBorders>
            <w:noWrap/>
            <w:vAlign w:val="center"/>
            <w:hideMark/>
          </w:tcPr>
          <w:p w14:paraId="4E49BE6C"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22.3</w:t>
            </w:r>
          </w:p>
        </w:tc>
        <w:tc>
          <w:tcPr>
            <w:tcW w:w="900" w:type="dxa"/>
            <w:tcBorders>
              <w:top w:val="nil"/>
              <w:left w:val="nil"/>
              <w:bottom w:val="nil"/>
              <w:right w:val="nil"/>
            </w:tcBorders>
            <w:noWrap/>
            <w:vAlign w:val="center"/>
            <w:hideMark/>
          </w:tcPr>
          <w:p w14:paraId="7E1B1B2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133.60</w:t>
            </w:r>
          </w:p>
        </w:tc>
        <w:tc>
          <w:tcPr>
            <w:tcW w:w="990" w:type="dxa"/>
            <w:tcBorders>
              <w:top w:val="nil"/>
              <w:left w:val="nil"/>
              <w:bottom w:val="nil"/>
              <w:right w:val="nil"/>
            </w:tcBorders>
            <w:noWrap/>
            <w:vAlign w:val="center"/>
            <w:hideMark/>
          </w:tcPr>
          <w:p w14:paraId="70ECE8C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OSH</w:t>
            </w:r>
          </w:p>
        </w:tc>
        <w:tc>
          <w:tcPr>
            <w:tcW w:w="1440" w:type="dxa"/>
            <w:tcBorders>
              <w:top w:val="nil"/>
              <w:left w:val="nil"/>
              <w:bottom w:val="nil"/>
            </w:tcBorders>
            <w:noWrap/>
            <w:vAlign w:val="center"/>
            <w:hideMark/>
          </w:tcPr>
          <w:p w14:paraId="4BAA024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2012-2014</w:t>
            </w:r>
          </w:p>
        </w:tc>
        <w:tc>
          <w:tcPr>
            <w:tcW w:w="905" w:type="dxa"/>
            <w:tcBorders>
              <w:top w:val="nil"/>
              <w:bottom w:val="nil"/>
              <w:right w:val="nil"/>
            </w:tcBorders>
            <w:noWrap/>
            <w:vAlign w:val="center"/>
            <w:hideMark/>
          </w:tcPr>
          <w:p w14:paraId="5425AF9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114</w:t>
            </w:r>
          </w:p>
        </w:tc>
        <w:tc>
          <w:tcPr>
            <w:tcW w:w="1075" w:type="dxa"/>
            <w:tcBorders>
              <w:top w:val="nil"/>
              <w:left w:val="nil"/>
              <w:bottom w:val="nil"/>
              <w:right w:val="nil"/>
            </w:tcBorders>
            <w:noWrap/>
            <w:vAlign w:val="center"/>
            <w:hideMark/>
          </w:tcPr>
          <w:p w14:paraId="44CCFE6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NL-Loo</w:t>
            </w:r>
          </w:p>
        </w:tc>
        <w:tc>
          <w:tcPr>
            <w:tcW w:w="1080" w:type="dxa"/>
            <w:tcBorders>
              <w:top w:val="nil"/>
              <w:left w:val="nil"/>
              <w:bottom w:val="nil"/>
              <w:right w:val="nil"/>
            </w:tcBorders>
            <w:noWrap/>
            <w:vAlign w:val="center"/>
            <w:hideMark/>
          </w:tcPr>
          <w:p w14:paraId="0747ABA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52.20</w:t>
            </w:r>
          </w:p>
        </w:tc>
        <w:tc>
          <w:tcPr>
            <w:tcW w:w="1080" w:type="dxa"/>
            <w:tcBorders>
              <w:top w:val="nil"/>
              <w:left w:val="nil"/>
              <w:bottom w:val="nil"/>
              <w:right w:val="nil"/>
            </w:tcBorders>
            <w:noWrap/>
            <w:vAlign w:val="center"/>
            <w:hideMark/>
          </w:tcPr>
          <w:p w14:paraId="638FF18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5.70</w:t>
            </w:r>
          </w:p>
        </w:tc>
        <w:tc>
          <w:tcPr>
            <w:tcW w:w="810" w:type="dxa"/>
            <w:tcBorders>
              <w:top w:val="nil"/>
              <w:left w:val="nil"/>
              <w:bottom w:val="nil"/>
              <w:right w:val="nil"/>
            </w:tcBorders>
            <w:noWrap/>
            <w:vAlign w:val="center"/>
            <w:hideMark/>
          </w:tcPr>
          <w:p w14:paraId="243221D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3249CFE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1996-2014</w:t>
            </w:r>
          </w:p>
        </w:tc>
      </w:tr>
      <w:tr w:rsidR="00642FBD" w:rsidRPr="00A82C6F" w14:paraId="20027AA2" w14:textId="77777777" w:rsidTr="004E3D59">
        <w:trPr>
          <w:trHeight w:val="285"/>
          <w:jc w:val="center"/>
        </w:trPr>
        <w:tc>
          <w:tcPr>
            <w:tcW w:w="1165" w:type="dxa"/>
            <w:tcBorders>
              <w:top w:val="nil"/>
              <w:left w:val="nil"/>
              <w:bottom w:val="nil"/>
              <w:right w:val="nil"/>
            </w:tcBorders>
            <w:noWrap/>
            <w:vAlign w:val="center"/>
            <w:hideMark/>
          </w:tcPr>
          <w:p w14:paraId="580B0F5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21</w:t>
            </w:r>
          </w:p>
        </w:tc>
        <w:tc>
          <w:tcPr>
            <w:tcW w:w="1260" w:type="dxa"/>
            <w:tcBorders>
              <w:top w:val="nil"/>
              <w:left w:val="nil"/>
              <w:bottom w:val="nil"/>
              <w:right w:val="nil"/>
            </w:tcBorders>
            <w:noWrap/>
            <w:vAlign w:val="center"/>
            <w:hideMark/>
          </w:tcPr>
          <w:p w14:paraId="3B58507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AU-Tum</w:t>
            </w:r>
          </w:p>
        </w:tc>
        <w:tc>
          <w:tcPr>
            <w:tcW w:w="990" w:type="dxa"/>
            <w:tcBorders>
              <w:top w:val="nil"/>
              <w:left w:val="nil"/>
              <w:bottom w:val="nil"/>
              <w:right w:val="nil"/>
            </w:tcBorders>
            <w:noWrap/>
            <w:vAlign w:val="center"/>
            <w:hideMark/>
          </w:tcPr>
          <w:p w14:paraId="46132F6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35.7</w:t>
            </w:r>
          </w:p>
        </w:tc>
        <w:tc>
          <w:tcPr>
            <w:tcW w:w="900" w:type="dxa"/>
            <w:tcBorders>
              <w:top w:val="nil"/>
              <w:left w:val="nil"/>
              <w:bottom w:val="nil"/>
              <w:right w:val="nil"/>
            </w:tcBorders>
            <w:noWrap/>
            <w:vAlign w:val="center"/>
            <w:hideMark/>
          </w:tcPr>
          <w:p w14:paraId="690F7F2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148.20</w:t>
            </w:r>
          </w:p>
        </w:tc>
        <w:tc>
          <w:tcPr>
            <w:tcW w:w="990" w:type="dxa"/>
            <w:tcBorders>
              <w:top w:val="nil"/>
              <w:left w:val="nil"/>
              <w:bottom w:val="nil"/>
              <w:right w:val="nil"/>
            </w:tcBorders>
            <w:noWrap/>
            <w:vAlign w:val="center"/>
            <w:hideMark/>
          </w:tcPr>
          <w:p w14:paraId="128CEB9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440" w:type="dxa"/>
            <w:tcBorders>
              <w:top w:val="nil"/>
              <w:left w:val="nil"/>
              <w:bottom w:val="nil"/>
            </w:tcBorders>
            <w:noWrap/>
            <w:vAlign w:val="center"/>
            <w:hideMark/>
          </w:tcPr>
          <w:p w14:paraId="4337724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2001-2014</w:t>
            </w:r>
          </w:p>
        </w:tc>
        <w:tc>
          <w:tcPr>
            <w:tcW w:w="905" w:type="dxa"/>
            <w:tcBorders>
              <w:top w:val="nil"/>
              <w:bottom w:val="nil"/>
              <w:right w:val="nil"/>
            </w:tcBorders>
            <w:noWrap/>
            <w:vAlign w:val="center"/>
            <w:hideMark/>
          </w:tcPr>
          <w:p w14:paraId="4126CC0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115</w:t>
            </w:r>
          </w:p>
        </w:tc>
        <w:tc>
          <w:tcPr>
            <w:tcW w:w="1075" w:type="dxa"/>
            <w:tcBorders>
              <w:top w:val="nil"/>
              <w:left w:val="nil"/>
              <w:bottom w:val="nil"/>
              <w:right w:val="nil"/>
            </w:tcBorders>
            <w:noWrap/>
            <w:vAlign w:val="center"/>
            <w:hideMark/>
          </w:tcPr>
          <w:p w14:paraId="086E0D0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RU-Che</w:t>
            </w:r>
          </w:p>
        </w:tc>
        <w:tc>
          <w:tcPr>
            <w:tcW w:w="1080" w:type="dxa"/>
            <w:tcBorders>
              <w:top w:val="nil"/>
              <w:left w:val="nil"/>
              <w:bottom w:val="nil"/>
              <w:right w:val="nil"/>
            </w:tcBorders>
            <w:noWrap/>
            <w:vAlign w:val="center"/>
            <w:hideMark/>
          </w:tcPr>
          <w:p w14:paraId="00F668E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68.60</w:t>
            </w:r>
          </w:p>
        </w:tc>
        <w:tc>
          <w:tcPr>
            <w:tcW w:w="1080" w:type="dxa"/>
            <w:tcBorders>
              <w:top w:val="nil"/>
              <w:left w:val="nil"/>
              <w:bottom w:val="nil"/>
              <w:right w:val="nil"/>
            </w:tcBorders>
            <w:noWrap/>
            <w:vAlign w:val="center"/>
            <w:hideMark/>
          </w:tcPr>
          <w:p w14:paraId="0823824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161.30</w:t>
            </w:r>
          </w:p>
        </w:tc>
        <w:tc>
          <w:tcPr>
            <w:tcW w:w="810" w:type="dxa"/>
            <w:tcBorders>
              <w:top w:val="nil"/>
              <w:left w:val="nil"/>
              <w:bottom w:val="nil"/>
              <w:right w:val="nil"/>
            </w:tcBorders>
            <w:noWrap/>
            <w:vAlign w:val="center"/>
            <w:hideMark/>
          </w:tcPr>
          <w:p w14:paraId="554A544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WET</w:t>
            </w:r>
          </w:p>
        </w:tc>
        <w:tc>
          <w:tcPr>
            <w:tcW w:w="1800" w:type="dxa"/>
            <w:tcBorders>
              <w:top w:val="nil"/>
              <w:left w:val="nil"/>
              <w:bottom w:val="nil"/>
              <w:right w:val="nil"/>
            </w:tcBorders>
            <w:noWrap/>
            <w:vAlign w:val="center"/>
            <w:hideMark/>
          </w:tcPr>
          <w:p w14:paraId="1F91309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2002-2005</w:t>
            </w:r>
          </w:p>
        </w:tc>
      </w:tr>
      <w:tr w:rsidR="00642FBD" w:rsidRPr="00A82C6F" w14:paraId="61D948B3" w14:textId="77777777" w:rsidTr="004E3D59">
        <w:trPr>
          <w:trHeight w:val="285"/>
          <w:jc w:val="center"/>
        </w:trPr>
        <w:tc>
          <w:tcPr>
            <w:tcW w:w="1165" w:type="dxa"/>
            <w:tcBorders>
              <w:top w:val="nil"/>
              <w:left w:val="nil"/>
              <w:bottom w:val="nil"/>
              <w:right w:val="nil"/>
            </w:tcBorders>
            <w:noWrap/>
            <w:vAlign w:val="center"/>
            <w:hideMark/>
          </w:tcPr>
          <w:p w14:paraId="1A2767E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22</w:t>
            </w:r>
          </w:p>
        </w:tc>
        <w:tc>
          <w:tcPr>
            <w:tcW w:w="1260" w:type="dxa"/>
            <w:tcBorders>
              <w:top w:val="nil"/>
              <w:left w:val="nil"/>
              <w:bottom w:val="nil"/>
              <w:right w:val="nil"/>
            </w:tcBorders>
            <w:noWrap/>
            <w:vAlign w:val="center"/>
            <w:hideMark/>
          </w:tcPr>
          <w:p w14:paraId="74C9D49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AU-Wac</w:t>
            </w:r>
          </w:p>
        </w:tc>
        <w:tc>
          <w:tcPr>
            <w:tcW w:w="990" w:type="dxa"/>
            <w:tcBorders>
              <w:top w:val="nil"/>
              <w:left w:val="nil"/>
              <w:bottom w:val="nil"/>
              <w:right w:val="nil"/>
            </w:tcBorders>
            <w:noWrap/>
            <w:vAlign w:val="center"/>
            <w:hideMark/>
          </w:tcPr>
          <w:p w14:paraId="7DEDB696"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37.4</w:t>
            </w:r>
          </w:p>
        </w:tc>
        <w:tc>
          <w:tcPr>
            <w:tcW w:w="900" w:type="dxa"/>
            <w:tcBorders>
              <w:top w:val="nil"/>
              <w:left w:val="nil"/>
              <w:bottom w:val="nil"/>
              <w:right w:val="nil"/>
            </w:tcBorders>
            <w:noWrap/>
            <w:vAlign w:val="center"/>
            <w:hideMark/>
          </w:tcPr>
          <w:p w14:paraId="2382A3F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145.20</w:t>
            </w:r>
          </w:p>
        </w:tc>
        <w:tc>
          <w:tcPr>
            <w:tcW w:w="990" w:type="dxa"/>
            <w:tcBorders>
              <w:top w:val="nil"/>
              <w:left w:val="nil"/>
              <w:bottom w:val="nil"/>
              <w:right w:val="nil"/>
            </w:tcBorders>
            <w:noWrap/>
            <w:vAlign w:val="center"/>
            <w:hideMark/>
          </w:tcPr>
          <w:p w14:paraId="65D7E30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440" w:type="dxa"/>
            <w:tcBorders>
              <w:top w:val="nil"/>
              <w:left w:val="nil"/>
              <w:bottom w:val="nil"/>
            </w:tcBorders>
            <w:noWrap/>
            <w:vAlign w:val="center"/>
            <w:hideMark/>
          </w:tcPr>
          <w:p w14:paraId="262CC61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2005-2008</w:t>
            </w:r>
          </w:p>
        </w:tc>
        <w:tc>
          <w:tcPr>
            <w:tcW w:w="905" w:type="dxa"/>
            <w:tcBorders>
              <w:top w:val="nil"/>
              <w:bottom w:val="nil"/>
              <w:right w:val="nil"/>
            </w:tcBorders>
            <w:noWrap/>
            <w:vAlign w:val="center"/>
            <w:hideMark/>
          </w:tcPr>
          <w:p w14:paraId="1EB8AF6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116</w:t>
            </w:r>
          </w:p>
        </w:tc>
        <w:tc>
          <w:tcPr>
            <w:tcW w:w="1075" w:type="dxa"/>
            <w:tcBorders>
              <w:top w:val="nil"/>
              <w:left w:val="nil"/>
              <w:bottom w:val="nil"/>
              <w:right w:val="nil"/>
            </w:tcBorders>
            <w:noWrap/>
            <w:vAlign w:val="center"/>
            <w:hideMark/>
          </w:tcPr>
          <w:p w14:paraId="2E2D179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RU-Cok</w:t>
            </w:r>
          </w:p>
        </w:tc>
        <w:tc>
          <w:tcPr>
            <w:tcW w:w="1080" w:type="dxa"/>
            <w:tcBorders>
              <w:top w:val="nil"/>
              <w:left w:val="nil"/>
              <w:bottom w:val="nil"/>
              <w:right w:val="nil"/>
            </w:tcBorders>
            <w:noWrap/>
            <w:vAlign w:val="center"/>
            <w:hideMark/>
          </w:tcPr>
          <w:p w14:paraId="12EE152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70.80</w:t>
            </w:r>
          </w:p>
        </w:tc>
        <w:tc>
          <w:tcPr>
            <w:tcW w:w="1080" w:type="dxa"/>
            <w:tcBorders>
              <w:top w:val="nil"/>
              <w:left w:val="nil"/>
              <w:bottom w:val="nil"/>
              <w:right w:val="nil"/>
            </w:tcBorders>
            <w:noWrap/>
            <w:vAlign w:val="center"/>
            <w:hideMark/>
          </w:tcPr>
          <w:p w14:paraId="52AD6BB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147.50</w:t>
            </w:r>
          </w:p>
        </w:tc>
        <w:tc>
          <w:tcPr>
            <w:tcW w:w="810" w:type="dxa"/>
            <w:tcBorders>
              <w:top w:val="nil"/>
              <w:left w:val="nil"/>
              <w:bottom w:val="nil"/>
              <w:right w:val="nil"/>
            </w:tcBorders>
            <w:noWrap/>
            <w:vAlign w:val="center"/>
            <w:hideMark/>
          </w:tcPr>
          <w:p w14:paraId="6209B4A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OSH</w:t>
            </w:r>
          </w:p>
        </w:tc>
        <w:tc>
          <w:tcPr>
            <w:tcW w:w="1800" w:type="dxa"/>
            <w:tcBorders>
              <w:top w:val="nil"/>
              <w:left w:val="nil"/>
              <w:bottom w:val="nil"/>
              <w:right w:val="nil"/>
            </w:tcBorders>
            <w:noWrap/>
            <w:vAlign w:val="center"/>
            <w:hideMark/>
          </w:tcPr>
          <w:p w14:paraId="29634EF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2003-2014</w:t>
            </w:r>
          </w:p>
        </w:tc>
      </w:tr>
      <w:tr w:rsidR="00642FBD" w:rsidRPr="00A82C6F" w14:paraId="3811CC01" w14:textId="77777777" w:rsidTr="004E3D59">
        <w:trPr>
          <w:trHeight w:val="285"/>
          <w:jc w:val="center"/>
        </w:trPr>
        <w:tc>
          <w:tcPr>
            <w:tcW w:w="1165" w:type="dxa"/>
            <w:tcBorders>
              <w:top w:val="nil"/>
              <w:left w:val="nil"/>
              <w:bottom w:val="nil"/>
              <w:right w:val="nil"/>
            </w:tcBorders>
            <w:noWrap/>
            <w:vAlign w:val="center"/>
            <w:hideMark/>
          </w:tcPr>
          <w:p w14:paraId="67C6D53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23</w:t>
            </w:r>
          </w:p>
        </w:tc>
        <w:tc>
          <w:tcPr>
            <w:tcW w:w="1260" w:type="dxa"/>
            <w:tcBorders>
              <w:top w:val="nil"/>
              <w:left w:val="nil"/>
              <w:bottom w:val="nil"/>
              <w:right w:val="nil"/>
            </w:tcBorders>
            <w:noWrap/>
            <w:vAlign w:val="center"/>
            <w:hideMark/>
          </w:tcPr>
          <w:p w14:paraId="51EF79A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w:t>
            </w:r>
            <w:proofErr w:type="spellStart"/>
            <w:r w:rsidRPr="00A82C6F">
              <w:rPr>
                <w:rFonts w:ascii="Arial" w:hAnsi="Arial" w:cs="Arial"/>
                <w:sz w:val="21"/>
                <w:szCs w:val="21"/>
              </w:rPr>
              <w:t>Whr</w:t>
            </w:r>
            <w:proofErr w:type="spellEnd"/>
          </w:p>
        </w:tc>
        <w:tc>
          <w:tcPr>
            <w:tcW w:w="990" w:type="dxa"/>
            <w:tcBorders>
              <w:top w:val="nil"/>
              <w:left w:val="nil"/>
              <w:bottom w:val="nil"/>
              <w:right w:val="nil"/>
            </w:tcBorders>
            <w:noWrap/>
            <w:vAlign w:val="center"/>
            <w:hideMark/>
          </w:tcPr>
          <w:p w14:paraId="6B1BA6A1"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36.7</w:t>
            </w:r>
          </w:p>
        </w:tc>
        <w:tc>
          <w:tcPr>
            <w:tcW w:w="900" w:type="dxa"/>
            <w:tcBorders>
              <w:top w:val="nil"/>
              <w:left w:val="nil"/>
              <w:bottom w:val="nil"/>
              <w:right w:val="nil"/>
            </w:tcBorders>
            <w:noWrap/>
            <w:vAlign w:val="center"/>
            <w:hideMark/>
          </w:tcPr>
          <w:p w14:paraId="1ED464F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145.00</w:t>
            </w:r>
          </w:p>
        </w:tc>
        <w:tc>
          <w:tcPr>
            <w:tcW w:w="990" w:type="dxa"/>
            <w:tcBorders>
              <w:top w:val="nil"/>
              <w:left w:val="nil"/>
              <w:bottom w:val="nil"/>
              <w:right w:val="nil"/>
            </w:tcBorders>
            <w:noWrap/>
            <w:vAlign w:val="center"/>
            <w:hideMark/>
          </w:tcPr>
          <w:p w14:paraId="55319ED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440" w:type="dxa"/>
            <w:tcBorders>
              <w:top w:val="nil"/>
              <w:left w:val="nil"/>
              <w:bottom w:val="nil"/>
            </w:tcBorders>
            <w:noWrap/>
            <w:vAlign w:val="center"/>
            <w:hideMark/>
          </w:tcPr>
          <w:p w14:paraId="6BA83CE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2011-2014</w:t>
            </w:r>
          </w:p>
        </w:tc>
        <w:tc>
          <w:tcPr>
            <w:tcW w:w="905" w:type="dxa"/>
            <w:tcBorders>
              <w:top w:val="nil"/>
              <w:bottom w:val="nil"/>
              <w:right w:val="nil"/>
            </w:tcBorders>
            <w:noWrap/>
            <w:vAlign w:val="center"/>
            <w:hideMark/>
          </w:tcPr>
          <w:p w14:paraId="30365C9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117</w:t>
            </w:r>
          </w:p>
        </w:tc>
        <w:tc>
          <w:tcPr>
            <w:tcW w:w="1075" w:type="dxa"/>
            <w:tcBorders>
              <w:top w:val="nil"/>
              <w:left w:val="nil"/>
              <w:bottom w:val="nil"/>
              <w:right w:val="nil"/>
            </w:tcBorders>
            <w:noWrap/>
            <w:vAlign w:val="center"/>
            <w:hideMark/>
          </w:tcPr>
          <w:p w14:paraId="308AD68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RU-</w:t>
            </w:r>
            <w:proofErr w:type="spellStart"/>
            <w:r w:rsidRPr="00A82C6F">
              <w:rPr>
                <w:rFonts w:ascii="Arial" w:hAnsi="Arial" w:cs="Arial"/>
                <w:sz w:val="21"/>
                <w:szCs w:val="21"/>
              </w:rPr>
              <w:t>Fyo</w:t>
            </w:r>
            <w:proofErr w:type="spellEnd"/>
          </w:p>
        </w:tc>
        <w:tc>
          <w:tcPr>
            <w:tcW w:w="1080" w:type="dxa"/>
            <w:tcBorders>
              <w:top w:val="nil"/>
              <w:left w:val="nil"/>
              <w:bottom w:val="nil"/>
              <w:right w:val="nil"/>
            </w:tcBorders>
            <w:noWrap/>
            <w:vAlign w:val="center"/>
            <w:hideMark/>
          </w:tcPr>
          <w:p w14:paraId="5954284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56.50</w:t>
            </w:r>
          </w:p>
        </w:tc>
        <w:tc>
          <w:tcPr>
            <w:tcW w:w="1080" w:type="dxa"/>
            <w:tcBorders>
              <w:top w:val="nil"/>
              <w:left w:val="nil"/>
              <w:bottom w:val="nil"/>
              <w:right w:val="nil"/>
            </w:tcBorders>
            <w:noWrap/>
            <w:vAlign w:val="center"/>
            <w:hideMark/>
          </w:tcPr>
          <w:p w14:paraId="0C99C04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32.90</w:t>
            </w:r>
          </w:p>
        </w:tc>
        <w:tc>
          <w:tcPr>
            <w:tcW w:w="810" w:type="dxa"/>
            <w:tcBorders>
              <w:top w:val="nil"/>
              <w:left w:val="nil"/>
              <w:bottom w:val="nil"/>
              <w:right w:val="nil"/>
            </w:tcBorders>
            <w:noWrap/>
            <w:vAlign w:val="center"/>
            <w:hideMark/>
          </w:tcPr>
          <w:p w14:paraId="0171214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6C168C5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1998-2014</w:t>
            </w:r>
          </w:p>
        </w:tc>
      </w:tr>
      <w:tr w:rsidR="00642FBD" w:rsidRPr="00A82C6F" w14:paraId="0C760704" w14:textId="77777777" w:rsidTr="004E3D59">
        <w:trPr>
          <w:trHeight w:val="285"/>
          <w:jc w:val="center"/>
        </w:trPr>
        <w:tc>
          <w:tcPr>
            <w:tcW w:w="1165" w:type="dxa"/>
            <w:tcBorders>
              <w:top w:val="nil"/>
              <w:left w:val="nil"/>
              <w:bottom w:val="nil"/>
              <w:right w:val="nil"/>
            </w:tcBorders>
            <w:noWrap/>
            <w:vAlign w:val="center"/>
            <w:hideMark/>
          </w:tcPr>
          <w:p w14:paraId="1DCC19C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24</w:t>
            </w:r>
          </w:p>
        </w:tc>
        <w:tc>
          <w:tcPr>
            <w:tcW w:w="1260" w:type="dxa"/>
            <w:tcBorders>
              <w:top w:val="nil"/>
              <w:left w:val="nil"/>
              <w:bottom w:val="nil"/>
              <w:right w:val="nil"/>
            </w:tcBorders>
            <w:noWrap/>
            <w:vAlign w:val="center"/>
            <w:hideMark/>
          </w:tcPr>
          <w:p w14:paraId="3A06CCB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w:t>
            </w:r>
            <w:proofErr w:type="spellStart"/>
            <w:r w:rsidRPr="00A82C6F">
              <w:rPr>
                <w:rFonts w:ascii="Arial" w:hAnsi="Arial" w:cs="Arial"/>
                <w:sz w:val="21"/>
                <w:szCs w:val="21"/>
              </w:rPr>
              <w:t>Wom</w:t>
            </w:r>
            <w:proofErr w:type="spellEnd"/>
          </w:p>
        </w:tc>
        <w:tc>
          <w:tcPr>
            <w:tcW w:w="990" w:type="dxa"/>
            <w:tcBorders>
              <w:top w:val="nil"/>
              <w:left w:val="nil"/>
              <w:bottom w:val="nil"/>
              <w:right w:val="nil"/>
            </w:tcBorders>
            <w:noWrap/>
            <w:vAlign w:val="center"/>
            <w:hideMark/>
          </w:tcPr>
          <w:p w14:paraId="31E7D934"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37.4</w:t>
            </w:r>
          </w:p>
        </w:tc>
        <w:tc>
          <w:tcPr>
            <w:tcW w:w="900" w:type="dxa"/>
            <w:tcBorders>
              <w:top w:val="nil"/>
              <w:left w:val="nil"/>
              <w:bottom w:val="nil"/>
              <w:right w:val="nil"/>
            </w:tcBorders>
            <w:noWrap/>
            <w:vAlign w:val="center"/>
            <w:hideMark/>
          </w:tcPr>
          <w:p w14:paraId="2684622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144.10</w:t>
            </w:r>
          </w:p>
        </w:tc>
        <w:tc>
          <w:tcPr>
            <w:tcW w:w="990" w:type="dxa"/>
            <w:tcBorders>
              <w:top w:val="nil"/>
              <w:left w:val="nil"/>
              <w:bottom w:val="nil"/>
              <w:right w:val="nil"/>
            </w:tcBorders>
            <w:noWrap/>
            <w:vAlign w:val="center"/>
            <w:hideMark/>
          </w:tcPr>
          <w:p w14:paraId="3FB5555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440" w:type="dxa"/>
            <w:tcBorders>
              <w:top w:val="nil"/>
              <w:left w:val="nil"/>
              <w:bottom w:val="nil"/>
            </w:tcBorders>
            <w:noWrap/>
            <w:vAlign w:val="center"/>
            <w:hideMark/>
          </w:tcPr>
          <w:p w14:paraId="2A97E42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2010-2014</w:t>
            </w:r>
          </w:p>
        </w:tc>
        <w:tc>
          <w:tcPr>
            <w:tcW w:w="905" w:type="dxa"/>
            <w:tcBorders>
              <w:top w:val="nil"/>
              <w:bottom w:val="nil"/>
              <w:right w:val="nil"/>
            </w:tcBorders>
            <w:noWrap/>
            <w:vAlign w:val="center"/>
            <w:hideMark/>
          </w:tcPr>
          <w:p w14:paraId="2018046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118</w:t>
            </w:r>
          </w:p>
        </w:tc>
        <w:tc>
          <w:tcPr>
            <w:tcW w:w="1075" w:type="dxa"/>
            <w:tcBorders>
              <w:top w:val="nil"/>
              <w:left w:val="nil"/>
              <w:bottom w:val="nil"/>
              <w:right w:val="nil"/>
            </w:tcBorders>
            <w:noWrap/>
            <w:vAlign w:val="center"/>
            <w:hideMark/>
          </w:tcPr>
          <w:p w14:paraId="546CEC2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RU-Ha1</w:t>
            </w:r>
          </w:p>
        </w:tc>
        <w:tc>
          <w:tcPr>
            <w:tcW w:w="1080" w:type="dxa"/>
            <w:tcBorders>
              <w:top w:val="nil"/>
              <w:left w:val="nil"/>
              <w:bottom w:val="nil"/>
              <w:right w:val="nil"/>
            </w:tcBorders>
            <w:noWrap/>
            <w:vAlign w:val="center"/>
            <w:hideMark/>
          </w:tcPr>
          <w:p w14:paraId="71ABA79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54.70</w:t>
            </w:r>
          </w:p>
        </w:tc>
        <w:tc>
          <w:tcPr>
            <w:tcW w:w="1080" w:type="dxa"/>
            <w:tcBorders>
              <w:top w:val="nil"/>
              <w:left w:val="nil"/>
              <w:bottom w:val="nil"/>
              <w:right w:val="nil"/>
            </w:tcBorders>
            <w:noWrap/>
            <w:vAlign w:val="center"/>
            <w:hideMark/>
          </w:tcPr>
          <w:p w14:paraId="61496AD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90.00</w:t>
            </w:r>
          </w:p>
        </w:tc>
        <w:tc>
          <w:tcPr>
            <w:tcW w:w="810" w:type="dxa"/>
            <w:tcBorders>
              <w:top w:val="nil"/>
              <w:left w:val="nil"/>
              <w:bottom w:val="nil"/>
              <w:right w:val="nil"/>
            </w:tcBorders>
            <w:noWrap/>
            <w:vAlign w:val="center"/>
            <w:hideMark/>
          </w:tcPr>
          <w:p w14:paraId="5895181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6ACB187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2002-2004</w:t>
            </w:r>
          </w:p>
        </w:tc>
      </w:tr>
      <w:tr w:rsidR="00642FBD" w:rsidRPr="00A82C6F" w14:paraId="05E5ADFF" w14:textId="77777777" w:rsidTr="004E3D59">
        <w:trPr>
          <w:trHeight w:val="285"/>
          <w:jc w:val="center"/>
        </w:trPr>
        <w:tc>
          <w:tcPr>
            <w:tcW w:w="1165" w:type="dxa"/>
            <w:tcBorders>
              <w:top w:val="nil"/>
              <w:left w:val="nil"/>
              <w:bottom w:val="nil"/>
              <w:right w:val="nil"/>
            </w:tcBorders>
            <w:noWrap/>
            <w:vAlign w:val="center"/>
            <w:hideMark/>
          </w:tcPr>
          <w:p w14:paraId="26F7D51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25</w:t>
            </w:r>
          </w:p>
        </w:tc>
        <w:tc>
          <w:tcPr>
            <w:tcW w:w="1260" w:type="dxa"/>
            <w:tcBorders>
              <w:top w:val="nil"/>
              <w:left w:val="nil"/>
              <w:bottom w:val="nil"/>
              <w:right w:val="nil"/>
            </w:tcBorders>
            <w:noWrap/>
            <w:vAlign w:val="center"/>
            <w:hideMark/>
          </w:tcPr>
          <w:p w14:paraId="0CB65C0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AU-</w:t>
            </w:r>
            <w:proofErr w:type="spellStart"/>
            <w:r w:rsidRPr="00A82C6F">
              <w:rPr>
                <w:rFonts w:ascii="Arial" w:hAnsi="Arial" w:cs="Arial"/>
                <w:sz w:val="21"/>
                <w:szCs w:val="21"/>
              </w:rPr>
              <w:t>Ync</w:t>
            </w:r>
            <w:proofErr w:type="spellEnd"/>
          </w:p>
        </w:tc>
        <w:tc>
          <w:tcPr>
            <w:tcW w:w="990" w:type="dxa"/>
            <w:tcBorders>
              <w:top w:val="nil"/>
              <w:left w:val="nil"/>
              <w:bottom w:val="nil"/>
              <w:right w:val="nil"/>
            </w:tcBorders>
            <w:noWrap/>
            <w:vAlign w:val="center"/>
            <w:hideMark/>
          </w:tcPr>
          <w:p w14:paraId="4AF614E5"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35</w:t>
            </w:r>
          </w:p>
        </w:tc>
        <w:tc>
          <w:tcPr>
            <w:tcW w:w="900" w:type="dxa"/>
            <w:tcBorders>
              <w:top w:val="nil"/>
              <w:left w:val="nil"/>
              <w:bottom w:val="nil"/>
              <w:right w:val="nil"/>
            </w:tcBorders>
            <w:noWrap/>
            <w:vAlign w:val="center"/>
            <w:hideMark/>
          </w:tcPr>
          <w:p w14:paraId="5D8C7B8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146.30</w:t>
            </w:r>
          </w:p>
        </w:tc>
        <w:tc>
          <w:tcPr>
            <w:tcW w:w="990" w:type="dxa"/>
            <w:tcBorders>
              <w:top w:val="nil"/>
              <w:left w:val="nil"/>
              <w:bottom w:val="nil"/>
              <w:right w:val="nil"/>
            </w:tcBorders>
            <w:noWrap/>
            <w:vAlign w:val="center"/>
            <w:hideMark/>
          </w:tcPr>
          <w:p w14:paraId="716C61F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65F7B5E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2012-2014</w:t>
            </w:r>
          </w:p>
        </w:tc>
        <w:tc>
          <w:tcPr>
            <w:tcW w:w="905" w:type="dxa"/>
            <w:tcBorders>
              <w:top w:val="nil"/>
              <w:bottom w:val="nil"/>
              <w:right w:val="nil"/>
            </w:tcBorders>
            <w:noWrap/>
            <w:vAlign w:val="center"/>
            <w:hideMark/>
          </w:tcPr>
          <w:p w14:paraId="6B09F89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119</w:t>
            </w:r>
          </w:p>
        </w:tc>
        <w:tc>
          <w:tcPr>
            <w:tcW w:w="1075" w:type="dxa"/>
            <w:tcBorders>
              <w:top w:val="nil"/>
              <w:left w:val="nil"/>
              <w:bottom w:val="nil"/>
              <w:right w:val="nil"/>
            </w:tcBorders>
            <w:noWrap/>
            <w:vAlign w:val="center"/>
            <w:hideMark/>
          </w:tcPr>
          <w:p w14:paraId="7893AAD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RU-</w:t>
            </w:r>
            <w:proofErr w:type="spellStart"/>
            <w:r w:rsidRPr="00A82C6F">
              <w:rPr>
                <w:rFonts w:ascii="Arial" w:hAnsi="Arial" w:cs="Arial"/>
                <w:sz w:val="21"/>
                <w:szCs w:val="21"/>
              </w:rPr>
              <w:t>SkP</w:t>
            </w:r>
            <w:proofErr w:type="spellEnd"/>
          </w:p>
        </w:tc>
        <w:tc>
          <w:tcPr>
            <w:tcW w:w="1080" w:type="dxa"/>
            <w:tcBorders>
              <w:top w:val="nil"/>
              <w:left w:val="nil"/>
              <w:bottom w:val="nil"/>
              <w:right w:val="nil"/>
            </w:tcBorders>
            <w:noWrap/>
            <w:vAlign w:val="center"/>
            <w:hideMark/>
          </w:tcPr>
          <w:p w14:paraId="540E44E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62.30</w:t>
            </w:r>
          </w:p>
        </w:tc>
        <w:tc>
          <w:tcPr>
            <w:tcW w:w="1080" w:type="dxa"/>
            <w:tcBorders>
              <w:top w:val="nil"/>
              <w:left w:val="nil"/>
              <w:bottom w:val="nil"/>
              <w:right w:val="nil"/>
            </w:tcBorders>
            <w:noWrap/>
            <w:vAlign w:val="center"/>
            <w:hideMark/>
          </w:tcPr>
          <w:p w14:paraId="427779A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129.20</w:t>
            </w:r>
          </w:p>
        </w:tc>
        <w:tc>
          <w:tcPr>
            <w:tcW w:w="810" w:type="dxa"/>
            <w:tcBorders>
              <w:top w:val="nil"/>
              <w:left w:val="nil"/>
              <w:bottom w:val="nil"/>
              <w:right w:val="nil"/>
            </w:tcBorders>
            <w:noWrap/>
            <w:vAlign w:val="center"/>
            <w:hideMark/>
          </w:tcPr>
          <w:p w14:paraId="7C8242D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DNF</w:t>
            </w:r>
          </w:p>
        </w:tc>
        <w:tc>
          <w:tcPr>
            <w:tcW w:w="1800" w:type="dxa"/>
            <w:tcBorders>
              <w:top w:val="nil"/>
              <w:left w:val="nil"/>
              <w:bottom w:val="nil"/>
              <w:right w:val="nil"/>
            </w:tcBorders>
            <w:noWrap/>
            <w:vAlign w:val="center"/>
            <w:hideMark/>
          </w:tcPr>
          <w:p w14:paraId="2C4C4AF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2012-2014</w:t>
            </w:r>
          </w:p>
        </w:tc>
      </w:tr>
      <w:tr w:rsidR="00642FBD" w:rsidRPr="00A82C6F" w14:paraId="78BA5C91" w14:textId="77777777" w:rsidTr="004E3D59">
        <w:trPr>
          <w:trHeight w:val="285"/>
          <w:jc w:val="center"/>
        </w:trPr>
        <w:tc>
          <w:tcPr>
            <w:tcW w:w="1165" w:type="dxa"/>
            <w:tcBorders>
              <w:top w:val="nil"/>
              <w:left w:val="nil"/>
              <w:bottom w:val="nil"/>
              <w:right w:val="nil"/>
            </w:tcBorders>
            <w:noWrap/>
            <w:vAlign w:val="center"/>
            <w:hideMark/>
          </w:tcPr>
          <w:p w14:paraId="5750BA3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26</w:t>
            </w:r>
          </w:p>
        </w:tc>
        <w:tc>
          <w:tcPr>
            <w:tcW w:w="1260" w:type="dxa"/>
            <w:tcBorders>
              <w:top w:val="nil"/>
              <w:left w:val="nil"/>
              <w:bottom w:val="nil"/>
              <w:right w:val="nil"/>
            </w:tcBorders>
            <w:noWrap/>
            <w:vAlign w:val="center"/>
            <w:hideMark/>
          </w:tcPr>
          <w:p w14:paraId="4F03F09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BE-Bra</w:t>
            </w:r>
          </w:p>
        </w:tc>
        <w:tc>
          <w:tcPr>
            <w:tcW w:w="990" w:type="dxa"/>
            <w:tcBorders>
              <w:top w:val="nil"/>
              <w:left w:val="nil"/>
              <w:bottom w:val="nil"/>
              <w:right w:val="nil"/>
            </w:tcBorders>
            <w:noWrap/>
            <w:vAlign w:val="center"/>
            <w:hideMark/>
          </w:tcPr>
          <w:p w14:paraId="6531EEA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51.30</w:t>
            </w:r>
          </w:p>
        </w:tc>
        <w:tc>
          <w:tcPr>
            <w:tcW w:w="900" w:type="dxa"/>
            <w:tcBorders>
              <w:top w:val="nil"/>
              <w:left w:val="nil"/>
              <w:bottom w:val="nil"/>
              <w:right w:val="nil"/>
            </w:tcBorders>
            <w:noWrap/>
            <w:vAlign w:val="center"/>
            <w:hideMark/>
          </w:tcPr>
          <w:p w14:paraId="479D6B0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4.50</w:t>
            </w:r>
          </w:p>
        </w:tc>
        <w:tc>
          <w:tcPr>
            <w:tcW w:w="990" w:type="dxa"/>
            <w:tcBorders>
              <w:top w:val="nil"/>
              <w:left w:val="nil"/>
              <w:bottom w:val="nil"/>
              <w:right w:val="nil"/>
            </w:tcBorders>
            <w:noWrap/>
            <w:vAlign w:val="center"/>
            <w:hideMark/>
          </w:tcPr>
          <w:p w14:paraId="7D20277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MF</w:t>
            </w:r>
          </w:p>
        </w:tc>
        <w:tc>
          <w:tcPr>
            <w:tcW w:w="1440" w:type="dxa"/>
            <w:tcBorders>
              <w:top w:val="nil"/>
              <w:left w:val="nil"/>
              <w:bottom w:val="nil"/>
            </w:tcBorders>
            <w:noWrap/>
            <w:vAlign w:val="center"/>
            <w:hideMark/>
          </w:tcPr>
          <w:p w14:paraId="5596C8F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1996-2014</w:t>
            </w:r>
          </w:p>
        </w:tc>
        <w:tc>
          <w:tcPr>
            <w:tcW w:w="905" w:type="dxa"/>
            <w:tcBorders>
              <w:top w:val="nil"/>
              <w:bottom w:val="nil"/>
              <w:right w:val="nil"/>
            </w:tcBorders>
            <w:noWrap/>
            <w:vAlign w:val="center"/>
            <w:hideMark/>
          </w:tcPr>
          <w:p w14:paraId="14A953C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120</w:t>
            </w:r>
          </w:p>
        </w:tc>
        <w:tc>
          <w:tcPr>
            <w:tcW w:w="1075" w:type="dxa"/>
            <w:tcBorders>
              <w:top w:val="nil"/>
              <w:left w:val="nil"/>
              <w:bottom w:val="nil"/>
              <w:right w:val="nil"/>
            </w:tcBorders>
            <w:noWrap/>
            <w:vAlign w:val="center"/>
            <w:hideMark/>
          </w:tcPr>
          <w:p w14:paraId="3EFF9FC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RU-</w:t>
            </w:r>
            <w:proofErr w:type="spellStart"/>
            <w:r w:rsidRPr="00A82C6F">
              <w:rPr>
                <w:rFonts w:ascii="Arial" w:hAnsi="Arial" w:cs="Arial"/>
                <w:sz w:val="21"/>
                <w:szCs w:val="21"/>
              </w:rPr>
              <w:t>Tks</w:t>
            </w:r>
            <w:proofErr w:type="spellEnd"/>
          </w:p>
        </w:tc>
        <w:tc>
          <w:tcPr>
            <w:tcW w:w="1080" w:type="dxa"/>
            <w:tcBorders>
              <w:top w:val="nil"/>
              <w:left w:val="nil"/>
              <w:bottom w:val="nil"/>
              <w:right w:val="nil"/>
            </w:tcBorders>
            <w:noWrap/>
            <w:vAlign w:val="center"/>
            <w:hideMark/>
          </w:tcPr>
          <w:p w14:paraId="6FA2899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71.60</w:t>
            </w:r>
          </w:p>
        </w:tc>
        <w:tc>
          <w:tcPr>
            <w:tcW w:w="1080" w:type="dxa"/>
            <w:tcBorders>
              <w:top w:val="nil"/>
              <w:left w:val="nil"/>
              <w:bottom w:val="nil"/>
              <w:right w:val="nil"/>
            </w:tcBorders>
            <w:noWrap/>
            <w:vAlign w:val="center"/>
            <w:hideMark/>
          </w:tcPr>
          <w:p w14:paraId="4986157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128.90</w:t>
            </w:r>
          </w:p>
        </w:tc>
        <w:tc>
          <w:tcPr>
            <w:tcW w:w="810" w:type="dxa"/>
            <w:tcBorders>
              <w:top w:val="nil"/>
              <w:left w:val="nil"/>
              <w:bottom w:val="nil"/>
              <w:right w:val="nil"/>
            </w:tcBorders>
            <w:noWrap/>
            <w:vAlign w:val="center"/>
            <w:hideMark/>
          </w:tcPr>
          <w:p w14:paraId="37F2505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660213B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2010-2014</w:t>
            </w:r>
          </w:p>
        </w:tc>
      </w:tr>
      <w:tr w:rsidR="00642FBD" w:rsidRPr="00A82C6F" w14:paraId="06487CD5" w14:textId="77777777" w:rsidTr="004E3D59">
        <w:trPr>
          <w:trHeight w:val="285"/>
          <w:jc w:val="center"/>
        </w:trPr>
        <w:tc>
          <w:tcPr>
            <w:tcW w:w="1165" w:type="dxa"/>
            <w:tcBorders>
              <w:top w:val="nil"/>
              <w:left w:val="nil"/>
              <w:bottom w:val="nil"/>
              <w:right w:val="nil"/>
            </w:tcBorders>
            <w:noWrap/>
            <w:vAlign w:val="center"/>
            <w:hideMark/>
          </w:tcPr>
          <w:p w14:paraId="207E1CC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27</w:t>
            </w:r>
          </w:p>
        </w:tc>
        <w:tc>
          <w:tcPr>
            <w:tcW w:w="1260" w:type="dxa"/>
            <w:tcBorders>
              <w:top w:val="nil"/>
              <w:left w:val="nil"/>
              <w:bottom w:val="nil"/>
              <w:right w:val="nil"/>
            </w:tcBorders>
            <w:noWrap/>
            <w:vAlign w:val="center"/>
            <w:hideMark/>
          </w:tcPr>
          <w:p w14:paraId="212248D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BE-Lon</w:t>
            </w:r>
          </w:p>
        </w:tc>
        <w:tc>
          <w:tcPr>
            <w:tcW w:w="990" w:type="dxa"/>
            <w:tcBorders>
              <w:top w:val="nil"/>
              <w:left w:val="nil"/>
              <w:bottom w:val="nil"/>
              <w:right w:val="nil"/>
            </w:tcBorders>
            <w:noWrap/>
            <w:vAlign w:val="center"/>
            <w:hideMark/>
          </w:tcPr>
          <w:p w14:paraId="3B52594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50.60</w:t>
            </w:r>
          </w:p>
        </w:tc>
        <w:tc>
          <w:tcPr>
            <w:tcW w:w="900" w:type="dxa"/>
            <w:tcBorders>
              <w:top w:val="nil"/>
              <w:left w:val="nil"/>
              <w:bottom w:val="nil"/>
              <w:right w:val="nil"/>
            </w:tcBorders>
            <w:noWrap/>
            <w:vAlign w:val="center"/>
            <w:hideMark/>
          </w:tcPr>
          <w:p w14:paraId="61387A9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4.70</w:t>
            </w:r>
          </w:p>
        </w:tc>
        <w:tc>
          <w:tcPr>
            <w:tcW w:w="990" w:type="dxa"/>
            <w:tcBorders>
              <w:top w:val="nil"/>
              <w:left w:val="nil"/>
              <w:bottom w:val="nil"/>
              <w:right w:val="nil"/>
            </w:tcBorders>
            <w:noWrap/>
            <w:vAlign w:val="center"/>
            <w:hideMark/>
          </w:tcPr>
          <w:p w14:paraId="4EC5009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440" w:type="dxa"/>
            <w:tcBorders>
              <w:top w:val="nil"/>
              <w:left w:val="nil"/>
              <w:bottom w:val="nil"/>
            </w:tcBorders>
            <w:noWrap/>
            <w:vAlign w:val="center"/>
            <w:hideMark/>
          </w:tcPr>
          <w:p w14:paraId="76B3E6E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2004-2014</w:t>
            </w:r>
          </w:p>
        </w:tc>
        <w:tc>
          <w:tcPr>
            <w:tcW w:w="905" w:type="dxa"/>
            <w:tcBorders>
              <w:top w:val="nil"/>
              <w:bottom w:val="nil"/>
              <w:right w:val="nil"/>
            </w:tcBorders>
            <w:noWrap/>
            <w:vAlign w:val="center"/>
            <w:hideMark/>
          </w:tcPr>
          <w:p w14:paraId="6EAF4F5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121</w:t>
            </w:r>
          </w:p>
        </w:tc>
        <w:tc>
          <w:tcPr>
            <w:tcW w:w="1075" w:type="dxa"/>
            <w:tcBorders>
              <w:top w:val="nil"/>
              <w:left w:val="nil"/>
              <w:bottom w:val="nil"/>
              <w:right w:val="nil"/>
            </w:tcBorders>
            <w:noWrap/>
            <w:vAlign w:val="center"/>
            <w:hideMark/>
          </w:tcPr>
          <w:p w14:paraId="56849C6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RU-</w:t>
            </w:r>
            <w:proofErr w:type="spellStart"/>
            <w:r w:rsidRPr="00A82C6F">
              <w:rPr>
                <w:rFonts w:ascii="Arial" w:hAnsi="Arial" w:cs="Arial"/>
                <w:sz w:val="21"/>
                <w:szCs w:val="21"/>
              </w:rPr>
              <w:t>Vrk</w:t>
            </w:r>
            <w:proofErr w:type="spellEnd"/>
          </w:p>
        </w:tc>
        <w:tc>
          <w:tcPr>
            <w:tcW w:w="1080" w:type="dxa"/>
            <w:tcBorders>
              <w:top w:val="nil"/>
              <w:left w:val="nil"/>
              <w:bottom w:val="nil"/>
              <w:right w:val="nil"/>
            </w:tcBorders>
            <w:noWrap/>
            <w:vAlign w:val="center"/>
            <w:hideMark/>
          </w:tcPr>
          <w:p w14:paraId="3870A10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67.10</w:t>
            </w:r>
          </w:p>
        </w:tc>
        <w:tc>
          <w:tcPr>
            <w:tcW w:w="1080" w:type="dxa"/>
            <w:tcBorders>
              <w:top w:val="nil"/>
              <w:left w:val="nil"/>
              <w:bottom w:val="nil"/>
              <w:right w:val="nil"/>
            </w:tcBorders>
            <w:noWrap/>
            <w:vAlign w:val="center"/>
            <w:hideMark/>
          </w:tcPr>
          <w:p w14:paraId="53DEC80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62.90</w:t>
            </w:r>
          </w:p>
        </w:tc>
        <w:tc>
          <w:tcPr>
            <w:tcW w:w="810" w:type="dxa"/>
            <w:tcBorders>
              <w:top w:val="nil"/>
              <w:left w:val="nil"/>
              <w:bottom w:val="nil"/>
              <w:right w:val="nil"/>
            </w:tcBorders>
            <w:noWrap/>
            <w:vAlign w:val="center"/>
            <w:hideMark/>
          </w:tcPr>
          <w:p w14:paraId="24ABEA9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CSH</w:t>
            </w:r>
          </w:p>
        </w:tc>
        <w:tc>
          <w:tcPr>
            <w:tcW w:w="1800" w:type="dxa"/>
            <w:tcBorders>
              <w:top w:val="nil"/>
              <w:left w:val="nil"/>
              <w:bottom w:val="nil"/>
              <w:right w:val="nil"/>
            </w:tcBorders>
            <w:noWrap/>
            <w:vAlign w:val="center"/>
            <w:hideMark/>
          </w:tcPr>
          <w:p w14:paraId="725371F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2008-2008</w:t>
            </w:r>
          </w:p>
        </w:tc>
      </w:tr>
      <w:tr w:rsidR="00642FBD" w:rsidRPr="00A82C6F" w14:paraId="521549F9" w14:textId="77777777" w:rsidTr="004E3D59">
        <w:trPr>
          <w:trHeight w:val="285"/>
          <w:jc w:val="center"/>
        </w:trPr>
        <w:tc>
          <w:tcPr>
            <w:tcW w:w="1165" w:type="dxa"/>
            <w:tcBorders>
              <w:top w:val="nil"/>
              <w:left w:val="nil"/>
              <w:bottom w:val="nil"/>
              <w:right w:val="nil"/>
            </w:tcBorders>
            <w:noWrap/>
            <w:vAlign w:val="center"/>
            <w:hideMark/>
          </w:tcPr>
          <w:p w14:paraId="25E9B85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28</w:t>
            </w:r>
          </w:p>
        </w:tc>
        <w:tc>
          <w:tcPr>
            <w:tcW w:w="1260" w:type="dxa"/>
            <w:tcBorders>
              <w:top w:val="nil"/>
              <w:left w:val="nil"/>
              <w:bottom w:val="nil"/>
              <w:right w:val="nil"/>
            </w:tcBorders>
            <w:noWrap/>
            <w:vAlign w:val="center"/>
            <w:hideMark/>
          </w:tcPr>
          <w:p w14:paraId="1251CDF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BE-Vie</w:t>
            </w:r>
          </w:p>
        </w:tc>
        <w:tc>
          <w:tcPr>
            <w:tcW w:w="990" w:type="dxa"/>
            <w:tcBorders>
              <w:top w:val="nil"/>
              <w:left w:val="nil"/>
              <w:bottom w:val="nil"/>
              <w:right w:val="nil"/>
            </w:tcBorders>
            <w:noWrap/>
            <w:vAlign w:val="center"/>
            <w:hideMark/>
          </w:tcPr>
          <w:p w14:paraId="6756D62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50.30</w:t>
            </w:r>
          </w:p>
        </w:tc>
        <w:tc>
          <w:tcPr>
            <w:tcW w:w="900" w:type="dxa"/>
            <w:tcBorders>
              <w:top w:val="nil"/>
              <w:left w:val="nil"/>
              <w:bottom w:val="nil"/>
              <w:right w:val="nil"/>
            </w:tcBorders>
            <w:noWrap/>
            <w:vAlign w:val="center"/>
            <w:hideMark/>
          </w:tcPr>
          <w:p w14:paraId="09620E6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6.00</w:t>
            </w:r>
          </w:p>
        </w:tc>
        <w:tc>
          <w:tcPr>
            <w:tcW w:w="990" w:type="dxa"/>
            <w:tcBorders>
              <w:top w:val="nil"/>
              <w:left w:val="nil"/>
              <w:bottom w:val="nil"/>
              <w:right w:val="nil"/>
            </w:tcBorders>
            <w:noWrap/>
            <w:vAlign w:val="center"/>
            <w:hideMark/>
          </w:tcPr>
          <w:p w14:paraId="11CE56E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MF</w:t>
            </w:r>
          </w:p>
        </w:tc>
        <w:tc>
          <w:tcPr>
            <w:tcW w:w="1440" w:type="dxa"/>
            <w:tcBorders>
              <w:top w:val="nil"/>
              <w:left w:val="nil"/>
              <w:bottom w:val="nil"/>
            </w:tcBorders>
            <w:noWrap/>
            <w:vAlign w:val="center"/>
            <w:hideMark/>
          </w:tcPr>
          <w:p w14:paraId="33E900E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1996-2014</w:t>
            </w:r>
          </w:p>
        </w:tc>
        <w:tc>
          <w:tcPr>
            <w:tcW w:w="905" w:type="dxa"/>
            <w:tcBorders>
              <w:top w:val="nil"/>
              <w:bottom w:val="nil"/>
              <w:right w:val="nil"/>
            </w:tcBorders>
            <w:noWrap/>
            <w:vAlign w:val="center"/>
            <w:hideMark/>
          </w:tcPr>
          <w:p w14:paraId="0CD4C37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122</w:t>
            </w:r>
          </w:p>
        </w:tc>
        <w:tc>
          <w:tcPr>
            <w:tcW w:w="1075" w:type="dxa"/>
            <w:tcBorders>
              <w:top w:val="nil"/>
              <w:left w:val="nil"/>
              <w:bottom w:val="nil"/>
              <w:right w:val="nil"/>
            </w:tcBorders>
            <w:noWrap/>
            <w:vAlign w:val="center"/>
            <w:hideMark/>
          </w:tcPr>
          <w:p w14:paraId="595A5C8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SD-Dem</w:t>
            </w:r>
          </w:p>
        </w:tc>
        <w:tc>
          <w:tcPr>
            <w:tcW w:w="1080" w:type="dxa"/>
            <w:tcBorders>
              <w:top w:val="nil"/>
              <w:left w:val="nil"/>
              <w:bottom w:val="nil"/>
              <w:right w:val="nil"/>
            </w:tcBorders>
            <w:noWrap/>
            <w:vAlign w:val="center"/>
            <w:hideMark/>
          </w:tcPr>
          <w:p w14:paraId="7A9C93C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13.30</w:t>
            </w:r>
          </w:p>
        </w:tc>
        <w:tc>
          <w:tcPr>
            <w:tcW w:w="1080" w:type="dxa"/>
            <w:tcBorders>
              <w:top w:val="nil"/>
              <w:left w:val="nil"/>
              <w:bottom w:val="nil"/>
              <w:right w:val="nil"/>
            </w:tcBorders>
            <w:noWrap/>
            <w:vAlign w:val="center"/>
            <w:hideMark/>
          </w:tcPr>
          <w:p w14:paraId="63DD8F2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30.50</w:t>
            </w:r>
          </w:p>
        </w:tc>
        <w:tc>
          <w:tcPr>
            <w:tcW w:w="810" w:type="dxa"/>
            <w:tcBorders>
              <w:top w:val="nil"/>
              <w:left w:val="nil"/>
              <w:bottom w:val="nil"/>
              <w:right w:val="nil"/>
            </w:tcBorders>
            <w:noWrap/>
            <w:vAlign w:val="center"/>
            <w:hideMark/>
          </w:tcPr>
          <w:p w14:paraId="45CAD4E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SAV</w:t>
            </w:r>
          </w:p>
        </w:tc>
        <w:tc>
          <w:tcPr>
            <w:tcW w:w="1800" w:type="dxa"/>
            <w:tcBorders>
              <w:top w:val="nil"/>
              <w:left w:val="nil"/>
              <w:bottom w:val="nil"/>
              <w:right w:val="nil"/>
            </w:tcBorders>
            <w:noWrap/>
            <w:vAlign w:val="center"/>
            <w:hideMark/>
          </w:tcPr>
          <w:p w14:paraId="115702D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2005-2009</w:t>
            </w:r>
          </w:p>
        </w:tc>
      </w:tr>
      <w:tr w:rsidR="00642FBD" w:rsidRPr="00A82C6F" w14:paraId="0C29719E" w14:textId="77777777" w:rsidTr="004E3D59">
        <w:trPr>
          <w:trHeight w:val="285"/>
          <w:jc w:val="center"/>
        </w:trPr>
        <w:tc>
          <w:tcPr>
            <w:tcW w:w="1165" w:type="dxa"/>
            <w:tcBorders>
              <w:top w:val="nil"/>
              <w:left w:val="nil"/>
              <w:bottom w:val="nil"/>
              <w:right w:val="nil"/>
            </w:tcBorders>
            <w:noWrap/>
            <w:vAlign w:val="center"/>
            <w:hideMark/>
          </w:tcPr>
          <w:p w14:paraId="15C3BB1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29</w:t>
            </w:r>
          </w:p>
        </w:tc>
        <w:tc>
          <w:tcPr>
            <w:tcW w:w="1260" w:type="dxa"/>
            <w:tcBorders>
              <w:top w:val="nil"/>
              <w:left w:val="nil"/>
              <w:bottom w:val="nil"/>
              <w:right w:val="nil"/>
            </w:tcBorders>
            <w:noWrap/>
            <w:vAlign w:val="center"/>
            <w:hideMark/>
          </w:tcPr>
          <w:p w14:paraId="10EC13F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BR-Sa3</w:t>
            </w:r>
          </w:p>
        </w:tc>
        <w:tc>
          <w:tcPr>
            <w:tcW w:w="990" w:type="dxa"/>
            <w:tcBorders>
              <w:top w:val="nil"/>
              <w:left w:val="nil"/>
              <w:bottom w:val="nil"/>
              <w:right w:val="nil"/>
            </w:tcBorders>
            <w:noWrap/>
            <w:vAlign w:val="center"/>
            <w:hideMark/>
          </w:tcPr>
          <w:p w14:paraId="4BC73C61"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w:t>
            </w:r>
          </w:p>
        </w:tc>
        <w:tc>
          <w:tcPr>
            <w:tcW w:w="900" w:type="dxa"/>
            <w:tcBorders>
              <w:top w:val="nil"/>
              <w:left w:val="nil"/>
              <w:bottom w:val="nil"/>
              <w:right w:val="nil"/>
            </w:tcBorders>
            <w:noWrap/>
            <w:vAlign w:val="center"/>
            <w:hideMark/>
          </w:tcPr>
          <w:p w14:paraId="356437EB"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55</w:t>
            </w:r>
          </w:p>
        </w:tc>
        <w:tc>
          <w:tcPr>
            <w:tcW w:w="990" w:type="dxa"/>
            <w:tcBorders>
              <w:top w:val="nil"/>
              <w:left w:val="nil"/>
              <w:bottom w:val="nil"/>
              <w:right w:val="nil"/>
            </w:tcBorders>
            <w:noWrap/>
            <w:vAlign w:val="center"/>
            <w:hideMark/>
          </w:tcPr>
          <w:p w14:paraId="60C214A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440" w:type="dxa"/>
            <w:tcBorders>
              <w:top w:val="nil"/>
              <w:left w:val="nil"/>
              <w:bottom w:val="nil"/>
            </w:tcBorders>
            <w:noWrap/>
            <w:vAlign w:val="center"/>
            <w:hideMark/>
          </w:tcPr>
          <w:p w14:paraId="10A016A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2000-2004</w:t>
            </w:r>
          </w:p>
        </w:tc>
        <w:tc>
          <w:tcPr>
            <w:tcW w:w="905" w:type="dxa"/>
            <w:tcBorders>
              <w:top w:val="nil"/>
              <w:bottom w:val="nil"/>
              <w:right w:val="nil"/>
            </w:tcBorders>
            <w:noWrap/>
            <w:vAlign w:val="center"/>
            <w:hideMark/>
          </w:tcPr>
          <w:p w14:paraId="6892BEE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123</w:t>
            </w:r>
          </w:p>
        </w:tc>
        <w:tc>
          <w:tcPr>
            <w:tcW w:w="1075" w:type="dxa"/>
            <w:tcBorders>
              <w:top w:val="nil"/>
              <w:left w:val="nil"/>
              <w:bottom w:val="nil"/>
              <w:right w:val="nil"/>
            </w:tcBorders>
            <w:noWrap/>
            <w:vAlign w:val="center"/>
            <w:hideMark/>
          </w:tcPr>
          <w:p w14:paraId="60B30F9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SN-</w:t>
            </w:r>
            <w:proofErr w:type="spellStart"/>
            <w:r w:rsidRPr="00A82C6F">
              <w:rPr>
                <w:rFonts w:ascii="Arial" w:hAnsi="Arial" w:cs="Arial"/>
                <w:sz w:val="21"/>
                <w:szCs w:val="21"/>
              </w:rPr>
              <w:t>Dhr</w:t>
            </w:r>
            <w:proofErr w:type="spellEnd"/>
          </w:p>
        </w:tc>
        <w:tc>
          <w:tcPr>
            <w:tcW w:w="1080" w:type="dxa"/>
            <w:tcBorders>
              <w:top w:val="nil"/>
              <w:left w:val="nil"/>
              <w:bottom w:val="nil"/>
              <w:right w:val="nil"/>
            </w:tcBorders>
            <w:noWrap/>
            <w:vAlign w:val="center"/>
            <w:hideMark/>
          </w:tcPr>
          <w:p w14:paraId="5069117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15.40</w:t>
            </w:r>
          </w:p>
        </w:tc>
        <w:tc>
          <w:tcPr>
            <w:tcW w:w="1080" w:type="dxa"/>
            <w:tcBorders>
              <w:top w:val="nil"/>
              <w:left w:val="nil"/>
              <w:bottom w:val="nil"/>
              <w:right w:val="nil"/>
            </w:tcBorders>
            <w:noWrap/>
            <w:vAlign w:val="center"/>
            <w:hideMark/>
          </w:tcPr>
          <w:p w14:paraId="69D0736C"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15.4</w:t>
            </w:r>
          </w:p>
        </w:tc>
        <w:tc>
          <w:tcPr>
            <w:tcW w:w="810" w:type="dxa"/>
            <w:tcBorders>
              <w:top w:val="nil"/>
              <w:left w:val="nil"/>
              <w:bottom w:val="nil"/>
              <w:right w:val="nil"/>
            </w:tcBorders>
            <w:noWrap/>
            <w:vAlign w:val="center"/>
            <w:hideMark/>
          </w:tcPr>
          <w:p w14:paraId="7CE8EAF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SAV</w:t>
            </w:r>
          </w:p>
        </w:tc>
        <w:tc>
          <w:tcPr>
            <w:tcW w:w="1800" w:type="dxa"/>
            <w:tcBorders>
              <w:top w:val="nil"/>
              <w:left w:val="nil"/>
              <w:bottom w:val="nil"/>
              <w:right w:val="nil"/>
            </w:tcBorders>
            <w:noWrap/>
            <w:vAlign w:val="center"/>
            <w:hideMark/>
          </w:tcPr>
          <w:p w14:paraId="0E8B2C2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2010-2013</w:t>
            </w:r>
          </w:p>
        </w:tc>
      </w:tr>
      <w:tr w:rsidR="00642FBD" w:rsidRPr="00A82C6F" w14:paraId="192D1C94" w14:textId="77777777" w:rsidTr="004E3D59">
        <w:trPr>
          <w:trHeight w:val="285"/>
          <w:jc w:val="center"/>
        </w:trPr>
        <w:tc>
          <w:tcPr>
            <w:tcW w:w="1165" w:type="dxa"/>
            <w:tcBorders>
              <w:top w:val="nil"/>
              <w:left w:val="nil"/>
              <w:bottom w:val="nil"/>
              <w:right w:val="nil"/>
            </w:tcBorders>
            <w:noWrap/>
            <w:vAlign w:val="center"/>
            <w:hideMark/>
          </w:tcPr>
          <w:p w14:paraId="2CF87CA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30</w:t>
            </w:r>
          </w:p>
        </w:tc>
        <w:tc>
          <w:tcPr>
            <w:tcW w:w="1260" w:type="dxa"/>
            <w:tcBorders>
              <w:top w:val="nil"/>
              <w:left w:val="nil"/>
              <w:bottom w:val="nil"/>
              <w:right w:val="nil"/>
            </w:tcBorders>
            <w:noWrap/>
            <w:vAlign w:val="center"/>
            <w:hideMark/>
          </w:tcPr>
          <w:p w14:paraId="53D2429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CA-</w:t>
            </w:r>
            <w:proofErr w:type="spellStart"/>
            <w:r w:rsidRPr="00A82C6F">
              <w:rPr>
                <w:rFonts w:ascii="Arial" w:hAnsi="Arial" w:cs="Arial"/>
                <w:sz w:val="21"/>
                <w:szCs w:val="21"/>
              </w:rPr>
              <w:t>Cbo</w:t>
            </w:r>
            <w:proofErr w:type="spellEnd"/>
          </w:p>
        </w:tc>
        <w:tc>
          <w:tcPr>
            <w:tcW w:w="990" w:type="dxa"/>
            <w:tcBorders>
              <w:top w:val="nil"/>
              <w:left w:val="nil"/>
              <w:bottom w:val="nil"/>
              <w:right w:val="nil"/>
            </w:tcBorders>
            <w:noWrap/>
            <w:vAlign w:val="center"/>
            <w:hideMark/>
          </w:tcPr>
          <w:p w14:paraId="4450AE3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44.32</w:t>
            </w:r>
          </w:p>
        </w:tc>
        <w:tc>
          <w:tcPr>
            <w:tcW w:w="900" w:type="dxa"/>
            <w:tcBorders>
              <w:top w:val="nil"/>
              <w:left w:val="nil"/>
              <w:bottom w:val="nil"/>
              <w:right w:val="nil"/>
            </w:tcBorders>
            <w:noWrap/>
            <w:vAlign w:val="center"/>
            <w:hideMark/>
          </w:tcPr>
          <w:p w14:paraId="663818E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-79.93</w:t>
            </w:r>
          </w:p>
        </w:tc>
        <w:tc>
          <w:tcPr>
            <w:tcW w:w="990" w:type="dxa"/>
            <w:tcBorders>
              <w:top w:val="nil"/>
              <w:left w:val="nil"/>
              <w:bottom w:val="nil"/>
              <w:right w:val="nil"/>
            </w:tcBorders>
            <w:noWrap/>
            <w:vAlign w:val="center"/>
            <w:hideMark/>
          </w:tcPr>
          <w:p w14:paraId="1120DE4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440" w:type="dxa"/>
            <w:tcBorders>
              <w:top w:val="nil"/>
              <w:left w:val="nil"/>
              <w:bottom w:val="nil"/>
            </w:tcBorders>
            <w:noWrap/>
            <w:vAlign w:val="center"/>
            <w:hideMark/>
          </w:tcPr>
          <w:p w14:paraId="34FBA9F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1994-2020</w:t>
            </w:r>
          </w:p>
        </w:tc>
        <w:tc>
          <w:tcPr>
            <w:tcW w:w="905" w:type="dxa"/>
            <w:tcBorders>
              <w:top w:val="nil"/>
              <w:bottom w:val="nil"/>
              <w:right w:val="nil"/>
            </w:tcBorders>
            <w:noWrap/>
            <w:vAlign w:val="center"/>
            <w:hideMark/>
          </w:tcPr>
          <w:p w14:paraId="35B3A18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124</w:t>
            </w:r>
          </w:p>
        </w:tc>
        <w:tc>
          <w:tcPr>
            <w:tcW w:w="1075" w:type="dxa"/>
            <w:tcBorders>
              <w:top w:val="nil"/>
              <w:left w:val="nil"/>
              <w:bottom w:val="nil"/>
              <w:right w:val="nil"/>
            </w:tcBorders>
            <w:noWrap/>
            <w:vAlign w:val="center"/>
            <w:hideMark/>
          </w:tcPr>
          <w:p w14:paraId="474962A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US-AR1</w:t>
            </w:r>
          </w:p>
        </w:tc>
        <w:tc>
          <w:tcPr>
            <w:tcW w:w="1080" w:type="dxa"/>
            <w:tcBorders>
              <w:top w:val="nil"/>
              <w:left w:val="nil"/>
              <w:bottom w:val="nil"/>
              <w:right w:val="nil"/>
            </w:tcBorders>
            <w:noWrap/>
            <w:vAlign w:val="center"/>
            <w:hideMark/>
          </w:tcPr>
          <w:p w14:paraId="6559B47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36.40</w:t>
            </w:r>
          </w:p>
        </w:tc>
        <w:tc>
          <w:tcPr>
            <w:tcW w:w="1080" w:type="dxa"/>
            <w:tcBorders>
              <w:top w:val="nil"/>
              <w:left w:val="nil"/>
              <w:bottom w:val="nil"/>
              <w:right w:val="nil"/>
            </w:tcBorders>
            <w:noWrap/>
            <w:vAlign w:val="center"/>
            <w:hideMark/>
          </w:tcPr>
          <w:p w14:paraId="3D6D54B5"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99.4</w:t>
            </w:r>
          </w:p>
        </w:tc>
        <w:tc>
          <w:tcPr>
            <w:tcW w:w="810" w:type="dxa"/>
            <w:tcBorders>
              <w:top w:val="nil"/>
              <w:left w:val="nil"/>
              <w:bottom w:val="nil"/>
              <w:right w:val="nil"/>
            </w:tcBorders>
            <w:noWrap/>
            <w:vAlign w:val="center"/>
            <w:hideMark/>
          </w:tcPr>
          <w:p w14:paraId="265779E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04ED283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2009-2012</w:t>
            </w:r>
          </w:p>
        </w:tc>
      </w:tr>
      <w:tr w:rsidR="00642FBD" w:rsidRPr="00A82C6F" w14:paraId="5B5F9E37" w14:textId="77777777" w:rsidTr="004E3D59">
        <w:trPr>
          <w:trHeight w:val="285"/>
          <w:jc w:val="center"/>
        </w:trPr>
        <w:tc>
          <w:tcPr>
            <w:tcW w:w="1165" w:type="dxa"/>
            <w:tcBorders>
              <w:top w:val="nil"/>
              <w:left w:val="nil"/>
              <w:bottom w:val="single" w:sz="4" w:space="0" w:color="auto"/>
              <w:right w:val="nil"/>
            </w:tcBorders>
            <w:noWrap/>
            <w:vAlign w:val="center"/>
            <w:hideMark/>
          </w:tcPr>
          <w:p w14:paraId="72AE15A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31</w:t>
            </w:r>
          </w:p>
        </w:tc>
        <w:tc>
          <w:tcPr>
            <w:tcW w:w="1260" w:type="dxa"/>
            <w:tcBorders>
              <w:top w:val="nil"/>
              <w:left w:val="nil"/>
              <w:bottom w:val="single" w:sz="4" w:space="0" w:color="auto"/>
              <w:right w:val="nil"/>
            </w:tcBorders>
            <w:noWrap/>
            <w:vAlign w:val="center"/>
            <w:hideMark/>
          </w:tcPr>
          <w:p w14:paraId="1B80C6B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CA-Gro</w:t>
            </w:r>
          </w:p>
        </w:tc>
        <w:tc>
          <w:tcPr>
            <w:tcW w:w="990" w:type="dxa"/>
            <w:tcBorders>
              <w:top w:val="nil"/>
              <w:left w:val="nil"/>
              <w:bottom w:val="single" w:sz="4" w:space="0" w:color="auto"/>
              <w:right w:val="nil"/>
            </w:tcBorders>
            <w:noWrap/>
            <w:vAlign w:val="center"/>
            <w:hideMark/>
          </w:tcPr>
          <w:p w14:paraId="36540C7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48.20</w:t>
            </w:r>
          </w:p>
        </w:tc>
        <w:tc>
          <w:tcPr>
            <w:tcW w:w="900" w:type="dxa"/>
            <w:tcBorders>
              <w:top w:val="nil"/>
              <w:left w:val="nil"/>
              <w:bottom w:val="single" w:sz="4" w:space="0" w:color="auto"/>
              <w:right w:val="nil"/>
            </w:tcBorders>
            <w:noWrap/>
            <w:vAlign w:val="center"/>
            <w:hideMark/>
          </w:tcPr>
          <w:p w14:paraId="516EC443"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82.2</w:t>
            </w:r>
          </w:p>
        </w:tc>
        <w:tc>
          <w:tcPr>
            <w:tcW w:w="990" w:type="dxa"/>
            <w:tcBorders>
              <w:top w:val="nil"/>
              <w:left w:val="nil"/>
              <w:bottom w:val="single" w:sz="4" w:space="0" w:color="auto"/>
              <w:right w:val="nil"/>
            </w:tcBorders>
            <w:noWrap/>
            <w:vAlign w:val="center"/>
            <w:hideMark/>
          </w:tcPr>
          <w:p w14:paraId="216C1D6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MF</w:t>
            </w:r>
          </w:p>
        </w:tc>
        <w:tc>
          <w:tcPr>
            <w:tcW w:w="1440" w:type="dxa"/>
            <w:tcBorders>
              <w:top w:val="nil"/>
              <w:left w:val="nil"/>
              <w:bottom w:val="single" w:sz="4" w:space="0" w:color="auto"/>
            </w:tcBorders>
            <w:noWrap/>
            <w:vAlign w:val="center"/>
            <w:hideMark/>
          </w:tcPr>
          <w:p w14:paraId="4BB1A55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2003-2014</w:t>
            </w:r>
          </w:p>
        </w:tc>
        <w:tc>
          <w:tcPr>
            <w:tcW w:w="905" w:type="dxa"/>
            <w:tcBorders>
              <w:top w:val="nil"/>
              <w:bottom w:val="single" w:sz="4" w:space="0" w:color="auto"/>
              <w:right w:val="nil"/>
            </w:tcBorders>
            <w:noWrap/>
            <w:vAlign w:val="center"/>
            <w:hideMark/>
          </w:tcPr>
          <w:p w14:paraId="7920735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125</w:t>
            </w:r>
          </w:p>
        </w:tc>
        <w:tc>
          <w:tcPr>
            <w:tcW w:w="1075" w:type="dxa"/>
            <w:tcBorders>
              <w:top w:val="nil"/>
              <w:left w:val="nil"/>
              <w:bottom w:val="single" w:sz="4" w:space="0" w:color="auto"/>
              <w:right w:val="nil"/>
            </w:tcBorders>
            <w:noWrap/>
            <w:vAlign w:val="center"/>
            <w:hideMark/>
          </w:tcPr>
          <w:p w14:paraId="6CF592B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US-AR2</w:t>
            </w:r>
          </w:p>
        </w:tc>
        <w:tc>
          <w:tcPr>
            <w:tcW w:w="1080" w:type="dxa"/>
            <w:tcBorders>
              <w:top w:val="nil"/>
              <w:left w:val="nil"/>
              <w:bottom w:val="single" w:sz="4" w:space="0" w:color="auto"/>
              <w:right w:val="nil"/>
            </w:tcBorders>
            <w:noWrap/>
            <w:vAlign w:val="center"/>
            <w:hideMark/>
          </w:tcPr>
          <w:p w14:paraId="2409723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36.60</w:t>
            </w:r>
          </w:p>
        </w:tc>
        <w:tc>
          <w:tcPr>
            <w:tcW w:w="1080" w:type="dxa"/>
            <w:tcBorders>
              <w:top w:val="nil"/>
              <w:left w:val="nil"/>
              <w:bottom w:val="single" w:sz="4" w:space="0" w:color="auto"/>
              <w:right w:val="nil"/>
            </w:tcBorders>
            <w:noWrap/>
            <w:vAlign w:val="center"/>
            <w:hideMark/>
          </w:tcPr>
          <w:p w14:paraId="19702ADC"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99.6</w:t>
            </w:r>
          </w:p>
        </w:tc>
        <w:tc>
          <w:tcPr>
            <w:tcW w:w="810" w:type="dxa"/>
            <w:tcBorders>
              <w:top w:val="nil"/>
              <w:left w:val="nil"/>
              <w:bottom w:val="single" w:sz="4" w:space="0" w:color="auto"/>
              <w:right w:val="nil"/>
            </w:tcBorders>
            <w:noWrap/>
            <w:vAlign w:val="center"/>
            <w:hideMark/>
          </w:tcPr>
          <w:p w14:paraId="7F29033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single" w:sz="4" w:space="0" w:color="auto"/>
              <w:right w:val="nil"/>
            </w:tcBorders>
            <w:noWrap/>
            <w:vAlign w:val="center"/>
            <w:hideMark/>
          </w:tcPr>
          <w:p w14:paraId="636CAE1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2009-2012</w:t>
            </w:r>
          </w:p>
        </w:tc>
      </w:tr>
      <w:tr w:rsidR="00642FBD" w:rsidRPr="00A82C6F" w14:paraId="18934B24" w14:textId="77777777" w:rsidTr="004E3D59">
        <w:trPr>
          <w:trHeight w:val="285"/>
          <w:jc w:val="center"/>
        </w:trPr>
        <w:tc>
          <w:tcPr>
            <w:tcW w:w="1165" w:type="dxa"/>
            <w:tcBorders>
              <w:top w:val="single" w:sz="4" w:space="0" w:color="auto"/>
              <w:left w:val="nil"/>
              <w:bottom w:val="nil"/>
              <w:right w:val="nil"/>
            </w:tcBorders>
            <w:noWrap/>
            <w:vAlign w:val="center"/>
            <w:hideMark/>
          </w:tcPr>
          <w:p w14:paraId="7E45997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lastRenderedPageBreak/>
              <w:t>32</w:t>
            </w:r>
          </w:p>
        </w:tc>
        <w:tc>
          <w:tcPr>
            <w:tcW w:w="1260" w:type="dxa"/>
            <w:tcBorders>
              <w:top w:val="single" w:sz="4" w:space="0" w:color="auto"/>
              <w:left w:val="nil"/>
              <w:bottom w:val="nil"/>
              <w:right w:val="nil"/>
            </w:tcBorders>
            <w:noWrap/>
            <w:vAlign w:val="center"/>
            <w:hideMark/>
          </w:tcPr>
          <w:p w14:paraId="4F1D633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CA-</w:t>
            </w:r>
            <w:proofErr w:type="spellStart"/>
            <w:r w:rsidRPr="00A82C6F">
              <w:rPr>
                <w:rFonts w:ascii="Arial" w:hAnsi="Arial" w:cs="Arial"/>
                <w:sz w:val="21"/>
                <w:szCs w:val="21"/>
              </w:rPr>
              <w:t>Oas</w:t>
            </w:r>
            <w:proofErr w:type="spellEnd"/>
          </w:p>
        </w:tc>
        <w:tc>
          <w:tcPr>
            <w:tcW w:w="990" w:type="dxa"/>
            <w:tcBorders>
              <w:top w:val="single" w:sz="4" w:space="0" w:color="auto"/>
              <w:left w:val="nil"/>
              <w:bottom w:val="nil"/>
              <w:right w:val="nil"/>
            </w:tcBorders>
            <w:noWrap/>
            <w:vAlign w:val="center"/>
            <w:hideMark/>
          </w:tcPr>
          <w:p w14:paraId="3575027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53.63</w:t>
            </w:r>
          </w:p>
        </w:tc>
        <w:tc>
          <w:tcPr>
            <w:tcW w:w="900" w:type="dxa"/>
            <w:tcBorders>
              <w:top w:val="single" w:sz="4" w:space="0" w:color="auto"/>
              <w:left w:val="nil"/>
              <w:bottom w:val="nil"/>
              <w:right w:val="nil"/>
            </w:tcBorders>
            <w:noWrap/>
            <w:vAlign w:val="center"/>
            <w:hideMark/>
          </w:tcPr>
          <w:p w14:paraId="64ED3B6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-106.2</w:t>
            </w:r>
          </w:p>
        </w:tc>
        <w:tc>
          <w:tcPr>
            <w:tcW w:w="990" w:type="dxa"/>
            <w:tcBorders>
              <w:top w:val="single" w:sz="4" w:space="0" w:color="auto"/>
              <w:left w:val="nil"/>
              <w:bottom w:val="nil"/>
              <w:right w:val="nil"/>
            </w:tcBorders>
            <w:noWrap/>
            <w:vAlign w:val="center"/>
            <w:hideMark/>
          </w:tcPr>
          <w:p w14:paraId="7C0C5E3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440" w:type="dxa"/>
            <w:tcBorders>
              <w:top w:val="single" w:sz="4" w:space="0" w:color="auto"/>
              <w:left w:val="nil"/>
              <w:bottom w:val="nil"/>
            </w:tcBorders>
            <w:noWrap/>
            <w:vAlign w:val="center"/>
            <w:hideMark/>
          </w:tcPr>
          <w:p w14:paraId="0186691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1996-2010</w:t>
            </w:r>
          </w:p>
        </w:tc>
        <w:tc>
          <w:tcPr>
            <w:tcW w:w="905" w:type="dxa"/>
            <w:tcBorders>
              <w:top w:val="single" w:sz="4" w:space="0" w:color="auto"/>
              <w:bottom w:val="nil"/>
              <w:right w:val="nil"/>
            </w:tcBorders>
            <w:noWrap/>
            <w:vAlign w:val="center"/>
            <w:hideMark/>
          </w:tcPr>
          <w:p w14:paraId="1C7AC21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126</w:t>
            </w:r>
          </w:p>
        </w:tc>
        <w:tc>
          <w:tcPr>
            <w:tcW w:w="1075" w:type="dxa"/>
            <w:tcBorders>
              <w:top w:val="single" w:sz="4" w:space="0" w:color="auto"/>
              <w:left w:val="nil"/>
              <w:bottom w:val="nil"/>
              <w:right w:val="nil"/>
            </w:tcBorders>
            <w:noWrap/>
            <w:vAlign w:val="center"/>
            <w:hideMark/>
          </w:tcPr>
          <w:p w14:paraId="2C75D12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t>
            </w:r>
            <w:proofErr w:type="spellStart"/>
            <w:r w:rsidRPr="00A82C6F">
              <w:rPr>
                <w:rFonts w:ascii="Arial" w:hAnsi="Arial" w:cs="Arial"/>
                <w:sz w:val="21"/>
                <w:szCs w:val="21"/>
              </w:rPr>
              <w:t>ARc</w:t>
            </w:r>
            <w:proofErr w:type="spellEnd"/>
          </w:p>
        </w:tc>
        <w:tc>
          <w:tcPr>
            <w:tcW w:w="1080" w:type="dxa"/>
            <w:tcBorders>
              <w:top w:val="single" w:sz="4" w:space="0" w:color="auto"/>
              <w:left w:val="nil"/>
              <w:bottom w:val="nil"/>
              <w:right w:val="nil"/>
            </w:tcBorders>
            <w:noWrap/>
            <w:vAlign w:val="center"/>
            <w:hideMark/>
          </w:tcPr>
          <w:p w14:paraId="3EE61C8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35.50</w:t>
            </w:r>
          </w:p>
        </w:tc>
        <w:tc>
          <w:tcPr>
            <w:tcW w:w="1080" w:type="dxa"/>
            <w:tcBorders>
              <w:top w:val="single" w:sz="4" w:space="0" w:color="auto"/>
              <w:left w:val="nil"/>
              <w:bottom w:val="nil"/>
              <w:right w:val="nil"/>
            </w:tcBorders>
            <w:noWrap/>
            <w:vAlign w:val="center"/>
            <w:hideMark/>
          </w:tcPr>
          <w:p w14:paraId="1CE218B7"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98</w:t>
            </w:r>
          </w:p>
        </w:tc>
        <w:tc>
          <w:tcPr>
            <w:tcW w:w="810" w:type="dxa"/>
            <w:tcBorders>
              <w:top w:val="single" w:sz="4" w:space="0" w:color="auto"/>
              <w:left w:val="nil"/>
              <w:bottom w:val="nil"/>
              <w:right w:val="nil"/>
            </w:tcBorders>
            <w:noWrap/>
            <w:vAlign w:val="center"/>
            <w:hideMark/>
          </w:tcPr>
          <w:p w14:paraId="28DAEB3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single" w:sz="4" w:space="0" w:color="auto"/>
              <w:left w:val="nil"/>
              <w:bottom w:val="nil"/>
              <w:right w:val="nil"/>
            </w:tcBorders>
            <w:noWrap/>
            <w:vAlign w:val="center"/>
            <w:hideMark/>
          </w:tcPr>
          <w:p w14:paraId="717E627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2005-2006</w:t>
            </w:r>
          </w:p>
        </w:tc>
      </w:tr>
      <w:tr w:rsidR="00642FBD" w:rsidRPr="00A82C6F" w14:paraId="1B8AA3EF" w14:textId="77777777" w:rsidTr="004E3D59">
        <w:trPr>
          <w:trHeight w:val="285"/>
          <w:jc w:val="center"/>
        </w:trPr>
        <w:tc>
          <w:tcPr>
            <w:tcW w:w="1165" w:type="dxa"/>
            <w:tcBorders>
              <w:top w:val="nil"/>
              <w:left w:val="nil"/>
              <w:bottom w:val="nil"/>
              <w:right w:val="nil"/>
            </w:tcBorders>
            <w:noWrap/>
            <w:vAlign w:val="center"/>
            <w:hideMark/>
          </w:tcPr>
          <w:p w14:paraId="65B65FA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33</w:t>
            </w:r>
          </w:p>
        </w:tc>
        <w:tc>
          <w:tcPr>
            <w:tcW w:w="1260" w:type="dxa"/>
            <w:tcBorders>
              <w:top w:val="nil"/>
              <w:left w:val="nil"/>
              <w:bottom w:val="nil"/>
              <w:right w:val="nil"/>
            </w:tcBorders>
            <w:noWrap/>
            <w:vAlign w:val="center"/>
            <w:hideMark/>
          </w:tcPr>
          <w:p w14:paraId="2080264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CA-</w:t>
            </w:r>
            <w:proofErr w:type="spellStart"/>
            <w:r w:rsidRPr="00A82C6F">
              <w:rPr>
                <w:rFonts w:ascii="Arial" w:hAnsi="Arial" w:cs="Arial"/>
                <w:sz w:val="21"/>
                <w:szCs w:val="21"/>
              </w:rPr>
              <w:t>Obs</w:t>
            </w:r>
            <w:proofErr w:type="spellEnd"/>
          </w:p>
        </w:tc>
        <w:tc>
          <w:tcPr>
            <w:tcW w:w="990" w:type="dxa"/>
            <w:tcBorders>
              <w:top w:val="nil"/>
              <w:left w:val="nil"/>
              <w:bottom w:val="nil"/>
              <w:right w:val="nil"/>
            </w:tcBorders>
            <w:noWrap/>
            <w:vAlign w:val="center"/>
            <w:hideMark/>
          </w:tcPr>
          <w:p w14:paraId="6F49CD8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54.00</w:t>
            </w:r>
          </w:p>
        </w:tc>
        <w:tc>
          <w:tcPr>
            <w:tcW w:w="900" w:type="dxa"/>
            <w:tcBorders>
              <w:top w:val="nil"/>
              <w:left w:val="nil"/>
              <w:bottom w:val="nil"/>
              <w:right w:val="nil"/>
            </w:tcBorders>
            <w:noWrap/>
            <w:vAlign w:val="center"/>
            <w:hideMark/>
          </w:tcPr>
          <w:p w14:paraId="7D5FB745"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105.1</w:t>
            </w:r>
          </w:p>
        </w:tc>
        <w:tc>
          <w:tcPr>
            <w:tcW w:w="990" w:type="dxa"/>
            <w:tcBorders>
              <w:top w:val="nil"/>
              <w:left w:val="nil"/>
              <w:bottom w:val="nil"/>
              <w:right w:val="nil"/>
            </w:tcBorders>
            <w:noWrap/>
            <w:vAlign w:val="center"/>
            <w:hideMark/>
          </w:tcPr>
          <w:p w14:paraId="5C06C77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0B1F857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1997-2010</w:t>
            </w:r>
          </w:p>
        </w:tc>
        <w:tc>
          <w:tcPr>
            <w:tcW w:w="905" w:type="dxa"/>
            <w:tcBorders>
              <w:top w:val="nil"/>
              <w:bottom w:val="nil"/>
              <w:right w:val="nil"/>
            </w:tcBorders>
            <w:noWrap/>
            <w:vAlign w:val="center"/>
            <w:hideMark/>
          </w:tcPr>
          <w:p w14:paraId="534EE5A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127</w:t>
            </w:r>
          </w:p>
        </w:tc>
        <w:tc>
          <w:tcPr>
            <w:tcW w:w="1075" w:type="dxa"/>
            <w:tcBorders>
              <w:top w:val="nil"/>
              <w:left w:val="nil"/>
              <w:bottom w:val="nil"/>
              <w:right w:val="nil"/>
            </w:tcBorders>
            <w:noWrap/>
            <w:vAlign w:val="center"/>
            <w:hideMark/>
          </w:tcPr>
          <w:p w14:paraId="14CD8BA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US-ARM</w:t>
            </w:r>
          </w:p>
        </w:tc>
        <w:tc>
          <w:tcPr>
            <w:tcW w:w="1080" w:type="dxa"/>
            <w:tcBorders>
              <w:top w:val="nil"/>
              <w:left w:val="nil"/>
              <w:bottom w:val="nil"/>
              <w:right w:val="nil"/>
            </w:tcBorders>
            <w:noWrap/>
            <w:vAlign w:val="center"/>
            <w:hideMark/>
          </w:tcPr>
          <w:p w14:paraId="2C72E71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36.60</w:t>
            </w:r>
          </w:p>
        </w:tc>
        <w:tc>
          <w:tcPr>
            <w:tcW w:w="1080" w:type="dxa"/>
            <w:tcBorders>
              <w:top w:val="nil"/>
              <w:left w:val="nil"/>
              <w:bottom w:val="nil"/>
              <w:right w:val="nil"/>
            </w:tcBorders>
            <w:noWrap/>
            <w:vAlign w:val="center"/>
            <w:hideMark/>
          </w:tcPr>
          <w:p w14:paraId="4F187FB9"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97.5</w:t>
            </w:r>
          </w:p>
        </w:tc>
        <w:tc>
          <w:tcPr>
            <w:tcW w:w="810" w:type="dxa"/>
            <w:tcBorders>
              <w:top w:val="nil"/>
              <w:left w:val="nil"/>
              <w:bottom w:val="nil"/>
              <w:right w:val="nil"/>
            </w:tcBorders>
            <w:noWrap/>
            <w:vAlign w:val="center"/>
            <w:hideMark/>
          </w:tcPr>
          <w:p w14:paraId="79E8CDA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800" w:type="dxa"/>
            <w:tcBorders>
              <w:top w:val="nil"/>
              <w:left w:val="nil"/>
              <w:bottom w:val="nil"/>
              <w:right w:val="nil"/>
            </w:tcBorders>
            <w:noWrap/>
            <w:vAlign w:val="center"/>
            <w:hideMark/>
          </w:tcPr>
          <w:p w14:paraId="7326334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2003-2012</w:t>
            </w:r>
          </w:p>
        </w:tc>
      </w:tr>
      <w:tr w:rsidR="00642FBD" w:rsidRPr="00A82C6F" w14:paraId="5630C6B1" w14:textId="77777777" w:rsidTr="004E3D59">
        <w:trPr>
          <w:trHeight w:val="285"/>
          <w:jc w:val="center"/>
        </w:trPr>
        <w:tc>
          <w:tcPr>
            <w:tcW w:w="1165" w:type="dxa"/>
            <w:tcBorders>
              <w:top w:val="nil"/>
              <w:left w:val="nil"/>
              <w:bottom w:val="nil"/>
              <w:right w:val="nil"/>
            </w:tcBorders>
            <w:noWrap/>
            <w:vAlign w:val="center"/>
            <w:hideMark/>
          </w:tcPr>
          <w:p w14:paraId="30BFB9A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34</w:t>
            </w:r>
          </w:p>
        </w:tc>
        <w:tc>
          <w:tcPr>
            <w:tcW w:w="1260" w:type="dxa"/>
            <w:tcBorders>
              <w:top w:val="nil"/>
              <w:left w:val="nil"/>
              <w:bottom w:val="nil"/>
              <w:right w:val="nil"/>
            </w:tcBorders>
            <w:noWrap/>
            <w:vAlign w:val="center"/>
            <w:hideMark/>
          </w:tcPr>
          <w:p w14:paraId="46420D7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CA-</w:t>
            </w:r>
            <w:proofErr w:type="spellStart"/>
            <w:r w:rsidRPr="00A82C6F">
              <w:rPr>
                <w:rFonts w:ascii="Arial" w:hAnsi="Arial" w:cs="Arial"/>
                <w:sz w:val="21"/>
                <w:szCs w:val="21"/>
              </w:rPr>
              <w:t>Qfo</w:t>
            </w:r>
            <w:proofErr w:type="spellEnd"/>
          </w:p>
        </w:tc>
        <w:tc>
          <w:tcPr>
            <w:tcW w:w="990" w:type="dxa"/>
            <w:tcBorders>
              <w:top w:val="nil"/>
              <w:left w:val="nil"/>
              <w:bottom w:val="nil"/>
              <w:right w:val="nil"/>
            </w:tcBorders>
            <w:noWrap/>
            <w:vAlign w:val="center"/>
            <w:hideMark/>
          </w:tcPr>
          <w:p w14:paraId="6F0C5BB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49.70</w:t>
            </w:r>
          </w:p>
        </w:tc>
        <w:tc>
          <w:tcPr>
            <w:tcW w:w="900" w:type="dxa"/>
            <w:tcBorders>
              <w:top w:val="nil"/>
              <w:left w:val="nil"/>
              <w:bottom w:val="nil"/>
              <w:right w:val="nil"/>
            </w:tcBorders>
            <w:noWrap/>
            <w:vAlign w:val="center"/>
            <w:hideMark/>
          </w:tcPr>
          <w:p w14:paraId="482827A5"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74.3</w:t>
            </w:r>
          </w:p>
        </w:tc>
        <w:tc>
          <w:tcPr>
            <w:tcW w:w="990" w:type="dxa"/>
            <w:tcBorders>
              <w:top w:val="nil"/>
              <w:left w:val="nil"/>
              <w:bottom w:val="nil"/>
              <w:right w:val="nil"/>
            </w:tcBorders>
            <w:noWrap/>
            <w:vAlign w:val="center"/>
            <w:hideMark/>
          </w:tcPr>
          <w:p w14:paraId="4785B19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6EFAE71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2003-2010</w:t>
            </w:r>
          </w:p>
        </w:tc>
        <w:tc>
          <w:tcPr>
            <w:tcW w:w="905" w:type="dxa"/>
            <w:tcBorders>
              <w:top w:val="nil"/>
              <w:bottom w:val="nil"/>
              <w:right w:val="nil"/>
            </w:tcBorders>
            <w:noWrap/>
            <w:vAlign w:val="center"/>
            <w:hideMark/>
          </w:tcPr>
          <w:p w14:paraId="2A80332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128</w:t>
            </w:r>
          </w:p>
        </w:tc>
        <w:tc>
          <w:tcPr>
            <w:tcW w:w="1075" w:type="dxa"/>
            <w:tcBorders>
              <w:top w:val="nil"/>
              <w:left w:val="nil"/>
              <w:bottom w:val="nil"/>
              <w:right w:val="nil"/>
            </w:tcBorders>
            <w:noWrap/>
            <w:vAlign w:val="center"/>
            <w:hideMark/>
          </w:tcPr>
          <w:p w14:paraId="133711E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t>
            </w:r>
            <w:proofErr w:type="spellStart"/>
            <w:r w:rsidRPr="00A82C6F">
              <w:rPr>
                <w:rFonts w:ascii="Arial" w:hAnsi="Arial" w:cs="Arial"/>
                <w:sz w:val="21"/>
                <w:szCs w:val="21"/>
              </w:rPr>
              <w:t>Atq</w:t>
            </w:r>
            <w:proofErr w:type="spellEnd"/>
          </w:p>
        </w:tc>
        <w:tc>
          <w:tcPr>
            <w:tcW w:w="1080" w:type="dxa"/>
            <w:tcBorders>
              <w:top w:val="nil"/>
              <w:left w:val="nil"/>
              <w:bottom w:val="nil"/>
              <w:right w:val="nil"/>
            </w:tcBorders>
            <w:noWrap/>
            <w:vAlign w:val="center"/>
            <w:hideMark/>
          </w:tcPr>
          <w:p w14:paraId="42B656E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70.50</w:t>
            </w:r>
          </w:p>
        </w:tc>
        <w:tc>
          <w:tcPr>
            <w:tcW w:w="1080" w:type="dxa"/>
            <w:tcBorders>
              <w:top w:val="nil"/>
              <w:left w:val="nil"/>
              <w:bottom w:val="nil"/>
              <w:right w:val="nil"/>
            </w:tcBorders>
            <w:noWrap/>
            <w:vAlign w:val="center"/>
            <w:hideMark/>
          </w:tcPr>
          <w:p w14:paraId="6830DE84"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157.4</w:t>
            </w:r>
          </w:p>
        </w:tc>
        <w:tc>
          <w:tcPr>
            <w:tcW w:w="810" w:type="dxa"/>
            <w:tcBorders>
              <w:top w:val="nil"/>
              <w:left w:val="nil"/>
              <w:bottom w:val="nil"/>
              <w:right w:val="nil"/>
            </w:tcBorders>
            <w:noWrap/>
            <w:vAlign w:val="center"/>
            <w:hideMark/>
          </w:tcPr>
          <w:p w14:paraId="35D55EC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WET</w:t>
            </w:r>
          </w:p>
        </w:tc>
        <w:tc>
          <w:tcPr>
            <w:tcW w:w="1800" w:type="dxa"/>
            <w:tcBorders>
              <w:top w:val="nil"/>
              <w:left w:val="nil"/>
              <w:bottom w:val="nil"/>
              <w:right w:val="nil"/>
            </w:tcBorders>
            <w:noWrap/>
            <w:vAlign w:val="center"/>
            <w:hideMark/>
          </w:tcPr>
          <w:p w14:paraId="55A280B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2003-2008</w:t>
            </w:r>
          </w:p>
        </w:tc>
      </w:tr>
      <w:tr w:rsidR="00642FBD" w:rsidRPr="00A82C6F" w14:paraId="06ED7EB3" w14:textId="77777777" w:rsidTr="004E3D59">
        <w:trPr>
          <w:trHeight w:val="285"/>
          <w:jc w:val="center"/>
        </w:trPr>
        <w:tc>
          <w:tcPr>
            <w:tcW w:w="1165" w:type="dxa"/>
            <w:tcBorders>
              <w:top w:val="nil"/>
              <w:left w:val="nil"/>
              <w:bottom w:val="nil"/>
              <w:right w:val="nil"/>
            </w:tcBorders>
            <w:noWrap/>
            <w:vAlign w:val="center"/>
            <w:hideMark/>
          </w:tcPr>
          <w:p w14:paraId="284368D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35</w:t>
            </w:r>
          </w:p>
        </w:tc>
        <w:tc>
          <w:tcPr>
            <w:tcW w:w="1260" w:type="dxa"/>
            <w:tcBorders>
              <w:top w:val="nil"/>
              <w:left w:val="nil"/>
              <w:bottom w:val="nil"/>
              <w:right w:val="nil"/>
            </w:tcBorders>
            <w:noWrap/>
            <w:vAlign w:val="center"/>
            <w:hideMark/>
          </w:tcPr>
          <w:p w14:paraId="3D18DEB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CA-SF1</w:t>
            </w:r>
          </w:p>
        </w:tc>
        <w:tc>
          <w:tcPr>
            <w:tcW w:w="990" w:type="dxa"/>
            <w:tcBorders>
              <w:top w:val="nil"/>
              <w:left w:val="nil"/>
              <w:bottom w:val="nil"/>
              <w:right w:val="nil"/>
            </w:tcBorders>
            <w:noWrap/>
            <w:vAlign w:val="center"/>
            <w:hideMark/>
          </w:tcPr>
          <w:p w14:paraId="7E24BC3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54.50</w:t>
            </w:r>
          </w:p>
        </w:tc>
        <w:tc>
          <w:tcPr>
            <w:tcW w:w="900" w:type="dxa"/>
            <w:tcBorders>
              <w:top w:val="nil"/>
              <w:left w:val="nil"/>
              <w:bottom w:val="nil"/>
              <w:right w:val="nil"/>
            </w:tcBorders>
            <w:noWrap/>
            <w:vAlign w:val="center"/>
            <w:hideMark/>
          </w:tcPr>
          <w:p w14:paraId="62556A7D"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105.8</w:t>
            </w:r>
          </w:p>
        </w:tc>
        <w:tc>
          <w:tcPr>
            <w:tcW w:w="990" w:type="dxa"/>
            <w:tcBorders>
              <w:top w:val="nil"/>
              <w:left w:val="nil"/>
              <w:bottom w:val="nil"/>
              <w:right w:val="nil"/>
            </w:tcBorders>
            <w:noWrap/>
            <w:vAlign w:val="center"/>
            <w:hideMark/>
          </w:tcPr>
          <w:p w14:paraId="01E3157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7FBAC70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2003-2006</w:t>
            </w:r>
          </w:p>
        </w:tc>
        <w:tc>
          <w:tcPr>
            <w:tcW w:w="905" w:type="dxa"/>
            <w:tcBorders>
              <w:top w:val="nil"/>
              <w:bottom w:val="nil"/>
              <w:right w:val="nil"/>
            </w:tcBorders>
            <w:noWrap/>
            <w:vAlign w:val="center"/>
            <w:hideMark/>
          </w:tcPr>
          <w:p w14:paraId="3B7220C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129</w:t>
            </w:r>
          </w:p>
        </w:tc>
        <w:tc>
          <w:tcPr>
            <w:tcW w:w="1075" w:type="dxa"/>
            <w:tcBorders>
              <w:top w:val="nil"/>
              <w:left w:val="nil"/>
              <w:bottom w:val="nil"/>
              <w:right w:val="nil"/>
            </w:tcBorders>
            <w:noWrap/>
            <w:vAlign w:val="center"/>
            <w:hideMark/>
          </w:tcPr>
          <w:p w14:paraId="245F41F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US-Bi2</w:t>
            </w:r>
          </w:p>
        </w:tc>
        <w:tc>
          <w:tcPr>
            <w:tcW w:w="1080" w:type="dxa"/>
            <w:tcBorders>
              <w:top w:val="nil"/>
              <w:left w:val="nil"/>
              <w:bottom w:val="nil"/>
              <w:right w:val="nil"/>
            </w:tcBorders>
            <w:noWrap/>
            <w:vAlign w:val="center"/>
            <w:hideMark/>
          </w:tcPr>
          <w:p w14:paraId="7573516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38.1091</w:t>
            </w:r>
          </w:p>
        </w:tc>
        <w:tc>
          <w:tcPr>
            <w:tcW w:w="1080" w:type="dxa"/>
            <w:tcBorders>
              <w:top w:val="nil"/>
              <w:left w:val="nil"/>
              <w:bottom w:val="nil"/>
              <w:right w:val="nil"/>
            </w:tcBorders>
            <w:noWrap/>
            <w:vAlign w:val="center"/>
            <w:hideMark/>
          </w:tcPr>
          <w:p w14:paraId="640631E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-121.535</w:t>
            </w:r>
          </w:p>
        </w:tc>
        <w:tc>
          <w:tcPr>
            <w:tcW w:w="810" w:type="dxa"/>
            <w:tcBorders>
              <w:top w:val="nil"/>
              <w:left w:val="nil"/>
              <w:bottom w:val="nil"/>
              <w:right w:val="nil"/>
            </w:tcBorders>
            <w:noWrap/>
            <w:vAlign w:val="center"/>
            <w:hideMark/>
          </w:tcPr>
          <w:p w14:paraId="5CB6781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800" w:type="dxa"/>
            <w:tcBorders>
              <w:top w:val="nil"/>
              <w:left w:val="nil"/>
              <w:bottom w:val="nil"/>
              <w:right w:val="nil"/>
            </w:tcBorders>
            <w:noWrap/>
            <w:vAlign w:val="center"/>
            <w:hideMark/>
          </w:tcPr>
          <w:p w14:paraId="5F2AC5A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2017-2021</w:t>
            </w:r>
          </w:p>
        </w:tc>
      </w:tr>
      <w:tr w:rsidR="00642FBD" w:rsidRPr="00A82C6F" w14:paraId="7721CD5C" w14:textId="77777777" w:rsidTr="004E3D59">
        <w:trPr>
          <w:trHeight w:val="285"/>
          <w:jc w:val="center"/>
        </w:trPr>
        <w:tc>
          <w:tcPr>
            <w:tcW w:w="1165" w:type="dxa"/>
            <w:tcBorders>
              <w:top w:val="nil"/>
              <w:left w:val="nil"/>
              <w:bottom w:val="nil"/>
              <w:right w:val="nil"/>
            </w:tcBorders>
            <w:noWrap/>
            <w:vAlign w:val="center"/>
            <w:hideMark/>
          </w:tcPr>
          <w:p w14:paraId="6022432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36</w:t>
            </w:r>
          </w:p>
        </w:tc>
        <w:tc>
          <w:tcPr>
            <w:tcW w:w="1260" w:type="dxa"/>
            <w:tcBorders>
              <w:top w:val="nil"/>
              <w:left w:val="nil"/>
              <w:bottom w:val="nil"/>
              <w:right w:val="nil"/>
            </w:tcBorders>
            <w:noWrap/>
            <w:vAlign w:val="center"/>
            <w:hideMark/>
          </w:tcPr>
          <w:p w14:paraId="1D7672B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CA-SF2</w:t>
            </w:r>
          </w:p>
        </w:tc>
        <w:tc>
          <w:tcPr>
            <w:tcW w:w="990" w:type="dxa"/>
            <w:tcBorders>
              <w:top w:val="nil"/>
              <w:left w:val="nil"/>
              <w:bottom w:val="nil"/>
              <w:right w:val="nil"/>
            </w:tcBorders>
            <w:noWrap/>
            <w:vAlign w:val="center"/>
            <w:hideMark/>
          </w:tcPr>
          <w:p w14:paraId="641B26D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54.30</w:t>
            </w:r>
          </w:p>
        </w:tc>
        <w:tc>
          <w:tcPr>
            <w:tcW w:w="900" w:type="dxa"/>
            <w:tcBorders>
              <w:top w:val="nil"/>
              <w:left w:val="nil"/>
              <w:bottom w:val="nil"/>
              <w:right w:val="nil"/>
            </w:tcBorders>
            <w:noWrap/>
            <w:vAlign w:val="center"/>
            <w:hideMark/>
          </w:tcPr>
          <w:p w14:paraId="00AD58C7"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105.9</w:t>
            </w:r>
          </w:p>
        </w:tc>
        <w:tc>
          <w:tcPr>
            <w:tcW w:w="990" w:type="dxa"/>
            <w:tcBorders>
              <w:top w:val="nil"/>
              <w:left w:val="nil"/>
              <w:bottom w:val="nil"/>
              <w:right w:val="nil"/>
            </w:tcBorders>
            <w:noWrap/>
            <w:vAlign w:val="center"/>
            <w:hideMark/>
          </w:tcPr>
          <w:p w14:paraId="153381E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740AD92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2001-2005</w:t>
            </w:r>
          </w:p>
        </w:tc>
        <w:tc>
          <w:tcPr>
            <w:tcW w:w="905" w:type="dxa"/>
            <w:tcBorders>
              <w:top w:val="nil"/>
              <w:bottom w:val="nil"/>
              <w:right w:val="nil"/>
            </w:tcBorders>
            <w:noWrap/>
            <w:vAlign w:val="center"/>
            <w:hideMark/>
          </w:tcPr>
          <w:p w14:paraId="5F38890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130</w:t>
            </w:r>
          </w:p>
        </w:tc>
        <w:tc>
          <w:tcPr>
            <w:tcW w:w="1075" w:type="dxa"/>
            <w:tcBorders>
              <w:top w:val="nil"/>
              <w:left w:val="nil"/>
              <w:bottom w:val="nil"/>
              <w:right w:val="nil"/>
            </w:tcBorders>
            <w:noWrap/>
            <w:vAlign w:val="center"/>
            <w:hideMark/>
          </w:tcPr>
          <w:p w14:paraId="16EE0FC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US-Blo</w:t>
            </w:r>
          </w:p>
        </w:tc>
        <w:tc>
          <w:tcPr>
            <w:tcW w:w="1080" w:type="dxa"/>
            <w:tcBorders>
              <w:top w:val="nil"/>
              <w:left w:val="nil"/>
              <w:bottom w:val="nil"/>
              <w:right w:val="nil"/>
            </w:tcBorders>
            <w:noWrap/>
            <w:vAlign w:val="center"/>
            <w:hideMark/>
          </w:tcPr>
          <w:p w14:paraId="45E072F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38.90</w:t>
            </w:r>
          </w:p>
        </w:tc>
        <w:tc>
          <w:tcPr>
            <w:tcW w:w="1080" w:type="dxa"/>
            <w:tcBorders>
              <w:top w:val="nil"/>
              <w:left w:val="nil"/>
              <w:bottom w:val="nil"/>
              <w:right w:val="nil"/>
            </w:tcBorders>
            <w:noWrap/>
            <w:vAlign w:val="center"/>
            <w:hideMark/>
          </w:tcPr>
          <w:p w14:paraId="4EA7BC4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120.6</w:t>
            </w:r>
          </w:p>
        </w:tc>
        <w:tc>
          <w:tcPr>
            <w:tcW w:w="810" w:type="dxa"/>
            <w:tcBorders>
              <w:top w:val="nil"/>
              <w:left w:val="nil"/>
              <w:bottom w:val="nil"/>
              <w:right w:val="nil"/>
            </w:tcBorders>
            <w:noWrap/>
            <w:vAlign w:val="center"/>
            <w:hideMark/>
          </w:tcPr>
          <w:p w14:paraId="13EFF43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7778FA2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1997-2007</w:t>
            </w:r>
          </w:p>
        </w:tc>
      </w:tr>
      <w:tr w:rsidR="00642FBD" w:rsidRPr="00A82C6F" w14:paraId="643A3FEF" w14:textId="77777777" w:rsidTr="004E3D59">
        <w:trPr>
          <w:trHeight w:val="285"/>
          <w:jc w:val="center"/>
        </w:trPr>
        <w:tc>
          <w:tcPr>
            <w:tcW w:w="1165" w:type="dxa"/>
            <w:tcBorders>
              <w:top w:val="nil"/>
              <w:left w:val="nil"/>
              <w:bottom w:val="nil"/>
              <w:right w:val="nil"/>
            </w:tcBorders>
            <w:noWrap/>
            <w:vAlign w:val="center"/>
            <w:hideMark/>
          </w:tcPr>
          <w:p w14:paraId="66D033F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37</w:t>
            </w:r>
          </w:p>
        </w:tc>
        <w:tc>
          <w:tcPr>
            <w:tcW w:w="1260" w:type="dxa"/>
            <w:tcBorders>
              <w:top w:val="nil"/>
              <w:left w:val="nil"/>
              <w:bottom w:val="nil"/>
              <w:right w:val="nil"/>
            </w:tcBorders>
            <w:noWrap/>
            <w:vAlign w:val="center"/>
            <w:hideMark/>
          </w:tcPr>
          <w:p w14:paraId="5C655F3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CA-SF3</w:t>
            </w:r>
          </w:p>
        </w:tc>
        <w:tc>
          <w:tcPr>
            <w:tcW w:w="990" w:type="dxa"/>
            <w:tcBorders>
              <w:top w:val="nil"/>
              <w:left w:val="nil"/>
              <w:bottom w:val="nil"/>
              <w:right w:val="nil"/>
            </w:tcBorders>
            <w:noWrap/>
            <w:vAlign w:val="center"/>
            <w:hideMark/>
          </w:tcPr>
          <w:p w14:paraId="3802C9C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54.10</w:t>
            </w:r>
          </w:p>
        </w:tc>
        <w:tc>
          <w:tcPr>
            <w:tcW w:w="900" w:type="dxa"/>
            <w:tcBorders>
              <w:top w:val="nil"/>
              <w:left w:val="nil"/>
              <w:bottom w:val="nil"/>
              <w:right w:val="nil"/>
            </w:tcBorders>
            <w:noWrap/>
            <w:vAlign w:val="center"/>
            <w:hideMark/>
          </w:tcPr>
          <w:p w14:paraId="5E048AD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106</w:t>
            </w:r>
          </w:p>
        </w:tc>
        <w:tc>
          <w:tcPr>
            <w:tcW w:w="990" w:type="dxa"/>
            <w:tcBorders>
              <w:top w:val="nil"/>
              <w:left w:val="nil"/>
              <w:bottom w:val="nil"/>
              <w:right w:val="nil"/>
            </w:tcBorders>
            <w:noWrap/>
            <w:vAlign w:val="center"/>
            <w:hideMark/>
          </w:tcPr>
          <w:p w14:paraId="6F507F3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OSH</w:t>
            </w:r>
          </w:p>
        </w:tc>
        <w:tc>
          <w:tcPr>
            <w:tcW w:w="1440" w:type="dxa"/>
            <w:tcBorders>
              <w:top w:val="nil"/>
              <w:left w:val="nil"/>
              <w:bottom w:val="nil"/>
            </w:tcBorders>
            <w:noWrap/>
            <w:vAlign w:val="center"/>
            <w:hideMark/>
          </w:tcPr>
          <w:p w14:paraId="7E2CC0D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2001-2006</w:t>
            </w:r>
          </w:p>
        </w:tc>
        <w:tc>
          <w:tcPr>
            <w:tcW w:w="905" w:type="dxa"/>
            <w:tcBorders>
              <w:top w:val="nil"/>
              <w:bottom w:val="nil"/>
              <w:right w:val="nil"/>
            </w:tcBorders>
            <w:noWrap/>
            <w:vAlign w:val="center"/>
            <w:hideMark/>
          </w:tcPr>
          <w:p w14:paraId="15EEAE9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131</w:t>
            </w:r>
          </w:p>
        </w:tc>
        <w:tc>
          <w:tcPr>
            <w:tcW w:w="1075" w:type="dxa"/>
            <w:tcBorders>
              <w:top w:val="nil"/>
              <w:left w:val="nil"/>
              <w:bottom w:val="nil"/>
              <w:right w:val="nil"/>
            </w:tcBorders>
            <w:noWrap/>
            <w:vAlign w:val="center"/>
            <w:hideMark/>
          </w:tcPr>
          <w:p w14:paraId="00AC3FB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US-Cop</w:t>
            </w:r>
          </w:p>
        </w:tc>
        <w:tc>
          <w:tcPr>
            <w:tcW w:w="1080" w:type="dxa"/>
            <w:tcBorders>
              <w:top w:val="nil"/>
              <w:left w:val="nil"/>
              <w:bottom w:val="nil"/>
              <w:right w:val="nil"/>
            </w:tcBorders>
            <w:noWrap/>
            <w:vAlign w:val="center"/>
            <w:hideMark/>
          </w:tcPr>
          <w:p w14:paraId="6B14B15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38.10</w:t>
            </w:r>
          </w:p>
        </w:tc>
        <w:tc>
          <w:tcPr>
            <w:tcW w:w="1080" w:type="dxa"/>
            <w:tcBorders>
              <w:top w:val="nil"/>
              <w:left w:val="nil"/>
              <w:bottom w:val="nil"/>
              <w:right w:val="nil"/>
            </w:tcBorders>
            <w:noWrap/>
            <w:vAlign w:val="center"/>
            <w:hideMark/>
          </w:tcPr>
          <w:p w14:paraId="13E4EF84"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109.4</w:t>
            </w:r>
          </w:p>
        </w:tc>
        <w:tc>
          <w:tcPr>
            <w:tcW w:w="810" w:type="dxa"/>
            <w:tcBorders>
              <w:top w:val="nil"/>
              <w:left w:val="nil"/>
              <w:bottom w:val="nil"/>
              <w:right w:val="nil"/>
            </w:tcBorders>
            <w:noWrap/>
            <w:vAlign w:val="center"/>
            <w:hideMark/>
          </w:tcPr>
          <w:p w14:paraId="50C558E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3DF1118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2001-2007</w:t>
            </w:r>
          </w:p>
        </w:tc>
      </w:tr>
      <w:tr w:rsidR="00642FBD" w:rsidRPr="00A82C6F" w14:paraId="4E96C615" w14:textId="77777777" w:rsidTr="004E3D59">
        <w:trPr>
          <w:trHeight w:val="285"/>
          <w:jc w:val="center"/>
        </w:trPr>
        <w:tc>
          <w:tcPr>
            <w:tcW w:w="1165" w:type="dxa"/>
            <w:tcBorders>
              <w:top w:val="nil"/>
              <w:left w:val="nil"/>
              <w:bottom w:val="nil"/>
              <w:right w:val="nil"/>
            </w:tcBorders>
            <w:noWrap/>
            <w:vAlign w:val="center"/>
            <w:hideMark/>
          </w:tcPr>
          <w:p w14:paraId="29B3902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38</w:t>
            </w:r>
          </w:p>
        </w:tc>
        <w:tc>
          <w:tcPr>
            <w:tcW w:w="1260" w:type="dxa"/>
            <w:tcBorders>
              <w:top w:val="nil"/>
              <w:left w:val="nil"/>
              <w:bottom w:val="nil"/>
              <w:right w:val="nil"/>
            </w:tcBorders>
            <w:noWrap/>
            <w:vAlign w:val="center"/>
            <w:hideMark/>
          </w:tcPr>
          <w:p w14:paraId="68AD602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CA-TP1</w:t>
            </w:r>
          </w:p>
        </w:tc>
        <w:tc>
          <w:tcPr>
            <w:tcW w:w="990" w:type="dxa"/>
            <w:tcBorders>
              <w:top w:val="nil"/>
              <w:left w:val="nil"/>
              <w:bottom w:val="nil"/>
              <w:right w:val="nil"/>
            </w:tcBorders>
            <w:noWrap/>
            <w:vAlign w:val="center"/>
            <w:hideMark/>
          </w:tcPr>
          <w:p w14:paraId="5E4EEFB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42.70</w:t>
            </w:r>
          </w:p>
        </w:tc>
        <w:tc>
          <w:tcPr>
            <w:tcW w:w="900" w:type="dxa"/>
            <w:tcBorders>
              <w:top w:val="nil"/>
              <w:left w:val="nil"/>
              <w:bottom w:val="nil"/>
              <w:right w:val="nil"/>
            </w:tcBorders>
            <w:noWrap/>
            <w:vAlign w:val="center"/>
            <w:hideMark/>
          </w:tcPr>
          <w:p w14:paraId="1550269D"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80.6</w:t>
            </w:r>
          </w:p>
        </w:tc>
        <w:tc>
          <w:tcPr>
            <w:tcW w:w="990" w:type="dxa"/>
            <w:tcBorders>
              <w:top w:val="nil"/>
              <w:left w:val="nil"/>
              <w:bottom w:val="nil"/>
              <w:right w:val="nil"/>
            </w:tcBorders>
            <w:noWrap/>
            <w:vAlign w:val="center"/>
            <w:hideMark/>
          </w:tcPr>
          <w:p w14:paraId="3EE61FA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1D59934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2002-2014</w:t>
            </w:r>
          </w:p>
        </w:tc>
        <w:tc>
          <w:tcPr>
            <w:tcW w:w="905" w:type="dxa"/>
            <w:tcBorders>
              <w:top w:val="nil"/>
              <w:bottom w:val="nil"/>
              <w:right w:val="nil"/>
            </w:tcBorders>
            <w:noWrap/>
            <w:vAlign w:val="center"/>
            <w:hideMark/>
          </w:tcPr>
          <w:p w14:paraId="1074C2F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132</w:t>
            </w:r>
          </w:p>
        </w:tc>
        <w:tc>
          <w:tcPr>
            <w:tcW w:w="1075" w:type="dxa"/>
            <w:tcBorders>
              <w:top w:val="nil"/>
              <w:left w:val="nil"/>
              <w:bottom w:val="nil"/>
              <w:right w:val="nil"/>
            </w:tcBorders>
            <w:noWrap/>
            <w:vAlign w:val="center"/>
            <w:hideMark/>
          </w:tcPr>
          <w:p w14:paraId="6A678CD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US-CRT</w:t>
            </w:r>
          </w:p>
        </w:tc>
        <w:tc>
          <w:tcPr>
            <w:tcW w:w="1080" w:type="dxa"/>
            <w:tcBorders>
              <w:top w:val="nil"/>
              <w:left w:val="nil"/>
              <w:bottom w:val="nil"/>
              <w:right w:val="nil"/>
            </w:tcBorders>
            <w:noWrap/>
            <w:vAlign w:val="center"/>
            <w:hideMark/>
          </w:tcPr>
          <w:p w14:paraId="2191EBA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41.60</w:t>
            </w:r>
          </w:p>
        </w:tc>
        <w:tc>
          <w:tcPr>
            <w:tcW w:w="1080" w:type="dxa"/>
            <w:tcBorders>
              <w:top w:val="nil"/>
              <w:left w:val="nil"/>
              <w:bottom w:val="nil"/>
              <w:right w:val="nil"/>
            </w:tcBorders>
            <w:noWrap/>
            <w:vAlign w:val="center"/>
            <w:hideMark/>
          </w:tcPr>
          <w:p w14:paraId="760ACC5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83.3</w:t>
            </w:r>
          </w:p>
        </w:tc>
        <w:tc>
          <w:tcPr>
            <w:tcW w:w="810" w:type="dxa"/>
            <w:tcBorders>
              <w:top w:val="nil"/>
              <w:left w:val="nil"/>
              <w:bottom w:val="nil"/>
              <w:right w:val="nil"/>
            </w:tcBorders>
            <w:noWrap/>
            <w:vAlign w:val="center"/>
            <w:hideMark/>
          </w:tcPr>
          <w:p w14:paraId="174F3CC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800" w:type="dxa"/>
            <w:tcBorders>
              <w:top w:val="nil"/>
              <w:left w:val="nil"/>
              <w:bottom w:val="nil"/>
              <w:right w:val="nil"/>
            </w:tcBorders>
            <w:noWrap/>
            <w:vAlign w:val="center"/>
            <w:hideMark/>
          </w:tcPr>
          <w:p w14:paraId="55DB068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2011-2013</w:t>
            </w:r>
          </w:p>
        </w:tc>
      </w:tr>
      <w:tr w:rsidR="00642FBD" w:rsidRPr="00A82C6F" w14:paraId="206179E4" w14:textId="77777777" w:rsidTr="004E3D59">
        <w:trPr>
          <w:trHeight w:val="285"/>
          <w:jc w:val="center"/>
        </w:trPr>
        <w:tc>
          <w:tcPr>
            <w:tcW w:w="1165" w:type="dxa"/>
            <w:tcBorders>
              <w:top w:val="nil"/>
              <w:left w:val="nil"/>
              <w:bottom w:val="nil"/>
              <w:right w:val="nil"/>
            </w:tcBorders>
            <w:noWrap/>
            <w:vAlign w:val="center"/>
            <w:hideMark/>
          </w:tcPr>
          <w:p w14:paraId="0939E75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39</w:t>
            </w:r>
          </w:p>
        </w:tc>
        <w:tc>
          <w:tcPr>
            <w:tcW w:w="1260" w:type="dxa"/>
            <w:tcBorders>
              <w:top w:val="nil"/>
              <w:left w:val="nil"/>
              <w:bottom w:val="nil"/>
              <w:right w:val="nil"/>
            </w:tcBorders>
            <w:noWrap/>
            <w:vAlign w:val="center"/>
            <w:hideMark/>
          </w:tcPr>
          <w:p w14:paraId="0D6C30E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CA-TP2</w:t>
            </w:r>
          </w:p>
        </w:tc>
        <w:tc>
          <w:tcPr>
            <w:tcW w:w="990" w:type="dxa"/>
            <w:tcBorders>
              <w:top w:val="nil"/>
              <w:left w:val="nil"/>
              <w:bottom w:val="nil"/>
              <w:right w:val="nil"/>
            </w:tcBorders>
            <w:noWrap/>
            <w:vAlign w:val="center"/>
            <w:hideMark/>
          </w:tcPr>
          <w:p w14:paraId="0A9BAD1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42.80</w:t>
            </w:r>
          </w:p>
        </w:tc>
        <w:tc>
          <w:tcPr>
            <w:tcW w:w="900" w:type="dxa"/>
            <w:tcBorders>
              <w:top w:val="nil"/>
              <w:left w:val="nil"/>
              <w:bottom w:val="nil"/>
              <w:right w:val="nil"/>
            </w:tcBorders>
            <w:noWrap/>
            <w:vAlign w:val="center"/>
            <w:hideMark/>
          </w:tcPr>
          <w:p w14:paraId="114AEE52"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80.5</w:t>
            </w:r>
          </w:p>
        </w:tc>
        <w:tc>
          <w:tcPr>
            <w:tcW w:w="990" w:type="dxa"/>
            <w:tcBorders>
              <w:top w:val="nil"/>
              <w:left w:val="nil"/>
              <w:bottom w:val="nil"/>
              <w:right w:val="nil"/>
            </w:tcBorders>
            <w:noWrap/>
            <w:vAlign w:val="center"/>
            <w:hideMark/>
          </w:tcPr>
          <w:p w14:paraId="02A5796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212F7EC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2002-2007</w:t>
            </w:r>
          </w:p>
        </w:tc>
        <w:tc>
          <w:tcPr>
            <w:tcW w:w="905" w:type="dxa"/>
            <w:tcBorders>
              <w:top w:val="nil"/>
              <w:bottom w:val="nil"/>
              <w:right w:val="nil"/>
            </w:tcBorders>
            <w:noWrap/>
            <w:vAlign w:val="center"/>
            <w:hideMark/>
          </w:tcPr>
          <w:p w14:paraId="361F2C4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133</w:t>
            </w:r>
          </w:p>
        </w:tc>
        <w:tc>
          <w:tcPr>
            <w:tcW w:w="1075" w:type="dxa"/>
            <w:tcBorders>
              <w:top w:val="nil"/>
              <w:left w:val="nil"/>
              <w:bottom w:val="nil"/>
              <w:right w:val="nil"/>
            </w:tcBorders>
            <w:noWrap/>
            <w:vAlign w:val="center"/>
            <w:hideMark/>
          </w:tcPr>
          <w:p w14:paraId="64F3638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US-GBT</w:t>
            </w:r>
          </w:p>
        </w:tc>
        <w:tc>
          <w:tcPr>
            <w:tcW w:w="1080" w:type="dxa"/>
            <w:tcBorders>
              <w:top w:val="nil"/>
              <w:left w:val="nil"/>
              <w:bottom w:val="nil"/>
              <w:right w:val="nil"/>
            </w:tcBorders>
            <w:noWrap/>
            <w:vAlign w:val="center"/>
            <w:hideMark/>
          </w:tcPr>
          <w:p w14:paraId="683F39C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41.40</w:t>
            </w:r>
          </w:p>
        </w:tc>
        <w:tc>
          <w:tcPr>
            <w:tcW w:w="1080" w:type="dxa"/>
            <w:tcBorders>
              <w:top w:val="nil"/>
              <w:left w:val="nil"/>
              <w:bottom w:val="nil"/>
              <w:right w:val="nil"/>
            </w:tcBorders>
            <w:noWrap/>
            <w:vAlign w:val="center"/>
            <w:hideMark/>
          </w:tcPr>
          <w:p w14:paraId="5C9805B8"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106.2</w:t>
            </w:r>
          </w:p>
        </w:tc>
        <w:tc>
          <w:tcPr>
            <w:tcW w:w="810" w:type="dxa"/>
            <w:tcBorders>
              <w:top w:val="nil"/>
              <w:left w:val="nil"/>
              <w:bottom w:val="nil"/>
              <w:right w:val="nil"/>
            </w:tcBorders>
            <w:noWrap/>
            <w:vAlign w:val="center"/>
            <w:hideMark/>
          </w:tcPr>
          <w:p w14:paraId="4F2044C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23FC47F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1999-2006</w:t>
            </w:r>
          </w:p>
        </w:tc>
      </w:tr>
      <w:tr w:rsidR="00642FBD" w:rsidRPr="00A82C6F" w14:paraId="3887B3EE" w14:textId="77777777" w:rsidTr="004E3D59">
        <w:trPr>
          <w:trHeight w:val="285"/>
          <w:jc w:val="center"/>
        </w:trPr>
        <w:tc>
          <w:tcPr>
            <w:tcW w:w="1165" w:type="dxa"/>
            <w:tcBorders>
              <w:top w:val="nil"/>
              <w:left w:val="nil"/>
              <w:bottom w:val="nil"/>
              <w:right w:val="nil"/>
            </w:tcBorders>
            <w:noWrap/>
            <w:vAlign w:val="center"/>
            <w:hideMark/>
          </w:tcPr>
          <w:p w14:paraId="568DEB4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40</w:t>
            </w:r>
          </w:p>
        </w:tc>
        <w:tc>
          <w:tcPr>
            <w:tcW w:w="1260" w:type="dxa"/>
            <w:tcBorders>
              <w:top w:val="nil"/>
              <w:left w:val="nil"/>
              <w:bottom w:val="nil"/>
              <w:right w:val="nil"/>
            </w:tcBorders>
            <w:noWrap/>
            <w:vAlign w:val="center"/>
            <w:hideMark/>
          </w:tcPr>
          <w:p w14:paraId="1D87FFA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CA-TP3</w:t>
            </w:r>
          </w:p>
        </w:tc>
        <w:tc>
          <w:tcPr>
            <w:tcW w:w="990" w:type="dxa"/>
            <w:tcBorders>
              <w:top w:val="nil"/>
              <w:left w:val="nil"/>
              <w:bottom w:val="nil"/>
              <w:right w:val="nil"/>
            </w:tcBorders>
            <w:noWrap/>
            <w:vAlign w:val="center"/>
            <w:hideMark/>
          </w:tcPr>
          <w:p w14:paraId="0566682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42.70</w:t>
            </w:r>
          </w:p>
        </w:tc>
        <w:tc>
          <w:tcPr>
            <w:tcW w:w="900" w:type="dxa"/>
            <w:tcBorders>
              <w:top w:val="nil"/>
              <w:left w:val="nil"/>
              <w:bottom w:val="nil"/>
              <w:right w:val="nil"/>
            </w:tcBorders>
            <w:noWrap/>
            <w:vAlign w:val="center"/>
            <w:hideMark/>
          </w:tcPr>
          <w:p w14:paraId="44B58D02"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80.3</w:t>
            </w:r>
          </w:p>
        </w:tc>
        <w:tc>
          <w:tcPr>
            <w:tcW w:w="990" w:type="dxa"/>
            <w:tcBorders>
              <w:top w:val="nil"/>
              <w:left w:val="nil"/>
              <w:bottom w:val="nil"/>
              <w:right w:val="nil"/>
            </w:tcBorders>
            <w:noWrap/>
            <w:vAlign w:val="center"/>
            <w:hideMark/>
          </w:tcPr>
          <w:p w14:paraId="03EF697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12AD7E4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2002-2014</w:t>
            </w:r>
          </w:p>
        </w:tc>
        <w:tc>
          <w:tcPr>
            <w:tcW w:w="905" w:type="dxa"/>
            <w:tcBorders>
              <w:top w:val="nil"/>
              <w:bottom w:val="nil"/>
              <w:right w:val="nil"/>
            </w:tcBorders>
            <w:noWrap/>
            <w:vAlign w:val="center"/>
            <w:hideMark/>
          </w:tcPr>
          <w:p w14:paraId="24D23C4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134</w:t>
            </w:r>
          </w:p>
        </w:tc>
        <w:tc>
          <w:tcPr>
            <w:tcW w:w="1075" w:type="dxa"/>
            <w:tcBorders>
              <w:top w:val="nil"/>
              <w:left w:val="nil"/>
              <w:bottom w:val="nil"/>
              <w:right w:val="nil"/>
            </w:tcBorders>
            <w:noWrap/>
            <w:vAlign w:val="center"/>
            <w:hideMark/>
          </w:tcPr>
          <w:p w14:paraId="305FBC3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US-GLE</w:t>
            </w:r>
          </w:p>
        </w:tc>
        <w:tc>
          <w:tcPr>
            <w:tcW w:w="1080" w:type="dxa"/>
            <w:tcBorders>
              <w:top w:val="nil"/>
              <w:left w:val="nil"/>
              <w:bottom w:val="nil"/>
              <w:right w:val="nil"/>
            </w:tcBorders>
            <w:noWrap/>
            <w:vAlign w:val="center"/>
            <w:hideMark/>
          </w:tcPr>
          <w:p w14:paraId="63C3B7C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41.40</w:t>
            </w:r>
          </w:p>
        </w:tc>
        <w:tc>
          <w:tcPr>
            <w:tcW w:w="1080" w:type="dxa"/>
            <w:tcBorders>
              <w:top w:val="nil"/>
              <w:left w:val="nil"/>
              <w:bottom w:val="nil"/>
              <w:right w:val="nil"/>
            </w:tcBorders>
            <w:noWrap/>
            <w:vAlign w:val="center"/>
            <w:hideMark/>
          </w:tcPr>
          <w:p w14:paraId="666E69E4"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106.2</w:t>
            </w:r>
          </w:p>
        </w:tc>
        <w:tc>
          <w:tcPr>
            <w:tcW w:w="810" w:type="dxa"/>
            <w:tcBorders>
              <w:top w:val="nil"/>
              <w:left w:val="nil"/>
              <w:bottom w:val="nil"/>
              <w:right w:val="nil"/>
            </w:tcBorders>
            <w:noWrap/>
            <w:vAlign w:val="center"/>
            <w:hideMark/>
          </w:tcPr>
          <w:p w14:paraId="34E141C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40A5ED2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2004-2014</w:t>
            </w:r>
          </w:p>
        </w:tc>
      </w:tr>
      <w:tr w:rsidR="00642FBD" w:rsidRPr="00A82C6F" w14:paraId="51B8176A" w14:textId="77777777" w:rsidTr="004E3D59">
        <w:trPr>
          <w:trHeight w:val="285"/>
          <w:jc w:val="center"/>
        </w:trPr>
        <w:tc>
          <w:tcPr>
            <w:tcW w:w="1165" w:type="dxa"/>
            <w:tcBorders>
              <w:top w:val="nil"/>
              <w:left w:val="nil"/>
              <w:bottom w:val="nil"/>
              <w:right w:val="nil"/>
            </w:tcBorders>
            <w:noWrap/>
            <w:vAlign w:val="center"/>
            <w:hideMark/>
          </w:tcPr>
          <w:p w14:paraId="490E853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41</w:t>
            </w:r>
          </w:p>
        </w:tc>
        <w:tc>
          <w:tcPr>
            <w:tcW w:w="1260" w:type="dxa"/>
            <w:tcBorders>
              <w:top w:val="nil"/>
              <w:left w:val="nil"/>
              <w:bottom w:val="nil"/>
              <w:right w:val="nil"/>
            </w:tcBorders>
            <w:noWrap/>
            <w:vAlign w:val="center"/>
            <w:hideMark/>
          </w:tcPr>
          <w:p w14:paraId="4D1A051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CA-TP4</w:t>
            </w:r>
          </w:p>
        </w:tc>
        <w:tc>
          <w:tcPr>
            <w:tcW w:w="990" w:type="dxa"/>
            <w:tcBorders>
              <w:top w:val="nil"/>
              <w:left w:val="nil"/>
              <w:bottom w:val="nil"/>
              <w:right w:val="nil"/>
            </w:tcBorders>
            <w:noWrap/>
            <w:vAlign w:val="center"/>
            <w:hideMark/>
          </w:tcPr>
          <w:p w14:paraId="7A43442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42.70</w:t>
            </w:r>
          </w:p>
        </w:tc>
        <w:tc>
          <w:tcPr>
            <w:tcW w:w="900" w:type="dxa"/>
            <w:tcBorders>
              <w:top w:val="nil"/>
              <w:left w:val="nil"/>
              <w:bottom w:val="nil"/>
              <w:right w:val="nil"/>
            </w:tcBorders>
            <w:noWrap/>
            <w:vAlign w:val="center"/>
            <w:hideMark/>
          </w:tcPr>
          <w:p w14:paraId="019BBBA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80.4</w:t>
            </w:r>
          </w:p>
        </w:tc>
        <w:tc>
          <w:tcPr>
            <w:tcW w:w="990" w:type="dxa"/>
            <w:tcBorders>
              <w:top w:val="nil"/>
              <w:left w:val="nil"/>
              <w:bottom w:val="nil"/>
              <w:right w:val="nil"/>
            </w:tcBorders>
            <w:noWrap/>
            <w:vAlign w:val="center"/>
            <w:hideMark/>
          </w:tcPr>
          <w:p w14:paraId="4E7BDEB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011D2BB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2002-2014</w:t>
            </w:r>
          </w:p>
        </w:tc>
        <w:tc>
          <w:tcPr>
            <w:tcW w:w="905" w:type="dxa"/>
            <w:tcBorders>
              <w:top w:val="nil"/>
              <w:bottom w:val="nil"/>
              <w:right w:val="nil"/>
            </w:tcBorders>
            <w:noWrap/>
            <w:vAlign w:val="center"/>
            <w:hideMark/>
          </w:tcPr>
          <w:p w14:paraId="5723DB9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135</w:t>
            </w:r>
          </w:p>
        </w:tc>
        <w:tc>
          <w:tcPr>
            <w:tcW w:w="1075" w:type="dxa"/>
            <w:tcBorders>
              <w:top w:val="nil"/>
              <w:left w:val="nil"/>
              <w:bottom w:val="nil"/>
              <w:right w:val="nil"/>
            </w:tcBorders>
            <w:noWrap/>
            <w:vAlign w:val="center"/>
            <w:hideMark/>
          </w:tcPr>
          <w:p w14:paraId="15ACC35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US-Goo</w:t>
            </w:r>
          </w:p>
        </w:tc>
        <w:tc>
          <w:tcPr>
            <w:tcW w:w="1080" w:type="dxa"/>
            <w:tcBorders>
              <w:top w:val="nil"/>
              <w:left w:val="nil"/>
              <w:bottom w:val="nil"/>
              <w:right w:val="nil"/>
            </w:tcBorders>
            <w:noWrap/>
            <w:vAlign w:val="center"/>
            <w:hideMark/>
          </w:tcPr>
          <w:p w14:paraId="1FCFCE5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34.30</w:t>
            </w:r>
          </w:p>
        </w:tc>
        <w:tc>
          <w:tcPr>
            <w:tcW w:w="1080" w:type="dxa"/>
            <w:tcBorders>
              <w:top w:val="nil"/>
              <w:left w:val="nil"/>
              <w:bottom w:val="nil"/>
              <w:right w:val="nil"/>
            </w:tcBorders>
            <w:noWrap/>
            <w:vAlign w:val="center"/>
            <w:hideMark/>
          </w:tcPr>
          <w:p w14:paraId="022B5CEA"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89.9</w:t>
            </w:r>
          </w:p>
        </w:tc>
        <w:tc>
          <w:tcPr>
            <w:tcW w:w="810" w:type="dxa"/>
            <w:tcBorders>
              <w:top w:val="nil"/>
              <w:left w:val="nil"/>
              <w:bottom w:val="nil"/>
              <w:right w:val="nil"/>
            </w:tcBorders>
            <w:noWrap/>
            <w:vAlign w:val="center"/>
            <w:hideMark/>
          </w:tcPr>
          <w:p w14:paraId="54981BC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6A6F7A6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2002-2006</w:t>
            </w:r>
          </w:p>
        </w:tc>
      </w:tr>
      <w:tr w:rsidR="00642FBD" w:rsidRPr="00A82C6F" w14:paraId="0792B67C" w14:textId="77777777" w:rsidTr="004E3D59">
        <w:trPr>
          <w:trHeight w:val="285"/>
          <w:jc w:val="center"/>
        </w:trPr>
        <w:tc>
          <w:tcPr>
            <w:tcW w:w="1165" w:type="dxa"/>
            <w:tcBorders>
              <w:top w:val="nil"/>
              <w:left w:val="nil"/>
              <w:bottom w:val="nil"/>
              <w:right w:val="nil"/>
            </w:tcBorders>
            <w:noWrap/>
            <w:vAlign w:val="center"/>
            <w:hideMark/>
          </w:tcPr>
          <w:p w14:paraId="1E670E5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w:t>
            </w:r>
          </w:p>
        </w:tc>
        <w:tc>
          <w:tcPr>
            <w:tcW w:w="1260" w:type="dxa"/>
            <w:tcBorders>
              <w:top w:val="nil"/>
              <w:left w:val="nil"/>
              <w:bottom w:val="nil"/>
              <w:right w:val="nil"/>
            </w:tcBorders>
            <w:noWrap/>
            <w:vAlign w:val="center"/>
            <w:hideMark/>
          </w:tcPr>
          <w:p w14:paraId="729E928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CA-TPD</w:t>
            </w:r>
          </w:p>
        </w:tc>
        <w:tc>
          <w:tcPr>
            <w:tcW w:w="990" w:type="dxa"/>
            <w:tcBorders>
              <w:top w:val="nil"/>
              <w:left w:val="nil"/>
              <w:bottom w:val="nil"/>
              <w:right w:val="nil"/>
            </w:tcBorders>
            <w:noWrap/>
            <w:vAlign w:val="center"/>
            <w:hideMark/>
          </w:tcPr>
          <w:p w14:paraId="4867F3D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42.60</w:t>
            </w:r>
          </w:p>
        </w:tc>
        <w:tc>
          <w:tcPr>
            <w:tcW w:w="900" w:type="dxa"/>
            <w:tcBorders>
              <w:top w:val="nil"/>
              <w:left w:val="nil"/>
              <w:bottom w:val="nil"/>
              <w:right w:val="nil"/>
            </w:tcBorders>
            <w:noWrap/>
            <w:vAlign w:val="center"/>
            <w:hideMark/>
          </w:tcPr>
          <w:p w14:paraId="5703A015"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80.6</w:t>
            </w:r>
          </w:p>
        </w:tc>
        <w:tc>
          <w:tcPr>
            <w:tcW w:w="990" w:type="dxa"/>
            <w:tcBorders>
              <w:top w:val="nil"/>
              <w:left w:val="nil"/>
              <w:bottom w:val="nil"/>
              <w:right w:val="nil"/>
            </w:tcBorders>
            <w:noWrap/>
            <w:vAlign w:val="center"/>
            <w:hideMark/>
          </w:tcPr>
          <w:p w14:paraId="412118F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440" w:type="dxa"/>
            <w:tcBorders>
              <w:top w:val="nil"/>
              <w:left w:val="nil"/>
              <w:bottom w:val="nil"/>
            </w:tcBorders>
            <w:noWrap/>
            <w:vAlign w:val="center"/>
            <w:hideMark/>
          </w:tcPr>
          <w:p w14:paraId="2DC6FB8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2012-2014</w:t>
            </w:r>
          </w:p>
        </w:tc>
        <w:tc>
          <w:tcPr>
            <w:tcW w:w="905" w:type="dxa"/>
            <w:tcBorders>
              <w:top w:val="nil"/>
              <w:bottom w:val="nil"/>
              <w:right w:val="nil"/>
            </w:tcBorders>
            <w:noWrap/>
            <w:vAlign w:val="center"/>
            <w:hideMark/>
          </w:tcPr>
          <w:p w14:paraId="45ABDD9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136</w:t>
            </w:r>
          </w:p>
        </w:tc>
        <w:tc>
          <w:tcPr>
            <w:tcW w:w="1075" w:type="dxa"/>
            <w:tcBorders>
              <w:top w:val="nil"/>
              <w:left w:val="nil"/>
              <w:bottom w:val="nil"/>
              <w:right w:val="nil"/>
            </w:tcBorders>
            <w:noWrap/>
            <w:vAlign w:val="center"/>
            <w:hideMark/>
          </w:tcPr>
          <w:p w14:paraId="6D61574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US-Ha1</w:t>
            </w:r>
          </w:p>
        </w:tc>
        <w:tc>
          <w:tcPr>
            <w:tcW w:w="1080" w:type="dxa"/>
            <w:tcBorders>
              <w:top w:val="nil"/>
              <w:left w:val="nil"/>
              <w:bottom w:val="nil"/>
              <w:right w:val="nil"/>
            </w:tcBorders>
            <w:noWrap/>
            <w:vAlign w:val="center"/>
            <w:hideMark/>
          </w:tcPr>
          <w:p w14:paraId="4A5F169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42.5378</w:t>
            </w:r>
          </w:p>
        </w:tc>
        <w:tc>
          <w:tcPr>
            <w:tcW w:w="1080" w:type="dxa"/>
            <w:tcBorders>
              <w:top w:val="nil"/>
              <w:left w:val="nil"/>
              <w:bottom w:val="nil"/>
              <w:right w:val="nil"/>
            </w:tcBorders>
            <w:noWrap/>
            <w:vAlign w:val="center"/>
            <w:hideMark/>
          </w:tcPr>
          <w:p w14:paraId="3CF17A3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-72.1715</w:t>
            </w:r>
          </w:p>
        </w:tc>
        <w:tc>
          <w:tcPr>
            <w:tcW w:w="810" w:type="dxa"/>
            <w:tcBorders>
              <w:top w:val="nil"/>
              <w:left w:val="nil"/>
              <w:bottom w:val="nil"/>
              <w:right w:val="nil"/>
            </w:tcBorders>
            <w:noWrap/>
            <w:vAlign w:val="center"/>
            <w:hideMark/>
          </w:tcPr>
          <w:p w14:paraId="16EB4D8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5C0A05F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1991-2020</w:t>
            </w:r>
          </w:p>
        </w:tc>
      </w:tr>
      <w:tr w:rsidR="00642FBD" w:rsidRPr="00A82C6F" w14:paraId="63C6AD62" w14:textId="77777777" w:rsidTr="004E3D59">
        <w:trPr>
          <w:trHeight w:val="285"/>
          <w:jc w:val="center"/>
        </w:trPr>
        <w:tc>
          <w:tcPr>
            <w:tcW w:w="1165" w:type="dxa"/>
            <w:tcBorders>
              <w:top w:val="nil"/>
              <w:left w:val="nil"/>
              <w:bottom w:val="nil"/>
              <w:right w:val="nil"/>
            </w:tcBorders>
            <w:noWrap/>
            <w:vAlign w:val="center"/>
            <w:hideMark/>
          </w:tcPr>
          <w:p w14:paraId="226F74E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43</w:t>
            </w:r>
          </w:p>
        </w:tc>
        <w:tc>
          <w:tcPr>
            <w:tcW w:w="1260" w:type="dxa"/>
            <w:tcBorders>
              <w:top w:val="nil"/>
              <w:left w:val="nil"/>
              <w:bottom w:val="nil"/>
              <w:right w:val="nil"/>
            </w:tcBorders>
            <w:noWrap/>
            <w:vAlign w:val="center"/>
            <w:hideMark/>
          </w:tcPr>
          <w:p w14:paraId="28E4DB8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CG-Tch</w:t>
            </w:r>
          </w:p>
        </w:tc>
        <w:tc>
          <w:tcPr>
            <w:tcW w:w="990" w:type="dxa"/>
            <w:tcBorders>
              <w:top w:val="nil"/>
              <w:left w:val="nil"/>
              <w:bottom w:val="nil"/>
              <w:right w:val="nil"/>
            </w:tcBorders>
            <w:noWrap/>
            <w:vAlign w:val="center"/>
            <w:hideMark/>
          </w:tcPr>
          <w:p w14:paraId="6EC6651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-4.29</w:t>
            </w:r>
          </w:p>
        </w:tc>
        <w:tc>
          <w:tcPr>
            <w:tcW w:w="900" w:type="dxa"/>
            <w:tcBorders>
              <w:top w:val="nil"/>
              <w:left w:val="nil"/>
              <w:bottom w:val="nil"/>
              <w:right w:val="nil"/>
            </w:tcBorders>
            <w:noWrap/>
            <w:vAlign w:val="center"/>
            <w:hideMark/>
          </w:tcPr>
          <w:p w14:paraId="4C21132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11.656</w:t>
            </w:r>
          </w:p>
        </w:tc>
        <w:tc>
          <w:tcPr>
            <w:tcW w:w="990" w:type="dxa"/>
            <w:tcBorders>
              <w:top w:val="nil"/>
              <w:left w:val="nil"/>
              <w:bottom w:val="nil"/>
              <w:right w:val="nil"/>
            </w:tcBorders>
            <w:noWrap/>
            <w:vAlign w:val="center"/>
            <w:hideMark/>
          </w:tcPr>
          <w:p w14:paraId="2BE872F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SAV</w:t>
            </w:r>
          </w:p>
        </w:tc>
        <w:tc>
          <w:tcPr>
            <w:tcW w:w="1440" w:type="dxa"/>
            <w:tcBorders>
              <w:top w:val="nil"/>
              <w:left w:val="nil"/>
              <w:bottom w:val="nil"/>
            </w:tcBorders>
            <w:noWrap/>
            <w:vAlign w:val="center"/>
            <w:hideMark/>
          </w:tcPr>
          <w:p w14:paraId="0F8E751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2006-2009</w:t>
            </w:r>
          </w:p>
        </w:tc>
        <w:tc>
          <w:tcPr>
            <w:tcW w:w="905" w:type="dxa"/>
            <w:tcBorders>
              <w:top w:val="nil"/>
              <w:bottom w:val="nil"/>
              <w:right w:val="nil"/>
            </w:tcBorders>
            <w:noWrap/>
            <w:vAlign w:val="center"/>
            <w:hideMark/>
          </w:tcPr>
          <w:p w14:paraId="672F08F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137</w:t>
            </w:r>
          </w:p>
        </w:tc>
        <w:tc>
          <w:tcPr>
            <w:tcW w:w="1075" w:type="dxa"/>
            <w:tcBorders>
              <w:top w:val="nil"/>
              <w:left w:val="nil"/>
              <w:bottom w:val="nil"/>
              <w:right w:val="nil"/>
            </w:tcBorders>
            <w:noWrap/>
            <w:vAlign w:val="center"/>
            <w:hideMark/>
          </w:tcPr>
          <w:p w14:paraId="1278A1A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US-Ho2</w:t>
            </w:r>
          </w:p>
        </w:tc>
        <w:tc>
          <w:tcPr>
            <w:tcW w:w="1080" w:type="dxa"/>
            <w:tcBorders>
              <w:top w:val="nil"/>
              <w:left w:val="nil"/>
              <w:bottom w:val="nil"/>
              <w:right w:val="nil"/>
            </w:tcBorders>
            <w:noWrap/>
            <w:vAlign w:val="center"/>
            <w:hideMark/>
          </w:tcPr>
          <w:p w14:paraId="38DDA7E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45.2091</w:t>
            </w:r>
          </w:p>
        </w:tc>
        <w:tc>
          <w:tcPr>
            <w:tcW w:w="1080" w:type="dxa"/>
            <w:tcBorders>
              <w:top w:val="nil"/>
              <w:left w:val="nil"/>
              <w:bottom w:val="nil"/>
              <w:right w:val="nil"/>
            </w:tcBorders>
            <w:noWrap/>
            <w:vAlign w:val="center"/>
            <w:hideMark/>
          </w:tcPr>
          <w:p w14:paraId="2A7E4F6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-68.747</w:t>
            </w:r>
          </w:p>
        </w:tc>
        <w:tc>
          <w:tcPr>
            <w:tcW w:w="810" w:type="dxa"/>
            <w:tcBorders>
              <w:top w:val="nil"/>
              <w:left w:val="nil"/>
              <w:bottom w:val="nil"/>
              <w:right w:val="nil"/>
            </w:tcBorders>
            <w:noWrap/>
            <w:vAlign w:val="center"/>
            <w:hideMark/>
          </w:tcPr>
          <w:p w14:paraId="4AB84AF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1B2133A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1999-2020</w:t>
            </w:r>
          </w:p>
        </w:tc>
      </w:tr>
      <w:tr w:rsidR="00642FBD" w:rsidRPr="00A82C6F" w14:paraId="0D388701" w14:textId="77777777" w:rsidTr="004E3D59">
        <w:trPr>
          <w:trHeight w:val="285"/>
          <w:jc w:val="center"/>
        </w:trPr>
        <w:tc>
          <w:tcPr>
            <w:tcW w:w="1165" w:type="dxa"/>
            <w:tcBorders>
              <w:top w:val="nil"/>
              <w:left w:val="nil"/>
              <w:bottom w:val="nil"/>
              <w:right w:val="nil"/>
            </w:tcBorders>
            <w:noWrap/>
            <w:vAlign w:val="center"/>
            <w:hideMark/>
          </w:tcPr>
          <w:p w14:paraId="57F6792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44</w:t>
            </w:r>
          </w:p>
        </w:tc>
        <w:tc>
          <w:tcPr>
            <w:tcW w:w="1260" w:type="dxa"/>
            <w:tcBorders>
              <w:top w:val="nil"/>
              <w:left w:val="nil"/>
              <w:bottom w:val="nil"/>
              <w:right w:val="nil"/>
            </w:tcBorders>
            <w:noWrap/>
            <w:vAlign w:val="center"/>
            <w:hideMark/>
          </w:tcPr>
          <w:p w14:paraId="2592538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CH-Cha</w:t>
            </w:r>
          </w:p>
        </w:tc>
        <w:tc>
          <w:tcPr>
            <w:tcW w:w="990" w:type="dxa"/>
            <w:tcBorders>
              <w:top w:val="nil"/>
              <w:left w:val="nil"/>
              <w:bottom w:val="nil"/>
              <w:right w:val="nil"/>
            </w:tcBorders>
            <w:noWrap/>
            <w:vAlign w:val="center"/>
            <w:hideMark/>
          </w:tcPr>
          <w:p w14:paraId="799B997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47.20</w:t>
            </w:r>
          </w:p>
        </w:tc>
        <w:tc>
          <w:tcPr>
            <w:tcW w:w="900" w:type="dxa"/>
            <w:tcBorders>
              <w:top w:val="nil"/>
              <w:left w:val="nil"/>
              <w:bottom w:val="nil"/>
              <w:right w:val="nil"/>
            </w:tcBorders>
            <w:noWrap/>
            <w:vAlign w:val="center"/>
            <w:hideMark/>
          </w:tcPr>
          <w:p w14:paraId="615B5D3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8.40</w:t>
            </w:r>
          </w:p>
        </w:tc>
        <w:tc>
          <w:tcPr>
            <w:tcW w:w="990" w:type="dxa"/>
            <w:tcBorders>
              <w:top w:val="nil"/>
              <w:left w:val="nil"/>
              <w:bottom w:val="nil"/>
              <w:right w:val="nil"/>
            </w:tcBorders>
            <w:noWrap/>
            <w:vAlign w:val="center"/>
            <w:hideMark/>
          </w:tcPr>
          <w:p w14:paraId="09150CD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079A242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2005-2014</w:t>
            </w:r>
          </w:p>
        </w:tc>
        <w:tc>
          <w:tcPr>
            <w:tcW w:w="905" w:type="dxa"/>
            <w:tcBorders>
              <w:top w:val="nil"/>
              <w:bottom w:val="nil"/>
              <w:right w:val="nil"/>
            </w:tcBorders>
            <w:noWrap/>
            <w:vAlign w:val="center"/>
            <w:hideMark/>
          </w:tcPr>
          <w:p w14:paraId="3F694DF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138</w:t>
            </w:r>
          </w:p>
        </w:tc>
        <w:tc>
          <w:tcPr>
            <w:tcW w:w="1075" w:type="dxa"/>
            <w:tcBorders>
              <w:top w:val="nil"/>
              <w:left w:val="nil"/>
              <w:bottom w:val="nil"/>
              <w:right w:val="nil"/>
            </w:tcBorders>
            <w:noWrap/>
            <w:vAlign w:val="center"/>
            <w:hideMark/>
          </w:tcPr>
          <w:p w14:paraId="45E11B9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US-IB2</w:t>
            </w:r>
          </w:p>
        </w:tc>
        <w:tc>
          <w:tcPr>
            <w:tcW w:w="1080" w:type="dxa"/>
            <w:tcBorders>
              <w:top w:val="nil"/>
              <w:left w:val="nil"/>
              <w:bottom w:val="nil"/>
              <w:right w:val="nil"/>
            </w:tcBorders>
            <w:noWrap/>
            <w:vAlign w:val="center"/>
            <w:hideMark/>
          </w:tcPr>
          <w:p w14:paraId="67EBD99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41.80</w:t>
            </w:r>
          </w:p>
        </w:tc>
        <w:tc>
          <w:tcPr>
            <w:tcW w:w="1080" w:type="dxa"/>
            <w:tcBorders>
              <w:top w:val="nil"/>
              <w:left w:val="nil"/>
              <w:bottom w:val="nil"/>
              <w:right w:val="nil"/>
            </w:tcBorders>
            <w:noWrap/>
            <w:vAlign w:val="center"/>
            <w:hideMark/>
          </w:tcPr>
          <w:p w14:paraId="5E07C4CE"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88.2</w:t>
            </w:r>
          </w:p>
        </w:tc>
        <w:tc>
          <w:tcPr>
            <w:tcW w:w="810" w:type="dxa"/>
            <w:tcBorders>
              <w:top w:val="nil"/>
              <w:left w:val="nil"/>
              <w:bottom w:val="nil"/>
              <w:right w:val="nil"/>
            </w:tcBorders>
            <w:noWrap/>
            <w:vAlign w:val="center"/>
            <w:hideMark/>
          </w:tcPr>
          <w:p w14:paraId="6B16073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471F0CB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2004-2011</w:t>
            </w:r>
          </w:p>
        </w:tc>
      </w:tr>
      <w:tr w:rsidR="00642FBD" w:rsidRPr="00A82C6F" w14:paraId="4CBD0095" w14:textId="77777777" w:rsidTr="004E3D59">
        <w:trPr>
          <w:trHeight w:val="285"/>
          <w:jc w:val="center"/>
        </w:trPr>
        <w:tc>
          <w:tcPr>
            <w:tcW w:w="1165" w:type="dxa"/>
            <w:tcBorders>
              <w:top w:val="nil"/>
              <w:left w:val="nil"/>
              <w:bottom w:val="nil"/>
              <w:right w:val="nil"/>
            </w:tcBorders>
            <w:noWrap/>
            <w:vAlign w:val="center"/>
            <w:hideMark/>
          </w:tcPr>
          <w:p w14:paraId="4C9FEAC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45</w:t>
            </w:r>
          </w:p>
        </w:tc>
        <w:tc>
          <w:tcPr>
            <w:tcW w:w="1260" w:type="dxa"/>
            <w:tcBorders>
              <w:top w:val="nil"/>
              <w:left w:val="nil"/>
              <w:bottom w:val="nil"/>
              <w:right w:val="nil"/>
            </w:tcBorders>
            <w:noWrap/>
            <w:vAlign w:val="center"/>
            <w:hideMark/>
          </w:tcPr>
          <w:p w14:paraId="2DFDF39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CH-</w:t>
            </w:r>
            <w:proofErr w:type="spellStart"/>
            <w:r w:rsidRPr="00A82C6F">
              <w:rPr>
                <w:rFonts w:ascii="Arial" w:hAnsi="Arial" w:cs="Arial"/>
                <w:sz w:val="21"/>
                <w:szCs w:val="21"/>
              </w:rPr>
              <w:t>Dav</w:t>
            </w:r>
            <w:proofErr w:type="spellEnd"/>
          </w:p>
        </w:tc>
        <w:tc>
          <w:tcPr>
            <w:tcW w:w="990" w:type="dxa"/>
            <w:tcBorders>
              <w:top w:val="nil"/>
              <w:left w:val="nil"/>
              <w:bottom w:val="nil"/>
              <w:right w:val="nil"/>
            </w:tcBorders>
            <w:noWrap/>
            <w:vAlign w:val="center"/>
            <w:hideMark/>
          </w:tcPr>
          <w:p w14:paraId="0275A20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46.80</w:t>
            </w:r>
          </w:p>
        </w:tc>
        <w:tc>
          <w:tcPr>
            <w:tcW w:w="900" w:type="dxa"/>
            <w:tcBorders>
              <w:top w:val="nil"/>
              <w:left w:val="nil"/>
              <w:bottom w:val="nil"/>
              <w:right w:val="nil"/>
            </w:tcBorders>
            <w:noWrap/>
            <w:vAlign w:val="center"/>
            <w:hideMark/>
          </w:tcPr>
          <w:p w14:paraId="75D66BD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9.90</w:t>
            </w:r>
          </w:p>
        </w:tc>
        <w:tc>
          <w:tcPr>
            <w:tcW w:w="990" w:type="dxa"/>
            <w:tcBorders>
              <w:top w:val="nil"/>
              <w:left w:val="nil"/>
              <w:bottom w:val="nil"/>
              <w:right w:val="nil"/>
            </w:tcBorders>
            <w:noWrap/>
            <w:vAlign w:val="center"/>
            <w:hideMark/>
          </w:tcPr>
          <w:p w14:paraId="3DF3196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322170B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1997-2014</w:t>
            </w:r>
          </w:p>
        </w:tc>
        <w:tc>
          <w:tcPr>
            <w:tcW w:w="905" w:type="dxa"/>
            <w:tcBorders>
              <w:top w:val="nil"/>
              <w:bottom w:val="nil"/>
              <w:right w:val="nil"/>
            </w:tcBorders>
            <w:noWrap/>
            <w:vAlign w:val="center"/>
            <w:hideMark/>
          </w:tcPr>
          <w:p w14:paraId="47EEB59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139</w:t>
            </w:r>
          </w:p>
        </w:tc>
        <w:tc>
          <w:tcPr>
            <w:tcW w:w="1075" w:type="dxa"/>
            <w:tcBorders>
              <w:top w:val="nil"/>
              <w:left w:val="nil"/>
              <w:bottom w:val="nil"/>
              <w:right w:val="nil"/>
            </w:tcBorders>
            <w:noWrap/>
            <w:vAlign w:val="center"/>
            <w:hideMark/>
          </w:tcPr>
          <w:p w14:paraId="2BBA0F4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US-Ivo</w:t>
            </w:r>
          </w:p>
        </w:tc>
        <w:tc>
          <w:tcPr>
            <w:tcW w:w="1080" w:type="dxa"/>
            <w:tcBorders>
              <w:top w:val="nil"/>
              <w:left w:val="nil"/>
              <w:bottom w:val="nil"/>
              <w:right w:val="nil"/>
            </w:tcBorders>
            <w:noWrap/>
            <w:vAlign w:val="center"/>
            <w:hideMark/>
          </w:tcPr>
          <w:p w14:paraId="1BE9801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68.50</w:t>
            </w:r>
          </w:p>
        </w:tc>
        <w:tc>
          <w:tcPr>
            <w:tcW w:w="1080" w:type="dxa"/>
            <w:tcBorders>
              <w:top w:val="nil"/>
              <w:left w:val="nil"/>
              <w:bottom w:val="nil"/>
              <w:right w:val="nil"/>
            </w:tcBorders>
            <w:noWrap/>
            <w:vAlign w:val="center"/>
            <w:hideMark/>
          </w:tcPr>
          <w:p w14:paraId="67E4F0DD"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155.8</w:t>
            </w:r>
          </w:p>
        </w:tc>
        <w:tc>
          <w:tcPr>
            <w:tcW w:w="810" w:type="dxa"/>
            <w:tcBorders>
              <w:top w:val="nil"/>
              <w:left w:val="nil"/>
              <w:bottom w:val="nil"/>
              <w:right w:val="nil"/>
            </w:tcBorders>
            <w:noWrap/>
            <w:vAlign w:val="center"/>
            <w:hideMark/>
          </w:tcPr>
          <w:p w14:paraId="54F932B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WET</w:t>
            </w:r>
          </w:p>
        </w:tc>
        <w:tc>
          <w:tcPr>
            <w:tcW w:w="1800" w:type="dxa"/>
            <w:tcBorders>
              <w:top w:val="nil"/>
              <w:left w:val="nil"/>
              <w:bottom w:val="nil"/>
              <w:right w:val="nil"/>
            </w:tcBorders>
            <w:noWrap/>
            <w:vAlign w:val="center"/>
            <w:hideMark/>
          </w:tcPr>
          <w:p w14:paraId="771A730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2004-2007</w:t>
            </w:r>
          </w:p>
        </w:tc>
      </w:tr>
      <w:tr w:rsidR="00642FBD" w:rsidRPr="00A82C6F" w14:paraId="05D12942" w14:textId="77777777" w:rsidTr="004E3D59">
        <w:trPr>
          <w:trHeight w:val="285"/>
          <w:jc w:val="center"/>
        </w:trPr>
        <w:tc>
          <w:tcPr>
            <w:tcW w:w="1165" w:type="dxa"/>
            <w:tcBorders>
              <w:top w:val="nil"/>
              <w:left w:val="nil"/>
              <w:bottom w:val="nil"/>
              <w:right w:val="nil"/>
            </w:tcBorders>
            <w:noWrap/>
            <w:vAlign w:val="center"/>
            <w:hideMark/>
          </w:tcPr>
          <w:p w14:paraId="09CC30F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w:t>
            </w:r>
          </w:p>
        </w:tc>
        <w:tc>
          <w:tcPr>
            <w:tcW w:w="1260" w:type="dxa"/>
            <w:tcBorders>
              <w:top w:val="nil"/>
              <w:left w:val="nil"/>
              <w:bottom w:val="nil"/>
              <w:right w:val="nil"/>
            </w:tcBorders>
            <w:noWrap/>
            <w:vAlign w:val="center"/>
            <w:hideMark/>
          </w:tcPr>
          <w:p w14:paraId="797F4F9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CH-Fru</w:t>
            </w:r>
          </w:p>
        </w:tc>
        <w:tc>
          <w:tcPr>
            <w:tcW w:w="990" w:type="dxa"/>
            <w:tcBorders>
              <w:top w:val="nil"/>
              <w:left w:val="nil"/>
              <w:bottom w:val="nil"/>
              <w:right w:val="nil"/>
            </w:tcBorders>
            <w:noWrap/>
            <w:vAlign w:val="center"/>
            <w:hideMark/>
          </w:tcPr>
          <w:p w14:paraId="241D483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47.10</w:t>
            </w:r>
          </w:p>
        </w:tc>
        <w:tc>
          <w:tcPr>
            <w:tcW w:w="900" w:type="dxa"/>
            <w:tcBorders>
              <w:top w:val="nil"/>
              <w:left w:val="nil"/>
              <w:bottom w:val="nil"/>
              <w:right w:val="nil"/>
            </w:tcBorders>
            <w:noWrap/>
            <w:vAlign w:val="center"/>
            <w:hideMark/>
          </w:tcPr>
          <w:p w14:paraId="126869A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8.50</w:t>
            </w:r>
          </w:p>
        </w:tc>
        <w:tc>
          <w:tcPr>
            <w:tcW w:w="990" w:type="dxa"/>
            <w:tcBorders>
              <w:top w:val="nil"/>
              <w:left w:val="nil"/>
              <w:bottom w:val="nil"/>
              <w:right w:val="nil"/>
            </w:tcBorders>
            <w:noWrap/>
            <w:vAlign w:val="center"/>
            <w:hideMark/>
          </w:tcPr>
          <w:p w14:paraId="4AA924C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55F581B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2005-2014</w:t>
            </w:r>
          </w:p>
        </w:tc>
        <w:tc>
          <w:tcPr>
            <w:tcW w:w="905" w:type="dxa"/>
            <w:tcBorders>
              <w:top w:val="nil"/>
              <w:bottom w:val="nil"/>
              <w:right w:val="nil"/>
            </w:tcBorders>
            <w:noWrap/>
            <w:vAlign w:val="center"/>
            <w:hideMark/>
          </w:tcPr>
          <w:p w14:paraId="467F5BD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140</w:t>
            </w:r>
          </w:p>
        </w:tc>
        <w:tc>
          <w:tcPr>
            <w:tcW w:w="1075" w:type="dxa"/>
            <w:tcBorders>
              <w:top w:val="nil"/>
              <w:left w:val="nil"/>
              <w:bottom w:val="nil"/>
              <w:right w:val="nil"/>
            </w:tcBorders>
            <w:noWrap/>
            <w:vAlign w:val="center"/>
            <w:hideMark/>
          </w:tcPr>
          <w:p w14:paraId="1EF3570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US-KS1</w:t>
            </w:r>
          </w:p>
        </w:tc>
        <w:tc>
          <w:tcPr>
            <w:tcW w:w="1080" w:type="dxa"/>
            <w:tcBorders>
              <w:top w:val="nil"/>
              <w:left w:val="nil"/>
              <w:bottom w:val="nil"/>
              <w:right w:val="nil"/>
            </w:tcBorders>
            <w:noWrap/>
            <w:vAlign w:val="center"/>
            <w:hideMark/>
          </w:tcPr>
          <w:p w14:paraId="785F183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28.50</w:t>
            </w:r>
          </w:p>
        </w:tc>
        <w:tc>
          <w:tcPr>
            <w:tcW w:w="1080" w:type="dxa"/>
            <w:tcBorders>
              <w:top w:val="nil"/>
              <w:left w:val="nil"/>
              <w:bottom w:val="nil"/>
              <w:right w:val="nil"/>
            </w:tcBorders>
            <w:noWrap/>
            <w:vAlign w:val="center"/>
            <w:hideMark/>
          </w:tcPr>
          <w:p w14:paraId="7330B9F0"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80.7</w:t>
            </w:r>
          </w:p>
        </w:tc>
        <w:tc>
          <w:tcPr>
            <w:tcW w:w="810" w:type="dxa"/>
            <w:tcBorders>
              <w:top w:val="nil"/>
              <w:left w:val="nil"/>
              <w:bottom w:val="nil"/>
              <w:right w:val="nil"/>
            </w:tcBorders>
            <w:noWrap/>
            <w:vAlign w:val="center"/>
            <w:hideMark/>
          </w:tcPr>
          <w:p w14:paraId="2F5A22C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2FF5DAA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2002-2002</w:t>
            </w:r>
          </w:p>
        </w:tc>
      </w:tr>
      <w:tr w:rsidR="00642FBD" w:rsidRPr="00A82C6F" w14:paraId="37DFD1A6" w14:textId="77777777" w:rsidTr="004E3D59">
        <w:trPr>
          <w:trHeight w:val="285"/>
          <w:jc w:val="center"/>
        </w:trPr>
        <w:tc>
          <w:tcPr>
            <w:tcW w:w="1165" w:type="dxa"/>
            <w:tcBorders>
              <w:top w:val="nil"/>
              <w:left w:val="nil"/>
              <w:bottom w:val="nil"/>
              <w:right w:val="nil"/>
            </w:tcBorders>
            <w:noWrap/>
            <w:vAlign w:val="center"/>
            <w:hideMark/>
          </w:tcPr>
          <w:p w14:paraId="4428897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47</w:t>
            </w:r>
          </w:p>
        </w:tc>
        <w:tc>
          <w:tcPr>
            <w:tcW w:w="1260" w:type="dxa"/>
            <w:tcBorders>
              <w:top w:val="nil"/>
              <w:left w:val="nil"/>
              <w:bottom w:val="nil"/>
              <w:right w:val="nil"/>
            </w:tcBorders>
            <w:noWrap/>
            <w:vAlign w:val="center"/>
            <w:hideMark/>
          </w:tcPr>
          <w:p w14:paraId="622F694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CH-Lae</w:t>
            </w:r>
          </w:p>
        </w:tc>
        <w:tc>
          <w:tcPr>
            <w:tcW w:w="990" w:type="dxa"/>
            <w:tcBorders>
              <w:top w:val="nil"/>
              <w:left w:val="nil"/>
              <w:bottom w:val="nil"/>
              <w:right w:val="nil"/>
            </w:tcBorders>
            <w:noWrap/>
            <w:vAlign w:val="center"/>
            <w:hideMark/>
          </w:tcPr>
          <w:p w14:paraId="4FE7E0E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47.48</w:t>
            </w:r>
          </w:p>
        </w:tc>
        <w:tc>
          <w:tcPr>
            <w:tcW w:w="900" w:type="dxa"/>
            <w:tcBorders>
              <w:top w:val="nil"/>
              <w:left w:val="nil"/>
              <w:bottom w:val="nil"/>
              <w:right w:val="nil"/>
            </w:tcBorders>
            <w:noWrap/>
            <w:vAlign w:val="center"/>
            <w:hideMark/>
          </w:tcPr>
          <w:p w14:paraId="0DACCD2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8.3644</w:t>
            </w:r>
          </w:p>
        </w:tc>
        <w:tc>
          <w:tcPr>
            <w:tcW w:w="990" w:type="dxa"/>
            <w:tcBorders>
              <w:top w:val="nil"/>
              <w:left w:val="nil"/>
              <w:bottom w:val="nil"/>
              <w:right w:val="nil"/>
            </w:tcBorders>
            <w:noWrap/>
            <w:vAlign w:val="center"/>
            <w:hideMark/>
          </w:tcPr>
          <w:p w14:paraId="3946F79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MF</w:t>
            </w:r>
          </w:p>
        </w:tc>
        <w:tc>
          <w:tcPr>
            <w:tcW w:w="1440" w:type="dxa"/>
            <w:tcBorders>
              <w:top w:val="nil"/>
              <w:left w:val="nil"/>
              <w:bottom w:val="nil"/>
            </w:tcBorders>
            <w:noWrap/>
            <w:vAlign w:val="center"/>
            <w:hideMark/>
          </w:tcPr>
          <w:p w14:paraId="7295D61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2004-2014</w:t>
            </w:r>
          </w:p>
        </w:tc>
        <w:tc>
          <w:tcPr>
            <w:tcW w:w="905" w:type="dxa"/>
            <w:tcBorders>
              <w:top w:val="nil"/>
              <w:bottom w:val="nil"/>
              <w:right w:val="nil"/>
            </w:tcBorders>
            <w:noWrap/>
            <w:vAlign w:val="center"/>
            <w:hideMark/>
          </w:tcPr>
          <w:p w14:paraId="79440A7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141</w:t>
            </w:r>
          </w:p>
        </w:tc>
        <w:tc>
          <w:tcPr>
            <w:tcW w:w="1075" w:type="dxa"/>
            <w:tcBorders>
              <w:top w:val="nil"/>
              <w:left w:val="nil"/>
              <w:bottom w:val="nil"/>
              <w:right w:val="nil"/>
            </w:tcBorders>
            <w:noWrap/>
            <w:vAlign w:val="center"/>
            <w:hideMark/>
          </w:tcPr>
          <w:p w14:paraId="4251B79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US-KS2</w:t>
            </w:r>
          </w:p>
        </w:tc>
        <w:tc>
          <w:tcPr>
            <w:tcW w:w="1080" w:type="dxa"/>
            <w:tcBorders>
              <w:top w:val="nil"/>
              <w:left w:val="nil"/>
              <w:bottom w:val="nil"/>
              <w:right w:val="nil"/>
            </w:tcBorders>
            <w:noWrap/>
            <w:vAlign w:val="center"/>
            <w:hideMark/>
          </w:tcPr>
          <w:p w14:paraId="53FDFA2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28.60</w:t>
            </w:r>
          </w:p>
        </w:tc>
        <w:tc>
          <w:tcPr>
            <w:tcW w:w="1080" w:type="dxa"/>
            <w:tcBorders>
              <w:top w:val="nil"/>
              <w:left w:val="nil"/>
              <w:bottom w:val="nil"/>
              <w:right w:val="nil"/>
            </w:tcBorders>
            <w:noWrap/>
            <w:vAlign w:val="center"/>
            <w:hideMark/>
          </w:tcPr>
          <w:p w14:paraId="51723DCC"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80.7</w:t>
            </w:r>
          </w:p>
        </w:tc>
        <w:tc>
          <w:tcPr>
            <w:tcW w:w="810" w:type="dxa"/>
            <w:tcBorders>
              <w:top w:val="nil"/>
              <w:left w:val="nil"/>
              <w:bottom w:val="nil"/>
              <w:right w:val="nil"/>
            </w:tcBorders>
            <w:noWrap/>
            <w:vAlign w:val="center"/>
            <w:hideMark/>
          </w:tcPr>
          <w:p w14:paraId="26B9AB9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CSH</w:t>
            </w:r>
          </w:p>
        </w:tc>
        <w:tc>
          <w:tcPr>
            <w:tcW w:w="1800" w:type="dxa"/>
            <w:tcBorders>
              <w:top w:val="nil"/>
              <w:left w:val="nil"/>
              <w:bottom w:val="nil"/>
              <w:right w:val="nil"/>
            </w:tcBorders>
            <w:noWrap/>
            <w:vAlign w:val="center"/>
            <w:hideMark/>
          </w:tcPr>
          <w:p w14:paraId="3BF818E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2003-2006</w:t>
            </w:r>
          </w:p>
        </w:tc>
      </w:tr>
      <w:tr w:rsidR="00642FBD" w:rsidRPr="00A82C6F" w14:paraId="3EC92672" w14:textId="77777777" w:rsidTr="004E3D59">
        <w:trPr>
          <w:trHeight w:val="285"/>
          <w:jc w:val="center"/>
        </w:trPr>
        <w:tc>
          <w:tcPr>
            <w:tcW w:w="1165" w:type="dxa"/>
            <w:tcBorders>
              <w:top w:val="nil"/>
              <w:left w:val="nil"/>
              <w:bottom w:val="nil"/>
              <w:right w:val="nil"/>
            </w:tcBorders>
            <w:noWrap/>
            <w:vAlign w:val="center"/>
            <w:hideMark/>
          </w:tcPr>
          <w:p w14:paraId="207A999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48</w:t>
            </w:r>
          </w:p>
        </w:tc>
        <w:tc>
          <w:tcPr>
            <w:tcW w:w="1260" w:type="dxa"/>
            <w:tcBorders>
              <w:top w:val="nil"/>
              <w:left w:val="nil"/>
              <w:bottom w:val="nil"/>
              <w:right w:val="nil"/>
            </w:tcBorders>
            <w:noWrap/>
            <w:vAlign w:val="center"/>
            <w:hideMark/>
          </w:tcPr>
          <w:p w14:paraId="1A62BF8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CH-Oe2</w:t>
            </w:r>
          </w:p>
        </w:tc>
        <w:tc>
          <w:tcPr>
            <w:tcW w:w="990" w:type="dxa"/>
            <w:tcBorders>
              <w:top w:val="nil"/>
              <w:left w:val="nil"/>
              <w:bottom w:val="nil"/>
              <w:right w:val="nil"/>
            </w:tcBorders>
            <w:noWrap/>
            <w:vAlign w:val="center"/>
            <w:hideMark/>
          </w:tcPr>
          <w:p w14:paraId="595A3BB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47.29</w:t>
            </w:r>
          </w:p>
        </w:tc>
        <w:tc>
          <w:tcPr>
            <w:tcW w:w="900" w:type="dxa"/>
            <w:tcBorders>
              <w:top w:val="nil"/>
              <w:left w:val="nil"/>
              <w:bottom w:val="nil"/>
              <w:right w:val="nil"/>
            </w:tcBorders>
            <w:noWrap/>
            <w:vAlign w:val="center"/>
            <w:hideMark/>
          </w:tcPr>
          <w:p w14:paraId="75B1B29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7.7337</w:t>
            </w:r>
          </w:p>
        </w:tc>
        <w:tc>
          <w:tcPr>
            <w:tcW w:w="990" w:type="dxa"/>
            <w:tcBorders>
              <w:top w:val="nil"/>
              <w:left w:val="nil"/>
              <w:bottom w:val="nil"/>
              <w:right w:val="nil"/>
            </w:tcBorders>
            <w:noWrap/>
            <w:vAlign w:val="center"/>
            <w:hideMark/>
          </w:tcPr>
          <w:p w14:paraId="3D1E611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440" w:type="dxa"/>
            <w:tcBorders>
              <w:top w:val="nil"/>
              <w:left w:val="nil"/>
              <w:bottom w:val="nil"/>
            </w:tcBorders>
            <w:noWrap/>
            <w:vAlign w:val="center"/>
            <w:hideMark/>
          </w:tcPr>
          <w:p w14:paraId="5180905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2004-2014</w:t>
            </w:r>
          </w:p>
        </w:tc>
        <w:tc>
          <w:tcPr>
            <w:tcW w:w="905" w:type="dxa"/>
            <w:tcBorders>
              <w:top w:val="nil"/>
              <w:bottom w:val="nil"/>
              <w:right w:val="nil"/>
            </w:tcBorders>
            <w:noWrap/>
            <w:vAlign w:val="center"/>
            <w:hideMark/>
          </w:tcPr>
          <w:p w14:paraId="4C2E4EA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142</w:t>
            </w:r>
          </w:p>
        </w:tc>
        <w:tc>
          <w:tcPr>
            <w:tcW w:w="1075" w:type="dxa"/>
            <w:tcBorders>
              <w:top w:val="nil"/>
              <w:left w:val="nil"/>
              <w:bottom w:val="nil"/>
              <w:right w:val="nil"/>
            </w:tcBorders>
            <w:noWrap/>
            <w:vAlign w:val="center"/>
            <w:hideMark/>
          </w:tcPr>
          <w:p w14:paraId="278BDF2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US-Lin</w:t>
            </w:r>
          </w:p>
        </w:tc>
        <w:tc>
          <w:tcPr>
            <w:tcW w:w="1080" w:type="dxa"/>
            <w:tcBorders>
              <w:top w:val="nil"/>
              <w:left w:val="nil"/>
              <w:bottom w:val="nil"/>
              <w:right w:val="nil"/>
            </w:tcBorders>
            <w:noWrap/>
            <w:vAlign w:val="center"/>
            <w:hideMark/>
          </w:tcPr>
          <w:p w14:paraId="3BFC41B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36.40</w:t>
            </w:r>
          </w:p>
        </w:tc>
        <w:tc>
          <w:tcPr>
            <w:tcW w:w="1080" w:type="dxa"/>
            <w:tcBorders>
              <w:top w:val="nil"/>
              <w:left w:val="nil"/>
              <w:bottom w:val="nil"/>
              <w:right w:val="nil"/>
            </w:tcBorders>
            <w:noWrap/>
            <w:vAlign w:val="center"/>
            <w:hideMark/>
          </w:tcPr>
          <w:p w14:paraId="5771066E"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119.8</w:t>
            </w:r>
          </w:p>
        </w:tc>
        <w:tc>
          <w:tcPr>
            <w:tcW w:w="810" w:type="dxa"/>
            <w:tcBorders>
              <w:top w:val="nil"/>
              <w:left w:val="nil"/>
              <w:bottom w:val="nil"/>
              <w:right w:val="nil"/>
            </w:tcBorders>
            <w:noWrap/>
            <w:vAlign w:val="center"/>
            <w:hideMark/>
          </w:tcPr>
          <w:p w14:paraId="26108FB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800" w:type="dxa"/>
            <w:tcBorders>
              <w:top w:val="nil"/>
              <w:left w:val="nil"/>
              <w:bottom w:val="nil"/>
              <w:right w:val="nil"/>
            </w:tcBorders>
            <w:noWrap/>
            <w:vAlign w:val="center"/>
            <w:hideMark/>
          </w:tcPr>
          <w:p w14:paraId="64662C9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2009-2010</w:t>
            </w:r>
          </w:p>
        </w:tc>
      </w:tr>
      <w:tr w:rsidR="00642FBD" w:rsidRPr="00A82C6F" w14:paraId="2D098235" w14:textId="77777777" w:rsidTr="004E3D59">
        <w:trPr>
          <w:trHeight w:val="285"/>
          <w:jc w:val="center"/>
        </w:trPr>
        <w:tc>
          <w:tcPr>
            <w:tcW w:w="1165" w:type="dxa"/>
            <w:tcBorders>
              <w:top w:val="nil"/>
              <w:left w:val="nil"/>
              <w:bottom w:val="nil"/>
              <w:right w:val="nil"/>
            </w:tcBorders>
            <w:noWrap/>
            <w:vAlign w:val="center"/>
            <w:hideMark/>
          </w:tcPr>
          <w:p w14:paraId="45D4C6D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49</w:t>
            </w:r>
          </w:p>
        </w:tc>
        <w:tc>
          <w:tcPr>
            <w:tcW w:w="1260" w:type="dxa"/>
            <w:tcBorders>
              <w:top w:val="nil"/>
              <w:left w:val="nil"/>
              <w:bottom w:val="nil"/>
              <w:right w:val="nil"/>
            </w:tcBorders>
            <w:noWrap/>
            <w:vAlign w:val="center"/>
            <w:hideMark/>
          </w:tcPr>
          <w:p w14:paraId="0EDD27B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CH-Oe2</w:t>
            </w:r>
          </w:p>
        </w:tc>
        <w:tc>
          <w:tcPr>
            <w:tcW w:w="990" w:type="dxa"/>
            <w:tcBorders>
              <w:top w:val="nil"/>
              <w:left w:val="nil"/>
              <w:bottom w:val="nil"/>
              <w:right w:val="nil"/>
            </w:tcBorders>
            <w:noWrap/>
            <w:vAlign w:val="center"/>
            <w:hideMark/>
          </w:tcPr>
          <w:p w14:paraId="554A13E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47.29</w:t>
            </w:r>
          </w:p>
        </w:tc>
        <w:tc>
          <w:tcPr>
            <w:tcW w:w="900" w:type="dxa"/>
            <w:tcBorders>
              <w:top w:val="nil"/>
              <w:left w:val="nil"/>
              <w:bottom w:val="nil"/>
              <w:right w:val="nil"/>
            </w:tcBorders>
            <w:noWrap/>
            <w:vAlign w:val="center"/>
            <w:hideMark/>
          </w:tcPr>
          <w:p w14:paraId="15EACFD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7.7337</w:t>
            </w:r>
          </w:p>
        </w:tc>
        <w:tc>
          <w:tcPr>
            <w:tcW w:w="990" w:type="dxa"/>
            <w:tcBorders>
              <w:top w:val="nil"/>
              <w:left w:val="nil"/>
              <w:bottom w:val="nil"/>
              <w:right w:val="nil"/>
            </w:tcBorders>
            <w:noWrap/>
            <w:vAlign w:val="center"/>
            <w:hideMark/>
          </w:tcPr>
          <w:p w14:paraId="6C33A6F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440" w:type="dxa"/>
            <w:tcBorders>
              <w:top w:val="nil"/>
              <w:left w:val="nil"/>
              <w:bottom w:val="nil"/>
            </w:tcBorders>
            <w:noWrap/>
            <w:vAlign w:val="center"/>
            <w:hideMark/>
          </w:tcPr>
          <w:p w14:paraId="149A5A3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2004-2014</w:t>
            </w:r>
          </w:p>
        </w:tc>
        <w:tc>
          <w:tcPr>
            <w:tcW w:w="905" w:type="dxa"/>
            <w:tcBorders>
              <w:top w:val="nil"/>
              <w:bottom w:val="nil"/>
              <w:right w:val="nil"/>
            </w:tcBorders>
            <w:noWrap/>
            <w:vAlign w:val="center"/>
            <w:hideMark/>
          </w:tcPr>
          <w:p w14:paraId="0083678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143</w:t>
            </w:r>
          </w:p>
        </w:tc>
        <w:tc>
          <w:tcPr>
            <w:tcW w:w="1075" w:type="dxa"/>
            <w:tcBorders>
              <w:top w:val="nil"/>
              <w:left w:val="nil"/>
              <w:bottom w:val="nil"/>
              <w:right w:val="nil"/>
            </w:tcBorders>
            <w:noWrap/>
            <w:vAlign w:val="center"/>
            <w:hideMark/>
          </w:tcPr>
          <w:p w14:paraId="4C26F8A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US-Los</w:t>
            </w:r>
          </w:p>
        </w:tc>
        <w:tc>
          <w:tcPr>
            <w:tcW w:w="1080" w:type="dxa"/>
            <w:tcBorders>
              <w:top w:val="nil"/>
              <w:left w:val="nil"/>
              <w:bottom w:val="nil"/>
              <w:right w:val="nil"/>
            </w:tcBorders>
            <w:noWrap/>
            <w:vAlign w:val="center"/>
            <w:hideMark/>
          </w:tcPr>
          <w:p w14:paraId="0E1D5C3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46.10</w:t>
            </w:r>
          </w:p>
        </w:tc>
        <w:tc>
          <w:tcPr>
            <w:tcW w:w="1080" w:type="dxa"/>
            <w:tcBorders>
              <w:top w:val="nil"/>
              <w:left w:val="nil"/>
              <w:bottom w:val="nil"/>
              <w:right w:val="nil"/>
            </w:tcBorders>
            <w:noWrap/>
            <w:vAlign w:val="center"/>
            <w:hideMark/>
          </w:tcPr>
          <w:p w14:paraId="17673E24"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90</w:t>
            </w:r>
          </w:p>
        </w:tc>
        <w:tc>
          <w:tcPr>
            <w:tcW w:w="810" w:type="dxa"/>
            <w:tcBorders>
              <w:top w:val="nil"/>
              <w:left w:val="nil"/>
              <w:bottom w:val="nil"/>
              <w:right w:val="nil"/>
            </w:tcBorders>
            <w:noWrap/>
            <w:vAlign w:val="center"/>
            <w:hideMark/>
          </w:tcPr>
          <w:p w14:paraId="6EC7993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WET</w:t>
            </w:r>
          </w:p>
        </w:tc>
        <w:tc>
          <w:tcPr>
            <w:tcW w:w="1800" w:type="dxa"/>
            <w:tcBorders>
              <w:top w:val="nil"/>
              <w:left w:val="nil"/>
              <w:bottom w:val="nil"/>
              <w:right w:val="nil"/>
            </w:tcBorders>
            <w:noWrap/>
            <w:vAlign w:val="center"/>
            <w:hideMark/>
          </w:tcPr>
          <w:p w14:paraId="7A4E687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2000-2014</w:t>
            </w:r>
          </w:p>
        </w:tc>
      </w:tr>
      <w:tr w:rsidR="00642FBD" w:rsidRPr="00A82C6F" w14:paraId="50074149" w14:textId="77777777" w:rsidTr="004E3D59">
        <w:trPr>
          <w:trHeight w:val="285"/>
          <w:jc w:val="center"/>
        </w:trPr>
        <w:tc>
          <w:tcPr>
            <w:tcW w:w="1165" w:type="dxa"/>
            <w:tcBorders>
              <w:top w:val="nil"/>
              <w:left w:val="nil"/>
              <w:bottom w:val="nil"/>
              <w:right w:val="nil"/>
            </w:tcBorders>
            <w:noWrap/>
            <w:vAlign w:val="center"/>
            <w:hideMark/>
          </w:tcPr>
          <w:p w14:paraId="60D4E5E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50</w:t>
            </w:r>
          </w:p>
        </w:tc>
        <w:tc>
          <w:tcPr>
            <w:tcW w:w="1260" w:type="dxa"/>
            <w:tcBorders>
              <w:top w:val="nil"/>
              <w:left w:val="nil"/>
              <w:bottom w:val="nil"/>
              <w:right w:val="nil"/>
            </w:tcBorders>
            <w:noWrap/>
            <w:vAlign w:val="center"/>
            <w:hideMark/>
          </w:tcPr>
          <w:p w14:paraId="6285713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CN-CBS</w:t>
            </w:r>
          </w:p>
        </w:tc>
        <w:tc>
          <w:tcPr>
            <w:tcW w:w="990" w:type="dxa"/>
            <w:tcBorders>
              <w:top w:val="nil"/>
              <w:left w:val="nil"/>
              <w:bottom w:val="nil"/>
              <w:right w:val="nil"/>
            </w:tcBorders>
            <w:noWrap/>
            <w:vAlign w:val="center"/>
            <w:hideMark/>
          </w:tcPr>
          <w:p w14:paraId="3454323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42.40</w:t>
            </w:r>
          </w:p>
        </w:tc>
        <w:tc>
          <w:tcPr>
            <w:tcW w:w="900" w:type="dxa"/>
            <w:tcBorders>
              <w:top w:val="nil"/>
              <w:left w:val="nil"/>
              <w:bottom w:val="nil"/>
              <w:right w:val="nil"/>
            </w:tcBorders>
            <w:noWrap/>
            <w:vAlign w:val="center"/>
            <w:hideMark/>
          </w:tcPr>
          <w:p w14:paraId="1D16C0B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128.10</w:t>
            </w:r>
          </w:p>
        </w:tc>
        <w:tc>
          <w:tcPr>
            <w:tcW w:w="990" w:type="dxa"/>
            <w:tcBorders>
              <w:top w:val="nil"/>
              <w:left w:val="nil"/>
              <w:bottom w:val="nil"/>
              <w:right w:val="nil"/>
            </w:tcBorders>
            <w:noWrap/>
            <w:vAlign w:val="center"/>
            <w:hideMark/>
          </w:tcPr>
          <w:p w14:paraId="0CEC25C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MF</w:t>
            </w:r>
          </w:p>
        </w:tc>
        <w:tc>
          <w:tcPr>
            <w:tcW w:w="1440" w:type="dxa"/>
            <w:tcBorders>
              <w:top w:val="nil"/>
              <w:left w:val="nil"/>
              <w:bottom w:val="nil"/>
            </w:tcBorders>
            <w:noWrap/>
            <w:vAlign w:val="center"/>
            <w:hideMark/>
          </w:tcPr>
          <w:p w14:paraId="5A72932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2003-2010</w:t>
            </w:r>
          </w:p>
        </w:tc>
        <w:tc>
          <w:tcPr>
            <w:tcW w:w="905" w:type="dxa"/>
            <w:tcBorders>
              <w:top w:val="nil"/>
              <w:bottom w:val="nil"/>
              <w:right w:val="nil"/>
            </w:tcBorders>
            <w:noWrap/>
            <w:vAlign w:val="center"/>
            <w:hideMark/>
          </w:tcPr>
          <w:p w14:paraId="7883C75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144</w:t>
            </w:r>
          </w:p>
        </w:tc>
        <w:tc>
          <w:tcPr>
            <w:tcW w:w="1075" w:type="dxa"/>
            <w:tcBorders>
              <w:top w:val="nil"/>
              <w:left w:val="nil"/>
              <w:bottom w:val="nil"/>
              <w:right w:val="nil"/>
            </w:tcBorders>
            <w:noWrap/>
            <w:vAlign w:val="center"/>
            <w:hideMark/>
          </w:tcPr>
          <w:p w14:paraId="7283005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US-LWW</w:t>
            </w:r>
          </w:p>
        </w:tc>
        <w:tc>
          <w:tcPr>
            <w:tcW w:w="1080" w:type="dxa"/>
            <w:tcBorders>
              <w:top w:val="nil"/>
              <w:left w:val="nil"/>
              <w:bottom w:val="nil"/>
              <w:right w:val="nil"/>
            </w:tcBorders>
            <w:noWrap/>
            <w:vAlign w:val="center"/>
            <w:hideMark/>
          </w:tcPr>
          <w:p w14:paraId="26B1CCA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35.00</w:t>
            </w:r>
          </w:p>
        </w:tc>
        <w:tc>
          <w:tcPr>
            <w:tcW w:w="1080" w:type="dxa"/>
            <w:tcBorders>
              <w:top w:val="nil"/>
              <w:left w:val="nil"/>
              <w:bottom w:val="nil"/>
              <w:right w:val="nil"/>
            </w:tcBorders>
            <w:noWrap/>
            <w:vAlign w:val="center"/>
            <w:hideMark/>
          </w:tcPr>
          <w:p w14:paraId="0E03CBB4"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98</w:t>
            </w:r>
          </w:p>
        </w:tc>
        <w:tc>
          <w:tcPr>
            <w:tcW w:w="810" w:type="dxa"/>
            <w:tcBorders>
              <w:top w:val="nil"/>
              <w:left w:val="nil"/>
              <w:bottom w:val="nil"/>
              <w:right w:val="nil"/>
            </w:tcBorders>
            <w:noWrap/>
            <w:vAlign w:val="center"/>
            <w:hideMark/>
          </w:tcPr>
          <w:p w14:paraId="42AA66F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1E3E1DB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1997-1998</w:t>
            </w:r>
          </w:p>
        </w:tc>
      </w:tr>
      <w:tr w:rsidR="00642FBD" w:rsidRPr="00A82C6F" w14:paraId="74EBB53A" w14:textId="77777777" w:rsidTr="004E3D59">
        <w:trPr>
          <w:trHeight w:val="285"/>
          <w:jc w:val="center"/>
        </w:trPr>
        <w:tc>
          <w:tcPr>
            <w:tcW w:w="1165" w:type="dxa"/>
            <w:tcBorders>
              <w:top w:val="nil"/>
              <w:left w:val="nil"/>
              <w:bottom w:val="nil"/>
              <w:right w:val="nil"/>
            </w:tcBorders>
            <w:noWrap/>
            <w:vAlign w:val="center"/>
            <w:hideMark/>
          </w:tcPr>
          <w:p w14:paraId="416069C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51</w:t>
            </w:r>
          </w:p>
        </w:tc>
        <w:tc>
          <w:tcPr>
            <w:tcW w:w="1260" w:type="dxa"/>
            <w:tcBorders>
              <w:top w:val="nil"/>
              <w:left w:val="nil"/>
              <w:bottom w:val="nil"/>
              <w:right w:val="nil"/>
            </w:tcBorders>
            <w:noWrap/>
            <w:vAlign w:val="center"/>
            <w:hideMark/>
          </w:tcPr>
          <w:p w14:paraId="2AC601F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CN-</w:t>
            </w:r>
            <w:proofErr w:type="spellStart"/>
            <w:r w:rsidRPr="00A82C6F">
              <w:rPr>
                <w:rFonts w:ascii="Arial" w:hAnsi="Arial" w:cs="Arial"/>
                <w:sz w:val="21"/>
                <w:szCs w:val="21"/>
              </w:rPr>
              <w:t>Cng</w:t>
            </w:r>
            <w:proofErr w:type="spellEnd"/>
          </w:p>
        </w:tc>
        <w:tc>
          <w:tcPr>
            <w:tcW w:w="990" w:type="dxa"/>
            <w:tcBorders>
              <w:top w:val="nil"/>
              <w:left w:val="nil"/>
              <w:bottom w:val="nil"/>
              <w:right w:val="nil"/>
            </w:tcBorders>
            <w:noWrap/>
            <w:vAlign w:val="center"/>
            <w:hideMark/>
          </w:tcPr>
          <w:p w14:paraId="0945DC9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44.60</w:t>
            </w:r>
          </w:p>
        </w:tc>
        <w:tc>
          <w:tcPr>
            <w:tcW w:w="900" w:type="dxa"/>
            <w:tcBorders>
              <w:top w:val="nil"/>
              <w:left w:val="nil"/>
              <w:bottom w:val="nil"/>
              <w:right w:val="nil"/>
            </w:tcBorders>
            <w:noWrap/>
            <w:vAlign w:val="center"/>
            <w:hideMark/>
          </w:tcPr>
          <w:p w14:paraId="582D26E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123.50</w:t>
            </w:r>
          </w:p>
        </w:tc>
        <w:tc>
          <w:tcPr>
            <w:tcW w:w="990" w:type="dxa"/>
            <w:tcBorders>
              <w:top w:val="nil"/>
              <w:left w:val="nil"/>
              <w:bottom w:val="nil"/>
              <w:right w:val="nil"/>
            </w:tcBorders>
            <w:noWrap/>
            <w:vAlign w:val="center"/>
            <w:hideMark/>
          </w:tcPr>
          <w:p w14:paraId="5739A09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58D3922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2007-2010</w:t>
            </w:r>
          </w:p>
        </w:tc>
        <w:tc>
          <w:tcPr>
            <w:tcW w:w="905" w:type="dxa"/>
            <w:tcBorders>
              <w:top w:val="nil"/>
              <w:bottom w:val="nil"/>
              <w:right w:val="nil"/>
            </w:tcBorders>
            <w:noWrap/>
            <w:vAlign w:val="center"/>
            <w:hideMark/>
          </w:tcPr>
          <w:p w14:paraId="479BE52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145</w:t>
            </w:r>
          </w:p>
        </w:tc>
        <w:tc>
          <w:tcPr>
            <w:tcW w:w="1075" w:type="dxa"/>
            <w:tcBorders>
              <w:top w:val="nil"/>
              <w:left w:val="nil"/>
              <w:bottom w:val="nil"/>
              <w:right w:val="nil"/>
            </w:tcBorders>
            <w:noWrap/>
            <w:vAlign w:val="center"/>
            <w:hideMark/>
          </w:tcPr>
          <w:p w14:paraId="42B3A97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US-Me1</w:t>
            </w:r>
          </w:p>
        </w:tc>
        <w:tc>
          <w:tcPr>
            <w:tcW w:w="1080" w:type="dxa"/>
            <w:tcBorders>
              <w:top w:val="nil"/>
              <w:left w:val="nil"/>
              <w:bottom w:val="nil"/>
              <w:right w:val="nil"/>
            </w:tcBorders>
            <w:noWrap/>
            <w:vAlign w:val="center"/>
            <w:hideMark/>
          </w:tcPr>
          <w:p w14:paraId="017A1ED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44.60</w:t>
            </w:r>
          </w:p>
        </w:tc>
        <w:tc>
          <w:tcPr>
            <w:tcW w:w="1080" w:type="dxa"/>
            <w:tcBorders>
              <w:top w:val="nil"/>
              <w:left w:val="nil"/>
              <w:bottom w:val="nil"/>
              <w:right w:val="nil"/>
            </w:tcBorders>
            <w:noWrap/>
            <w:vAlign w:val="center"/>
            <w:hideMark/>
          </w:tcPr>
          <w:p w14:paraId="44FCFBD0"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121.5</w:t>
            </w:r>
          </w:p>
        </w:tc>
        <w:tc>
          <w:tcPr>
            <w:tcW w:w="810" w:type="dxa"/>
            <w:tcBorders>
              <w:top w:val="nil"/>
              <w:left w:val="nil"/>
              <w:bottom w:val="nil"/>
              <w:right w:val="nil"/>
            </w:tcBorders>
            <w:noWrap/>
            <w:vAlign w:val="center"/>
            <w:hideMark/>
          </w:tcPr>
          <w:p w14:paraId="385523C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354A0D4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2004-2005</w:t>
            </w:r>
          </w:p>
        </w:tc>
      </w:tr>
      <w:tr w:rsidR="00642FBD" w:rsidRPr="00A82C6F" w14:paraId="12A87A0C" w14:textId="77777777" w:rsidTr="004E3D59">
        <w:trPr>
          <w:trHeight w:val="285"/>
          <w:jc w:val="center"/>
        </w:trPr>
        <w:tc>
          <w:tcPr>
            <w:tcW w:w="1165" w:type="dxa"/>
            <w:tcBorders>
              <w:top w:val="nil"/>
              <w:left w:val="nil"/>
              <w:bottom w:val="nil"/>
              <w:right w:val="nil"/>
            </w:tcBorders>
            <w:noWrap/>
            <w:vAlign w:val="center"/>
            <w:hideMark/>
          </w:tcPr>
          <w:p w14:paraId="119475D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52</w:t>
            </w:r>
          </w:p>
        </w:tc>
        <w:tc>
          <w:tcPr>
            <w:tcW w:w="1260" w:type="dxa"/>
            <w:tcBorders>
              <w:top w:val="nil"/>
              <w:left w:val="nil"/>
              <w:bottom w:val="nil"/>
              <w:right w:val="nil"/>
            </w:tcBorders>
            <w:noWrap/>
            <w:vAlign w:val="center"/>
            <w:hideMark/>
          </w:tcPr>
          <w:p w14:paraId="077AB2F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CN-DHS</w:t>
            </w:r>
          </w:p>
        </w:tc>
        <w:tc>
          <w:tcPr>
            <w:tcW w:w="990" w:type="dxa"/>
            <w:tcBorders>
              <w:top w:val="nil"/>
              <w:left w:val="nil"/>
              <w:bottom w:val="nil"/>
              <w:right w:val="nil"/>
            </w:tcBorders>
            <w:noWrap/>
            <w:vAlign w:val="center"/>
            <w:hideMark/>
          </w:tcPr>
          <w:p w14:paraId="0930AE7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23.20</w:t>
            </w:r>
          </w:p>
        </w:tc>
        <w:tc>
          <w:tcPr>
            <w:tcW w:w="900" w:type="dxa"/>
            <w:tcBorders>
              <w:top w:val="nil"/>
              <w:left w:val="nil"/>
              <w:bottom w:val="nil"/>
              <w:right w:val="nil"/>
            </w:tcBorders>
            <w:noWrap/>
            <w:vAlign w:val="center"/>
            <w:hideMark/>
          </w:tcPr>
          <w:p w14:paraId="2BA19A9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112.50</w:t>
            </w:r>
          </w:p>
        </w:tc>
        <w:tc>
          <w:tcPr>
            <w:tcW w:w="990" w:type="dxa"/>
            <w:tcBorders>
              <w:top w:val="nil"/>
              <w:left w:val="nil"/>
              <w:bottom w:val="nil"/>
              <w:right w:val="nil"/>
            </w:tcBorders>
            <w:noWrap/>
            <w:vAlign w:val="center"/>
            <w:hideMark/>
          </w:tcPr>
          <w:p w14:paraId="71B475C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440" w:type="dxa"/>
            <w:tcBorders>
              <w:top w:val="nil"/>
              <w:left w:val="nil"/>
              <w:bottom w:val="nil"/>
            </w:tcBorders>
            <w:noWrap/>
            <w:vAlign w:val="center"/>
            <w:hideMark/>
          </w:tcPr>
          <w:p w14:paraId="33168AB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2003-2010</w:t>
            </w:r>
          </w:p>
        </w:tc>
        <w:tc>
          <w:tcPr>
            <w:tcW w:w="905" w:type="dxa"/>
            <w:tcBorders>
              <w:top w:val="nil"/>
              <w:bottom w:val="nil"/>
              <w:right w:val="nil"/>
            </w:tcBorders>
            <w:noWrap/>
            <w:vAlign w:val="center"/>
            <w:hideMark/>
          </w:tcPr>
          <w:p w14:paraId="02D35B7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146</w:t>
            </w:r>
          </w:p>
        </w:tc>
        <w:tc>
          <w:tcPr>
            <w:tcW w:w="1075" w:type="dxa"/>
            <w:tcBorders>
              <w:top w:val="nil"/>
              <w:left w:val="nil"/>
              <w:bottom w:val="nil"/>
              <w:right w:val="nil"/>
            </w:tcBorders>
            <w:noWrap/>
            <w:vAlign w:val="center"/>
            <w:hideMark/>
          </w:tcPr>
          <w:p w14:paraId="0169337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US-Me2</w:t>
            </w:r>
          </w:p>
        </w:tc>
        <w:tc>
          <w:tcPr>
            <w:tcW w:w="1080" w:type="dxa"/>
            <w:tcBorders>
              <w:top w:val="nil"/>
              <w:left w:val="nil"/>
              <w:bottom w:val="nil"/>
              <w:right w:val="nil"/>
            </w:tcBorders>
            <w:noWrap/>
            <w:vAlign w:val="center"/>
            <w:hideMark/>
          </w:tcPr>
          <w:p w14:paraId="3BE8DF8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44.50</w:t>
            </w:r>
          </w:p>
        </w:tc>
        <w:tc>
          <w:tcPr>
            <w:tcW w:w="1080" w:type="dxa"/>
            <w:tcBorders>
              <w:top w:val="nil"/>
              <w:left w:val="nil"/>
              <w:bottom w:val="nil"/>
              <w:right w:val="nil"/>
            </w:tcBorders>
            <w:noWrap/>
            <w:vAlign w:val="center"/>
            <w:hideMark/>
          </w:tcPr>
          <w:p w14:paraId="6FD554AC"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121.6</w:t>
            </w:r>
          </w:p>
        </w:tc>
        <w:tc>
          <w:tcPr>
            <w:tcW w:w="810" w:type="dxa"/>
            <w:tcBorders>
              <w:top w:val="nil"/>
              <w:left w:val="nil"/>
              <w:bottom w:val="nil"/>
              <w:right w:val="nil"/>
            </w:tcBorders>
            <w:noWrap/>
            <w:vAlign w:val="center"/>
            <w:hideMark/>
          </w:tcPr>
          <w:p w14:paraId="661E2E8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2EEB445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2002-2014</w:t>
            </w:r>
          </w:p>
        </w:tc>
      </w:tr>
      <w:tr w:rsidR="00642FBD" w:rsidRPr="00A82C6F" w14:paraId="192E179C" w14:textId="77777777" w:rsidTr="004E3D59">
        <w:trPr>
          <w:trHeight w:val="285"/>
          <w:jc w:val="center"/>
        </w:trPr>
        <w:tc>
          <w:tcPr>
            <w:tcW w:w="1165" w:type="dxa"/>
            <w:tcBorders>
              <w:top w:val="nil"/>
              <w:left w:val="nil"/>
              <w:bottom w:val="nil"/>
              <w:right w:val="nil"/>
            </w:tcBorders>
            <w:noWrap/>
            <w:vAlign w:val="center"/>
            <w:hideMark/>
          </w:tcPr>
          <w:p w14:paraId="645ECEB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53</w:t>
            </w:r>
          </w:p>
        </w:tc>
        <w:tc>
          <w:tcPr>
            <w:tcW w:w="1260" w:type="dxa"/>
            <w:tcBorders>
              <w:top w:val="nil"/>
              <w:left w:val="nil"/>
              <w:bottom w:val="nil"/>
              <w:right w:val="nil"/>
            </w:tcBorders>
            <w:noWrap/>
            <w:vAlign w:val="center"/>
            <w:hideMark/>
          </w:tcPr>
          <w:p w14:paraId="242C15D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CN-Du2</w:t>
            </w:r>
          </w:p>
        </w:tc>
        <w:tc>
          <w:tcPr>
            <w:tcW w:w="990" w:type="dxa"/>
            <w:tcBorders>
              <w:top w:val="nil"/>
              <w:left w:val="nil"/>
              <w:bottom w:val="nil"/>
              <w:right w:val="nil"/>
            </w:tcBorders>
            <w:noWrap/>
            <w:vAlign w:val="center"/>
            <w:hideMark/>
          </w:tcPr>
          <w:p w14:paraId="4A4EEC7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42.00</w:t>
            </w:r>
          </w:p>
        </w:tc>
        <w:tc>
          <w:tcPr>
            <w:tcW w:w="900" w:type="dxa"/>
            <w:tcBorders>
              <w:top w:val="nil"/>
              <w:left w:val="nil"/>
              <w:bottom w:val="nil"/>
              <w:right w:val="nil"/>
            </w:tcBorders>
            <w:noWrap/>
            <w:vAlign w:val="center"/>
            <w:hideMark/>
          </w:tcPr>
          <w:p w14:paraId="50D35C4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116.30</w:t>
            </w:r>
          </w:p>
        </w:tc>
        <w:tc>
          <w:tcPr>
            <w:tcW w:w="990" w:type="dxa"/>
            <w:tcBorders>
              <w:top w:val="nil"/>
              <w:left w:val="nil"/>
              <w:bottom w:val="nil"/>
              <w:right w:val="nil"/>
            </w:tcBorders>
            <w:noWrap/>
            <w:vAlign w:val="center"/>
            <w:hideMark/>
          </w:tcPr>
          <w:p w14:paraId="578762E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7FEA660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2006-2008</w:t>
            </w:r>
          </w:p>
        </w:tc>
        <w:tc>
          <w:tcPr>
            <w:tcW w:w="905" w:type="dxa"/>
            <w:tcBorders>
              <w:top w:val="nil"/>
              <w:bottom w:val="nil"/>
              <w:right w:val="nil"/>
            </w:tcBorders>
            <w:noWrap/>
            <w:vAlign w:val="center"/>
            <w:hideMark/>
          </w:tcPr>
          <w:p w14:paraId="5E59DFA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147</w:t>
            </w:r>
          </w:p>
        </w:tc>
        <w:tc>
          <w:tcPr>
            <w:tcW w:w="1075" w:type="dxa"/>
            <w:tcBorders>
              <w:top w:val="nil"/>
              <w:left w:val="nil"/>
              <w:bottom w:val="nil"/>
              <w:right w:val="nil"/>
            </w:tcBorders>
            <w:noWrap/>
            <w:vAlign w:val="center"/>
            <w:hideMark/>
          </w:tcPr>
          <w:p w14:paraId="38E60F4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US-Me4</w:t>
            </w:r>
          </w:p>
        </w:tc>
        <w:tc>
          <w:tcPr>
            <w:tcW w:w="1080" w:type="dxa"/>
            <w:tcBorders>
              <w:top w:val="nil"/>
              <w:left w:val="nil"/>
              <w:bottom w:val="nil"/>
              <w:right w:val="nil"/>
            </w:tcBorders>
            <w:noWrap/>
            <w:vAlign w:val="center"/>
            <w:hideMark/>
          </w:tcPr>
          <w:p w14:paraId="6CE4785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44.50</w:t>
            </w:r>
          </w:p>
        </w:tc>
        <w:tc>
          <w:tcPr>
            <w:tcW w:w="1080" w:type="dxa"/>
            <w:tcBorders>
              <w:top w:val="nil"/>
              <w:left w:val="nil"/>
              <w:bottom w:val="nil"/>
              <w:right w:val="nil"/>
            </w:tcBorders>
            <w:noWrap/>
            <w:vAlign w:val="center"/>
            <w:hideMark/>
          </w:tcPr>
          <w:p w14:paraId="13EAB818"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121.6</w:t>
            </w:r>
          </w:p>
        </w:tc>
        <w:tc>
          <w:tcPr>
            <w:tcW w:w="810" w:type="dxa"/>
            <w:tcBorders>
              <w:top w:val="nil"/>
              <w:left w:val="nil"/>
              <w:bottom w:val="nil"/>
              <w:right w:val="nil"/>
            </w:tcBorders>
            <w:noWrap/>
            <w:vAlign w:val="center"/>
            <w:hideMark/>
          </w:tcPr>
          <w:p w14:paraId="2EA533A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12BA893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1996-2000</w:t>
            </w:r>
          </w:p>
        </w:tc>
      </w:tr>
      <w:tr w:rsidR="00642FBD" w:rsidRPr="00A82C6F" w14:paraId="27E9068D" w14:textId="77777777" w:rsidTr="004E3D59">
        <w:trPr>
          <w:trHeight w:val="285"/>
          <w:jc w:val="center"/>
        </w:trPr>
        <w:tc>
          <w:tcPr>
            <w:tcW w:w="1165" w:type="dxa"/>
            <w:tcBorders>
              <w:top w:val="nil"/>
              <w:left w:val="nil"/>
              <w:bottom w:val="nil"/>
              <w:right w:val="nil"/>
            </w:tcBorders>
            <w:noWrap/>
            <w:vAlign w:val="center"/>
            <w:hideMark/>
          </w:tcPr>
          <w:p w14:paraId="184C8A5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54</w:t>
            </w:r>
          </w:p>
        </w:tc>
        <w:tc>
          <w:tcPr>
            <w:tcW w:w="1260" w:type="dxa"/>
            <w:tcBorders>
              <w:top w:val="nil"/>
              <w:left w:val="nil"/>
              <w:bottom w:val="nil"/>
              <w:right w:val="nil"/>
            </w:tcBorders>
            <w:noWrap/>
            <w:vAlign w:val="center"/>
            <w:hideMark/>
          </w:tcPr>
          <w:p w14:paraId="4B64478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CN-Du3</w:t>
            </w:r>
          </w:p>
        </w:tc>
        <w:tc>
          <w:tcPr>
            <w:tcW w:w="990" w:type="dxa"/>
            <w:tcBorders>
              <w:top w:val="nil"/>
              <w:left w:val="nil"/>
              <w:bottom w:val="nil"/>
              <w:right w:val="nil"/>
            </w:tcBorders>
            <w:noWrap/>
            <w:vAlign w:val="center"/>
            <w:hideMark/>
          </w:tcPr>
          <w:p w14:paraId="6119060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42.10</w:t>
            </w:r>
          </w:p>
        </w:tc>
        <w:tc>
          <w:tcPr>
            <w:tcW w:w="900" w:type="dxa"/>
            <w:tcBorders>
              <w:top w:val="nil"/>
              <w:left w:val="nil"/>
              <w:bottom w:val="nil"/>
              <w:right w:val="nil"/>
            </w:tcBorders>
            <w:noWrap/>
            <w:vAlign w:val="center"/>
            <w:hideMark/>
          </w:tcPr>
          <w:p w14:paraId="1808D0F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116.30</w:t>
            </w:r>
          </w:p>
        </w:tc>
        <w:tc>
          <w:tcPr>
            <w:tcW w:w="990" w:type="dxa"/>
            <w:tcBorders>
              <w:top w:val="nil"/>
              <w:left w:val="nil"/>
              <w:bottom w:val="nil"/>
              <w:right w:val="nil"/>
            </w:tcBorders>
            <w:noWrap/>
            <w:vAlign w:val="center"/>
            <w:hideMark/>
          </w:tcPr>
          <w:p w14:paraId="2544B9A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5893A23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2009-2010</w:t>
            </w:r>
          </w:p>
        </w:tc>
        <w:tc>
          <w:tcPr>
            <w:tcW w:w="905" w:type="dxa"/>
            <w:tcBorders>
              <w:top w:val="nil"/>
              <w:bottom w:val="nil"/>
              <w:right w:val="nil"/>
            </w:tcBorders>
            <w:noWrap/>
            <w:vAlign w:val="center"/>
            <w:hideMark/>
          </w:tcPr>
          <w:p w14:paraId="32C33B0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148</w:t>
            </w:r>
          </w:p>
        </w:tc>
        <w:tc>
          <w:tcPr>
            <w:tcW w:w="1075" w:type="dxa"/>
            <w:tcBorders>
              <w:top w:val="nil"/>
              <w:left w:val="nil"/>
              <w:bottom w:val="nil"/>
              <w:right w:val="nil"/>
            </w:tcBorders>
            <w:noWrap/>
            <w:vAlign w:val="center"/>
            <w:hideMark/>
          </w:tcPr>
          <w:p w14:paraId="06BC389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US-Me5</w:t>
            </w:r>
          </w:p>
        </w:tc>
        <w:tc>
          <w:tcPr>
            <w:tcW w:w="1080" w:type="dxa"/>
            <w:tcBorders>
              <w:top w:val="nil"/>
              <w:left w:val="nil"/>
              <w:bottom w:val="nil"/>
              <w:right w:val="nil"/>
            </w:tcBorders>
            <w:noWrap/>
            <w:vAlign w:val="center"/>
            <w:hideMark/>
          </w:tcPr>
          <w:p w14:paraId="7DD493E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44.40</w:t>
            </w:r>
          </w:p>
        </w:tc>
        <w:tc>
          <w:tcPr>
            <w:tcW w:w="1080" w:type="dxa"/>
            <w:tcBorders>
              <w:top w:val="nil"/>
              <w:left w:val="nil"/>
              <w:bottom w:val="nil"/>
              <w:right w:val="nil"/>
            </w:tcBorders>
            <w:noWrap/>
            <w:vAlign w:val="center"/>
            <w:hideMark/>
          </w:tcPr>
          <w:p w14:paraId="5F3C1ACE"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121.6</w:t>
            </w:r>
          </w:p>
        </w:tc>
        <w:tc>
          <w:tcPr>
            <w:tcW w:w="810" w:type="dxa"/>
            <w:tcBorders>
              <w:top w:val="nil"/>
              <w:left w:val="nil"/>
              <w:bottom w:val="nil"/>
              <w:right w:val="nil"/>
            </w:tcBorders>
            <w:noWrap/>
            <w:vAlign w:val="center"/>
            <w:hideMark/>
          </w:tcPr>
          <w:p w14:paraId="1FDD28B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027043E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2000-2002</w:t>
            </w:r>
          </w:p>
        </w:tc>
      </w:tr>
      <w:tr w:rsidR="00642FBD" w:rsidRPr="00A82C6F" w14:paraId="7AF35318" w14:textId="77777777" w:rsidTr="004E3D59">
        <w:trPr>
          <w:trHeight w:val="285"/>
          <w:jc w:val="center"/>
        </w:trPr>
        <w:tc>
          <w:tcPr>
            <w:tcW w:w="1165" w:type="dxa"/>
            <w:tcBorders>
              <w:top w:val="nil"/>
              <w:left w:val="nil"/>
              <w:bottom w:val="nil"/>
              <w:right w:val="nil"/>
            </w:tcBorders>
            <w:noWrap/>
            <w:vAlign w:val="center"/>
            <w:hideMark/>
          </w:tcPr>
          <w:p w14:paraId="31AD13B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55</w:t>
            </w:r>
          </w:p>
        </w:tc>
        <w:tc>
          <w:tcPr>
            <w:tcW w:w="1260" w:type="dxa"/>
            <w:tcBorders>
              <w:top w:val="nil"/>
              <w:left w:val="nil"/>
              <w:bottom w:val="nil"/>
              <w:right w:val="nil"/>
            </w:tcBorders>
            <w:noWrap/>
            <w:vAlign w:val="center"/>
            <w:hideMark/>
          </w:tcPr>
          <w:p w14:paraId="57D9F85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CN-</w:t>
            </w:r>
            <w:proofErr w:type="spellStart"/>
            <w:r w:rsidRPr="00A82C6F">
              <w:rPr>
                <w:rFonts w:ascii="Arial" w:hAnsi="Arial" w:cs="Arial"/>
                <w:sz w:val="21"/>
                <w:szCs w:val="21"/>
              </w:rPr>
              <w:t>HaM</w:t>
            </w:r>
            <w:proofErr w:type="spellEnd"/>
          </w:p>
        </w:tc>
        <w:tc>
          <w:tcPr>
            <w:tcW w:w="990" w:type="dxa"/>
            <w:tcBorders>
              <w:top w:val="nil"/>
              <w:left w:val="nil"/>
              <w:bottom w:val="nil"/>
              <w:right w:val="nil"/>
            </w:tcBorders>
            <w:noWrap/>
            <w:vAlign w:val="center"/>
            <w:hideMark/>
          </w:tcPr>
          <w:p w14:paraId="60192FE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37.40</w:t>
            </w:r>
          </w:p>
        </w:tc>
        <w:tc>
          <w:tcPr>
            <w:tcW w:w="900" w:type="dxa"/>
            <w:tcBorders>
              <w:top w:val="nil"/>
              <w:left w:val="nil"/>
              <w:bottom w:val="nil"/>
              <w:right w:val="nil"/>
            </w:tcBorders>
            <w:noWrap/>
            <w:vAlign w:val="center"/>
            <w:hideMark/>
          </w:tcPr>
          <w:p w14:paraId="414F3B8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101.20</w:t>
            </w:r>
          </w:p>
        </w:tc>
        <w:tc>
          <w:tcPr>
            <w:tcW w:w="990" w:type="dxa"/>
            <w:tcBorders>
              <w:top w:val="nil"/>
              <w:left w:val="nil"/>
              <w:bottom w:val="nil"/>
              <w:right w:val="nil"/>
            </w:tcBorders>
            <w:noWrap/>
            <w:vAlign w:val="center"/>
            <w:hideMark/>
          </w:tcPr>
          <w:p w14:paraId="17ACAED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56BC82C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2002-2004</w:t>
            </w:r>
          </w:p>
        </w:tc>
        <w:tc>
          <w:tcPr>
            <w:tcW w:w="905" w:type="dxa"/>
            <w:tcBorders>
              <w:top w:val="nil"/>
              <w:bottom w:val="nil"/>
              <w:right w:val="nil"/>
            </w:tcBorders>
            <w:noWrap/>
            <w:vAlign w:val="center"/>
            <w:hideMark/>
          </w:tcPr>
          <w:p w14:paraId="18F15B1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149</w:t>
            </w:r>
          </w:p>
        </w:tc>
        <w:tc>
          <w:tcPr>
            <w:tcW w:w="1075" w:type="dxa"/>
            <w:tcBorders>
              <w:top w:val="nil"/>
              <w:left w:val="nil"/>
              <w:bottom w:val="nil"/>
              <w:right w:val="nil"/>
            </w:tcBorders>
            <w:noWrap/>
            <w:vAlign w:val="center"/>
            <w:hideMark/>
          </w:tcPr>
          <w:p w14:paraId="7E3F680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US-Me6</w:t>
            </w:r>
          </w:p>
        </w:tc>
        <w:tc>
          <w:tcPr>
            <w:tcW w:w="1080" w:type="dxa"/>
            <w:tcBorders>
              <w:top w:val="nil"/>
              <w:left w:val="nil"/>
              <w:bottom w:val="nil"/>
              <w:right w:val="nil"/>
            </w:tcBorders>
            <w:noWrap/>
            <w:vAlign w:val="center"/>
            <w:hideMark/>
          </w:tcPr>
          <w:p w14:paraId="6187A27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44.30</w:t>
            </w:r>
          </w:p>
        </w:tc>
        <w:tc>
          <w:tcPr>
            <w:tcW w:w="1080" w:type="dxa"/>
            <w:tcBorders>
              <w:top w:val="nil"/>
              <w:left w:val="nil"/>
              <w:bottom w:val="nil"/>
              <w:right w:val="nil"/>
            </w:tcBorders>
            <w:noWrap/>
            <w:vAlign w:val="center"/>
            <w:hideMark/>
          </w:tcPr>
          <w:p w14:paraId="2B71D202"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121.6</w:t>
            </w:r>
          </w:p>
        </w:tc>
        <w:tc>
          <w:tcPr>
            <w:tcW w:w="810" w:type="dxa"/>
            <w:tcBorders>
              <w:top w:val="nil"/>
              <w:left w:val="nil"/>
              <w:bottom w:val="nil"/>
              <w:right w:val="nil"/>
            </w:tcBorders>
            <w:noWrap/>
            <w:vAlign w:val="center"/>
            <w:hideMark/>
          </w:tcPr>
          <w:p w14:paraId="4892517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304C520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2010-2014</w:t>
            </w:r>
          </w:p>
        </w:tc>
      </w:tr>
      <w:tr w:rsidR="00642FBD" w:rsidRPr="00A82C6F" w14:paraId="79E1CCC1" w14:textId="77777777" w:rsidTr="004E3D59">
        <w:trPr>
          <w:trHeight w:val="285"/>
          <w:jc w:val="center"/>
        </w:trPr>
        <w:tc>
          <w:tcPr>
            <w:tcW w:w="1165" w:type="dxa"/>
            <w:tcBorders>
              <w:top w:val="nil"/>
              <w:left w:val="nil"/>
              <w:bottom w:val="nil"/>
              <w:right w:val="nil"/>
            </w:tcBorders>
            <w:noWrap/>
            <w:vAlign w:val="center"/>
            <w:hideMark/>
          </w:tcPr>
          <w:p w14:paraId="63C7B24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56</w:t>
            </w:r>
          </w:p>
        </w:tc>
        <w:tc>
          <w:tcPr>
            <w:tcW w:w="1260" w:type="dxa"/>
            <w:tcBorders>
              <w:top w:val="nil"/>
              <w:left w:val="nil"/>
              <w:bottom w:val="nil"/>
              <w:right w:val="nil"/>
            </w:tcBorders>
            <w:noWrap/>
            <w:vAlign w:val="center"/>
            <w:hideMark/>
          </w:tcPr>
          <w:p w14:paraId="7F0F6A0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CN-HBGC</w:t>
            </w:r>
          </w:p>
        </w:tc>
        <w:tc>
          <w:tcPr>
            <w:tcW w:w="990" w:type="dxa"/>
            <w:tcBorders>
              <w:top w:val="nil"/>
              <w:left w:val="nil"/>
              <w:bottom w:val="nil"/>
              <w:right w:val="nil"/>
            </w:tcBorders>
            <w:noWrap/>
            <w:vAlign w:val="center"/>
            <w:hideMark/>
          </w:tcPr>
          <w:p w14:paraId="0D6310F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37.70</w:t>
            </w:r>
          </w:p>
        </w:tc>
        <w:tc>
          <w:tcPr>
            <w:tcW w:w="900" w:type="dxa"/>
            <w:tcBorders>
              <w:top w:val="nil"/>
              <w:left w:val="nil"/>
              <w:bottom w:val="nil"/>
              <w:right w:val="nil"/>
            </w:tcBorders>
            <w:noWrap/>
            <w:vAlign w:val="center"/>
            <w:hideMark/>
          </w:tcPr>
          <w:p w14:paraId="2C8DC03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101.30</w:t>
            </w:r>
          </w:p>
        </w:tc>
        <w:tc>
          <w:tcPr>
            <w:tcW w:w="990" w:type="dxa"/>
            <w:tcBorders>
              <w:top w:val="nil"/>
              <w:left w:val="nil"/>
              <w:bottom w:val="nil"/>
              <w:right w:val="nil"/>
            </w:tcBorders>
            <w:noWrap/>
            <w:vAlign w:val="center"/>
            <w:hideMark/>
          </w:tcPr>
          <w:p w14:paraId="5513256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5A8F38E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2004-2010</w:t>
            </w:r>
          </w:p>
        </w:tc>
        <w:tc>
          <w:tcPr>
            <w:tcW w:w="905" w:type="dxa"/>
            <w:tcBorders>
              <w:top w:val="nil"/>
              <w:bottom w:val="nil"/>
              <w:right w:val="nil"/>
            </w:tcBorders>
            <w:noWrap/>
            <w:vAlign w:val="center"/>
            <w:hideMark/>
          </w:tcPr>
          <w:p w14:paraId="43862D1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150</w:t>
            </w:r>
          </w:p>
        </w:tc>
        <w:tc>
          <w:tcPr>
            <w:tcW w:w="1075" w:type="dxa"/>
            <w:tcBorders>
              <w:top w:val="nil"/>
              <w:left w:val="nil"/>
              <w:bottom w:val="nil"/>
              <w:right w:val="nil"/>
            </w:tcBorders>
            <w:noWrap/>
            <w:vAlign w:val="center"/>
            <w:hideMark/>
          </w:tcPr>
          <w:p w14:paraId="0D7C8FE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US-MMS</w:t>
            </w:r>
          </w:p>
        </w:tc>
        <w:tc>
          <w:tcPr>
            <w:tcW w:w="1080" w:type="dxa"/>
            <w:tcBorders>
              <w:top w:val="nil"/>
              <w:left w:val="nil"/>
              <w:bottom w:val="nil"/>
              <w:right w:val="nil"/>
            </w:tcBorders>
            <w:noWrap/>
            <w:vAlign w:val="center"/>
            <w:hideMark/>
          </w:tcPr>
          <w:p w14:paraId="7EA9E59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39.30</w:t>
            </w:r>
          </w:p>
        </w:tc>
        <w:tc>
          <w:tcPr>
            <w:tcW w:w="1080" w:type="dxa"/>
            <w:tcBorders>
              <w:top w:val="nil"/>
              <w:left w:val="nil"/>
              <w:bottom w:val="nil"/>
              <w:right w:val="nil"/>
            </w:tcBorders>
            <w:noWrap/>
            <w:vAlign w:val="center"/>
            <w:hideMark/>
          </w:tcPr>
          <w:p w14:paraId="56D8B22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86.4</w:t>
            </w:r>
          </w:p>
        </w:tc>
        <w:tc>
          <w:tcPr>
            <w:tcW w:w="810" w:type="dxa"/>
            <w:tcBorders>
              <w:top w:val="nil"/>
              <w:left w:val="nil"/>
              <w:bottom w:val="nil"/>
              <w:right w:val="nil"/>
            </w:tcBorders>
            <w:noWrap/>
            <w:vAlign w:val="center"/>
            <w:hideMark/>
          </w:tcPr>
          <w:p w14:paraId="52388C1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5E623D9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1999-2014</w:t>
            </w:r>
          </w:p>
        </w:tc>
      </w:tr>
      <w:tr w:rsidR="00642FBD" w:rsidRPr="00A82C6F" w14:paraId="31232326" w14:textId="77777777" w:rsidTr="004E3D59">
        <w:trPr>
          <w:trHeight w:val="285"/>
          <w:jc w:val="center"/>
        </w:trPr>
        <w:tc>
          <w:tcPr>
            <w:tcW w:w="1165" w:type="dxa"/>
            <w:tcBorders>
              <w:top w:val="nil"/>
              <w:left w:val="nil"/>
              <w:bottom w:val="nil"/>
              <w:right w:val="nil"/>
            </w:tcBorders>
            <w:noWrap/>
            <w:vAlign w:val="center"/>
            <w:hideMark/>
          </w:tcPr>
          <w:p w14:paraId="6678EE7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57</w:t>
            </w:r>
          </w:p>
        </w:tc>
        <w:tc>
          <w:tcPr>
            <w:tcW w:w="1260" w:type="dxa"/>
            <w:tcBorders>
              <w:top w:val="nil"/>
              <w:left w:val="nil"/>
              <w:bottom w:val="nil"/>
              <w:right w:val="nil"/>
            </w:tcBorders>
            <w:noWrap/>
            <w:vAlign w:val="center"/>
            <w:hideMark/>
          </w:tcPr>
          <w:p w14:paraId="486129D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CN-LBJ</w:t>
            </w:r>
          </w:p>
        </w:tc>
        <w:tc>
          <w:tcPr>
            <w:tcW w:w="990" w:type="dxa"/>
            <w:tcBorders>
              <w:top w:val="nil"/>
              <w:left w:val="nil"/>
              <w:bottom w:val="nil"/>
              <w:right w:val="nil"/>
            </w:tcBorders>
            <w:noWrap/>
            <w:vAlign w:val="center"/>
            <w:hideMark/>
          </w:tcPr>
          <w:p w14:paraId="528FECE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29.00</w:t>
            </w:r>
          </w:p>
        </w:tc>
        <w:tc>
          <w:tcPr>
            <w:tcW w:w="900" w:type="dxa"/>
            <w:tcBorders>
              <w:top w:val="nil"/>
              <w:left w:val="nil"/>
              <w:bottom w:val="nil"/>
              <w:right w:val="nil"/>
            </w:tcBorders>
            <w:noWrap/>
            <w:vAlign w:val="center"/>
            <w:hideMark/>
          </w:tcPr>
          <w:p w14:paraId="76816B0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107.20</w:t>
            </w:r>
          </w:p>
        </w:tc>
        <w:tc>
          <w:tcPr>
            <w:tcW w:w="990" w:type="dxa"/>
            <w:tcBorders>
              <w:top w:val="nil"/>
              <w:left w:val="nil"/>
              <w:bottom w:val="nil"/>
              <w:right w:val="nil"/>
            </w:tcBorders>
            <w:noWrap/>
            <w:vAlign w:val="center"/>
            <w:hideMark/>
          </w:tcPr>
          <w:p w14:paraId="5DF311E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440" w:type="dxa"/>
            <w:tcBorders>
              <w:top w:val="nil"/>
              <w:left w:val="nil"/>
              <w:bottom w:val="nil"/>
            </w:tcBorders>
            <w:noWrap/>
            <w:vAlign w:val="center"/>
            <w:hideMark/>
          </w:tcPr>
          <w:p w14:paraId="5103A80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2020-2021</w:t>
            </w:r>
          </w:p>
        </w:tc>
        <w:tc>
          <w:tcPr>
            <w:tcW w:w="905" w:type="dxa"/>
            <w:tcBorders>
              <w:top w:val="nil"/>
              <w:bottom w:val="nil"/>
              <w:right w:val="nil"/>
            </w:tcBorders>
            <w:noWrap/>
            <w:vAlign w:val="center"/>
            <w:hideMark/>
          </w:tcPr>
          <w:p w14:paraId="145138A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151</w:t>
            </w:r>
          </w:p>
        </w:tc>
        <w:tc>
          <w:tcPr>
            <w:tcW w:w="1075" w:type="dxa"/>
            <w:tcBorders>
              <w:top w:val="nil"/>
              <w:left w:val="nil"/>
              <w:bottom w:val="nil"/>
              <w:right w:val="nil"/>
            </w:tcBorders>
            <w:noWrap/>
            <w:vAlign w:val="center"/>
            <w:hideMark/>
          </w:tcPr>
          <w:p w14:paraId="0AF850E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US-MOz</w:t>
            </w:r>
          </w:p>
        </w:tc>
        <w:tc>
          <w:tcPr>
            <w:tcW w:w="1080" w:type="dxa"/>
            <w:tcBorders>
              <w:top w:val="nil"/>
              <w:left w:val="nil"/>
              <w:bottom w:val="nil"/>
              <w:right w:val="nil"/>
            </w:tcBorders>
            <w:noWrap/>
            <w:vAlign w:val="center"/>
            <w:hideMark/>
          </w:tcPr>
          <w:p w14:paraId="734400F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38.7441</w:t>
            </w:r>
          </w:p>
        </w:tc>
        <w:tc>
          <w:tcPr>
            <w:tcW w:w="1080" w:type="dxa"/>
            <w:tcBorders>
              <w:top w:val="nil"/>
              <w:left w:val="nil"/>
              <w:bottom w:val="nil"/>
              <w:right w:val="nil"/>
            </w:tcBorders>
            <w:noWrap/>
            <w:vAlign w:val="center"/>
            <w:hideMark/>
          </w:tcPr>
          <w:p w14:paraId="12E5B7C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-92.2</w:t>
            </w:r>
          </w:p>
        </w:tc>
        <w:tc>
          <w:tcPr>
            <w:tcW w:w="810" w:type="dxa"/>
            <w:tcBorders>
              <w:top w:val="nil"/>
              <w:left w:val="nil"/>
              <w:bottom w:val="nil"/>
              <w:right w:val="nil"/>
            </w:tcBorders>
            <w:noWrap/>
            <w:vAlign w:val="center"/>
            <w:hideMark/>
          </w:tcPr>
          <w:p w14:paraId="11C93CF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7034B57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2004-2019</w:t>
            </w:r>
          </w:p>
        </w:tc>
      </w:tr>
      <w:tr w:rsidR="00642FBD" w:rsidRPr="00A82C6F" w14:paraId="6DEDD09C" w14:textId="77777777" w:rsidTr="004E3D59">
        <w:trPr>
          <w:trHeight w:val="285"/>
          <w:jc w:val="center"/>
        </w:trPr>
        <w:tc>
          <w:tcPr>
            <w:tcW w:w="1165" w:type="dxa"/>
            <w:tcBorders>
              <w:top w:val="nil"/>
              <w:left w:val="nil"/>
              <w:bottom w:val="nil"/>
              <w:right w:val="nil"/>
            </w:tcBorders>
            <w:noWrap/>
            <w:vAlign w:val="center"/>
            <w:hideMark/>
          </w:tcPr>
          <w:p w14:paraId="2C083F3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58</w:t>
            </w:r>
          </w:p>
        </w:tc>
        <w:tc>
          <w:tcPr>
            <w:tcW w:w="1260" w:type="dxa"/>
            <w:tcBorders>
              <w:top w:val="nil"/>
              <w:left w:val="nil"/>
              <w:bottom w:val="nil"/>
              <w:right w:val="nil"/>
            </w:tcBorders>
            <w:noWrap/>
            <w:vAlign w:val="center"/>
            <w:hideMark/>
          </w:tcPr>
          <w:p w14:paraId="536D4B9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CN-LSDX</w:t>
            </w:r>
          </w:p>
        </w:tc>
        <w:tc>
          <w:tcPr>
            <w:tcW w:w="990" w:type="dxa"/>
            <w:tcBorders>
              <w:top w:val="nil"/>
              <w:left w:val="nil"/>
              <w:bottom w:val="nil"/>
              <w:right w:val="nil"/>
            </w:tcBorders>
            <w:noWrap/>
            <w:vAlign w:val="center"/>
            <w:hideMark/>
          </w:tcPr>
          <w:p w14:paraId="22F8AA7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30.40</w:t>
            </w:r>
          </w:p>
        </w:tc>
        <w:tc>
          <w:tcPr>
            <w:tcW w:w="900" w:type="dxa"/>
            <w:tcBorders>
              <w:top w:val="nil"/>
              <w:left w:val="nil"/>
              <w:bottom w:val="nil"/>
              <w:right w:val="nil"/>
            </w:tcBorders>
            <w:noWrap/>
            <w:vAlign w:val="center"/>
            <w:hideMark/>
          </w:tcPr>
          <w:p w14:paraId="38B0077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91.10</w:t>
            </w:r>
          </w:p>
        </w:tc>
        <w:tc>
          <w:tcPr>
            <w:tcW w:w="990" w:type="dxa"/>
            <w:tcBorders>
              <w:top w:val="nil"/>
              <w:left w:val="nil"/>
              <w:bottom w:val="nil"/>
              <w:right w:val="nil"/>
            </w:tcBorders>
            <w:noWrap/>
            <w:vAlign w:val="center"/>
            <w:hideMark/>
          </w:tcPr>
          <w:p w14:paraId="541C676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60B8CE1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2004-2010</w:t>
            </w:r>
          </w:p>
        </w:tc>
        <w:tc>
          <w:tcPr>
            <w:tcW w:w="905" w:type="dxa"/>
            <w:tcBorders>
              <w:top w:val="nil"/>
              <w:bottom w:val="nil"/>
              <w:right w:val="nil"/>
            </w:tcBorders>
            <w:noWrap/>
            <w:vAlign w:val="center"/>
            <w:hideMark/>
          </w:tcPr>
          <w:p w14:paraId="2CC6134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152</w:t>
            </w:r>
          </w:p>
        </w:tc>
        <w:tc>
          <w:tcPr>
            <w:tcW w:w="1075" w:type="dxa"/>
            <w:tcBorders>
              <w:top w:val="nil"/>
              <w:left w:val="nil"/>
              <w:bottom w:val="nil"/>
              <w:right w:val="nil"/>
            </w:tcBorders>
            <w:noWrap/>
            <w:vAlign w:val="center"/>
            <w:hideMark/>
          </w:tcPr>
          <w:p w14:paraId="45DD7D7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t>
            </w:r>
            <w:proofErr w:type="spellStart"/>
            <w:r w:rsidRPr="00A82C6F">
              <w:rPr>
                <w:rFonts w:ascii="Arial" w:hAnsi="Arial" w:cs="Arial"/>
                <w:sz w:val="21"/>
                <w:szCs w:val="21"/>
              </w:rPr>
              <w:t>Mpj</w:t>
            </w:r>
            <w:proofErr w:type="spellEnd"/>
          </w:p>
        </w:tc>
        <w:tc>
          <w:tcPr>
            <w:tcW w:w="1080" w:type="dxa"/>
            <w:tcBorders>
              <w:top w:val="nil"/>
              <w:left w:val="nil"/>
              <w:bottom w:val="nil"/>
              <w:right w:val="nil"/>
            </w:tcBorders>
            <w:noWrap/>
            <w:vAlign w:val="center"/>
            <w:hideMark/>
          </w:tcPr>
          <w:p w14:paraId="5D239B7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34.4385</w:t>
            </w:r>
          </w:p>
        </w:tc>
        <w:tc>
          <w:tcPr>
            <w:tcW w:w="1080" w:type="dxa"/>
            <w:tcBorders>
              <w:top w:val="nil"/>
              <w:left w:val="nil"/>
              <w:bottom w:val="nil"/>
              <w:right w:val="nil"/>
            </w:tcBorders>
            <w:noWrap/>
            <w:vAlign w:val="center"/>
            <w:hideMark/>
          </w:tcPr>
          <w:p w14:paraId="3A11196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-106.238</w:t>
            </w:r>
          </w:p>
        </w:tc>
        <w:tc>
          <w:tcPr>
            <w:tcW w:w="810" w:type="dxa"/>
            <w:tcBorders>
              <w:top w:val="nil"/>
              <w:left w:val="nil"/>
              <w:bottom w:val="nil"/>
              <w:right w:val="nil"/>
            </w:tcBorders>
            <w:noWrap/>
            <w:vAlign w:val="center"/>
            <w:hideMark/>
          </w:tcPr>
          <w:p w14:paraId="3D07413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WSA</w:t>
            </w:r>
          </w:p>
        </w:tc>
        <w:tc>
          <w:tcPr>
            <w:tcW w:w="1800" w:type="dxa"/>
            <w:tcBorders>
              <w:top w:val="nil"/>
              <w:left w:val="nil"/>
              <w:bottom w:val="nil"/>
              <w:right w:val="nil"/>
            </w:tcBorders>
            <w:noWrap/>
            <w:vAlign w:val="center"/>
            <w:hideMark/>
          </w:tcPr>
          <w:p w14:paraId="5A5E479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2008-2020</w:t>
            </w:r>
          </w:p>
        </w:tc>
      </w:tr>
      <w:tr w:rsidR="00642FBD" w:rsidRPr="00A82C6F" w14:paraId="1AF5EA76" w14:textId="77777777" w:rsidTr="004E3D59">
        <w:trPr>
          <w:trHeight w:val="285"/>
          <w:jc w:val="center"/>
        </w:trPr>
        <w:tc>
          <w:tcPr>
            <w:tcW w:w="1165" w:type="dxa"/>
            <w:tcBorders>
              <w:top w:val="nil"/>
              <w:left w:val="nil"/>
              <w:bottom w:val="nil"/>
              <w:right w:val="nil"/>
            </w:tcBorders>
            <w:noWrap/>
            <w:vAlign w:val="center"/>
            <w:hideMark/>
          </w:tcPr>
          <w:p w14:paraId="5768DF9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59</w:t>
            </w:r>
          </w:p>
        </w:tc>
        <w:tc>
          <w:tcPr>
            <w:tcW w:w="1260" w:type="dxa"/>
            <w:tcBorders>
              <w:top w:val="nil"/>
              <w:left w:val="nil"/>
              <w:bottom w:val="nil"/>
              <w:right w:val="nil"/>
            </w:tcBorders>
            <w:noWrap/>
            <w:vAlign w:val="center"/>
            <w:hideMark/>
          </w:tcPr>
          <w:p w14:paraId="6D5590E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CN-QYZ</w:t>
            </w:r>
          </w:p>
        </w:tc>
        <w:tc>
          <w:tcPr>
            <w:tcW w:w="990" w:type="dxa"/>
            <w:tcBorders>
              <w:top w:val="nil"/>
              <w:left w:val="nil"/>
              <w:bottom w:val="nil"/>
              <w:right w:val="nil"/>
            </w:tcBorders>
            <w:noWrap/>
            <w:vAlign w:val="center"/>
            <w:hideMark/>
          </w:tcPr>
          <w:p w14:paraId="06A5800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26.70</w:t>
            </w:r>
          </w:p>
        </w:tc>
        <w:tc>
          <w:tcPr>
            <w:tcW w:w="900" w:type="dxa"/>
            <w:tcBorders>
              <w:top w:val="nil"/>
              <w:left w:val="nil"/>
              <w:bottom w:val="nil"/>
              <w:right w:val="nil"/>
            </w:tcBorders>
            <w:noWrap/>
            <w:vAlign w:val="center"/>
            <w:hideMark/>
          </w:tcPr>
          <w:p w14:paraId="162C914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115.10</w:t>
            </w:r>
          </w:p>
        </w:tc>
        <w:tc>
          <w:tcPr>
            <w:tcW w:w="990" w:type="dxa"/>
            <w:tcBorders>
              <w:top w:val="nil"/>
              <w:left w:val="nil"/>
              <w:bottom w:val="nil"/>
              <w:right w:val="nil"/>
            </w:tcBorders>
            <w:noWrap/>
            <w:vAlign w:val="center"/>
            <w:hideMark/>
          </w:tcPr>
          <w:p w14:paraId="46CE7F1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7AEDE8C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2003-2010</w:t>
            </w:r>
          </w:p>
        </w:tc>
        <w:tc>
          <w:tcPr>
            <w:tcW w:w="905" w:type="dxa"/>
            <w:tcBorders>
              <w:top w:val="nil"/>
              <w:bottom w:val="nil"/>
              <w:right w:val="nil"/>
            </w:tcBorders>
            <w:noWrap/>
            <w:vAlign w:val="center"/>
            <w:hideMark/>
          </w:tcPr>
          <w:p w14:paraId="1407CAD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153</w:t>
            </w:r>
          </w:p>
        </w:tc>
        <w:tc>
          <w:tcPr>
            <w:tcW w:w="1075" w:type="dxa"/>
            <w:tcBorders>
              <w:top w:val="nil"/>
              <w:left w:val="nil"/>
              <w:bottom w:val="nil"/>
              <w:right w:val="nil"/>
            </w:tcBorders>
            <w:noWrap/>
            <w:vAlign w:val="center"/>
            <w:hideMark/>
          </w:tcPr>
          <w:p w14:paraId="09FDB54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t>
            </w:r>
            <w:proofErr w:type="spellStart"/>
            <w:r w:rsidRPr="00A82C6F">
              <w:rPr>
                <w:rFonts w:ascii="Arial" w:hAnsi="Arial" w:cs="Arial"/>
                <w:sz w:val="21"/>
                <w:szCs w:val="21"/>
              </w:rPr>
              <w:t>Myb</w:t>
            </w:r>
            <w:proofErr w:type="spellEnd"/>
          </w:p>
        </w:tc>
        <w:tc>
          <w:tcPr>
            <w:tcW w:w="1080" w:type="dxa"/>
            <w:tcBorders>
              <w:top w:val="nil"/>
              <w:left w:val="nil"/>
              <w:bottom w:val="nil"/>
              <w:right w:val="nil"/>
            </w:tcBorders>
            <w:noWrap/>
            <w:vAlign w:val="center"/>
            <w:hideMark/>
          </w:tcPr>
          <w:p w14:paraId="65206BD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38.0499</w:t>
            </w:r>
          </w:p>
        </w:tc>
        <w:tc>
          <w:tcPr>
            <w:tcW w:w="1080" w:type="dxa"/>
            <w:tcBorders>
              <w:top w:val="nil"/>
              <w:left w:val="nil"/>
              <w:bottom w:val="nil"/>
              <w:right w:val="nil"/>
            </w:tcBorders>
            <w:noWrap/>
            <w:vAlign w:val="center"/>
            <w:hideMark/>
          </w:tcPr>
          <w:p w14:paraId="27D4F08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-121.765</w:t>
            </w:r>
          </w:p>
        </w:tc>
        <w:tc>
          <w:tcPr>
            <w:tcW w:w="810" w:type="dxa"/>
            <w:tcBorders>
              <w:top w:val="nil"/>
              <w:left w:val="nil"/>
              <w:bottom w:val="nil"/>
              <w:right w:val="nil"/>
            </w:tcBorders>
            <w:noWrap/>
            <w:vAlign w:val="center"/>
            <w:hideMark/>
          </w:tcPr>
          <w:p w14:paraId="2F1CC02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WET</w:t>
            </w:r>
          </w:p>
        </w:tc>
        <w:tc>
          <w:tcPr>
            <w:tcW w:w="1800" w:type="dxa"/>
            <w:tcBorders>
              <w:top w:val="nil"/>
              <w:left w:val="nil"/>
              <w:bottom w:val="nil"/>
              <w:right w:val="nil"/>
            </w:tcBorders>
            <w:noWrap/>
            <w:vAlign w:val="center"/>
            <w:hideMark/>
          </w:tcPr>
          <w:p w14:paraId="7D03EF0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2010-2021</w:t>
            </w:r>
          </w:p>
        </w:tc>
      </w:tr>
      <w:tr w:rsidR="00642FBD" w:rsidRPr="00A82C6F" w14:paraId="7F50DE20" w14:textId="77777777" w:rsidTr="004E3D59">
        <w:trPr>
          <w:trHeight w:val="285"/>
          <w:jc w:val="center"/>
        </w:trPr>
        <w:tc>
          <w:tcPr>
            <w:tcW w:w="1165" w:type="dxa"/>
            <w:tcBorders>
              <w:top w:val="nil"/>
              <w:left w:val="nil"/>
              <w:bottom w:val="nil"/>
              <w:right w:val="nil"/>
            </w:tcBorders>
            <w:noWrap/>
            <w:vAlign w:val="center"/>
            <w:hideMark/>
          </w:tcPr>
          <w:p w14:paraId="673081B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60</w:t>
            </w:r>
          </w:p>
        </w:tc>
        <w:tc>
          <w:tcPr>
            <w:tcW w:w="1260" w:type="dxa"/>
            <w:tcBorders>
              <w:top w:val="nil"/>
              <w:left w:val="nil"/>
              <w:bottom w:val="nil"/>
              <w:right w:val="nil"/>
            </w:tcBorders>
            <w:noWrap/>
            <w:vAlign w:val="center"/>
            <w:hideMark/>
          </w:tcPr>
          <w:p w14:paraId="4AED22F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CN-XLGL</w:t>
            </w:r>
          </w:p>
        </w:tc>
        <w:tc>
          <w:tcPr>
            <w:tcW w:w="990" w:type="dxa"/>
            <w:tcBorders>
              <w:top w:val="nil"/>
              <w:left w:val="nil"/>
              <w:bottom w:val="nil"/>
              <w:right w:val="nil"/>
            </w:tcBorders>
            <w:noWrap/>
            <w:vAlign w:val="center"/>
            <w:hideMark/>
          </w:tcPr>
          <w:p w14:paraId="0662731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44.10</w:t>
            </w:r>
          </w:p>
        </w:tc>
        <w:tc>
          <w:tcPr>
            <w:tcW w:w="900" w:type="dxa"/>
            <w:tcBorders>
              <w:top w:val="nil"/>
              <w:left w:val="nil"/>
              <w:bottom w:val="nil"/>
              <w:right w:val="nil"/>
            </w:tcBorders>
            <w:noWrap/>
            <w:vAlign w:val="center"/>
            <w:hideMark/>
          </w:tcPr>
          <w:p w14:paraId="09E6C0C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116.30</w:t>
            </w:r>
          </w:p>
        </w:tc>
        <w:tc>
          <w:tcPr>
            <w:tcW w:w="990" w:type="dxa"/>
            <w:tcBorders>
              <w:top w:val="nil"/>
              <w:left w:val="nil"/>
              <w:bottom w:val="nil"/>
              <w:right w:val="nil"/>
            </w:tcBorders>
            <w:noWrap/>
            <w:vAlign w:val="center"/>
            <w:hideMark/>
          </w:tcPr>
          <w:p w14:paraId="747F6B2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573FEDC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2003-2010</w:t>
            </w:r>
          </w:p>
        </w:tc>
        <w:tc>
          <w:tcPr>
            <w:tcW w:w="905" w:type="dxa"/>
            <w:tcBorders>
              <w:top w:val="nil"/>
              <w:bottom w:val="nil"/>
              <w:right w:val="nil"/>
            </w:tcBorders>
            <w:noWrap/>
            <w:vAlign w:val="center"/>
            <w:hideMark/>
          </w:tcPr>
          <w:p w14:paraId="4A92918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154</w:t>
            </w:r>
          </w:p>
        </w:tc>
        <w:tc>
          <w:tcPr>
            <w:tcW w:w="1075" w:type="dxa"/>
            <w:tcBorders>
              <w:top w:val="nil"/>
              <w:left w:val="nil"/>
              <w:bottom w:val="nil"/>
              <w:right w:val="nil"/>
            </w:tcBorders>
            <w:noWrap/>
            <w:vAlign w:val="center"/>
            <w:hideMark/>
          </w:tcPr>
          <w:p w14:paraId="73E61A3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US-Ne1</w:t>
            </w:r>
          </w:p>
        </w:tc>
        <w:tc>
          <w:tcPr>
            <w:tcW w:w="1080" w:type="dxa"/>
            <w:tcBorders>
              <w:top w:val="nil"/>
              <w:left w:val="nil"/>
              <w:bottom w:val="nil"/>
              <w:right w:val="nil"/>
            </w:tcBorders>
            <w:noWrap/>
            <w:vAlign w:val="center"/>
            <w:hideMark/>
          </w:tcPr>
          <w:p w14:paraId="5D88D44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41.20</w:t>
            </w:r>
          </w:p>
        </w:tc>
        <w:tc>
          <w:tcPr>
            <w:tcW w:w="1080" w:type="dxa"/>
            <w:tcBorders>
              <w:top w:val="nil"/>
              <w:left w:val="nil"/>
              <w:bottom w:val="nil"/>
              <w:right w:val="nil"/>
            </w:tcBorders>
            <w:noWrap/>
            <w:vAlign w:val="center"/>
            <w:hideMark/>
          </w:tcPr>
          <w:p w14:paraId="65454E7C"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96.5</w:t>
            </w:r>
          </w:p>
        </w:tc>
        <w:tc>
          <w:tcPr>
            <w:tcW w:w="810" w:type="dxa"/>
            <w:tcBorders>
              <w:top w:val="nil"/>
              <w:left w:val="nil"/>
              <w:bottom w:val="nil"/>
              <w:right w:val="nil"/>
            </w:tcBorders>
            <w:noWrap/>
            <w:vAlign w:val="center"/>
            <w:hideMark/>
          </w:tcPr>
          <w:p w14:paraId="2EE0D3F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800" w:type="dxa"/>
            <w:tcBorders>
              <w:top w:val="nil"/>
              <w:left w:val="nil"/>
              <w:bottom w:val="nil"/>
              <w:right w:val="nil"/>
            </w:tcBorders>
            <w:noWrap/>
            <w:vAlign w:val="center"/>
            <w:hideMark/>
          </w:tcPr>
          <w:p w14:paraId="022FD02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2001-2013</w:t>
            </w:r>
          </w:p>
        </w:tc>
      </w:tr>
      <w:tr w:rsidR="00642FBD" w:rsidRPr="00A82C6F" w14:paraId="5068F450" w14:textId="77777777" w:rsidTr="004E3D59">
        <w:trPr>
          <w:trHeight w:val="285"/>
          <w:jc w:val="center"/>
        </w:trPr>
        <w:tc>
          <w:tcPr>
            <w:tcW w:w="1165" w:type="dxa"/>
            <w:tcBorders>
              <w:top w:val="nil"/>
              <w:left w:val="nil"/>
              <w:bottom w:val="nil"/>
              <w:right w:val="nil"/>
            </w:tcBorders>
            <w:noWrap/>
            <w:vAlign w:val="center"/>
            <w:hideMark/>
          </w:tcPr>
          <w:p w14:paraId="5C6664C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61</w:t>
            </w:r>
          </w:p>
        </w:tc>
        <w:tc>
          <w:tcPr>
            <w:tcW w:w="1260" w:type="dxa"/>
            <w:tcBorders>
              <w:top w:val="nil"/>
              <w:left w:val="nil"/>
              <w:bottom w:val="nil"/>
              <w:right w:val="nil"/>
            </w:tcBorders>
            <w:noWrap/>
            <w:vAlign w:val="center"/>
            <w:hideMark/>
          </w:tcPr>
          <w:p w14:paraId="5F35913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CN-XSBN</w:t>
            </w:r>
          </w:p>
        </w:tc>
        <w:tc>
          <w:tcPr>
            <w:tcW w:w="990" w:type="dxa"/>
            <w:tcBorders>
              <w:top w:val="nil"/>
              <w:left w:val="nil"/>
              <w:bottom w:val="nil"/>
              <w:right w:val="nil"/>
            </w:tcBorders>
            <w:noWrap/>
            <w:vAlign w:val="center"/>
            <w:hideMark/>
          </w:tcPr>
          <w:p w14:paraId="250FEFA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22.00</w:t>
            </w:r>
          </w:p>
        </w:tc>
        <w:tc>
          <w:tcPr>
            <w:tcW w:w="900" w:type="dxa"/>
            <w:tcBorders>
              <w:top w:val="nil"/>
              <w:left w:val="nil"/>
              <w:bottom w:val="nil"/>
              <w:right w:val="nil"/>
            </w:tcBorders>
            <w:noWrap/>
            <w:vAlign w:val="center"/>
            <w:hideMark/>
          </w:tcPr>
          <w:p w14:paraId="6F698DE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101.20</w:t>
            </w:r>
          </w:p>
        </w:tc>
        <w:tc>
          <w:tcPr>
            <w:tcW w:w="990" w:type="dxa"/>
            <w:tcBorders>
              <w:top w:val="nil"/>
              <w:left w:val="nil"/>
              <w:bottom w:val="nil"/>
              <w:right w:val="nil"/>
            </w:tcBorders>
            <w:noWrap/>
            <w:vAlign w:val="center"/>
            <w:hideMark/>
          </w:tcPr>
          <w:p w14:paraId="3F7554D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440" w:type="dxa"/>
            <w:tcBorders>
              <w:top w:val="nil"/>
              <w:left w:val="nil"/>
              <w:bottom w:val="nil"/>
            </w:tcBorders>
            <w:noWrap/>
            <w:vAlign w:val="center"/>
            <w:hideMark/>
          </w:tcPr>
          <w:p w14:paraId="1343D2D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2003-2010</w:t>
            </w:r>
          </w:p>
        </w:tc>
        <w:tc>
          <w:tcPr>
            <w:tcW w:w="905" w:type="dxa"/>
            <w:tcBorders>
              <w:top w:val="nil"/>
              <w:bottom w:val="nil"/>
              <w:right w:val="nil"/>
            </w:tcBorders>
            <w:noWrap/>
            <w:vAlign w:val="center"/>
            <w:hideMark/>
          </w:tcPr>
          <w:p w14:paraId="2BFC075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155</w:t>
            </w:r>
          </w:p>
        </w:tc>
        <w:tc>
          <w:tcPr>
            <w:tcW w:w="1075" w:type="dxa"/>
            <w:tcBorders>
              <w:top w:val="nil"/>
              <w:left w:val="nil"/>
              <w:bottom w:val="nil"/>
              <w:right w:val="nil"/>
            </w:tcBorders>
            <w:noWrap/>
            <w:vAlign w:val="center"/>
            <w:hideMark/>
          </w:tcPr>
          <w:p w14:paraId="7EB2D69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US-Ne2</w:t>
            </w:r>
          </w:p>
        </w:tc>
        <w:tc>
          <w:tcPr>
            <w:tcW w:w="1080" w:type="dxa"/>
            <w:tcBorders>
              <w:top w:val="nil"/>
              <w:left w:val="nil"/>
              <w:bottom w:val="nil"/>
              <w:right w:val="nil"/>
            </w:tcBorders>
            <w:noWrap/>
            <w:vAlign w:val="center"/>
            <w:hideMark/>
          </w:tcPr>
          <w:p w14:paraId="2DDF695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41.20</w:t>
            </w:r>
          </w:p>
        </w:tc>
        <w:tc>
          <w:tcPr>
            <w:tcW w:w="1080" w:type="dxa"/>
            <w:tcBorders>
              <w:top w:val="nil"/>
              <w:left w:val="nil"/>
              <w:bottom w:val="nil"/>
              <w:right w:val="nil"/>
            </w:tcBorders>
            <w:noWrap/>
            <w:vAlign w:val="center"/>
            <w:hideMark/>
          </w:tcPr>
          <w:p w14:paraId="6ED86267"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96.5</w:t>
            </w:r>
          </w:p>
        </w:tc>
        <w:tc>
          <w:tcPr>
            <w:tcW w:w="810" w:type="dxa"/>
            <w:tcBorders>
              <w:top w:val="nil"/>
              <w:left w:val="nil"/>
              <w:bottom w:val="nil"/>
              <w:right w:val="nil"/>
            </w:tcBorders>
            <w:noWrap/>
            <w:vAlign w:val="center"/>
            <w:hideMark/>
          </w:tcPr>
          <w:p w14:paraId="7E43EDA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800" w:type="dxa"/>
            <w:tcBorders>
              <w:top w:val="nil"/>
              <w:left w:val="nil"/>
              <w:bottom w:val="nil"/>
              <w:right w:val="nil"/>
            </w:tcBorders>
            <w:noWrap/>
            <w:vAlign w:val="center"/>
            <w:hideMark/>
          </w:tcPr>
          <w:p w14:paraId="0F01BAD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2001-2013</w:t>
            </w:r>
          </w:p>
        </w:tc>
      </w:tr>
      <w:tr w:rsidR="00642FBD" w:rsidRPr="00A82C6F" w14:paraId="33E58BFF" w14:textId="77777777" w:rsidTr="004E3D59">
        <w:trPr>
          <w:trHeight w:val="285"/>
          <w:jc w:val="center"/>
        </w:trPr>
        <w:tc>
          <w:tcPr>
            <w:tcW w:w="1165" w:type="dxa"/>
            <w:tcBorders>
              <w:top w:val="nil"/>
              <w:left w:val="nil"/>
              <w:bottom w:val="nil"/>
              <w:right w:val="nil"/>
            </w:tcBorders>
            <w:noWrap/>
            <w:vAlign w:val="center"/>
            <w:hideMark/>
          </w:tcPr>
          <w:p w14:paraId="65717BB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62</w:t>
            </w:r>
          </w:p>
        </w:tc>
        <w:tc>
          <w:tcPr>
            <w:tcW w:w="1260" w:type="dxa"/>
            <w:tcBorders>
              <w:top w:val="nil"/>
              <w:left w:val="nil"/>
              <w:bottom w:val="nil"/>
              <w:right w:val="nil"/>
            </w:tcBorders>
            <w:noWrap/>
            <w:vAlign w:val="center"/>
            <w:hideMark/>
          </w:tcPr>
          <w:p w14:paraId="4DA4602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CN-YC</w:t>
            </w:r>
          </w:p>
        </w:tc>
        <w:tc>
          <w:tcPr>
            <w:tcW w:w="990" w:type="dxa"/>
            <w:tcBorders>
              <w:top w:val="nil"/>
              <w:left w:val="nil"/>
              <w:bottom w:val="nil"/>
              <w:right w:val="nil"/>
            </w:tcBorders>
            <w:noWrap/>
            <w:vAlign w:val="center"/>
            <w:hideMark/>
          </w:tcPr>
          <w:p w14:paraId="360A240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36.80</w:t>
            </w:r>
          </w:p>
        </w:tc>
        <w:tc>
          <w:tcPr>
            <w:tcW w:w="900" w:type="dxa"/>
            <w:tcBorders>
              <w:top w:val="nil"/>
              <w:left w:val="nil"/>
              <w:bottom w:val="nil"/>
              <w:right w:val="nil"/>
            </w:tcBorders>
            <w:noWrap/>
            <w:vAlign w:val="center"/>
            <w:hideMark/>
          </w:tcPr>
          <w:p w14:paraId="3E158C5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116.60</w:t>
            </w:r>
          </w:p>
        </w:tc>
        <w:tc>
          <w:tcPr>
            <w:tcW w:w="990" w:type="dxa"/>
            <w:tcBorders>
              <w:top w:val="nil"/>
              <w:left w:val="nil"/>
              <w:bottom w:val="nil"/>
              <w:right w:val="nil"/>
            </w:tcBorders>
            <w:noWrap/>
            <w:vAlign w:val="center"/>
            <w:hideMark/>
          </w:tcPr>
          <w:p w14:paraId="5BB5D75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440" w:type="dxa"/>
            <w:tcBorders>
              <w:top w:val="nil"/>
              <w:left w:val="nil"/>
              <w:bottom w:val="nil"/>
            </w:tcBorders>
            <w:noWrap/>
            <w:vAlign w:val="center"/>
            <w:hideMark/>
          </w:tcPr>
          <w:p w14:paraId="6A1340D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2003-2010</w:t>
            </w:r>
          </w:p>
        </w:tc>
        <w:tc>
          <w:tcPr>
            <w:tcW w:w="905" w:type="dxa"/>
            <w:tcBorders>
              <w:top w:val="nil"/>
              <w:bottom w:val="nil"/>
              <w:right w:val="nil"/>
            </w:tcBorders>
            <w:noWrap/>
            <w:vAlign w:val="center"/>
            <w:hideMark/>
          </w:tcPr>
          <w:p w14:paraId="7FAAFA8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156</w:t>
            </w:r>
          </w:p>
        </w:tc>
        <w:tc>
          <w:tcPr>
            <w:tcW w:w="1075" w:type="dxa"/>
            <w:tcBorders>
              <w:top w:val="nil"/>
              <w:left w:val="nil"/>
              <w:bottom w:val="nil"/>
              <w:right w:val="nil"/>
            </w:tcBorders>
            <w:noWrap/>
            <w:vAlign w:val="center"/>
            <w:hideMark/>
          </w:tcPr>
          <w:p w14:paraId="5D58F98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US-Ne3</w:t>
            </w:r>
          </w:p>
        </w:tc>
        <w:tc>
          <w:tcPr>
            <w:tcW w:w="1080" w:type="dxa"/>
            <w:tcBorders>
              <w:top w:val="nil"/>
              <w:left w:val="nil"/>
              <w:bottom w:val="nil"/>
              <w:right w:val="nil"/>
            </w:tcBorders>
            <w:noWrap/>
            <w:vAlign w:val="center"/>
            <w:hideMark/>
          </w:tcPr>
          <w:p w14:paraId="3968D78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41.20</w:t>
            </w:r>
          </w:p>
        </w:tc>
        <w:tc>
          <w:tcPr>
            <w:tcW w:w="1080" w:type="dxa"/>
            <w:tcBorders>
              <w:top w:val="nil"/>
              <w:left w:val="nil"/>
              <w:bottom w:val="nil"/>
              <w:right w:val="nil"/>
            </w:tcBorders>
            <w:noWrap/>
            <w:vAlign w:val="center"/>
            <w:hideMark/>
          </w:tcPr>
          <w:p w14:paraId="06222893"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96.4</w:t>
            </w:r>
          </w:p>
        </w:tc>
        <w:tc>
          <w:tcPr>
            <w:tcW w:w="810" w:type="dxa"/>
            <w:tcBorders>
              <w:top w:val="nil"/>
              <w:left w:val="nil"/>
              <w:bottom w:val="nil"/>
              <w:right w:val="nil"/>
            </w:tcBorders>
            <w:noWrap/>
            <w:vAlign w:val="center"/>
            <w:hideMark/>
          </w:tcPr>
          <w:p w14:paraId="677B358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800" w:type="dxa"/>
            <w:tcBorders>
              <w:top w:val="nil"/>
              <w:left w:val="nil"/>
              <w:bottom w:val="nil"/>
              <w:right w:val="nil"/>
            </w:tcBorders>
            <w:noWrap/>
            <w:vAlign w:val="center"/>
            <w:hideMark/>
          </w:tcPr>
          <w:p w14:paraId="7CC1DA6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2001-2013</w:t>
            </w:r>
          </w:p>
        </w:tc>
      </w:tr>
      <w:tr w:rsidR="00642FBD" w:rsidRPr="00A82C6F" w14:paraId="60A05850" w14:textId="77777777" w:rsidTr="004E3D59">
        <w:trPr>
          <w:trHeight w:val="285"/>
          <w:jc w:val="center"/>
        </w:trPr>
        <w:tc>
          <w:tcPr>
            <w:tcW w:w="1165" w:type="dxa"/>
            <w:tcBorders>
              <w:top w:val="nil"/>
              <w:left w:val="nil"/>
              <w:bottom w:val="nil"/>
              <w:right w:val="nil"/>
            </w:tcBorders>
            <w:noWrap/>
            <w:vAlign w:val="center"/>
            <w:hideMark/>
          </w:tcPr>
          <w:p w14:paraId="08388DF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63</w:t>
            </w:r>
          </w:p>
        </w:tc>
        <w:tc>
          <w:tcPr>
            <w:tcW w:w="1260" w:type="dxa"/>
            <w:tcBorders>
              <w:top w:val="nil"/>
              <w:left w:val="nil"/>
              <w:bottom w:val="nil"/>
              <w:right w:val="nil"/>
            </w:tcBorders>
            <w:noWrap/>
            <w:vAlign w:val="center"/>
            <w:hideMark/>
          </w:tcPr>
          <w:p w14:paraId="7CAB8F9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CZ-wet</w:t>
            </w:r>
          </w:p>
        </w:tc>
        <w:tc>
          <w:tcPr>
            <w:tcW w:w="990" w:type="dxa"/>
            <w:tcBorders>
              <w:top w:val="nil"/>
              <w:left w:val="nil"/>
              <w:bottom w:val="nil"/>
              <w:right w:val="nil"/>
            </w:tcBorders>
            <w:noWrap/>
            <w:vAlign w:val="center"/>
            <w:hideMark/>
          </w:tcPr>
          <w:p w14:paraId="5CAFFFD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49.00</w:t>
            </w:r>
          </w:p>
        </w:tc>
        <w:tc>
          <w:tcPr>
            <w:tcW w:w="900" w:type="dxa"/>
            <w:tcBorders>
              <w:top w:val="nil"/>
              <w:left w:val="nil"/>
              <w:bottom w:val="nil"/>
              <w:right w:val="nil"/>
            </w:tcBorders>
            <w:noWrap/>
            <w:vAlign w:val="center"/>
            <w:hideMark/>
          </w:tcPr>
          <w:p w14:paraId="66F7150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14.80</w:t>
            </w:r>
          </w:p>
        </w:tc>
        <w:tc>
          <w:tcPr>
            <w:tcW w:w="990" w:type="dxa"/>
            <w:tcBorders>
              <w:top w:val="nil"/>
              <w:left w:val="nil"/>
              <w:bottom w:val="nil"/>
              <w:right w:val="nil"/>
            </w:tcBorders>
            <w:noWrap/>
            <w:vAlign w:val="center"/>
            <w:hideMark/>
          </w:tcPr>
          <w:p w14:paraId="2FED93C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WET</w:t>
            </w:r>
          </w:p>
        </w:tc>
        <w:tc>
          <w:tcPr>
            <w:tcW w:w="1440" w:type="dxa"/>
            <w:tcBorders>
              <w:top w:val="nil"/>
              <w:left w:val="nil"/>
              <w:bottom w:val="nil"/>
            </w:tcBorders>
            <w:noWrap/>
            <w:vAlign w:val="center"/>
            <w:hideMark/>
          </w:tcPr>
          <w:p w14:paraId="484B90B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2006-2014</w:t>
            </w:r>
          </w:p>
        </w:tc>
        <w:tc>
          <w:tcPr>
            <w:tcW w:w="905" w:type="dxa"/>
            <w:tcBorders>
              <w:top w:val="nil"/>
              <w:bottom w:val="nil"/>
              <w:right w:val="nil"/>
            </w:tcBorders>
            <w:noWrap/>
            <w:vAlign w:val="center"/>
            <w:hideMark/>
          </w:tcPr>
          <w:p w14:paraId="15FB784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157</w:t>
            </w:r>
          </w:p>
        </w:tc>
        <w:tc>
          <w:tcPr>
            <w:tcW w:w="1075" w:type="dxa"/>
            <w:tcBorders>
              <w:top w:val="nil"/>
              <w:left w:val="nil"/>
              <w:bottom w:val="nil"/>
              <w:right w:val="nil"/>
            </w:tcBorders>
            <w:noWrap/>
            <w:vAlign w:val="center"/>
            <w:hideMark/>
          </w:tcPr>
          <w:p w14:paraId="6B41ED5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US-NR1</w:t>
            </w:r>
          </w:p>
        </w:tc>
        <w:tc>
          <w:tcPr>
            <w:tcW w:w="1080" w:type="dxa"/>
            <w:tcBorders>
              <w:top w:val="nil"/>
              <w:left w:val="nil"/>
              <w:bottom w:val="nil"/>
              <w:right w:val="nil"/>
            </w:tcBorders>
            <w:noWrap/>
            <w:vAlign w:val="center"/>
            <w:hideMark/>
          </w:tcPr>
          <w:p w14:paraId="5B3A3F1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40.00</w:t>
            </w:r>
          </w:p>
        </w:tc>
        <w:tc>
          <w:tcPr>
            <w:tcW w:w="1080" w:type="dxa"/>
            <w:tcBorders>
              <w:top w:val="nil"/>
              <w:left w:val="nil"/>
              <w:bottom w:val="nil"/>
              <w:right w:val="nil"/>
            </w:tcBorders>
            <w:noWrap/>
            <w:vAlign w:val="center"/>
            <w:hideMark/>
          </w:tcPr>
          <w:p w14:paraId="649399E4"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105.5</w:t>
            </w:r>
          </w:p>
        </w:tc>
        <w:tc>
          <w:tcPr>
            <w:tcW w:w="810" w:type="dxa"/>
            <w:tcBorders>
              <w:top w:val="nil"/>
              <w:left w:val="nil"/>
              <w:bottom w:val="nil"/>
              <w:right w:val="nil"/>
            </w:tcBorders>
            <w:noWrap/>
            <w:vAlign w:val="center"/>
            <w:hideMark/>
          </w:tcPr>
          <w:p w14:paraId="0D83AAA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0F37897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1998-2014</w:t>
            </w:r>
          </w:p>
        </w:tc>
      </w:tr>
      <w:tr w:rsidR="00642FBD" w:rsidRPr="00A82C6F" w14:paraId="1CEA2B1E" w14:textId="77777777" w:rsidTr="004E3D59">
        <w:trPr>
          <w:trHeight w:val="285"/>
          <w:jc w:val="center"/>
        </w:trPr>
        <w:tc>
          <w:tcPr>
            <w:tcW w:w="1165" w:type="dxa"/>
            <w:tcBorders>
              <w:top w:val="nil"/>
              <w:left w:val="nil"/>
              <w:bottom w:val="single" w:sz="4" w:space="0" w:color="auto"/>
              <w:right w:val="nil"/>
            </w:tcBorders>
            <w:noWrap/>
            <w:vAlign w:val="center"/>
            <w:hideMark/>
          </w:tcPr>
          <w:p w14:paraId="0268F1F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lastRenderedPageBreak/>
              <w:t>64</w:t>
            </w:r>
          </w:p>
        </w:tc>
        <w:tc>
          <w:tcPr>
            <w:tcW w:w="1260" w:type="dxa"/>
            <w:tcBorders>
              <w:top w:val="nil"/>
              <w:left w:val="nil"/>
              <w:bottom w:val="single" w:sz="4" w:space="0" w:color="auto"/>
              <w:right w:val="nil"/>
            </w:tcBorders>
            <w:noWrap/>
            <w:vAlign w:val="center"/>
            <w:hideMark/>
          </w:tcPr>
          <w:p w14:paraId="0F17891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DE-Geb</w:t>
            </w:r>
          </w:p>
        </w:tc>
        <w:tc>
          <w:tcPr>
            <w:tcW w:w="990" w:type="dxa"/>
            <w:tcBorders>
              <w:top w:val="nil"/>
              <w:left w:val="nil"/>
              <w:bottom w:val="single" w:sz="4" w:space="0" w:color="auto"/>
              <w:right w:val="nil"/>
            </w:tcBorders>
            <w:noWrap/>
            <w:vAlign w:val="center"/>
            <w:hideMark/>
          </w:tcPr>
          <w:p w14:paraId="14F2201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51.10</w:t>
            </w:r>
          </w:p>
        </w:tc>
        <w:tc>
          <w:tcPr>
            <w:tcW w:w="900" w:type="dxa"/>
            <w:tcBorders>
              <w:top w:val="nil"/>
              <w:left w:val="nil"/>
              <w:bottom w:val="single" w:sz="4" w:space="0" w:color="auto"/>
              <w:right w:val="nil"/>
            </w:tcBorders>
            <w:noWrap/>
            <w:vAlign w:val="center"/>
            <w:hideMark/>
          </w:tcPr>
          <w:p w14:paraId="27C5740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10.90</w:t>
            </w:r>
          </w:p>
        </w:tc>
        <w:tc>
          <w:tcPr>
            <w:tcW w:w="990" w:type="dxa"/>
            <w:tcBorders>
              <w:top w:val="nil"/>
              <w:left w:val="nil"/>
              <w:bottom w:val="single" w:sz="4" w:space="0" w:color="auto"/>
              <w:right w:val="nil"/>
            </w:tcBorders>
            <w:noWrap/>
            <w:vAlign w:val="center"/>
            <w:hideMark/>
          </w:tcPr>
          <w:p w14:paraId="5D005B4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440" w:type="dxa"/>
            <w:tcBorders>
              <w:top w:val="nil"/>
              <w:left w:val="nil"/>
              <w:bottom w:val="single" w:sz="4" w:space="0" w:color="auto"/>
            </w:tcBorders>
            <w:noWrap/>
            <w:vAlign w:val="center"/>
            <w:hideMark/>
          </w:tcPr>
          <w:p w14:paraId="71BA718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2001-2014</w:t>
            </w:r>
          </w:p>
        </w:tc>
        <w:tc>
          <w:tcPr>
            <w:tcW w:w="905" w:type="dxa"/>
            <w:tcBorders>
              <w:top w:val="nil"/>
              <w:bottom w:val="single" w:sz="4" w:space="0" w:color="auto"/>
              <w:right w:val="nil"/>
            </w:tcBorders>
            <w:noWrap/>
            <w:vAlign w:val="center"/>
            <w:hideMark/>
          </w:tcPr>
          <w:p w14:paraId="18A1635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158</w:t>
            </w:r>
          </w:p>
        </w:tc>
        <w:tc>
          <w:tcPr>
            <w:tcW w:w="1075" w:type="dxa"/>
            <w:tcBorders>
              <w:top w:val="nil"/>
              <w:left w:val="nil"/>
              <w:bottom w:val="single" w:sz="4" w:space="0" w:color="auto"/>
              <w:right w:val="nil"/>
            </w:tcBorders>
            <w:noWrap/>
            <w:vAlign w:val="center"/>
            <w:hideMark/>
          </w:tcPr>
          <w:p w14:paraId="026CD5A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US-Oho</w:t>
            </w:r>
          </w:p>
        </w:tc>
        <w:tc>
          <w:tcPr>
            <w:tcW w:w="1080" w:type="dxa"/>
            <w:tcBorders>
              <w:top w:val="nil"/>
              <w:left w:val="nil"/>
              <w:bottom w:val="single" w:sz="4" w:space="0" w:color="auto"/>
              <w:right w:val="nil"/>
            </w:tcBorders>
            <w:noWrap/>
            <w:vAlign w:val="center"/>
            <w:hideMark/>
          </w:tcPr>
          <w:p w14:paraId="244D215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41.60</w:t>
            </w:r>
          </w:p>
        </w:tc>
        <w:tc>
          <w:tcPr>
            <w:tcW w:w="1080" w:type="dxa"/>
            <w:tcBorders>
              <w:top w:val="nil"/>
              <w:left w:val="nil"/>
              <w:bottom w:val="single" w:sz="4" w:space="0" w:color="auto"/>
              <w:right w:val="nil"/>
            </w:tcBorders>
            <w:noWrap/>
            <w:vAlign w:val="center"/>
            <w:hideMark/>
          </w:tcPr>
          <w:p w14:paraId="3E05C162"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83.8</w:t>
            </w:r>
          </w:p>
        </w:tc>
        <w:tc>
          <w:tcPr>
            <w:tcW w:w="810" w:type="dxa"/>
            <w:tcBorders>
              <w:top w:val="nil"/>
              <w:left w:val="nil"/>
              <w:bottom w:val="single" w:sz="4" w:space="0" w:color="auto"/>
              <w:right w:val="nil"/>
            </w:tcBorders>
            <w:noWrap/>
            <w:vAlign w:val="center"/>
            <w:hideMark/>
          </w:tcPr>
          <w:p w14:paraId="7DD899D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single" w:sz="4" w:space="0" w:color="auto"/>
              <w:right w:val="nil"/>
            </w:tcBorders>
            <w:noWrap/>
            <w:vAlign w:val="center"/>
            <w:hideMark/>
          </w:tcPr>
          <w:p w14:paraId="7993247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2004-2013</w:t>
            </w:r>
          </w:p>
        </w:tc>
      </w:tr>
      <w:tr w:rsidR="00642FBD" w:rsidRPr="00A82C6F" w14:paraId="6A95713D" w14:textId="77777777" w:rsidTr="004E3D59">
        <w:trPr>
          <w:trHeight w:val="285"/>
          <w:jc w:val="center"/>
        </w:trPr>
        <w:tc>
          <w:tcPr>
            <w:tcW w:w="1165" w:type="dxa"/>
            <w:tcBorders>
              <w:top w:val="single" w:sz="4" w:space="0" w:color="auto"/>
              <w:left w:val="nil"/>
              <w:bottom w:val="nil"/>
              <w:right w:val="nil"/>
            </w:tcBorders>
            <w:noWrap/>
            <w:vAlign w:val="center"/>
            <w:hideMark/>
          </w:tcPr>
          <w:p w14:paraId="5E84E18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65</w:t>
            </w:r>
          </w:p>
        </w:tc>
        <w:tc>
          <w:tcPr>
            <w:tcW w:w="1260" w:type="dxa"/>
            <w:tcBorders>
              <w:top w:val="single" w:sz="4" w:space="0" w:color="auto"/>
              <w:left w:val="nil"/>
              <w:bottom w:val="nil"/>
              <w:right w:val="nil"/>
            </w:tcBorders>
            <w:noWrap/>
            <w:vAlign w:val="center"/>
            <w:hideMark/>
          </w:tcPr>
          <w:p w14:paraId="2ACE059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DE-Gri</w:t>
            </w:r>
          </w:p>
        </w:tc>
        <w:tc>
          <w:tcPr>
            <w:tcW w:w="990" w:type="dxa"/>
            <w:tcBorders>
              <w:top w:val="single" w:sz="4" w:space="0" w:color="auto"/>
              <w:left w:val="nil"/>
              <w:bottom w:val="nil"/>
              <w:right w:val="nil"/>
            </w:tcBorders>
            <w:noWrap/>
            <w:vAlign w:val="center"/>
            <w:hideMark/>
          </w:tcPr>
          <w:p w14:paraId="3CBA29A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51.00</w:t>
            </w:r>
          </w:p>
        </w:tc>
        <w:tc>
          <w:tcPr>
            <w:tcW w:w="900" w:type="dxa"/>
            <w:tcBorders>
              <w:top w:val="single" w:sz="4" w:space="0" w:color="auto"/>
              <w:left w:val="nil"/>
              <w:bottom w:val="nil"/>
              <w:right w:val="nil"/>
            </w:tcBorders>
            <w:noWrap/>
            <w:vAlign w:val="center"/>
            <w:hideMark/>
          </w:tcPr>
          <w:p w14:paraId="4CDBFE4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13.50</w:t>
            </w:r>
          </w:p>
        </w:tc>
        <w:tc>
          <w:tcPr>
            <w:tcW w:w="990" w:type="dxa"/>
            <w:tcBorders>
              <w:top w:val="single" w:sz="4" w:space="0" w:color="auto"/>
              <w:left w:val="nil"/>
              <w:bottom w:val="nil"/>
              <w:right w:val="nil"/>
            </w:tcBorders>
            <w:noWrap/>
            <w:vAlign w:val="center"/>
            <w:hideMark/>
          </w:tcPr>
          <w:p w14:paraId="2EB695C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single" w:sz="4" w:space="0" w:color="auto"/>
              <w:left w:val="nil"/>
              <w:bottom w:val="nil"/>
            </w:tcBorders>
            <w:noWrap/>
            <w:vAlign w:val="center"/>
            <w:hideMark/>
          </w:tcPr>
          <w:p w14:paraId="2D9CBEA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2004-2014</w:t>
            </w:r>
          </w:p>
        </w:tc>
        <w:tc>
          <w:tcPr>
            <w:tcW w:w="905" w:type="dxa"/>
            <w:tcBorders>
              <w:top w:val="single" w:sz="4" w:space="0" w:color="auto"/>
              <w:bottom w:val="nil"/>
              <w:right w:val="nil"/>
            </w:tcBorders>
            <w:noWrap/>
            <w:vAlign w:val="center"/>
            <w:hideMark/>
          </w:tcPr>
          <w:p w14:paraId="714B9BF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159</w:t>
            </w:r>
          </w:p>
        </w:tc>
        <w:tc>
          <w:tcPr>
            <w:tcW w:w="1075" w:type="dxa"/>
            <w:tcBorders>
              <w:top w:val="single" w:sz="4" w:space="0" w:color="auto"/>
              <w:left w:val="nil"/>
              <w:bottom w:val="nil"/>
              <w:right w:val="nil"/>
            </w:tcBorders>
            <w:noWrap/>
            <w:vAlign w:val="center"/>
            <w:hideMark/>
          </w:tcPr>
          <w:p w14:paraId="7CABE1A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t>
            </w:r>
            <w:proofErr w:type="spellStart"/>
            <w:r w:rsidRPr="00A82C6F">
              <w:rPr>
                <w:rFonts w:ascii="Arial" w:hAnsi="Arial" w:cs="Arial"/>
                <w:sz w:val="21"/>
                <w:szCs w:val="21"/>
              </w:rPr>
              <w:t>PFa</w:t>
            </w:r>
            <w:proofErr w:type="spellEnd"/>
          </w:p>
        </w:tc>
        <w:tc>
          <w:tcPr>
            <w:tcW w:w="1080" w:type="dxa"/>
            <w:tcBorders>
              <w:top w:val="single" w:sz="4" w:space="0" w:color="auto"/>
              <w:left w:val="nil"/>
              <w:bottom w:val="nil"/>
              <w:right w:val="nil"/>
            </w:tcBorders>
            <w:noWrap/>
            <w:vAlign w:val="center"/>
            <w:hideMark/>
          </w:tcPr>
          <w:p w14:paraId="68FD562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45.9459</w:t>
            </w:r>
          </w:p>
        </w:tc>
        <w:tc>
          <w:tcPr>
            <w:tcW w:w="1080" w:type="dxa"/>
            <w:tcBorders>
              <w:top w:val="single" w:sz="4" w:space="0" w:color="auto"/>
              <w:left w:val="nil"/>
              <w:bottom w:val="nil"/>
              <w:right w:val="nil"/>
            </w:tcBorders>
            <w:noWrap/>
            <w:vAlign w:val="center"/>
            <w:hideMark/>
          </w:tcPr>
          <w:p w14:paraId="59DE175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-90.2723</w:t>
            </w:r>
          </w:p>
        </w:tc>
        <w:tc>
          <w:tcPr>
            <w:tcW w:w="810" w:type="dxa"/>
            <w:tcBorders>
              <w:top w:val="single" w:sz="4" w:space="0" w:color="auto"/>
              <w:left w:val="nil"/>
              <w:bottom w:val="nil"/>
              <w:right w:val="nil"/>
            </w:tcBorders>
            <w:noWrap/>
            <w:vAlign w:val="center"/>
            <w:hideMark/>
          </w:tcPr>
          <w:p w14:paraId="3831446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MF</w:t>
            </w:r>
          </w:p>
        </w:tc>
        <w:tc>
          <w:tcPr>
            <w:tcW w:w="1800" w:type="dxa"/>
            <w:tcBorders>
              <w:top w:val="single" w:sz="4" w:space="0" w:color="auto"/>
              <w:left w:val="nil"/>
              <w:bottom w:val="nil"/>
              <w:right w:val="nil"/>
            </w:tcBorders>
            <w:noWrap/>
            <w:vAlign w:val="center"/>
            <w:hideMark/>
          </w:tcPr>
          <w:p w14:paraId="551A3CA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1995-2014</w:t>
            </w:r>
          </w:p>
        </w:tc>
      </w:tr>
      <w:tr w:rsidR="00642FBD" w:rsidRPr="00A82C6F" w14:paraId="609AEDB8" w14:textId="77777777" w:rsidTr="004E3D59">
        <w:trPr>
          <w:trHeight w:val="285"/>
          <w:jc w:val="center"/>
        </w:trPr>
        <w:tc>
          <w:tcPr>
            <w:tcW w:w="1165" w:type="dxa"/>
            <w:tcBorders>
              <w:top w:val="nil"/>
              <w:left w:val="nil"/>
              <w:bottom w:val="nil"/>
              <w:right w:val="nil"/>
            </w:tcBorders>
            <w:noWrap/>
            <w:vAlign w:val="center"/>
            <w:hideMark/>
          </w:tcPr>
          <w:p w14:paraId="02260F3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66</w:t>
            </w:r>
          </w:p>
        </w:tc>
        <w:tc>
          <w:tcPr>
            <w:tcW w:w="1260" w:type="dxa"/>
            <w:tcBorders>
              <w:top w:val="nil"/>
              <w:left w:val="nil"/>
              <w:bottom w:val="nil"/>
              <w:right w:val="nil"/>
            </w:tcBorders>
            <w:noWrap/>
            <w:vAlign w:val="center"/>
            <w:hideMark/>
          </w:tcPr>
          <w:p w14:paraId="0921C96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DE-Hai</w:t>
            </w:r>
          </w:p>
        </w:tc>
        <w:tc>
          <w:tcPr>
            <w:tcW w:w="990" w:type="dxa"/>
            <w:tcBorders>
              <w:top w:val="nil"/>
              <w:left w:val="nil"/>
              <w:bottom w:val="nil"/>
              <w:right w:val="nil"/>
            </w:tcBorders>
            <w:noWrap/>
            <w:vAlign w:val="center"/>
            <w:hideMark/>
          </w:tcPr>
          <w:p w14:paraId="703959C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51.10</w:t>
            </w:r>
          </w:p>
        </w:tc>
        <w:tc>
          <w:tcPr>
            <w:tcW w:w="900" w:type="dxa"/>
            <w:tcBorders>
              <w:top w:val="nil"/>
              <w:left w:val="nil"/>
              <w:bottom w:val="nil"/>
              <w:right w:val="nil"/>
            </w:tcBorders>
            <w:noWrap/>
            <w:vAlign w:val="center"/>
            <w:hideMark/>
          </w:tcPr>
          <w:p w14:paraId="633514F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10.50</w:t>
            </w:r>
          </w:p>
        </w:tc>
        <w:tc>
          <w:tcPr>
            <w:tcW w:w="990" w:type="dxa"/>
            <w:tcBorders>
              <w:top w:val="nil"/>
              <w:left w:val="nil"/>
              <w:bottom w:val="nil"/>
              <w:right w:val="nil"/>
            </w:tcBorders>
            <w:noWrap/>
            <w:vAlign w:val="center"/>
            <w:hideMark/>
          </w:tcPr>
          <w:p w14:paraId="067182B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440" w:type="dxa"/>
            <w:tcBorders>
              <w:top w:val="nil"/>
              <w:left w:val="nil"/>
              <w:bottom w:val="nil"/>
            </w:tcBorders>
            <w:noWrap/>
            <w:vAlign w:val="center"/>
            <w:hideMark/>
          </w:tcPr>
          <w:p w14:paraId="4BB0C1E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2000-2012</w:t>
            </w:r>
          </w:p>
        </w:tc>
        <w:tc>
          <w:tcPr>
            <w:tcW w:w="905" w:type="dxa"/>
            <w:tcBorders>
              <w:top w:val="nil"/>
              <w:bottom w:val="nil"/>
              <w:right w:val="nil"/>
            </w:tcBorders>
            <w:noWrap/>
            <w:vAlign w:val="center"/>
            <w:hideMark/>
          </w:tcPr>
          <w:p w14:paraId="570ACA4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160</w:t>
            </w:r>
          </w:p>
        </w:tc>
        <w:tc>
          <w:tcPr>
            <w:tcW w:w="1075" w:type="dxa"/>
            <w:tcBorders>
              <w:top w:val="nil"/>
              <w:left w:val="nil"/>
              <w:bottom w:val="nil"/>
              <w:right w:val="nil"/>
            </w:tcBorders>
            <w:noWrap/>
            <w:vAlign w:val="center"/>
            <w:hideMark/>
          </w:tcPr>
          <w:p w14:paraId="53FFC59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t>
            </w:r>
            <w:proofErr w:type="spellStart"/>
            <w:r w:rsidRPr="00A82C6F">
              <w:rPr>
                <w:rFonts w:ascii="Arial" w:hAnsi="Arial" w:cs="Arial"/>
                <w:sz w:val="21"/>
                <w:szCs w:val="21"/>
              </w:rPr>
              <w:t>Prr</w:t>
            </w:r>
            <w:proofErr w:type="spellEnd"/>
          </w:p>
        </w:tc>
        <w:tc>
          <w:tcPr>
            <w:tcW w:w="1080" w:type="dxa"/>
            <w:tcBorders>
              <w:top w:val="nil"/>
              <w:left w:val="nil"/>
              <w:bottom w:val="nil"/>
              <w:right w:val="nil"/>
            </w:tcBorders>
            <w:noWrap/>
            <w:vAlign w:val="center"/>
            <w:hideMark/>
          </w:tcPr>
          <w:p w14:paraId="164BEEA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65.10</w:t>
            </w:r>
          </w:p>
        </w:tc>
        <w:tc>
          <w:tcPr>
            <w:tcW w:w="1080" w:type="dxa"/>
            <w:tcBorders>
              <w:top w:val="nil"/>
              <w:left w:val="nil"/>
              <w:bottom w:val="nil"/>
              <w:right w:val="nil"/>
            </w:tcBorders>
            <w:noWrap/>
            <w:vAlign w:val="center"/>
            <w:hideMark/>
          </w:tcPr>
          <w:p w14:paraId="7A0E2F83"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147.5</w:t>
            </w:r>
          </w:p>
        </w:tc>
        <w:tc>
          <w:tcPr>
            <w:tcW w:w="810" w:type="dxa"/>
            <w:tcBorders>
              <w:top w:val="nil"/>
              <w:left w:val="nil"/>
              <w:bottom w:val="nil"/>
              <w:right w:val="nil"/>
            </w:tcBorders>
            <w:noWrap/>
            <w:vAlign w:val="center"/>
            <w:hideMark/>
          </w:tcPr>
          <w:p w14:paraId="0D41A80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2AD8F77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2010-2014</w:t>
            </w:r>
          </w:p>
        </w:tc>
      </w:tr>
      <w:tr w:rsidR="00642FBD" w:rsidRPr="00A82C6F" w14:paraId="57246333" w14:textId="77777777" w:rsidTr="004E3D59">
        <w:trPr>
          <w:trHeight w:val="285"/>
          <w:jc w:val="center"/>
        </w:trPr>
        <w:tc>
          <w:tcPr>
            <w:tcW w:w="1165" w:type="dxa"/>
            <w:tcBorders>
              <w:top w:val="nil"/>
              <w:left w:val="nil"/>
              <w:bottom w:val="nil"/>
              <w:right w:val="nil"/>
            </w:tcBorders>
            <w:noWrap/>
            <w:vAlign w:val="center"/>
            <w:hideMark/>
          </w:tcPr>
          <w:p w14:paraId="329E82F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67</w:t>
            </w:r>
          </w:p>
        </w:tc>
        <w:tc>
          <w:tcPr>
            <w:tcW w:w="1260" w:type="dxa"/>
            <w:tcBorders>
              <w:top w:val="nil"/>
              <w:left w:val="nil"/>
              <w:bottom w:val="nil"/>
              <w:right w:val="nil"/>
            </w:tcBorders>
            <w:noWrap/>
            <w:vAlign w:val="center"/>
            <w:hideMark/>
          </w:tcPr>
          <w:p w14:paraId="0613E0E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DE-</w:t>
            </w:r>
            <w:proofErr w:type="spellStart"/>
            <w:r w:rsidRPr="00A82C6F">
              <w:rPr>
                <w:rFonts w:ascii="Arial" w:hAnsi="Arial" w:cs="Arial"/>
                <w:sz w:val="21"/>
                <w:szCs w:val="21"/>
              </w:rPr>
              <w:t>Kli</w:t>
            </w:r>
            <w:proofErr w:type="spellEnd"/>
          </w:p>
        </w:tc>
        <w:tc>
          <w:tcPr>
            <w:tcW w:w="990" w:type="dxa"/>
            <w:tcBorders>
              <w:top w:val="nil"/>
              <w:left w:val="nil"/>
              <w:bottom w:val="nil"/>
              <w:right w:val="nil"/>
            </w:tcBorders>
            <w:noWrap/>
            <w:vAlign w:val="center"/>
            <w:hideMark/>
          </w:tcPr>
          <w:p w14:paraId="43A7D23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50.90</w:t>
            </w:r>
          </w:p>
        </w:tc>
        <w:tc>
          <w:tcPr>
            <w:tcW w:w="900" w:type="dxa"/>
            <w:tcBorders>
              <w:top w:val="nil"/>
              <w:left w:val="nil"/>
              <w:bottom w:val="nil"/>
              <w:right w:val="nil"/>
            </w:tcBorders>
            <w:noWrap/>
            <w:vAlign w:val="center"/>
            <w:hideMark/>
          </w:tcPr>
          <w:p w14:paraId="183848B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13.50</w:t>
            </w:r>
          </w:p>
        </w:tc>
        <w:tc>
          <w:tcPr>
            <w:tcW w:w="990" w:type="dxa"/>
            <w:tcBorders>
              <w:top w:val="nil"/>
              <w:left w:val="nil"/>
              <w:bottom w:val="nil"/>
              <w:right w:val="nil"/>
            </w:tcBorders>
            <w:noWrap/>
            <w:vAlign w:val="center"/>
            <w:hideMark/>
          </w:tcPr>
          <w:p w14:paraId="424A924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440" w:type="dxa"/>
            <w:tcBorders>
              <w:top w:val="nil"/>
              <w:left w:val="nil"/>
              <w:bottom w:val="nil"/>
            </w:tcBorders>
            <w:noWrap/>
            <w:vAlign w:val="center"/>
            <w:hideMark/>
          </w:tcPr>
          <w:p w14:paraId="41DAD36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2004-2014</w:t>
            </w:r>
          </w:p>
        </w:tc>
        <w:tc>
          <w:tcPr>
            <w:tcW w:w="905" w:type="dxa"/>
            <w:tcBorders>
              <w:top w:val="nil"/>
              <w:bottom w:val="nil"/>
              <w:right w:val="nil"/>
            </w:tcBorders>
            <w:noWrap/>
            <w:vAlign w:val="center"/>
            <w:hideMark/>
          </w:tcPr>
          <w:p w14:paraId="02EC40C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161</w:t>
            </w:r>
          </w:p>
        </w:tc>
        <w:tc>
          <w:tcPr>
            <w:tcW w:w="1075" w:type="dxa"/>
            <w:tcBorders>
              <w:top w:val="nil"/>
              <w:left w:val="nil"/>
              <w:bottom w:val="nil"/>
              <w:right w:val="nil"/>
            </w:tcBorders>
            <w:noWrap/>
            <w:vAlign w:val="center"/>
            <w:hideMark/>
          </w:tcPr>
          <w:p w14:paraId="3C7DD48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US-Seg</w:t>
            </w:r>
          </w:p>
        </w:tc>
        <w:tc>
          <w:tcPr>
            <w:tcW w:w="1080" w:type="dxa"/>
            <w:tcBorders>
              <w:top w:val="nil"/>
              <w:left w:val="nil"/>
              <w:bottom w:val="nil"/>
              <w:right w:val="nil"/>
            </w:tcBorders>
            <w:noWrap/>
            <w:vAlign w:val="center"/>
            <w:hideMark/>
          </w:tcPr>
          <w:p w14:paraId="424F2EC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34.3623</w:t>
            </w:r>
          </w:p>
        </w:tc>
        <w:tc>
          <w:tcPr>
            <w:tcW w:w="1080" w:type="dxa"/>
            <w:tcBorders>
              <w:top w:val="nil"/>
              <w:left w:val="nil"/>
              <w:bottom w:val="nil"/>
              <w:right w:val="nil"/>
            </w:tcBorders>
            <w:noWrap/>
            <w:vAlign w:val="center"/>
            <w:hideMark/>
          </w:tcPr>
          <w:p w14:paraId="72C1D90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-106.702</w:t>
            </w:r>
          </w:p>
        </w:tc>
        <w:tc>
          <w:tcPr>
            <w:tcW w:w="810" w:type="dxa"/>
            <w:tcBorders>
              <w:top w:val="nil"/>
              <w:left w:val="nil"/>
              <w:bottom w:val="nil"/>
              <w:right w:val="nil"/>
            </w:tcBorders>
            <w:noWrap/>
            <w:vAlign w:val="center"/>
            <w:hideMark/>
          </w:tcPr>
          <w:p w14:paraId="11AF30B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08EBBFA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2007-2021</w:t>
            </w:r>
          </w:p>
        </w:tc>
      </w:tr>
      <w:tr w:rsidR="00642FBD" w:rsidRPr="00A82C6F" w14:paraId="49CDAB35" w14:textId="77777777" w:rsidTr="004E3D59">
        <w:trPr>
          <w:trHeight w:val="285"/>
          <w:jc w:val="center"/>
        </w:trPr>
        <w:tc>
          <w:tcPr>
            <w:tcW w:w="1165" w:type="dxa"/>
            <w:tcBorders>
              <w:top w:val="nil"/>
              <w:left w:val="nil"/>
              <w:bottom w:val="nil"/>
              <w:right w:val="nil"/>
            </w:tcBorders>
            <w:noWrap/>
            <w:vAlign w:val="center"/>
            <w:hideMark/>
          </w:tcPr>
          <w:p w14:paraId="29FE8D3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68</w:t>
            </w:r>
          </w:p>
        </w:tc>
        <w:tc>
          <w:tcPr>
            <w:tcW w:w="1260" w:type="dxa"/>
            <w:tcBorders>
              <w:top w:val="nil"/>
              <w:left w:val="nil"/>
              <w:bottom w:val="nil"/>
              <w:right w:val="nil"/>
            </w:tcBorders>
            <w:noWrap/>
            <w:vAlign w:val="center"/>
            <w:hideMark/>
          </w:tcPr>
          <w:p w14:paraId="257B7FB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DE-</w:t>
            </w:r>
            <w:proofErr w:type="spellStart"/>
            <w:r w:rsidRPr="00A82C6F">
              <w:rPr>
                <w:rFonts w:ascii="Arial" w:hAnsi="Arial" w:cs="Arial"/>
                <w:sz w:val="21"/>
                <w:szCs w:val="21"/>
              </w:rPr>
              <w:t>Lkb</w:t>
            </w:r>
            <w:proofErr w:type="spellEnd"/>
          </w:p>
        </w:tc>
        <w:tc>
          <w:tcPr>
            <w:tcW w:w="990" w:type="dxa"/>
            <w:tcBorders>
              <w:top w:val="nil"/>
              <w:left w:val="nil"/>
              <w:bottom w:val="nil"/>
              <w:right w:val="nil"/>
            </w:tcBorders>
            <w:noWrap/>
            <w:vAlign w:val="center"/>
            <w:hideMark/>
          </w:tcPr>
          <w:p w14:paraId="0DDEA2E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49.10</w:t>
            </w:r>
          </w:p>
        </w:tc>
        <w:tc>
          <w:tcPr>
            <w:tcW w:w="900" w:type="dxa"/>
            <w:tcBorders>
              <w:top w:val="nil"/>
              <w:left w:val="nil"/>
              <w:bottom w:val="nil"/>
              <w:right w:val="nil"/>
            </w:tcBorders>
            <w:noWrap/>
            <w:vAlign w:val="center"/>
            <w:hideMark/>
          </w:tcPr>
          <w:p w14:paraId="311C96E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13.30</w:t>
            </w:r>
          </w:p>
        </w:tc>
        <w:tc>
          <w:tcPr>
            <w:tcW w:w="990" w:type="dxa"/>
            <w:tcBorders>
              <w:top w:val="nil"/>
              <w:left w:val="nil"/>
              <w:bottom w:val="nil"/>
              <w:right w:val="nil"/>
            </w:tcBorders>
            <w:noWrap/>
            <w:vAlign w:val="center"/>
            <w:hideMark/>
          </w:tcPr>
          <w:p w14:paraId="30D679C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2F0AC14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2009-2013</w:t>
            </w:r>
          </w:p>
        </w:tc>
        <w:tc>
          <w:tcPr>
            <w:tcW w:w="905" w:type="dxa"/>
            <w:tcBorders>
              <w:top w:val="nil"/>
              <w:bottom w:val="nil"/>
              <w:right w:val="nil"/>
            </w:tcBorders>
            <w:noWrap/>
            <w:vAlign w:val="center"/>
            <w:hideMark/>
          </w:tcPr>
          <w:p w14:paraId="4AA58F8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162</w:t>
            </w:r>
          </w:p>
        </w:tc>
        <w:tc>
          <w:tcPr>
            <w:tcW w:w="1075" w:type="dxa"/>
            <w:tcBorders>
              <w:top w:val="nil"/>
              <w:left w:val="nil"/>
              <w:bottom w:val="nil"/>
              <w:right w:val="nil"/>
            </w:tcBorders>
            <w:noWrap/>
            <w:vAlign w:val="center"/>
            <w:hideMark/>
          </w:tcPr>
          <w:p w14:paraId="4C809DA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t>
            </w:r>
            <w:proofErr w:type="spellStart"/>
            <w:r w:rsidRPr="00A82C6F">
              <w:rPr>
                <w:rFonts w:ascii="Arial" w:hAnsi="Arial" w:cs="Arial"/>
                <w:sz w:val="21"/>
                <w:szCs w:val="21"/>
              </w:rPr>
              <w:t>Ses</w:t>
            </w:r>
            <w:proofErr w:type="spellEnd"/>
          </w:p>
        </w:tc>
        <w:tc>
          <w:tcPr>
            <w:tcW w:w="1080" w:type="dxa"/>
            <w:tcBorders>
              <w:top w:val="nil"/>
              <w:left w:val="nil"/>
              <w:bottom w:val="nil"/>
              <w:right w:val="nil"/>
            </w:tcBorders>
            <w:noWrap/>
            <w:vAlign w:val="center"/>
            <w:hideMark/>
          </w:tcPr>
          <w:p w14:paraId="7D2D583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34.3349</w:t>
            </w:r>
          </w:p>
        </w:tc>
        <w:tc>
          <w:tcPr>
            <w:tcW w:w="1080" w:type="dxa"/>
            <w:tcBorders>
              <w:top w:val="nil"/>
              <w:left w:val="nil"/>
              <w:bottom w:val="nil"/>
              <w:right w:val="nil"/>
            </w:tcBorders>
            <w:noWrap/>
            <w:vAlign w:val="center"/>
            <w:hideMark/>
          </w:tcPr>
          <w:p w14:paraId="4F9F72C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-106.744</w:t>
            </w:r>
          </w:p>
        </w:tc>
        <w:tc>
          <w:tcPr>
            <w:tcW w:w="810" w:type="dxa"/>
            <w:tcBorders>
              <w:top w:val="nil"/>
              <w:left w:val="nil"/>
              <w:bottom w:val="nil"/>
              <w:right w:val="nil"/>
            </w:tcBorders>
            <w:noWrap/>
            <w:vAlign w:val="center"/>
            <w:hideMark/>
          </w:tcPr>
          <w:p w14:paraId="3302385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OSH</w:t>
            </w:r>
          </w:p>
        </w:tc>
        <w:tc>
          <w:tcPr>
            <w:tcW w:w="1800" w:type="dxa"/>
            <w:tcBorders>
              <w:top w:val="nil"/>
              <w:left w:val="nil"/>
              <w:bottom w:val="nil"/>
              <w:right w:val="nil"/>
            </w:tcBorders>
            <w:noWrap/>
            <w:vAlign w:val="center"/>
            <w:hideMark/>
          </w:tcPr>
          <w:p w14:paraId="773866D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2007-2021</w:t>
            </w:r>
          </w:p>
        </w:tc>
      </w:tr>
      <w:tr w:rsidR="00642FBD" w:rsidRPr="00A82C6F" w14:paraId="7312AACF" w14:textId="77777777" w:rsidTr="004E3D59">
        <w:trPr>
          <w:trHeight w:val="285"/>
          <w:jc w:val="center"/>
        </w:trPr>
        <w:tc>
          <w:tcPr>
            <w:tcW w:w="1165" w:type="dxa"/>
            <w:tcBorders>
              <w:top w:val="nil"/>
              <w:left w:val="nil"/>
              <w:bottom w:val="nil"/>
              <w:right w:val="nil"/>
            </w:tcBorders>
            <w:noWrap/>
            <w:vAlign w:val="center"/>
            <w:hideMark/>
          </w:tcPr>
          <w:p w14:paraId="722DE22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69</w:t>
            </w:r>
          </w:p>
        </w:tc>
        <w:tc>
          <w:tcPr>
            <w:tcW w:w="1260" w:type="dxa"/>
            <w:tcBorders>
              <w:top w:val="nil"/>
              <w:left w:val="nil"/>
              <w:bottom w:val="nil"/>
              <w:right w:val="nil"/>
            </w:tcBorders>
            <w:noWrap/>
            <w:vAlign w:val="center"/>
            <w:hideMark/>
          </w:tcPr>
          <w:p w14:paraId="6549BA1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DE-</w:t>
            </w:r>
            <w:proofErr w:type="spellStart"/>
            <w:r w:rsidRPr="00A82C6F">
              <w:rPr>
                <w:rFonts w:ascii="Arial" w:hAnsi="Arial" w:cs="Arial"/>
                <w:sz w:val="21"/>
                <w:szCs w:val="21"/>
              </w:rPr>
              <w:t>Lnf</w:t>
            </w:r>
            <w:proofErr w:type="spellEnd"/>
          </w:p>
        </w:tc>
        <w:tc>
          <w:tcPr>
            <w:tcW w:w="990" w:type="dxa"/>
            <w:tcBorders>
              <w:top w:val="nil"/>
              <w:left w:val="nil"/>
              <w:bottom w:val="nil"/>
              <w:right w:val="nil"/>
            </w:tcBorders>
            <w:noWrap/>
            <w:vAlign w:val="center"/>
            <w:hideMark/>
          </w:tcPr>
          <w:p w14:paraId="5875394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51.30</w:t>
            </w:r>
          </w:p>
        </w:tc>
        <w:tc>
          <w:tcPr>
            <w:tcW w:w="900" w:type="dxa"/>
            <w:tcBorders>
              <w:top w:val="nil"/>
              <w:left w:val="nil"/>
              <w:bottom w:val="nil"/>
              <w:right w:val="nil"/>
            </w:tcBorders>
            <w:noWrap/>
            <w:vAlign w:val="center"/>
            <w:hideMark/>
          </w:tcPr>
          <w:p w14:paraId="2424589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10.40</w:t>
            </w:r>
          </w:p>
        </w:tc>
        <w:tc>
          <w:tcPr>
            <w:tcW w:w="990" w:type="dxa"/>
            <w:tcBorders>
              <w:top w:val="nil"/>
              <w:left w:val="nil"/>
              <w:bottom w:val="nil"/>
              <w:right w:val="nil"/>
            </w:tcBorders>
            <w:noWrap/>
            <w:vAlign w:val="center"/>
            <w:hideMark/>
          </w:tcPr>
          <w:p w14:paraId="2166E72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440" w:type="dxa"/>
            <w:tcBorders>
              <w:top w:val="nil"/>
              <w:left w:val="nil"/>
              <w:bottom w:val="nil"/>
            </w:tcBorders>
            <w:noWrap/>
            <w:vAlign w:val="center"/>
            <w:hideMark/>
          </w:tcPr>
          <w:p w14:paraId="03BF992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2002-2012</w:t>
            </w:r>
          </w:p>
        </w:tc>
        <w:tc>
          <w:tcPr>
            <w:tcW w:w="905" w:type="dxa"/>
            <w:tcBorders>
              <w:top w:val="nil"/>
              <w:bottom w:val="nil"/>
              <w:right w:val="nil"/>
            </w:tcBorders>
            <w:noWrap/>
            <w:vAlign w:val="center"/>
            <w:hideMark/>
          </w:tcPr>
          <w:p w14:paraId="6862D43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163</w:t>
            </w:r>
          </w:p>
        </w:tc>
        <w:tc>
          <w:tcPr>
            <w:tcW w:w="1075" w:type="dxa"/>
            <w:tcBorders>
              <w:top w:val="nil"/>
              <w:left w:val="nil"/>
              <w:bottom w:val="nil"/>
              <w:right w:val="nil"/>
            </w:tcBorders>
            <w:noWrap/>
            <w:vAlign w:val="center"/>
            <w:hideMark/>
          </w:tcPr>
          <w:p w14:paraId="32742F8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US-SRC</w:t>
            </w:r>
          </w:p>
        </w:tc>
        <w:tc>
          <w:tcPr>
            <w:tcW w:w="1080" w:type="dxa"/>
            <w:tcBorders>
              <w:top w:val="nil"/>
              <w:left w:val="nil"/>
              <w:bottom w:val="nil"/>
              <w:right w:val="nil"/>
            </w:tcBorders>
            <w:noWrap/>
            <w:vAlign w:val="center"/>
            <w:hideMark/>
          </w:tcPr>
          <w:p w14:paraId="2E5016F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31.90</w:t>
            </w:r>
          </w:p>
        </w:tc>
        <w:tc>
          <w:tcPr>
            <w:tcW w:w="1080" w:type="dxa"/>
            <w:tcBorders>
              <w:top w:val="nil"/>
              <w:left w:val="nil"/>
              <w:bottom w:val="nil"/>
              <w:right w:val="nil"/>
            </w:tcBorders>
            <w:noWrap/>
            <w:vAlign w:val="center"/>
            <w:hideMark/>
          </w:tcPr>
          <w:p w14:paraId="518D3800"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110.8</w:t>
            </w:r>
          </w:p>
        </w:tc>
        <w:tc>
          <w:tcPr>
            <w:tcW w:w="810" w:type="dxa"/>
            <w:tcBorders>
              <w:top w:val="nil"/>
              <w:left w:val="nil"/>
              <w:bottom w:val="nil"/>
              <w:right w:val="nil"/>
            </w:tcBorders>
            <w:noWrap/>
            <w:vAlign w:val="center"/>
            <w:hideMark/>
          </w:tcPr>
          <w:p w14:paraId="31AA3C0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OSH</w:t>
            </w:r>
          </w:p>
        </w:tc>
        <w:tc>
          <w:tcPr>
            <w:tcW w:w="1800" w:type="dxa"/>
            <w:tcBorders>
              <w:top w:val="nil"/>
              <w:left w:val="nil"/>
              <w:bottom w:val="nil"/>
              <w:right w:val="nil"/>
            </w:tcBorders>
            <w:noWrap/>
            <w:vAlign w:val="center"/>
            <w:hideMark/>
          </w:tcPr>
          <w:p w14:paraId="6ACDC53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2008-2014</w:t>
            </w:r>
          </w:p>
        </w:tc>
      </w:tr>
      <w:tr w:rsidR="00642FBD" w:rsidRPr="00A82C6F" w14:paraId="1BBA9533" w14:textId="77777777" w:rsidTr="004E3D59">
        <w:trPr>
          <w:trHeight w:val="285"/>
          <w:jc w:val="center"/>
        </w:trPr>
        <w:tc>
          <w:tcPr>
            <w:tcW w:w="1165" w:type="dxa"/>
            <w:tcBorders>
              <w:top w:val="nil"/>
              <w:left w:val="nil"/>
              <w:bottom w:val="nil"/>
              <w:right w:val="nil"/>
            </w:tcBorders>
            <w:noWrap/>
            <w:vAlign w:val="center"/>
            <w:hideMark/>
          </w:tcPr>
          <w:p w14:paraId="2E2FC87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70</w:t>
            </w:r>
          </w:p>
        </w:tc>
        <w:tc>
          <w:tcPr>
            <w:tcW w:w="1260" w:type="dxa"/>
            <w:tcBorders>
              <w:top w:val="nil"/>
              <w:left w:val="nil"/>
              <w:bottom w:val="nil"/>
              <w:right w:val="nil"/>
            </w:tcBorders>
            <w:noWrap/>
            <w:vAlign w:val="center"/>
            <w:hideMark/>
          </w:tcPr>
          <w:p w14:paraId="7A29CA5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DE-</w:t>
            </w:r>
            <w:proofErr w:type="spellStart"/>
            <w:r w:rsidRPr="00A82C6F">
              <w:rPr>
                <w:rFonts w:ascii="Arial" w:hAnsi="Arial" w:cs="Arial"/>
                <w:sz w:val="21"/>
                <w:szCs w:val="21"/>
              </w:rPr>
              <w:t>Obe</w:t>
            </w:r>
            <w:proofErr w:type="spellEnd"/>
          </w:p>
        </w:tc>
        <w:tc>
          <w:tcPr>
            <w:tcW w:w="990" w:type="dxa"/>
            <w:tcBorders>
              <w:top w:val="nil"/>
              <w:left w:val="nil"/>
              <w:bottom w:val="nil"/>
              <w:right w:val="nil"/>
            </w:tcBorders>
            <w:noWrap/>
            <w:vAlign w:val="center"/>
            <w:hideMark/>
          </w:tcPr>
          <w:p w14:paraId="3044D21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50.80</w:t>
            </w:r>
          </w:p>
        </w:tc>
        <w:tc>
          <w:tcPr>
            <w:tcW w:w="900" w:type="dxa"/>
            <w:tcBorders>
              <w:top w:val="nil"/>
              <w:left w:val="nil"/>
              <w:bottom w:val="nil"/>
              <w:right w:val="nil"/>
            </w:tcBorders>
            <w:noWrap/>
            <w:vAlign w:val="center"/>
            <w:hideMark/>
          </w:tcPr>
          <w:p w14:paraId="5B3C655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13.70</w:t>
            </w:r>
          </w:p>
        </w:tc>
        <w:tc>
          <w:tcPr>
            <w:tcW w:w="990" w:type="dxa"/>
            <w:tcBorders>
              <w:top w:val="nil"/>
              <w:left w:val="nil"/>
              <w:bottom w:val="nil"/>
              <w:right w:val="nil"/>
            </w:tcBorders>
            <w:noWrap/>
            <w:vAlign w:val="center"/>
            <w:hideMark/>
          </w:tcPr>
          <w:p w14:paraId="3708A22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6141B36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2008-2014</w:t>
            </w:r>
          </w:p>
        </w:tc>
        <w:tc>
          <w:tcPr>
            <w:tcW w:w="905" w:type="dxa"/>
            <w:tcBorders>
              <w:top w:val="nil"/>
              <w:bottom w:val="nil"/>
              <w:right w:val="nil"/>
            </w:tcBorders>
            <w:noWrap/>
            <w:vAlign w:val="center"/>
            <w:hideMark/>
          </w:tcPr>
          <w:p w14:paraId="308CF66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164</w:t>
            </w:r>
          </w:p>
        </w:tc>
        <w:tc>
          <w:tcPr>
            <w:tcW w:w="1075" w:type="dxa"/>
            <w:tcBorders>
              <w:top w:val="nil"/>
              <w:left w:val="nil"/>
              <w:bottom w:val="nil"/>
              <w:right w:val="nil"/>
            </w:tcBorders>
            <w:noWrap/>
            <w:vAlign w:val="center"/>
            <w:hideMark/>
          </w:tcPr>
          <w:p w14:paraId="2AD486E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US-SRG</w:t>
            </w:r>
          </w:p>
        </w:tc>
        <w:tc>
          <w:tcPr>
            <w:tcW w:w="1080" w:type="dxa"/>
            <w:tcBorders>
              <w:top w:val="nil"/>
              <w:left w:val="nil"/>
              <w:bottom w:val="nil"/>
              <w:right w:val="nil"/>
            </w:tcBorders>
            <w:noWrap/>
            <w:vAlign w:val="center"/>
            <w:hideMark/>
          </w:tcPr>
          <w:p w14:paraId="3649524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31.80</w:t>
            </w:r>
          </w:p>
        </w:tc>
        <w:tc>
          <w:tcPr>
            <w:tcW w:w="1080" w:type="dxa"/>
            <w:tcBorders>
              <w:top w:val="nil"/>
              <w:left w:val="nil"/>
              <w:bottom w:val="nil"/>
              <w:right w:val="nil"/>
            </w:tcBorders>
            <w:noWrap/>
            <w:vAlign w:val="center"/>
            <w:hideMark/>
          </w:tcPr>
          <w:p w14:paraId="35E6EE6C"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110.8</w:t>
            </w:r>
          </w:p>
        </w:tc>
        <w:tc>
          <w:tcPr>
            <w:tcW w:w="810" w:type="dxa"/>
            <w:tcBorders>
              <w:top w:val="nil"/>
              <w:left w:val="nil"/>
              <w:bottom w:val="nil"/>
              <w:right w:val="nil"/>
            </w:tcBorders>
            <w:noWrap/>
            <w:vAlign w:val="center"/>
            <w:hideMark/>
          </w:tcPr>
          <w:p w14:paraId="775583A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26A825B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2008-2014</w:t>
            </w:r>
          </w:p>
        </w:tc>
      </w:tr>
      <w:tr w:rsidR="00642FBD" w:rsidRPr="00A82C6F" w14:paraId="353BCB5F" w14:textId="77777777" w:rsidTr="004E3D59">
        <w:trPr>
          <w:trHeight w:val="285"/>
          <w:jc w:val="center"/>
        </w:trPr>
        <w:tc>
          <w:tcPr>
            <w:tcW w:w="1165" w:type="dxa"/>
            <w:tcBorders>
              <w:top w:val="nil"/>
              <w:left w:val="nil"/>
              <w:bottom w:val="nil"/>
              <w:right w:val="nil"/>
            </w:tcBorders>
            <w:noWrap/>
            <w:vAlign w:val="center"/>
            <w:hideMark/>
          </w:tcPr>
          <w:p w14:paraId="5FFA8B3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71</w:t>
            </w:r>
          </w:p>
        </w:tc>
        <w:tc>
          <w:tcPr>
            <w:tcW w:w="1260" w:type="dxa"/>
            <w:tcBorders>
              <w:top w:val="nil"/>
              <w:left w:val="nil"/>
              <w:bottom w:val="nil"/>
              <w:right w:val="nil"/>
            </w:tcBorders>
            <w:noWrap/>
            <w:vAlign w:val="center"/>
            <w:hideMark/>
          </w:tcPr>
          <w:p w14:paraId="29BB6D9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DE-</w:t>
            </w:r>
            <w:proofErr w:type="spellStart"/>
            <w:r w:rsidRPr="00A82C6F">
              <w:rPr>
                <w:rFonts w:ascii="Arial" w:hAnsi="Arial" w:cs="Arial"/>
                <w:sz w:val="21"/>
                <w:szCs w:val="21"/>
              </w:rPr>
              <w:t>RuR</w:t>
            </w:r>
            <w:proofErr w:type="spellEnd"/>
          </w:p>
        </w:tc>
        <w:tc>
          <w:tcPr>
            <w:tcW w:w="990" w:type="dxa"/>
            <w:tcBorders>
              <w:top w:val="nil"/>
              <w:left w:val="nil"/>
              <w:bottom w:val="nil"/>
              <w:right w:val="nil"/>
            </w:tcBorders>
            <w:noWrap/>
            <w:vAlign w:val="center"/>
            <w:hideMark/>
          </w:tcPr>
          <w:p w14:paraId="1668CF1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50.60</w:t>
            </w:r>
          </w:p>
        </w:tc>
        <w:tc>
          <w:tcPr>
            <w:tcW w:w="900" w:type="dxa"/>
            <w:tcBorders>
              <w:top w:val="nil"/>
              <w:left w:val="nil"/>
              <w:bottom w:val="nil"/>
              <w:right w:val="nil"/>
            </w:tcBorders>
            <w:noWrap/>
            <w:vAlign w:val="center"/>
            <w:hideMark/>
          </w:tcPr>
          <w:p w14:paraId="4DDD81E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6.30</w:t>
            </w:r>
          </w:p>
        </w:tc>
        <w:tc>
          <w:tcPr>
            <w:tcW w:w="990" w:type="dxa"/>
            <w:tcBorders>
              <w:top w:val="nil"/>
              <w:left w:val="nil"/>
              <w:bottom w:val="nil"/>
              <w:right w:val="nil"/>
            </w:tcBorders>
            <w:noWrap/>
            <w:vAlign w:val="center"/>
            <w:hideMark/>
          </w:tcPr>
          <w:p w14:paraId="45CCEE2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61DA393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2011-2014</w:t>
            </w:r>
          </w:p>
        </w:tc>
        <w:tc>
          <w:tcPr>
            <w:tcW w:w="905" w:type="dxa"/>
            <w:tcBorders>
              <w:top w:val="nil"/>
              <w:bottom w:val="nil"/>
              <w:right w:val="nil"/>
            </w:tcBorders>
            <w:noWrap/>
            <w:vAlign w:val="center"/>
            <w:hideMark/>
          </w:tcPr>
          <w:p w14:paraId="0BD10EE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165</w:t>
            </w:r>
          </w:p>
        </w:tc>
        <w:tc>
          <w:tcPr>
            <w:tcW w:w="1075" w:type="dxa"/>
            <w:tcBorders>
              <w:top w:val="nil"/>
              <w:left w:val="nil"/>
              <w:bottom w:val="nil"/>
              <w:right w:val="nil"/>
            </w:tcBorders>
            <w:noWrap/>
            <w:vAlign w:val="center"/>
            <w:hideMark/>
          </w:tcPr>
          <w:p w14:paraId="6E348DC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US-SRM</w:t>
            </w:r>
          </w:p>
        </w:tc>
        <w:tc>
          <w:tcPr>
            <w:tcW w:w="1080" w:type="dxa"/>
            <w:tcBorders>
              <w:top w:val="nil"/>
              <w:left w:val="nil"/>
              <w:bottom w:val="nil"/>
              <w:right w:val="nil"/>
            </w:tcBorders>
            <w:noWrap/>
            <w:vAlign w:val="center"/>
            <w:hideMark/>
          </w:tcPr>
          <w:p w14:paraId="7130D6E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31.80</w:t>
            </w:r>
          </w:p>
        </w:tc>
        <w:tc>
          <w:tcPr>
            <w:tcW w:w="1080" w:type="dxa"/>
            <w:tcBorders>
              <w:top w:val="nil"/>
              <w:left w:val="nil"/>
              <w:bottom w:val="nil"/>
              <w:right w:val="nil"/>
            </w:tcBorders>
            <w:noWrap/>
            <w:vAlign w:val="center"/>
            <w:hideMark/>
          </w:tcPr>
          <w:p w14:paraId="79B219D6"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110.9</w:t>
            </w:r>
          </w:p>
        </w:tc>
        <w:tc>
          <w:tcPr>
            <w:tcW w:w="810" w:type="dxa"/>
            <w:tcBorders>
              <w:top w:val="nil"/>
              <w:left w:val="nil"/>
              <w:bottom w:val="nil"/>
              <w:right w:val="nil"/>
            </w:tcBorders>
            <w:noWrap/>
            <w:vAlign w:val="center"/>
            <w:hideMark/>
          </w:tcPr>
          <w:p w14:paraId="40961B8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WSA</w:t>
            </w:r>
          </w:p>
        </w:tc>
        <w:tc>
          <w:tcPr>
            <w:tcW w:w="1800" w:type="dxa"/>
            <w:tcBorders>
              <w:top w:val="nil"/>
              <w:left w:val="nil"/>
              <w:bottom w:val="nil"/>
              <w:right w:val="nil"/>
            </w:tcBorders>
            <w:noWrap/>
            <w:vAlign w:val="center"/>
            <w:hideMark/>
          </w:tcPr>
          <w:p w14:paraId="59ABF75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2004-2014</w:t>
            </w:r>
          </w:p>
        </w:tc>
      </w:tr>
      <w:tr w:rsidR="00642FBD" w:rsidRPr="00A82C6F" w14:paraId="49216475" w14:textId="77777777" w:rsidTr="004E3D59">
        <w:trPr>
          <w:trHeight w:val="285"/>
          <w:jc w:val="center"/>
        </w:trPr>
        <w:tc>
          <w:tcPr>
            <w:tcW w:w="1165" w:type="dxa"/>
            <w:tcBorders>
              <w:top w:val="nil"/>
              <w:left w:val="nil"/>
              <w:bottom w:val="nil"/>
              <w:right w:val="nil"/>
            </w:tcBorders>
            <w:noWrap/>
            <w:vAlign w:val="center"/>
            <w:hideMark/>
          </w:tcPr>
          <w:p w14:paraId="51F5D96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72</w:t>
            </w:r>
          </w:p>
        </w:tc>
        <w:tc>
          <w:tcPr>
            <w:tcW w:w="1260" w:type="dxa"/>
            <w:tcBorders>
              <w:top w:val="nil"/>
              <w:left w:val="nil"/>
              <w:bottom w:val="nil"/>
              <w:right w:val="nil"/>
            </w:tcBorders>
            <w:noWrap/>
            <w:vAlign w:val="center"/>
            <w:hideMark/>
          </w:tcPr>
          <w:p w14:paraId="5FA1E86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DE-</w:t>
            </w:r>
            <w:proofErr w:type="spellStart"/>
            <w:r w:rsidRPr="00A82C6F">
              <w:rPr>
                <w:rFonts w:ascii="Arial" w:hAnsi="Arial" w:cs="Arial"/>
                <w:sz w:val="21"/>
                <w:szCs w:val="21"/>
              </w:rPr>
              <w:t>RuS</w:t>
            </w:r>
            <w:proofErr w:type="spellEnd"/>
          </w:p>
        </w:tc>
        <w:tc>
          <w:tcPr>
            <w:tcW w:w="990" w:type="dxa"/>
            <w:tcBorders>
              <w:top w:val="nil"/>
              <w:left w:val="nil"/>
              <w:bottom w:val="nil"/>
              <w:right w:val="nil"/>
            </w:tcBorders>
            <w:noWrap/>
            <w:vAlign w:val="center"/>
            <w:hideMark/>
          </w:tcPr>
          <w:p w14:paraId="615CD8A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50.90</w:t>
            </w:r>
          </w:p>
        </w:tc>
        <w:tc>
          <w:tcPr>
            <w:tcW w:w="900" w:type="dxa"/>
            <w:tcBorders>
              <w:top w:val="nil"/>
              <w:left w:val="nil"/>
              <w:bottom w:val="nil"/>
              <w:right w:val="nil"/>
            </w:tcBorders>
            <w:noWrap/>
            <w:vAlign w:val="center"/>
            <w:hideMark/>
          </w:tcPr>
          <w:p w14:paraId="41EFA14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6.40</w:t>
            </w:r>
          </w:p>
        </w:tc>
        <w:tc>
          <w:tcPr>
            <w:tcW w:w="990" w:type="dxa"/>
            <w:tcBorders>
              <w:top w:val="nil"/>
              <w:left w:val="nil"/>
              <w:bottom w:val="nil"/>
              <w:right w:val="nil"/>
            </w:tcBorders>
            <w:noWrap/>
            <w:vAlign w:val="center"/>
            <w:hideMark/>
          </w:tcPr>
          <w:p w14:paraId="210C211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440" w:type="dxa"/>
            <w:tcBorders>
              <w:top w:val="nil"/>
              <w:left w:val="nil"/>
              <w:bottom w:val="nil"/>
            </w:tcBorders>
            <w:noWrap/>
            <w:vAlign w:val="center"/>
            <w:hideMark/>
          </w:tcPr>
          <w:p w14:paraId="695EAE4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2011-2014</w:t>
            </w:r>
          </w:p>
        </w:tc>
        <w:tc>
          <w:tcPr>
            <w:tcW w:w="905" w:type="dxa"/>
            <w:tcBorders>
              <w:top w:val="nil"/>
              <w:bottom w:val="nil"/>
              <w:right w:val="nil"/>
            </w:tcBorders>
            <w:noWrap/>
            <w:vAlign w:val="center"/>
            <w:hideMark/>
          </w:tcPr>
          <w:p w14:paraId="7050865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166</w:t>
            </w:r>
          </w:p>
        </w:tc>
        <w:tc>
          <w:tcPr>
            <w:tcW w:w="1075" w:type="dxa"/>
            <w:tcBorders>
              <w:top w:val="nil"/>
              <w:left w:val="nil"/>
              <w:bottom w:val="nil"/>
              <w:right w:val="nil"/>
            </w:tcBorders>
            <w:noWrap/>
            <w:vAlign w:val="center"/>
            <w:hideMark/>
          </w:tcPr>
          <w:p w14:paraId="5C3FEDA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US-Syv</w:t>
            </w:r>
          </w:p>
        </w:tc>
        <w:tc>
          <w:tcPr>
            <w:tcW w:w="1080" w:type="dxa"/>
            <w:tcBorders>
              <w:top w:val="nil"/>
              <w:left w:val="nil"/>
              <w:bottom w:val="nil"/>
              <w:right w:val="nil"/>
            </w:tcBorders>
            <w:noWrap/>
            <w:vAlign w:val="center"/>
            <w:hideMark/>
          </w:tcPr>
          <w:p w14:paraId="1B8C5B4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46.20</w:t>
            </w:r>
          </w:p>
        </w:tc>
        <w:tc>
          <w:tcPr>
            <w:tcW w:w="1080" w:type="dxa"/>
            <w:tcBorders>
              <w:top w:val="nil"/>
              <w:left w:val="nil"/>
              <w:bottom w:val="nil"/>
              <w:right w:val="nil"/>
            </w:tcBorders>
            <w:noWrap/>
            <w:vAlign w:val="center"/>
            <w:hideMark/>
          </w:tcPr>
          <w:p w14:paraId="7295D308"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89.3</w:t>
            </w:r>
          </w:p>
        </w:tc>
        <w:tc>
          <w:tcPr>
            <w:tcW w:w="810" w:type="dxa"/>
            <w:tcBorders>
              <w:top w:val="nil"/>
              <w:left w:val="nil"/>
              <w:bottom w:val="nil"/>
              <w:right w:val="nil"/>
            </w:tcBorders>
            <w:noWrap/>
            <w:vAlign w:val="center"/>
            <w:hideMark/>
          </w:tcPr>
          <w:p w14:paraId="78CDD4D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MF</w:t>
            </w:r>
          </w:p>
        </w:tc>
        <w:tc>
          <w:tcPr>
            <w:tcW w:w="1800" w:type="dxa"/>
            <w:tcBorders>
              <w:top w:val="nil"/>
              <w:left w:val="nil"/>
              <w:bottom w:val="nil"/>
              <w:right w:val="nil"/>
            </w:tcBorders>
            <w:noWrap/>
            <w:vAlign w:val="center"/>
            <w:hideMark/>
          </w:tcPr>
          <w:p w14:paraId="0B6BFEF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2001-2014</w:t>
            </w:r>
          </w:p>
        </w:tc>
      </w:tr>
      <w:tr w:rsidR="00642FBD" w:rsidRPr="00A82C6F" w14:paraId="3746C3B9" w14:textId="77777777" w:rsidTr="004E3D59">
        <w:trPr>
          <w:trHeight w:val="285"/>
          <w:jc w:val="center"/>
        </w:trPr>
        <w:tc>
          <w:tcPr>
            <w:tcW w:w="1165" w:type="dxa"/>
            <w:tcBorders>
              <w:top w:val="nil"/>
              <w:left w:val="nil"/>
              <w:bottom w:val="nil"/>
              <w:right w:val="nil"/>
            </w:tcBorders>
            <w:noWrap/>
            <w:vAlign w:val="center"/>
            <w:hideMark/>
          </w:tcPr>
          <w:p w14:paraId="2117B9B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73</w:t>
            </w:r>
          </w:p>
        </w:tc>
        <w:tc>
          <w:tcPr>
            <w:tcW w:w="1260" w:type="dxa"/>
            <w:tcBorders>
              <w:top w:val="nil"/>
              <w:left w:val="nil"/>
              <w:bottom w:val="nil"/>
              <w:right w:val="nil"/>
            </w:tcBorders>
            <w:noWrap/>
            <w:vAlign w:val="center"/>
            <w:hideMark/>
          </w:tcPr>
          <w:p w14:paraId="263C79D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DE-Seh</w:t>
            </w:r>
          </w:p>
        </w:tc>
        <w:tc>
          <w:tcPr>
            <w:tcW w:w="990" w:type="dxa"/>
            <w:tcBorders>
              <w:top w:val="nil"/>
              <w:left w:val="nil"/>
              <w:bottom w:val="nil"/>
              <w:right w:val="nil"/>
            </w:tcBorders>
            <w:noWrap/>
            <w:vAlign w:val="center"/>
            <w:hideMark/>
          </w:tcPr>
          <w:p w14:paraId="791A4D0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50.90</w:t>
            </w:r>
          </w:p>
        </w:tc>
        <w:tc>
          <w:tcPr>
            <w:tcW w:w="900" w:type="dxa"/>
            <w:tcBorders>
              <w:top w:val="nil"/>
              <w:left w:val="nil"/>
              <w:bottom w:val="nil"/>
              <w:right w:val="nil"/>
            </w:tcBorders>
            <w:noWrap/>
            <w:vAlign w:val="center"/>
            <w:hideMark/>
          </w:tcPr>
          <w:p w14:paraId="010AA47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6.40</w:t>
            </w:r>
          </w:p>
        </w:tc>
        <w:tc>
          <w:tcPr>
            <w:tcW w:w="990" w:type="dxa"/>
            <w:tcBorders>
              <w:top w:val="nil"/>
              <w:left w:val="nil"/>
              <w:bottom w:val="nil"/>
              <w:right w:val="nil"/>
            </w:tcBorders>
            <w:noWrap/>
            <w:vAlign w:val="center"/>
            <w:hideMark/>
          </w:tcPr>
          <w:p w14:paraId="1053703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440" w:type="dxa"/>
            <w:tcBorders>
              <w:top w:val="nil"/>
              <w:left w:val="nil"/>
              <w:bottom w:val="nil"/>
            </w:tcBorders>
            <w:noWrap/>
            <w:vAlign w:val="center"/>
            <w:hideMark/>
          </w:tcPr>
          <w:p w14:paraId="6C05072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2007-2010</w:t>
            </w:r>
          </w:p>
        </w:tc>
        <w:tc>
          <w:tcPr>
            <w:tcW w:w="905" w:type="dxa"/>
            <w:tcBorders>
              <w:top w:val="nil"/>
              <w:bottom w:val="nil"/>
              <w:right w:val="nil"/>
            </w:tcBorders>
            <w:noWrap/>
            <w:vAlign w:val="center"/>
            <w:hideMark/>
          </w:tcPr>
          <w:p w14:paraId="17EF932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167</w:t>
            </w:r>
          </w:p>
        </w:tc>
        <w:tc>
          <w:tcPr>
            <w:tcW w:w="1075" w:type="dxa"/>
            <w:tcBorders>
              <w:top w:val="nil"/>
              <w:left w:val="nil"/>
              <w:bottom w:val="nil"/>
              <w:right w:val="nil"/>
            </w:tcBorders>
            <w:noWrap/>
            <w:vAlign w:val="center"/>
            <w:hideMark/>
          </w:tcPr>
          <w:p w14:paraId="5CEE3CA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US-Ton</w:t>
            </w:r>
          </w:p>
        </w:tc>
        <w:tc>
          <w:tcPr>
            <w:tcW w:w="1080" w:type="dxa"/>
            <w:tcBorders>
              <w:top w:val="nil"/>
              <w:left w:val="nil"/>
              <w:bottom w:val="nil"/>
              <w:right w:val="nil"/>
            </w:tcBorders>
            <w:noWrap/>
            <w:vAlign w:val="center"/>
            <w:hideMark/>
          </w:tcPr>
          <w:p w14:paraId="3A98BC1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38.40</w:t>
            </w:r>
          </w:p>
        </w:tc>
        <w:tc>
          <w:tcPr>
            <w:tcW w:w="1080" w:type="dxa"/>
            <w:tcBorders>
              <w:top w:val="nil"/>
              <w:left w:val="nil"/>
              <w:bottom w:val="nil"/>
              <w:right w:val="nil"/>
            </w:tcBorders>
            <w:noWrap/>
            <w:vAlign w:val="center"/>
            <w:hideMark/>
          </w:tcPr>
          <w:p w14:paraId="107387E9"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121</w:t>
            </w:r>
          </w:p>
        </w:tc>
        <w:tc>
          <w:tcPr>
            <w:tcW w:w="810" w:type="dxa"/>
            <w:tcBorders>
              <w:top w:val="nil"/>
              <w:left w:val="nil"/>
              <w:bottom w:val="nil"/>
              <w:right w:val="nil"/>
            </w:tcBorders>
            <w:noWrap/>
            <w:vAlign w:val="center"/>
            <w:hideMark/>
          </w:tcPr>
          <w:p w14:paraId="3B319DC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WSA</w:t>
            </w:r>
          </w:p>
        </w:tc>
        <w:tc>
          <w:tcPr>
            <w:tcW w:w="1800" w:type="dxa"/>
            <w:tcBorders>
              <w:top w:val="nil"/>
              <w:left w:val="nil"/>
              <w:bottom w:val="nil"/>
              <w:right w:val="nil"/>
            </w:tcBorders>
            <w:noWrap/>
            <w:vAlign w:val="center"/>
            <w:hideMark/>
          </w:tcPr>
          <w:p w14:paraId="797FCF7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2001-2014</w:t>
            </w:r>
          </w:p>
        </w:tc>
      </w:tr>
      <w:tr w:rsidR="00642FBD" w:rsidRPr="00A82C6F" w14:paraId="30077779" w14:textId="77777777" w:rsidTr="004E3D59">
        <w:trPr>
          <w:trHeight w:val="285"/>
          <w:jc w:val="center"/>
        </w:trPr>
        <w:tc>
          <w:tcPr>
            <w:tcW w:w="1165" w:type="dxa"/>
            <w:tcBorders>
              <w:top w:val="nil"/>
              <w:left w:val="nil"/>
              <w:bottom w:val="nil"/>
              <w:right w:val="nil"/>
            </w:tcBorders>
            <w:noWrap/>
            <w:vAlign w:val="center"/>
            <w:hideMark/>
          </w:tcPr>
          <w:p w14:paraId="30CF72B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74</w:t>
            </w:r>
          </w:p>
        </w:tc>
        <w:tc>
          <w:tcPr>
            <w:tcW w:w="1260" w:type="dxa"/>
            <w:tcBorders>
              <w:top w:val="nil"/>
              <w:left w:val="nil"/>
              <w:bottom w:val="nil"/>
              <w:right w:val="nil"/>
            </w:tcBorders>
            <w:noWrap/>
            <w:vAlign w:val="center"/>
            <w:hideMark/>
          </w:tcPr>
          <w:p w14:paraId="2171910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DE-</w:t>
            </w:r>
            <w:proofErr w:type="spellStart"/>
            <w:r w:rsidRPr="00A82C6F">
              <w:rPr>
                <w:rFonts w:ascii="Arial" w:hAnsi="Arial" w:cs="Arial"/>
                <w:sz w:val="21"/>
                <w:szCs w:val="21"/>
              </w:rPr>
              <w:t>SfN</w:t>
            </w:r>
            <w:proofErr w:type="spellEnd"/>
          </w:p>
        </w:tc>
        <w:tc>
          <w:tcPr>
            <w:tcW w:w="990" w:type="dxa"/>
            <w:tcBorders>
              <w:top w:val="nil"/>
              <w:left w:val="nil"/>
              <w:bottom w:val="nil"/>
              <w:right w:val="nil"/>
            </w:tcBorders>
            <w:noWrap/>
            <w:vAlign w:val="center"/>
            <w:hideMark/>
          </w:tcPr>
          <w:p w14:paraId="1CD5A79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47.80</w:t>
            </w:r>
          </w:p>
        </w:tc>
        <w:tc>
          <w:tcPr>
            <w:tcW w:w="900" w:type="dxa"/>
            <w:tcBorders>
              <w:top w:val="nil"/>
              <w:left w:val="nil"/>
              <w:bottom w:val="nil"/>
              <w:right w:val="nil"/>
            </w:tcBorders>
            <w:noWrap/>
            <w:vAlign w:val="center"/>
            <w:hideMark/>
          </w:tcPr>
          <w:p w14:paraId="4B8C055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11.30</w:t>
            </w:r>
          </w:p>
        </w:tc>
        <w:tc>
          <w:tcPr>
            <w:tcW w:w="990" w:type="dxa"/>
            <w:tcBorders>
              <w:top w:val="nil"/>
              <w:left w:val="nil"/>
              <w:bottom w:val="nil"/>
              <w:right w:val="nil"/>
            </w:tcBorders>
            <w:noWrap/>
            <w:vAlign w:val="center"/>
            <w:hideMark/>
          </w:tcPr>
          <w:p w14:paraId="55B64D4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WET</w:t>
            </w:r>
          </w:p>
        </w:tc>
        <w:tc>
          <w:tcPr>
            <w:tcW w:w="1440" w:type="dxa"/>
            <w:tcBorders>
              <w:top w:val="nil"/>
              <w:left w:val="nil"/>
              <w:bottom w:val="nil"/>
            </w:tcBorders>
            <w:noWrap/>
            <w:vAlign w:val="center"/>
            <w:hideMark/>
          </w:tcPr>
          <w:p w14:paraId="4DC0434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2012-2014</w:t>
            </w:r>
          </w:p>
        </w:tc>
        <w:tc>
          <w:tcPr>
            <w:tcW w:w="905" w:type="dxa"/>
            <w:tcBorders>
              <w:top w:val="nil"/>
              <w:bottom w:val="nil"/>
              <w:right w:val="nil"/>
            </w:tcBorders>
            <w:noWrap/>
            <w:vAlign w:val="center"/>
            <w:hideMark/>
          </w:tcPr>
          <w:p w14:paraId="63E1355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168</w:t>
            </w:r>
          </w:p>
        </w:tc>
        <w:tc>
          <w:tcPr>
            <w:tcW w:w="1075" w:type="dxa"/>
            <w:tcBorders>
              <w:top w:val="nil"/>
              <w:left w:val="nil"/>
              <w:bottom w:val="nil"/>
              <w:right w:val="nil"/>
            </w:tcBorders>
            <w:noWrap/>
            <w:vAlign w:val="center"/>
            <w:hideMark/>
          </w:tcPr>
          <w:p w14:paraId="51C7EF7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US-Tw2</w:t>
            </w:r>
          </w:p>
        </w:tc>
        <w:tc>
          <w:tcPr>
            <w:tcW w:w="1080" w:type="dxa"/>
            <w:tcBorders>
              <w:top w:val="nil"/>
              <w:left w:val="nil"/>
              <w:bottom w:val="nil"/>
              <w:right w:val="nil"/>
            </w:tcBorders>
            <w:noWrap/>
            <w:vAlign w:val="center"/>
            <w:hideMark/>
          </w:tcPr>
          <w:p w14:paraId="7E3AB68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38.10</w:t>
            </w:r>
          </w:p>
        </w:tc>
        <w:tc>
          <w:tcPr>
            <w:tcW w:w="1080" w:type="dxa"/>
            <w:tcBorders>
              <w:top w:val="nil"/>
              <w:left w:val="nil"/>
              <w:bottom w:val="nil"/>
              <w:right w:val="nil"/>
            </w:tcBorders>
            <w:noWrap/>
            <w:vAlign w:val="center"/>
            <w:hideMark/>
          </w:tcPr>
          <w:p w14:paraId="2D78E3A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121.6</w:t>
            </w:r>
          </w:p>
        </w:tc>
        <w:tc>
          <w:tcPr>
            <w:tcW w:w="810" w:type="dxa"/>
            <w:tcBorders>
              <w:top w:val="nil"/>
              <w:left w:val="nil"/>
              <w:bottom w:val="nil"/>
              <w:right w:val="nil"/>
            </w:tcBorders>
            <w:noWrap/>
            <w:vAlign w:val="center"/>
            <w:hideMark/>
          </w:tcPr>
          <w:p w14:paraId="11C382A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800" w:type="dxa"/>
            <w:tcBorders>
              <w:top w:val="nil"/>
              <w:left w:val="nil"/>
              <w:bottom w:val="nil"/>
              <w:right w:val="nil"/>
            </w:tcBorders>
            <w:noWrap/>
            <w:vAlign w:val="center"/>
            <w:hideMark/>
          </w:tcPr>
          <w:p w14:paraId="1476E3A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2012-2013</w:t>
            </w:r>
          </w:p>
        </w:tc>
      </w:tr>
      <w:tr w:rsidR="00642FBD" w:rsidRPr="00A82C6F" w14:paraId="713D092E" w14:textId="77777777" w:rsidTr="004E3D59">
        <w:trPr>
          <w:trHeight w:val="285"/>
          <w:jc w:val="center"/>
        </w:trPr>
        <w:tc>
          <w:tcPr>
            <w:tcW w:w="1165" w:type="dxa"/>
            <w:tcBorders>
              <w:top w:val="nil"/>
              <w:left w:val="nil"/>
              <w:bottom w:val="nil"/>
              <w:right w:val="nil"/>
            </w:tcBorders>
            <w:noWrap/>
            <w:vAlign w:val="center"/>
            <w:hideMark/>
          </w:tcPr>
          <w:p w14:paraId="297F2A9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75</w:t>
            </w:r>
          </w:p>
        </w:tc>
        <w:tc>
          <w:tcPr>
            <w:tcW w:w="1260" w:type="dxa"/>
            <w:tcBorders>
              <w:top w:val="nil"/>
              <w:left w:val="nil"/>
              <w:bottom w:val="nil"/>
              <w:right w:val="nil"/>
            </w:tcBorders>
            <w:noWrap/>
            <w:vAlign w:val="center"/>
            <w:hideMark/>
          </w:tcPr>
          <w:p w14:paraId="0E9176D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DE-</w:t>
            </w:r>
            <w:proofErr w:type="spellStart"/>
            <w:r w:rsidRPr="00A82C6F">
              <w:rPr>
                <w:rFonts w:ascii="Arial" w:hAnsi="Arial" w:cs="Arial"/>
                <w:sz w:val="21"/>
                <w:szCs w:val="21"/>
              </w:rPr>
              <w:t>Tha</w:t>
            </w:r>
            <w:proofErr w:type="spellEnd"/>
          </w:p>
        </w:tc>
        <w:tc>
          <w:tcPr>
            <w:tcW w:w="990" w:type="dxa"/>
            <w:tcBorders>
              <w:top w:val="nil"/>
              <w:left w:val="nil"/>
              <w:bottom w:val="nil"/>
              <w:right w:val="nil"/>
            </w:tcBorders>
            <w:noWrap/>
            <w:vAlign w:val="center"/>
            <w:hideMark/>
          </w:tcPr>
          <w:p w14:paraId="7D89C2D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51.00</w:t>
            </w:r>
          </w:p>
        </w:tc>
        <w:tc>
          <w:tcPr>
            <w:tcW w:w="900" w:type="dxa"/>
            <w:tcBorders>
              <w:top w:val="nil"/>
              <w:left w:val="nil"/>
              <w:bottom w:val="nil"/>
              <w:right w:val="nil"/>
            </w:tcBorders>
            <w:noWrap/>
            <w:vAlign w:val="center"/>
            <w:hideMark/>
          </w:tcPr>
          <w:p w14:paraId="29059C8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13.60</w:t>
            </w:r>
          </w:p>
        </w:tc>
        <w:tc>
          <w:tcPr>
            <w:tcW w:w="990" w:type="dxa"/>
            <w:tcBorders>
              <w:top w:val="nil"/>
              <w:left w:val="nil"/>
              <w:bottom w:val="nil"/>
              <w:right w:val="nil"/>
            </w:tcBorders>
            <w:noWrap/>
            <w:vAlign w:val="center"/>
            <w:hideMark/>
          </w:tcPr>
          <w:p w14:paraId="5752FE2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25EDC5F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1996-2014</w:t>
            </w:r>
          </w:p>
        </w:tc>
        <w:tc>
          <w:tcPr>
            <w:tcW w:w="905" w:type="dxa"/>
            <w:tcBorders>
              <w:top w:val="nil"/>
              <w:bottom w:val="nil"/>
              <w:right w:val="nil"/>
            </w:tcBorders>
            <w:noWrap/>
            <w:vAlign w:val="center"/>
            <w:hideMark/>
          </w:tcPr>
          <w:p w14:paraId="2DD132E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169</w:t>
            </w:r>
          </w:p>
        </w:tc>
        <w:tc>
          <w:tcPr>
            <w:tcW w:w="1075" w:type="dxa"/>
            <w:tcBorders>
              <w:top w:val="nil"/>
              <w:left w:val="nil"/>
              <w:bottom w:val="nil"/>
              <w:right w:val="nil"/>
            </w:tcBorders>
            <w:noWrap/>
            <w:vAlign w:val="center"/>
            <w:hideMark/>
          </w:tcPr>
          <w:p w14:paraId="4D99D5E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US-Tw3</w:t>
            </w:r>
          </w:p>
        </w:tc>
        <w:tc>
          <w:tcPr>
            <w:tcW w:w="1080" w:type="dxa"/>
            <w:tcBorders>
              <w:top w:val="nil"/>
              <w:left w:val="nil"/>
              <w:bottom w:val="nil"/>
              <w:right w:val="nil"/>
            </w:tcBorders>
            <w:noWrap/>
            <w:vAlign w:val="center"/>
            <w:hideMark/>
          </w:tcPr>
          <w:p w14:paraId="21AEE10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38.10</w:t>
            </w:r>
          </w:p>
        </w:tc>
        <w:tc>
          <w:tcPr>
            <w:tcW w:w="1080" w:type="dxa"/>
            <w:tcBorders>
              <w:top w:val="nil"/>
              <w:left w:val="nil"/>
              <w:bottom w:val="nil"/>
              <w:right w:val="nil"/>
            </w:tcBorders>
            <w:noWrap/>
            <w:vAlign w:val="center"/>
            <w:hideMark/>
          </w:tcPr>
          <w:p w14:paraId="4CFC47B3"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121.6</w:t>
            </w:r>
          </w:p>
        </w:tc>
        <w:tc>
          <w:tcPr>
            <w:tcW w:w="810" w:type="dxa"/>
            <w:tcBorders>
              <w:top w:val="nil"/>
              <w:left w:val="nil"/>
              <w:bottom w:val="nil"/>
              <w:right w:val="nil"/>
            </w:tcBorders>
            <w:noWrap/>
            <w:vAlign w:val="center"/>
            <w:hideMark/>
          </w:tcPr>
          <w:p w14:paraId="05577CA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800" w:type="dxa"/>
            <w:tcBorders>
              <w:top w:val="nil"/>
              <w:left w:val="nil"/>
              <w:bottom w:val="nil"/>
              <w:right w:val="nil"/>
            </w:tcBorders>
            <w:noWrap/>
            <w:vAlign w:val="center"/>
            <w:hideMark/>
          </w:tcPr>
          <w:p w14:paraId="0856490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2013-2014</w:t>
            </w:r>
          </w:p>
        </w:tc>
      </w:tr>
      <w:tr w:rsidR="00642FBD" w:rsidRPr="00A82C6F" w14:paraId="0DCF712D" w14:textId="77777777" w:rsidTr="004E3D59">
        <w:trPr>
          <w:trHeight w:val="285"/>
          <w:jc w:val="center"/>
        </w:trPr>
        <w:tc>
          <w:tcPr>
            <w:tcW w:w="1165" w:type="dxa"/>
            <w:tcBorders>
              <w:top w:val="nil"/>
              <w:left w:val="nil"/>
              <w:bottom w:val="nil"/>
              <w:right w:val="nil"/>
            </w:tcBorders>
            <w:noWrap/>
            <w:vAlign w:val="center"/>
            <w:hideMark/>
          </w:tcPr>
          <w:p w14:paraId="4D960FE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76</w:t>
            </w:r>
          </w:p>
        </w:tc>
        <w:tc>
          <w:tcPr>
            <w:tcW w:w="1260" w:type="dxa"/>
            <w:tcBorders>
              <w:top w:val="nil"/>
              <w:left w:val="nil"/>
              <w:bottom w:val="nil"/>
              <w:right w:val="nil"/>
            </w:tcBorders>
            <w:noWrap/>
            <w:vAlign w:val="center"/>
            <w:hideMark/>
          </w:tcPr>
          <w:p w14:paraId="10ED548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DE-</w:t>
            </w:r>
            <w:proofErr w:type="spellStart"/>
            <w:r w:rsidRPr="00A82C6F">
              <w:rPr>
                <w:rFonts w:ascii="Arial" w:hAnsi="Arial" w:cs="Arial"/>
                <w:sz w:val="21"/>
                <w:szCs w:val="21"/>
              </w:rPr>
              <w:t>Zrk</w:t>
            </w:r>
            <w:proofErr w:type="spellEnd"/>
          </w:p>
        </w:tc>
        <w:tc>
          <w:tcPr>
            <w:tcW w:w="990" w:type="dxa"/>
            <w:tcBorders>
              <w:top w:val="nil"/>
              <w:left w:val="nil"/>
              <w:bottom w:val="nil"/>
              <w:right w:val="nil"/>
            </w:tcBorders>
            <w:noWrap/>
            <w:vAlign w:val="center"/>
            <w:hideMark/>
          </w:tcPr>
          <w:p w14:paraId="7BD1AF8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53.90</w:t>
            </w:r>
          </w:p>
        </w:tc>
        <w:tc>
          <w:tcPr>
            <w:tcW w:w="900" w:type="dxa"/>
            <w:tcBorders>
              <w:top w:val="nil"/>
              <w:left w:val="nil"/>
              <w:bottom w:val="nil"/>
              <w:right w:val="nil"/>
            </w:tcBorders>
            <w:noWrap/>
            <w:vAlign w:val="center"/>
            <w:hideMark/>
          </w:tcPr>
          <w:p w14:paraId="364826D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12.90</w:t>
            </w:r>
          </w:p>
        </w:tc>
        <w:tc>
          <w:tcPr>
            <w:tcW w:w="990" w:type="dxa"/>
            <w:tcBorders>
              <w:top w:val="nil"/>
              <w:left w:val="nil"/>
              <w:bottom w:val="nil"/>
              <w:right w:val="nil"/>
            </w:tcBorders>
            <w:noWrap/>
            <w:vAlign w:val="center"/>
            <w:hideMark/>
          </w:tcPr>
          <w:p w14:paraId="0905BFC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WET</w:t>
            </w:r>
          </w:p>
        </w:tc>
        <w:tc>
          <w:tcPr>
            <w:tcW w:w="1440" w:type="dxa"/>
            <w:tcBorders>
              <w:top w:val="nil"/>
              <w:left w:val="nil"/>
              <w:bottom w:val="nil"/>
            </w:tcBorders>
            <w:noWrap/>
            <w:vAlign w:val="center"/>
            <w:hideMark/>
          </w:tcPr>
          <w:p w14:paraId="3C9AC9F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2013-2014</w:t>
            </w:r>
          </w:p>
        </w:tc>
        <w:tc>
          <w:tcPr>
            <w:tcW w:w="905" w:type="dxa"/>
            <w:tcBorders>
              <w:top w:val="nil"/>
              <w:bottom w:val="nil"/>
              <w:right w:val="nil"/>
            </w:tcBorders>
            <w:noWrap/>
            <w:vAlign w:val="center"/>
            <w:hideMark/>
          </w:tcPr>
          <w:p w14:paraId="1943346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170</w:t>
            </w:r>
          </w:p>
        </w:tc>
        <w:tc>
          <w:tcPr>
            <w:tcW w:w="1075" w:type="dxa"/>
            <w:tcBorders>
              <w:top w:val="nil"/>
              <w:left w:val="nil"/>
              <w:bottom w:val="nil"/>
              <w:right w:val="nil"/>
            </w:tcBorders>
            <w:noWrap/>
            <w:vAlign w:val="center"/>
            <w:hideMark/>
          </w:tcPr>
          <w:p w14:paraId="423DBF7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US-Tw4</w:t>
            </w:r>
          </w:p>
        </w:tc>
        <w:tc>
          <w:tcPr>
            <w:tcW w:w="1080" w:type="dxa"/>
            <w:tcBorders>
              <w:top w:val="nil"/>
              <w:left w:val="nil"/>
              <w:bottom w:val="nil"/>
              <w:right w:val="nil"/>
            </w:tcBorders>
            <w:noWrap/>
            <w:vAlign w:val="center"/>
            <w:hideMark/>
          </w:tcPr>
          <w:p w14:paraId="55E7EC1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38.10</w:t>
            </w:r>
          </w:p>
        </w:tc>
        <w:tc>
          <w:tcPr>
            <w:tcW w:w="1080" w:type="dxa"/>
            <w:tcBorders>
              <w:top w:val="nil"/>
              <w:left w:val="nil"/>
              <w:bottom w:val="nil"/>
              <w:right w:val="nil"/>
            </w:tcBorders>
            <w:noWrap/>
            <w:vAlign w:val="center"/>
            <w:hideMark/>
          </w:tcPr>
          <w:p w14:paraId="3D59D5E0"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121.6</w:t>
            </w:r>
          </w:p>
        </w:tc>
        <w:tc>
          <w:tcPr>
            <w:tcW w:w="810" w:type="dxa"/>
            <w:tcBorders>
              <w:top w:val="nil"/>
              <w:left w:val="nil"/>
              <w:bottom w:val="nil"/>
              <w:right w:val="nil"/>
            </w:tcBorders>
            <w:noWrap/>
            <w:vAlign w:val="center"/>
            <w:hideMark/>
          </w:tcPr>
          <w:p w14:paraId="3A6EB4D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WET</w:t>
            </w:r>
          </w:p>
        </w:tc>
        <w:tc>
          <w:tcPr>
            <w:tcW w:w="1800" w:type="dxa"/>
            <w:tcBorders>
              <w:top w:val="nil"/>
              <w:left w:val="nil"/>
              <w:bottom w:val="nil"/>
              <w:right w:val="nil"/>
            </w:tcBorders>
            <w:noWrap/>
            <w:vAlign w:val="center"/>
            <w:hideMark/>
          </w:tcPr>
          <w:p w14:paraId="441C540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2013-2014</w:t>
            </w:r>
          </w:p>
        </w:tc>
      </w:tr>
      <w:tr w:rsidR="00642FBD" w:rsidRPr="00A82C6F" w14:paraId="767BA58E" w14:textId="77777777" w:rsidTr="004E3D59">
        <w:trPr>
          <w:trHeight w:val="285"/>
          <w:jc w:val="center"/>
        </w:trPr>
        <w:tc>
          <w:tcPr>
            <w:tcW w:w="1165" w:type="dxa"/>
            <w:tcBorders>
              <w:top w:val="nil"/>
              <w:left w:val="nil"/>
              <w:bottom w:val="nil"/>
              <w:right w:val="nil"/>
            </w:tcBorders>
            <w:noWrap/>
            <w:vAlign w:val="center"/>
            <w:hideMark/>
          </w:tcPr>
          <w:p w14:paraId="6A35716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77</w:t>
            </w:r>
          </w:p>
        </w:tc>
        <w:tc>
          <w:tcPr>
            <w:tcW w:w="1260" w:type="dxa"/>
            <w:tcBorders>
              <w:top w:val="nil"/>
              <w:left w:val="nil"/>
              <w:bottom w:val="nil"/>
              <w:right w:val="nil"/>
            </w:tcBorders>
            <w:noWrap/>
            <w:vAlign w:val="center"/>
            <w:hideMark/>
          </w:tcPr>
          <w:p w14:paraId="1F4CAD7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DK-Eng</w:t>
            </w:r>
          </w:p>
        </w:tc>
        <w:tc>
          <w:tcPr>
            <w:tcW w:w="990" w:type="dxa"/>
            <w:tcBorders>
              <w:top w:val="nil"/>
              <w:left w:val="nil"/>
              <w:bottom w:val="nil"/>
              <w:right w:val="nil"/>
            </w:tcBorders>
            <w:noWrap/>
            <w:vAlign w:val="center"/>
            <w:hideMark/>
          </w:tcPr>
          <w:p w14:paraId="5BA7DD1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55.70</w:t>
            </w:r>
          </w:p>
        </w:tc>
        <w:tc>
          <w:tcPr>
            <w:tcW w:w="900" w:type="dxa"/>
            <w:tcBorders>
              <w:top w:val="nil"/>
              <w:left w:val="nil"/>
              <w:bottom w:val="nil"/>
              <w:right w:val="nil"/>
            </w:tcBorders>
            <w:noWrap/>
            <w:vAlign w:val="center"/>
            <w:hideMark/>
          </w:tcPr>
          <w:p w14:paraId="51DA796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12.20</w:t>
            </w:r>
          </w:p>
        </w:tc>
        <w:tc>
          <w:tcPr>
            <w:tcW w:w="990" w:type="dxa"/>
            <w:tcBorders>
              <w:top w:val="nil"/>
              <w:left w:val="nil"/>
              <w:bottom w:val="nil"/>
              <w:right w:val="nil"/>
            </w:tcBorders>
            <w:noWrap/>
            <w:vAlign w:val="center"/>
            <w:hideMark/>
          </w:tcPr>
          <w:p w14:paraId="457126E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bottom w:val="nil"/>
            </w:tcBorders>
            <w:noWrap/>
            <w:vAlign w:val="center"/>
            <w:hideMark/>
          </w:tcPr>
          <w:p w14:paraId="20EE8A1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2005-2008</w:t>
            </w:r>
          </w:p>
        </w:tc>
        <w:tc>
          <w:tcPr>
            <w:tcW w:w="905" w:type="dxa"/>
            <w:tcBorders>
              <w:top w:val="nil"/>
              <w:bottom w:val="nil"/>
              <w:right w:val="nil"/>
            </w:tcBorders>
            <w:noWrap/>
            <w:vAlign w:val="center"/>
            <w:hideMark/>
          </w:tcPr>
          <w:p w14:paraId="7A347F3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171</w:t>
            </w:r>
          </w:p>
        </w:tc>
        <w:tc>
          <w:tcPr>
            <w:tcW w:w="1075" w:type="dxa"/>
            <w:tcBorders>
              <w:top w:val="nil"/>
              <w:left w:val="nil"/>
              <w:bottom w:val="nil"/>
              <w:right w:val="nil"/>
            </w:tcBorders>
            <w:noWrap/>
            <w:vAlign w:val="center"/>
            <w:hideMark/>
          </w:tcPr>
          <w:p w14:paraId="4B00C87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t>
            </w:r>
            <w:proofErr w:type="spellStart"/>
            <w:r w:rsidRPr="00A82C6F">
              <w:rPr>
                <w:rFonts w:ascii="Arial" w:hAnsi="Arial" w:cs="Arial"/>
                <w:sz w:val="21"/>
                <w:szCs w:val="21"/>
              </w:rPr>
              <w:t>Twt</w:t>
            </w:r>
            <w:proofErr w:type="spellEnd"/>
          </w:p>
        </w:tc>
        <w:tc>
          <w:tcPr>
            <w:tcW w:w="1080" w:type="dxa"/>
            <w:tcBorders>
              <w:top w:val="nil"/>
              <w:left w:val="nil"/>
              <w:bottom w:val="nil"/>
              <w:right w:val="nil"/>
            </w:tcBorders>
            <w:noWrap/>
            <w:vAlign w:val="center"/>
            <w:hideMark/>
          </w:tcPr>
          <w:p w14:paraId="7817E16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38.10</w:t>
            </w:r>
          </w:p>
        </w:tc>
        <w:tc>
          <w:tcPr>
            <w:tcW w:w="1080" w:type="dxa"/>
            <w:tcBorders>
              <w:top w:val="nil"/>
              <w:left w:val="nil"/>
              <w:bottom w:val="nil"/>
              <w:right w:val="nil"/>
            </w:tcBorders>
            <w:noWrap/>
            <w:vAlign w:val="center"/>
            <w:hideMark/>
          </w:tcPr>
          <w:p w14:paraId="472E707A"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121.7</w:t>
            </w:r>
          </w:p>
        </w:tc>
        <w:tc>
          <w:tcPr>
            <w:tcW w:w="810" w:type="dxa"/>
            <w:tcBorders>
              <w:top w:val="nil"/>
              <w:left w:val="nil"/>
              <w:bottom w:val="nil"/>
              <w:right w:val="nil"/>
            </w:tcBorders>
            <w:noWrap/>
            <w:vAlign w:val="center"/>
            <w:hideMark/>
          </w:tcPr>
          <w:p w14:paraId="5B9DC62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800" w:type="dxa"/>
            <w:tcBorders>
              <w:top w:val="nil"/>
              <w:left w:val="nil"/>
              <w:bottom w:val="nil"/>
              <w:right w:val="nil"/>
            </w:tcBorders>
            <w:noWrap/>
            <w:vAlign w:val="center"/>
            <w:hideMark/>
          </w:tcPr>
          <w:p w14:paraId="4EC8554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2009-2014</w:t>
            </w:r>
          </w:p>
        </w:tc>
      </w:tr>
      <w:tr w:rsidR="00642FBD" w:rsidRPr="00A82C6F" w14:paraId="5362282F" w14:textId="77777777" w:rsidTr="004E3D59">
        <w:trPr>
          <w:trHeight w:val="285"/>
          <w:jc w:val="center"/>
        </w:trPr>
        <w:tc>
          <w:tcPr>
            <w:tcW w:w="1165" w:type="dxa"/>
            <w:tcBorders>
              <w:top w:val="nil"/>
              <w:left w:val="nil"/>
              <w:bottom w:val="nil"/>
              <w:right w:val="nil"/>
            </w:tcBorders>
            <w:noWrap/>
            <w:vAlign w:val="center"/>
            <w:hideMark/>
          </w:tcPr>
          <w:p w14:paraId="008B3DF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78</w:t>
            </w:r>
          </w:p>
        </w:tc>
        <w:tc>
          <w:tcPr>
            <w:tcW w:w="1260" w:type="dxa"/>
            <w:tcBorders>
              <w:top w:val="nil"/>
              <w:left w:val="nil"/>
              <w:bottom w:val="nil"/>
              <w:right w:val="nil"/>
            </w:tcBorders>
            <w:noWrap/>
            <w:vAlign w:val="center"/>
            <w:hideMark/>
          </w:tcPr>
          <w:p w14:paraId="78D4C62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DK-</w:t>
            </w:r>
            <w:proofErr w:type="spellStart"/>
            <w:r w:rsidRPr="00A82C6F">
              <w:rPr>
                <w:rFonts w:ascii="Arial" w:hAnsi="Arial" w:cs="Arial"/>
                <w:sz w:val="21"/>
                <w:szCs w:val="21"/>
              </w:rPr>
              <w:t>Fou</w:t>
            </w:r>
            <w:proofErr w:type="spellEnd"/>
          </w:p>
        </w:tc>
        <w:tc>
          <w:tcPr>
            <w:tcW w:w="990" w:type="dxa"/>
            <w:tcBorders>
              <w:top w:val="nil"/>
              <w:left w:val="nil"/>
              <w:bottom w:val="nil"/>
              <w:right w:val="nil"/>
            </w:tcBorders>
            <w:noWrap/>
            <w:vAlign w:val="center"/>
            <w:hideMark/>
          </w:tcPr>
          <w:p w14:paraId="15C1CFE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56.50</w:t>
            </w:r>
          </w:p>
        </w:tc>
        <w:tc>
          <w:tcPr>
            <w:tcW w:w="900" w:type="dxa"/>
            <w:tcBorders>
              <w:top w:val="nil"/>
              <w:left w:val="nil"/>
              <w:bottom w:val="nil"/>
              <w:right w:val="nil"/>
            </w:tcBorders>
            <w:noWrap/>
            <w:vAlign w:val="center"/>
            <w:hideMark/>
          </w:tcPr>
          <w:p w14:paraId="4752D11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9.60</w:t>
            </w:r>
          </w:p>
        </w:tc>
        <w:tc>
          <w:tcPr>
            <w:tcW w:w="990" w:type="dxa"/>
            <w:tcBorders>
              <w:top w:val="nil"/>
              <w:left w:val="nil"/>
              <w:bottom w:val="nil"/>
              <w:right w:val="nil"/>
            </w:tcBorders>
            <w:noWrap/>
            <w:vAlign w:val="center"/>
            <w:hideMark/>
          </w:tcPr>
          <w:p w14:paraId="4F2BAA2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440" w:type="dxa"/>
            <w:tcBorders>
              <w:top w:val="nil"/>
              <w:left w:val="nil"/>
              <w:bottom w:val="nil"/>
            </w:tcBorders>
            <w:noWrap/>
            <w:vAlign w:val="center"/>
            <w:hideMark/>
          </w:tcPr>
          <w:p w14:paraId="592B9BB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2005-2005</w:t>
            </w:r>
          </w:p>
        </w:tc>
        <w:tc>
          <w:tcPr>
            <w:tcW w:w="905" w:type="dxa"/>
            <w:tcBorders>
              <w:top w:val="nil"/>
              <w:bottom w:val="nil"/>
              <w:right w:val="nil"/>
            </w:tcBorders>
            <w:noWrap/>
            <w:vAlign w:val="center"/>
            <w:hideMark/>
          </w:tcPr>
          <w:p w14:paraId="7901BDD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172</w:t>
            </w:r>
          </w:p>
        </w:tc>
        <w:tc>
          <w:tcPr>
            <w:tcW w:w="1075" w:type="dxa"/>
            <w:tcBorders>
              <w:top w:val="nil"/>
              <w:left w:val="nil"/>
              <w:bottom w:val="nil"/>
              <w:right w:val="nil"/>
            </w:tcBorders>
            <w:noWrap/>
            <w:vAlign w:val="center"/>
            <w:hideMark/>
          </w:tcPr>
          <w:p w14:paraId="52DD567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US-UMB</w:t>
            </w:r>
          </w:p>
        </w:tc>
        <w:tc>
          <w:tcPr>
            <w:tcW w:w="1080" w:type="dxa"/>
            <w:tcBorders>
              <w:top w:val="nil"/>
              <w:left w:val="nil"/>
              <w:bottom w:val="nil"/>
              <w:right w:val="nil"/>
            </w:tcBorders>
            <w:noWrap/>
            <w:vAlign w:val="center"/>
            <w:hideMark/>
          </w:tcPr>
          <w:p w14:paraId="104C1B2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45.5598</w:t>
            </w:r>
          </w:p>
        </w:tc>
        <w:tc>
          <w:tcPr>
            <w:tcW w:w="1080" w:type="dxa"/>
            <w:tcBorders>
              <w:top w:val="nil"/>
              <w:left w:val="nil"/>
              <w:bottom w:val="nil"/>
              <w:right w:val="nil"/>
            </w:tcBorders>
            <w:noWrap/>
            <w:vAlign w:val="center"/>
            <w:hideMark/>
          </w:tcPr>
          <w:p w14:paraId="52BB93C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-84.7138</w:t>
            </w:r>
          </w:p>
        </w:tc>
        <w:tc>
          <w:tcPr>
            <w:tcW w:w="810" w:type="dxa"/>
            <w:tcBorders>
              <w:top w:val="nil"/>
              <w:left w:val="nil"/>
              <w:bottom w:val="nil"/>
              <w:right w:val="nil"/>
            </w:tcBorders>
            <w:noWrap/>
            <w:vAlign w:val="center"/>
            <w:hideMark/>
          </w:tcPr>
          <w:p w14:paraId="0120C12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609F1E8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2000-2014</w:t>
            </w:r>
          </w:p>
        </w:tc>
      </w:tr>
      <w:tr w:rsidR="00642FBD" w:rsidRPr="00A82C6F" w14:paraId="227C7740" w14:textId="77777777" w:rsidTr="004E3D59">
        <w:trPr>
          <w:trHeight w:val="285"/>
          <w:jc w:val="center"/>
        </w:trPr>
        <w:tc>
          <w:tcPr>
            <w:tcW w:w="1165" w:type="dxa"/>
            <w:tcBorders>
              <w:top w:val="nil"/>
              <w:left w:val="nil"/>
              <w:bottom w:val="nil"/>
              <w:right w:val="nil"/>
            </w:tcBorders>
            <w:noWrap/>
            <w:vAlign w:val="center"/>
            <w:hideMark/>
          </w:tcPr>
          <w:p w14:paraId="77AC78E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79</w:t>
            </w:r>
          </w:p>
        </w:tc>
        <w:tc>
          <w:tcPr>
            <w:tcW w:w="1260" w:type="dxa"/>
            <w:tcBorders>
              <w:top w:val="nil"/>
              <w:left w:val="nil"/>
              <w:bottom w:val="nil"/>
              <w:right w:val="nil"/>
            </w:tcBorders>
            <w:noWrap/>
            <w:vAlign w:val="center"/>
            <w:hideMark/>
          </w:tcPr>
          <w:p w14:paraId="2EA709F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DK-Sor</w:t>
            </w:r>
          </w:p>
        </w:tc>
        <w:tc>
          <w:tcPr>
            <w:tcW w:w="990" w:type="dxa"/>
            <w:tcBorders>
              <w:top w:val="nil"/>
              <w:left w:val="nil"/>
              <w:bottom w:val="nil"/>
              <w:right w:val="nil"/>
            </w:tcBorders>
            <w:noWrap/>
            <w:vAlign w:val="center"/>
            <w:hideMark/>
          </w:tcPr>
          <w:p w14:paraId="5937014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55.50</w:t>
            </w:r>
          </w:p>
        </w:tc>
        <w:tc>
          <w:tcPr>
            <w:tcW w:w="900" w:type="dxa"/>
            <w:tcBorders>
              <w:top w:val="nil"/>
              <w:left w:val="nil"/>
              <w:bottom w:val="nil"/>
              <w:right w:val="nil"/>
            </w:tcBorders>
            <w:noWrap/>
            <w:vAlign w:val="center"/>
            <w:hideMark/>
          </w:tcPr>
          <w:p w14:paraId="2E380C5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11.60</w:t>
            </w:r>
          </w:p>
        </w:tc>
        <w:tc>
          <w:tcPr>
            <w:tcW w:w="990" w:type="dxa"/>
            <w:tcBorders>
              <w:top w:val="nil"/>
              <w:left w:val="nil"/>
              <w:bottom w:val="nil"/>
              <w:right w:val="nil"/>
            </w:tcBorders>
            <w:noWrap/>
            <w:vAlign w:val="center"/>
            <w:hideMark/>
          </w:tcPr>
          <w:p w14:paraId="373ECE8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440" w:type="dxa"/>
            <w:tcBorders>
              <w:top w:val="nil"/>
              <w:left w:val="nil"/>
              <w:bottom w:val="nil"/>
            </w:tcBorders>
            <w:noWrap/>
            <w:vAlign w:val="center"/>
            <w:hideMark/>
          </w:tcPr>
          <w:p w14:paraId="7F87131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1996-2014</w:t>
            </w:r>
          </w:p>
        </w:tc>
        <w:tc>
          <w:tcPr>
            <w:tcW w:w="905" w:type="dxa"/>
            <w:tcBorders>
              <w:top w:val="nil"/>
              <w:bottom w:val="nil"/>
              <w:right w:val="nil"/>
            </w:tcBorders>
            <w:noWrap/>
            <w:vAlign w:val="center"/>
            <w:hideMark/>
          </w:tcPr>
          <w:p w14:paraId="7BF3928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173</w:t>
            </w:r>
          </w:p>
        </w:tc>
        <w:tc>
          <w:tcPr>
            <w:tcW w:w="1075" w:type="dxa"/>
            <w:tcBorders>
              <w:top w:val="nil"/>
              <w:left w:val="nil"/>
              <w:bottom w:val="nil"/>
              <w:right w:val="nil"/>
            </w:tcBorders>
            <w:noWrap/>
            <w:vAlign w:val="center"/>
            <w:hideMark/>
          </w:tcPr>
          <w:p w14:paraId="4A49EC2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t>
            </w:r>
            <w:proofErr w:type="spellStart"/>
            <w:r w:rsidRPr="00A82C6F">
              <w:rPr>
                <w:rFonts w:ascii="Arial" w:hAnsi="Arial" w:cs="Arial"/>
                <w:sz w:val="21"/>
                <w:szCs w:val="21"/>
              </w:rPr>
              <w:t>UMd</w:t>
            </w:r>
            <w:proofErr w:type="spellEnd"/>
          </w:p>
        </w:tc>
        <w:tc>
          <w:tcPr>
            <w:tcW w:w="1080" w:type="dxa"/>
            <w:tcBorders>
              <w:top w:val="nil"/>
              <w:left w:val="nil"/>
              <w:bottom w:val="nil"/>
              <w:right w:val="nil"/>
            </w:tcBorders>
            <w:noWrap/>
            <w:vAlign w:val="center"/>
            <w:hideMark/>
          </w:tcPr>
          <w:p w14:paraId="10F6B38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45.5625</w:t>
            </w:r>
          </w:p>
        </w:tc>
        <w:tc>
          <w:tcPr>
            <w:tcW w:w="1080" w:type="dxa"/>
            <w:tcBorders>
              <w:top w:val="nil"/>
              <w:left w:val="nil"/>
              <w:bottom w:val="nil"/>
              <w:right w:val="nil"/>
            </w:tcBorders>
            <w:noWrap/>
            <w:vAlign w:val="center"/>
            <w:hideMark/>
          </w:tcPr>
          <w:p w14:paraId="6350E29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-84.6975</w:t>
            </w:r>
          </w:p>
        </w:tc>
        <w:tc>
          <w:tcPr>
            <w:tcW w:w="810" w:type="dxa"/>
            <w:tcBorders>
              <w:top w:val="nil"/>
              <w:left w:val="nil"/>
              <w:bottom w:val="nil"/>
              <w:right w:val="nil"/>
            </w:tcBorders>
            <w:noWrap/>
            <w:vAlign w:val="center"/>
            <w:hideMark/>
          </w:tcPr>
          <w:p w14:paraId="31123B7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2380E27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2007-2021</w:t>
            </w:r>
          </w:p>
        </w:tc>
      </w:tr>
      <w:tr w:rsidR="00642FBD" w:rsidRPr="00A82C6F" w14:paraId="5151369D" w14:textId="77777777" w:rsidTr="004E3D59">
        <w:trPr>
          <w:trHeight w:val="285"/>
          <w:jc w:val="center"/>
        </w:trPr>
        <w:tc>
          <w:tcPr>
            <w:tcW w:w="1165" w:type="dxa"/>
            <w:tcBorders>
              <w:top w:val="nil"/>
              <w:left w:val="nil"/>
              <w:bottom w:val="nil"/>
              <w:right w:val="nil"/>
            </w:tcBorders>
            <w:noWrap/>
            <w:vAlign w:val="center"/>
            <w:hideMark/>
          </w:tcPr>
          <w:p w14:paraId="1BF7967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80</w:t>
            </w:r>
          </w:p>
        </w:tc>
        <w:tc>
          <w:tcPr>
            <w:tcW w:w="1260" w:type="dxa"/>
            <w:tcBorders>
              <w:top w:val="nil"/>
              <w:left w:val="nil"/>
              <w:bottom w:val="nil"/>
              <w:right w:val="nil"/>
            </w:tcBorders>
            <w:noWrap/>
            <w:vAlign w:val="center"/>
            <w:hideMark/>
          </w:tcPr>
          <w:p w14:paraId="0453056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ES-Amo</w:t>
            </w:r>
          </w:p>
        </w:tc>
        <w:tc>
          <w:tcPr>
            <w:tcW w:w="990" w:type="dxa"/>
            <w:tcBorders>
              <w:top w:val="nil"/>
              <w:left w:val="nil"/>
              <w:bottom w:val="nil"/>
              <w:right w:val="nil"/>
            </w:tcBorders>
            <w:noWrap/>
            <w:vAlign w:val="center"/>
            <w:hideMark/>
          </w:tcPr>
          <w:p w14:paraId="00031B8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36.80</w:t>
            </w:r>
          </w:p>
        </w:tc>
        <w:tc>
          <w:tcPr>
            <w:tcW w:w="900" w:type="dxa"/>
            <w:tcBorders>
              <w:top w:val="nil"/>
              <w:left w:val="nil"/>
              <w:bottom w:val="nil"/>
              <w:right w:val="nil"/>
            </w:tcBorders>
            <w:noWrap/>
            <w:vAlign w:val="center"/>
            <w:hideMark/>
          </w:tcPr>
          <w:p w14:paraId="12440574"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2.3</w:t>
            </w:r>
          </w:p>
        </w:tc>
        <w:tc>
          <w:tcPr>
            <w:tcW w:w="990" w:type="dxa"/>
            <w:tcBorders>
              <w:top w:val="nil"/>
              <w:left w:val="nil"/>
              <w:bottom w:val="nil"/>
              <w:right w:val="nil"/>
            </w:tcBorders>
            <w:noWrap/>
            <w:vAlign w:val="center"/>
            <w:hideMark/>
          </w:tcPr>
          <w:p w14:paraId="5691ECD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OSH</w:t>
            </w:r>
          </w:p>
        </w:tc>
        <w:tc>
          <w:tcPr>
            <w:tcW w:w="1440" w:type="dxa"/>
            <w:tcBorders>
              <w:top w:val="nil"/>
              <w:left w:val="nil"/>
              <w:bottom w:val="nil"/>
            </w:tcBorders>
            <w:noWrap/>
            <w:vAlign w:val="center"/>
            <w:hideMark/>
          </w:tcPr>
          <w:p w14:paraId="3737B02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2007-2012</w:t>
            </w:r>
          </w:p>
        </w:tc>
        <w:tc>
          <w:tcPr>
            <w:tcW w:w="905" w:type="dxa"/>
            <w:tcBorders>
              <w:top w:val="nil"/>
              <w:bottom w:val="nil"/>
              <w:right w:val="nil"/>
            </w:tcBorders>
            <w:noWrap/>
            <w:vAlign w:val="center"/>
            <w:hideMark/>
          </w:tcPr>
          <w:p w14:paraId="6E6DF1F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174</w:t>
            </w:r>
          </w:p>
        </w:tc>
        <w:tc>
          <w:tcPr>
            <w:tcW w:w="1075" w:type="dxa"/>
            <w:tcBorders>
              <w:top w:val="nil"/>
              <w:left w:val="nil"/>
              <w:bottom w:val="nil"/>
              <w:right w:val="nil"/>
            </w:tcBorders>
            <w:noWrap/>
            <w:vAlign w:val="center"/>
            <w:hideMark/>
          </w:tcPr>
          <w:p w14:paraId="0AE80E6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US-Var</w:t>
            </w:r>
          </w:p>
        </w:tc>
        <w:tc>
          <w:tcPr>
            <w:tcW w:w="1080" w:type="dxa"/>
            <w:tcBorders>
              <w:top w:val="nil"/>
              <w:left w:val="nil"/>
              <w:bottom w:val="nil"/>
              <w:right w:val="nil"/>
            </w:tcBorders>
            <w:noWrap/>
            <w:vAlign w:val="center"/>
            <w:hideMark/>
          </w:tcPr>
          <w:p w14:paraId="037D93D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38.40</w:t>
            </w:r>
          </w:p>
        </w:tc>
        <w:tc>
          <w:tcPr>
            <w:tcW w:w="1080" w:type="dxa"/>
            <w:tcBorders>
              <w:top w:val="nil"/>
              <w:left w:val="nil"/>
              <w:bottom w:val="nil"/>
              <w:right w:val="nil"/>
            </w:tcBorders>
            <w:noWrap/>
            <w:vAlign w:val="center"/>
            <w:hideMark/>
          </w:tcPr>
          <w:p w14:paraId="039E1DDE"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121</w:t>
            </w:r>
          </w:p>
        </w:tc>
        <w:tc>
          <w:tcPr>
            <w:tcW w:w="810" w:type="dxa"/>
            <w:tcBorders>
              <w:top w:val="nil"/>
              <w:left w:val="nil"/>
              <w:bottom w:val="nil"/>
              <w:right w:val="nil"/>
            </w:tcBorders>
            <w:noWrap/>
            <w:vAlign w:val="center"/>
            <w:hideMark/>
          </w:tcPr>
          <w:p w14:paraId="63EC70F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00B5963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2000-2014</w:t>
            </w:r>
          </w:p>
        </w:tc>
      </w:tr>
      <w:tr w:rsidR="00642FBD" w:rsidRPr="00A82C6F" w14:paraId="3C3A97AC" w14:textId="77777777" w:rsidTr="004E3D59">
        <w:trPr>
          <w:trHeight w:val="285"/>
          <w:jc w:val="center"/>
        </w:trPr>
        <w:tc>
          <w:tcPr>
            <w:tcW w:w="1165" w:type="dxa"/>
            <w:tcBorders>
              <w:top w:val="nil"/>
              <w:left w:val="nil"/>
              <w:bottom w:val="nil"/>
              <w:right w:val="nil"/>
            </w:tcBorders>
            <w:noWrap/>
            <w:vAlign w:val="center"/>
            <w:hideMark/>
          </w:tcPr>
          <w:p w14:paraId="33A9156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81</w:t>
            </w:r>
          </w:p>
        </w:tc>
        <w:tc>
          <w:tcPr>
            <w:tcW w:w="1260" w:type="dxa"/>
            <w:tcBorders>
              <w:top w:val="nil"/>
              <w:left w:val="nil"/>
              <w:bottom w:val="nil"/>
              <w:right w:val="nil"/>
            </w:tcBorders>
            <w:noWrap/>
            <w:vAlign w:val="center"/>
            <w:hideMark/>
          </w:tcPr>
          <w:p w14:paraId="78A7ED9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ES-</w:t>
            </w:r>
            <w:proofErr w:type="spellStart"/>
            <w:r w:rsidRPr="00A82C6F">
              <w:rPr>
                <w:rFonts w:ascii="Arial" w:hAnsi="Arial" w:cs="Arial"/>
                <w:sz w:val="21"/>
                <w:szCs w:val="21"/>
              </w:rPr>
              <w:t>LgS</w:t>
            </w:r>
            <w:proofErr w:type="spellEnd"/>
          </w:p>
        </w:tc>
        <w:tc>
          <w:tcPr>
            <w:tcW w:w="990" w:type="dxa"/>
            <w:tcBorders>
              <w:top w:val="nil"/>
              <w:left w:val="nil"/>
              <w:bottom w:val="nil"/>
              <w:right w:val="nil"/>
            </w:tcBorders>
            <w:noWrap/>
            <w:vAlign w:val="center"/>
            <w:hideMark/>
          </w:tcPr>
          <w:p w14:paraId="5D52580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37.10</w:t>
            </w:r>
          </w:p>
        </w:tc>
        <w:tc>
          <w:tcPr>
            <w:tcW w:w="900" w:type="dxa"/>
            <w:tcBorders>
              <w:top w:val="nil"/>
              <w:left w:val="nil"/>
              <w:bottom w:val="nil"/>
              <w:right w:val="nil"/>
            </w:tcBorders>
            <w:noWrap/>
            <w:vAlign w:val="center"/>
            <w:hideMark/>
          </w:tcPr>
          <w:p w14:paraId="3B08CC5B"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3</w:t>
            </w:r>
          </w:p>
        </w:tc>
        <w:tc>
          <w:tcPr>
            <w:tcW w:w="990" w:type="dxa"/>
            <w:tcBorders>
              <w:top w:val="nil"/>
              <w:left w:val="nil"/>
              <w:bottom w:val="nil"/>
              <w:right w:val="nil"/>
            </w:tcBorders>
            <w:noWrap/>
            <w:vAlign w:val="center"/>
            <w:hideMark/>
          </w:tcPr>
          <w:p w14:paraId="5B948C8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OSH</w:t>
            </w:r>
          </w:p>
        </w:tc>
        <w:tc>
          <w:tcPr>
            <w:tcW w:w="1440" w:type="dxa"/>
            <w:tcBorders>
              <w:top w:val="nil"/>
              <w:left w:val="nil"/>
              <w:bottom w:val="nil"/>
            </w:tcBorders>
            <w:noWrap/>
            <w:vAlign w:val="center"/>
            <w:hideMark/>
          </w:tcPr>
          <w:p w14:paraId="6CE0369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2007-2009</w:t>
            </w:r>
          </w:p>
        </w:tc>
        <w:tc>
          <w:tcPr>
            <w:tcW w:w="905" w:type="dxa"/>
            <w:tcBorders>
              <w:top w:val="nil"/>
              <w:bottom w:val="nil"/>
              <w:right w:val="nil"/>
            </w:tcBorders>
            <w:noWrap/>
            <w:vAlign w:val="center"/>
            <w:hideMark/>
          </w:tcPr>
          <w:p w14:paraId="709A277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175</w:t>
            </w:r>
          </w:p>
        </w:tc>
        <w:tc>
          <w:tcPr>
            <w:tcW w:w="1075" w:type="dxa"/>
            <w:tcBorders>
              <w:top w:val="nil"/>
              <w:left w:val="nil"/>
              <w:bottom w:val="nil"/>
              <w:right w:val="nil"/>
            </w:tcBorders>
            <w:noWrap/>
            <w:vAlign w:val="center"/>
            <w:hideMark/>
          </w:tcPr>
          <w:p w14:paraId="64EA36A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t>
            </w:r>
            <w:proofErr w:type="spellStart"/>
            <w:r w:rsidRPr="00A82C6F">
              <w:rPr>
                <w:rFonts w:ascii="Arial" w:hAnsi="Arial" w:cs="Arial"/>
                <w:sz w:val="21"/>
                <w:szCs w:val="21"/>
              </w:rPr>
              <w:t>WCr</w:t>
            </w:r>
            <w:proofErr w:type="spellEnd"/>
          </w:p>
        </w:tc>
        <w:tc>
          <w:tcPr>
            <w:tcW w:w="1080" w:type="dxa"/>
            <w:tcBorders>
              <w:top w:val="nil"/>
              <w:left w:val="nil"/>
              <w:bottom w:val="nil"/>
              <w:right w:val="nil"/>
            </w:tcBorders>
            <w:noWrap/>
            <w:vAlign w:val="center"/>
            <w:hideMark/>
          </w:tcPr>
          <w:p w14:paraId="083EDCA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45.80</w:t>
            </w:r>
          </w:p>
        </w:tc>
        <w:tc>
          <w:tcPr>
            <w:tcW w:w="1080" w:type="dxa"/>
            <w:tcBorders>
              <w:top w:val="nil"/>
              <w:left w:val="nil"/>
              <w:bottom w:val="nil"/>
              <w:right w:val="nil"/>
            </w:tcBorders>
            <w:noWrap/>
            <w:vAlign w:val="center"/>
            <w:hideMark/>
          </w:tcPr>
          <w:p w14:paraId="6EA42A3D"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90.1</w:t>
            </w:r>
          </w:p>
        </w:tc>
        <w:tc>
          <w:tcPr>
            <w:tcW w:w="810" w:type="dxa"/>
            <w:tcBorders>
              <w:top w:val="nil"/>
              <w:left w:val="nil"/>
              <w:bottom w:val="nil"/>
              <w:right w:val="nil"/>
            </w:tcBorders>
            <w:noWrap/>
            <w:vAlign w:val="center"/>
            <w:hideMark/>
          </w:tcPr>
          <w:p w14:paraId="2AF5671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23818E3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1999-2014</w:t>
            </w:r>
          </w:p>
        </w:tc>
      </w:tr>
      <w:tr w:rsidR="00642FBD" w:rsidRPr="00A82C6F" w14:paraId="6C335BA6" w14:textId="77777777" w:rsidTr="004E3D59">
        <w:trPr>
          <w:trHeight w:val="285"/>
          <w:jc w:val="center"/>
        </w:trPr>
        <w:tc>
          <w:tcPr>
            <w:tcW w:w="1165" w:type="dxa"/>
            <w:tcBorders>
              <w:top w:val="nil"/>
              <w:left w:val="nil"/>
              <w:bottom w:val="nil"/>
              <w:right w:val="nil"/>
            </w:tcBorders>
            <w:noWrap/>
            <w:vAlign w:val="center"/>
            <w:hideMark/>
          </w:tcPr>
          <w:p w14:paraId="2ED96F5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82</w:t>
            </w:r>
          </w:p>
        </w:tc>
        <w:tc>
          <w:tcPr>
            <w:tcW w:w="1260" w:type="dxa"/>
            <w:tcBorders>
              <w:top w:val="nil"/>
              <w:left w:val="nil"/>
              <w:bottom w:val="nil"/>
              <w:right w:val="nil"/>
            </w:tcBorders>
            <w:noWrap/>
            <w:vAlign w:val="center"/>
            <w:hideMark/>
          </w:tcPr>
          <w:p w14:paraId="6691058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ES-</w:t>
            </w:r>
            <w:proofErr w:type="spellStart"/>
            <w:r w:rsidRPr="00A82C6F">
              <w:rPr>
                <w:rFonts w:ascii="Arial" w:hAnsi="Arial" w:cs="Arial"/>
                <w:sz w:val="21"/>
                <w:szCs w:val="21"/>
              </w:rPr>
              <w:t>LJu</w:t>
            </w:r>
            <w:proofErr w:type="spellEnd"/>
          </w:p>
        </w:tc>
        <w:tc>
          <w:tcPr>
            <w:tcW w:w="990" w:type="dxa"/>
            <w:tcBorders>
              <w:top w:val="nil"/>
              <w:left w:val="nil"/>
              <w:bottom w:val="nil"/>
              <w:right w:val="nil"/>
            </w:tcBorders>
            <w:noWrap/>
            <w:vAlign w:val="center"/>
            <w:hideMark/>
          </w:tcPr>
          <w:p w14:paraId="648D798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36.90</w:t>
            </w:r>
          </w:p>
        </w:tc>
        <w:tc>
          <w:tcPr>
            <w:tcW w:w="900" w:type="dxa"/>
            <w:tcBorders>
              <w:top w:val="nil"/>
              <w:left w:val="nil"/>
              <w:bottom w:val="nil"/>
              <w:right w:val="nil"/>
            </w:tcBorders>
            <w:noWrap/>
            <w:vAlign w:val="center"/>
            <w:hideMark/>
          </w:tcPr>
          <w:p w14:paraId="227C5BC8"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2.8</w:t>
            </w:r>
          </w:p>
        </w:tc>
        <w:tc>
          <w:tcPr>
            <w:tcW w:w="990" w:type="dxa"/>
            <w:tcBorders>
              <w:top w:val="nil"/>
              <w:left w:val="nil"/>
              <w:bottom w:val="nil"/>
              <w:right w:val="nil"/>
            </w:tcBorders>
            <w:noWrap/>
            <w:vAlign w:val="center"/>
            <w:hideMark/>
          </w:tcPr>
          <w:p w14:paraId="17D9C76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OSH</w:t>
            </w:r>
          </w:p>
        </w:tc>
        <w:tc>
          <w:tcPr>
            <w:tcW w:w="1440" w:type="dxa"/>
            <w:tcBorders>
              <w:top w:val="nil"/>
              <w:left w:val="nil"/>
              <w:bottom w:val="nil"/>
            </w:tcBorders>
            <w:noWrap/>
            <w:vAlign w:val="center"/>
            <w:hideMark/>
          </w:tcPr>
          <w:p w14:paraId="18C443D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2004-2013</w:t>
            </w:r>
          </w:p>
        </w:tc>
        <w:tc>
          <w:tcPr>
            <w:tcW w:w="905" w:type="dxa"/>
            <w:tcBorders>
              <w:top w:val="nil"/>
              <w:bottom w:val="nil"/>
              <w:right w:val="nil"/>
            </w:tcBorders>
            <w:noWrap/>
            <w:vAlign w:val="center"/>
            <w:hideMark/>
          </w:tcPr>
          <w:p w14:paraId="3C6A6AA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176</w:t>
            </w:r>
          </w:p>
        </w:tc>
        <w:tc>
          <w:tcPr>
            <w:tcW w:w="1075" w:type="dxa"/>
            <w:tcBorders>
              <w:top w:val="nil"/>
              <w:left w:val="nil"/>
              <w:bottom w:val="nil"/>
              <w:right w:val="nil"/>
            </w:tcBorders>
            <w:noWrap/>
            <w:vAlign w:val="center"/>
            <w:hideMark/>
          </w:tcPr>
          <w:p w14:paraId="5989D48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t>
            </w:r>
            <w:proofErr w:type="spellStart"/>
            <w:r w:rsidRPr="00A82C6F">
              <w:rPr>
                <w:rFonts w:ascii="Arial" w:hAnsi="Arial" w:cs="Arial"/>
                <w:sz w:val="21"/>
                <w:szCs w:val="21"/>
              </w:rPr>
              <w:t>Whs</w:t>
            </w:r>
            <w:proofErr w:type="spellEnd"/>
          </w:p>
        </w:tc>
        <w:tc>
          <w:tcPr>
            <w:tcW w:w="1080" w:type="dxa"/>
            <w:tcBorders>
              <w:top w:val="nil"/>
              <w:left w:val="nil"/>
              <w:bottom w:val="nil"/>
              <w:right w:val="nil"/>
            </w:tcBorders>
            <w:noWrap/>
            <w:vAlign w:val="center"/>
            <w:hideMark/>
          </w:tcPr>
          <w:p w14:paraId="17AABBF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31.70</w:t>
            </w:r>
          </w:p>
        </w:tc>
        <w:tc>
          <w:tcPr>
            <w:tcW w:w="1080" w:type="dxa"/>
            <w:tcBorders>
              <w:top w:val="nil"/>
              <w:left w:val="nil"/>
              <w:bottom w:val="nil"/>
              <w:right w:val="nil"/>
            </w:tcBorders>
            <w:noWrap/>
            <w:vAlign w:val="center"/>
            <w:hideMark/>
          </w:tcPr>
          <w:p w14:paraId="0BFA0824"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110.1</w:t>
            </w:r>
          </w:p>
        </w:tc>
        <w:tc>
          <w:tcPr>
            <w:tcW w:w="810" w:type="dxa"/>
            <w:tcBorders>
              <w:top w:val="nil"/>
              <w:left w:val="nil"/>
              <w:bottom w:val="nil"/>
              <w:right w:val="nil"/>
            </w:tcBorders>
            <w:noWrap/>
            <w:vAlign w:val="center"/>
            <w:hideMark/>
          </w:tcPr>
          <w:p w14:paraId="121707E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OSH</w:t>
            </w:r>
          </w:p>
        </w:tc>
        <w:tc>
          <w:tcPr>
            <w:tcW w:w="1800" w:type="dxa"/>
            <w:tcBorders>
              <w:top w:val="nil"/>
              <w:left w:val="nil"/>
              <w:bottom w:val="nil"/>
              <w:right w:val="nil"/>
            </w:tcBorders>
            <w:noWrap/>
            <w:vAlign w:val="center"/>
            <w:hideMark/>
          </w:tcPr>
          <w:p w14:paraId="1896CC9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2007-2014</w:t>
            </w:r>
          </w:p>
        </w:tc>
      </w:tr>
      <w:tr w:rsidR="00642FBD" w:rsidRPr="00A82C6F" w14:paraId="3199ADF7" w14:textId="77777777" w:rsidTr="004E3D59">
        <w:trPr>
          <w:trHeight w:val="285"/>
          <w:jc w:val="center"/>
        </w:trPr>
        <w:tc>
          <w:tcPr>
            <w:tcW w:w="1165" w:type="dxa"/>
            <w:tcBorders>
              <w:top w:val="nil"/>
              <w:left w:val="nil"/>
              <w:bottom w:val="nil"/>
              <w:right w:val="nil"/>
            </w:tcBorders>
            <w:noWrap/>
            <w:vAlign w:val="center"/>
            <w:hideMark/>
          </w:tcPr>
          <w:p w14:paraId="094FE24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83</w:t>
            </w:r>
          </w:p>
        </w:tc>
        <w:tc>
          <w:tcPr>
            <w:tcW w:w="1260" w:type="dxa"/>
            <w:tcBorders>
              <w:top w:val="nil"/>
              <w:left w:val="nil"/>
              <w:bottom w:val="nil"/>
              <w:right w:val="nil"/>
            </w:tcBorders>
            <w:noWrap/>
            <w:vAlign w:val="center"/>
            <w:hideMark/>
          </w:tcPr>
          <w:p w14:paraId="58A756F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FI-</w:t>
            </w:r>
            <w:proofErr w:type="spellStart"/>
            <w:r w:rsidRPr="00A82C6F">
              <w:rPr>
                <w:rFonts w:ascii="Arial" w:hAnsi="Arial" w:cs="Arial"/>
                <w:sz w:val="21"/>
                <w:szCs w:val="21"/>
              </w:rPr>
              <w:t>Hyy</w:t>
            </w:r>
            <w:proofErr w:type="spellEnd"/>
          </w:p>
        </w:tc>
        <w:tc>
          <w:tcPr>
            <w:tcW w:w="990" w:type="dxa"/>
            <w:tcBorders>
              <w:top w:val="nil"/>
              <w:left w:val="nil"/>
              <w:bottom w:val="nil"/>
              <w:right w:val="nil"/>
            </w:tcBorders>
            <w:noWrap/>
            <w:vAlign w:val="center"/>
            <w:hideMark/>
          </w:tcPr>
          <w:p w14:paraId="26BF1D0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61.80</w:t>
            </w:r>
          </w:p>
        </w:tc>
        <w:tc>
          <w:tcPr>
            <w:tcW w:w="900" w:type="dxa"/>
            <w:tcBorders>
              <w:top w:val="nil"/>
              <w:left w:val="nil"/>
              <w:bottom w:val="nil"/>
              <w:right w:val="nil"/>
            </w:tcBorders>
            <w:noWrap/>
            <w:vAlign w:val="center"/>
            <w:hideMark/>
          </w:tcPr>
          <w:p w14:paraId="0CC9D90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24.30</w:t>
            </w:r>
          </w:p>
        </w:tc>
        <w:tc>
          <w:tcPr>
            <w:tcW w:w="990" w:type="dxa"/>
            <w:tcBorders>
              <w:top w:val="nil"/>
              <w:left w:val="nil"/>
              <w:bottom w:val="nil"/>
              <w:right w:val="nil"/>
            </w:tcBorders>
            <w:noWrap/>
            <w:vAlign w:val="center"/>
            <w:hideMark/>
          </w:tcPr>
          <w:p w14:paraId="3697DDE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7B2994A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1996-2014</w:t>
            </w:r>
          </w:p>
        </w:tc>
        <w:tc>
          <w:tcPr>
            <w:tcW w:w="905" w:type="dxa"/>
            <w:tcBorders>
              <w:top w:val="nil"/>
              <w:bottom w:val="nil"/>
              <w:right w:val="nil"/>
            </w:tcBorders>
            <w:noWrap/>
            <w:vAlign w:val="center"/>
            <w:hideMark/>
          </w:tcPr>
          <w:p w14:paraId="0538B66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177</w:t>
            </w:r>
          </w:p>
        </w:tc>
        <w:tc>
          <w:tcPr>
            <w:tcW w:w="1075" w:type="dxa"/>
            <w:tcBorders>
              <w:top w:val="nil"/>
              <w:left w:val="nil"/>
              <w:bottom w:val="nil"/>
              <w:right w:val="nil"/>
            </w:tcBorders>
            <w:noWrap/>
            <w:vAlign w:val="center"/>
            <w:hideMark/>
          </w:tcPr>
          <w:p w14:paraId="6BBAE22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US-Wi0</w:t>
            </w:r>
          </w:p>
        </w:tc>
        <w:tc>
          <w:tcPr>
            <w:tcW w:w="1080" w:type="dxa"/>
            <w:tcBorders>
              <w:top w:val="nil"/>
              <w:left w:val="nil"/>
              <w:bottom w:val="nil"/>
              <w:right w:val="nil"/>
            </w:tcBorders>
            <w:noWrap/>
            <w:vAlign w:val="center"/>
            <w:hideMark/>
          </w:tcPr>
          <w:p w14:paraId="7B824C8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46.60</w:t>
            </w:r>
          </w:p>
        </w:tc>
        <w:tc>
          <w:tcPr>
            <w:tcW w:w="1080" w:type="dxa"/>
            <w:tcBorders>
              <w:top w:val="nil"/>
              <w:left w:val="nil"/>
              <w:bottom w:val="nil"/>
              <w:right w:val="nil"/>
            </w:tcBorders>
            <w:noWrap/>
            <w:vAlign w:val="center"/>
            <w:hideMark/>
          </w:tcPr>
          <w:p w14:paraId="50BFB688"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91.1</w:t>
            </w:r>
          </w:p>
        </w:tc>
        <w:tc>
          <w:tcPr>
            <w:tcW w:w="810" w:type="dxa"/>
            <w:tcBorders>
              <w:top w:val="nil"/>
              <w:left w:val="nil"/>
              <w:bottom w:val="nil"/>
              <w:right w:val="nil"/>
            </w:tcBorders>
            <w:noWrap/>
            <w:vAlign w:val="center"/>
            <w:hideMark/>
          </w:tcPr>
          <w:p w14:paraId="65CA5C3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1F41926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2002-2002</w:t>
            </w:r>
          </w:p>
        </w:tc>
      </w:tr>
      <w:tr w:rsidR="00642FBD" w:rsidRPr="00A82C6F" w14:paraId="6A891733" w14:textId="77777777" w:rsidTr="004E3D59">
        <w:trPr>
          <w:trHeight w:val="285"/>
          <w:jc w:val="center"/>
        </w:trPr>
        <w:tc>
          <w:tcPr>
            <w:tcW w:w="1165" w:type="dxa"/>
            <w:tcBorders>
              <w:top w:val="nil"/>
              <w:left w:val="nil"/>
              <w:bottom w:val="nil"/>
              <w:right w:val="nil"/>
            </w:tcBorders>
            <w:noWrap/>
            <w:vAlign w:val="center"/>
            <w:hideMark/>
          </w:tcPr>
          <w:p w14:paraId="6FB3B9F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84</w:t>
            </w:r>
          </w:p>
        </w:tc>
        <w:tc>
          <w:tcPr>
            <w:tcW w:w="1260" w:type="dxa"/>
            <w:tcBorders>
              <w:top w:val="nil"/>
              <w:left w:val="nil"/>
              <w:bottom w:val="nil"/>
              <w:right w:val="nil"/>
            </w:tcBorders>
            <w:noWrap/>
            <w:vAlign w:val="center"/>
            <w:hideMark/>
          </w:tcPr>
          <w:p w14:paraId="5CF12AE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FI-Jok</w:t>
            </w:r>
          </w:p>
        </w:tc>
        <w:tc>
          <w:tcPr>
            <w:tcW w:w="990" w:type="dxa"/>
            <w:tcBorders>
              <w:top w:val="nil"/>
              <w:left w:val="nil"/>
              <w:bottom w:val="nil"/>
              <w:right w:val="nil"/>
            </w:tcBorders>
            <w:noWrap/>
            <w:vAlign w:val="center"/>
            <w:hideMark/>
          </w:tcPr>
          <w:p w14:paraId="2B074CA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60.90</w:t>
            </w:r>
          </w:p>
        </w:tc>
        <w:tc>
          <w:tcPr>
            <w:tcW w:w="900" w:type="dxa"/>
            <w:tcBorders>
              <w:top w:val="nil"/>
              <w:left w:val="nil"/>
              <w:bottom w:val="nil"/>
              <w:right w:val="nil"/>
            </w:tcBorders>
            <w:noWrap/>
            <w:vAlign w:val="center"/>
            <w:hideMark/>
          </w:tcPr>
          <w:p w14:paraId="5214D57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23.50</w:t>
            </w:r>
          </w:p>
        </w:tc>
        <w:tc>
          <w:tcPr>
            <w:tcW w:w="990" w:type="dxa"/>
            <w:tcBorders>
              <w:top w:val="nil"/>
              <w:left w:val="nil"/>
              <w:bottom w:val="nil"/>
              <w:right w:val="nil"/>
            </w:tcBorders>
            <w:noWrap/>
            <w:vAlign w:val="center"/>
            <w:hideMark/>
          </w:tcPr>
          <w:p w14:paraId="044D5F6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440" w:type="dxa"/>
            <w:tcBorders>
              <w:top w:val="nil"/>
              <w:left w:val="nil"/>
              <w:bottom w:val="nil"/>
            </w:tcBorders>
            <w:noWrap/>
            <w:vAlign w:val="center"/>
            <w:hideMark/>
          </w:tcPr>
          <w:p w14:paraId="2751452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2000-2003</w:t>
            </w:r>
          </w:p>
        </w:tc>
        <w:tc>
          <w:tcPr>
            <w:tcW w:w="905" w:type="dxa"/>
            <w:tcBorders>
              <w:top w:val="nil"/>
              <w:bottom w:val="nil"/>
              <w:right w:val="nil"/>
            </w:tcBorders>
            <w:noWrap/>
            <w:vAlign w:val="center"/>
            <w:hideMark/>
          </w:tcPr>
          <w:p w14:paraId="73D71AD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178</w:t>
            </w:r>
          </w:p>
        </w:tc>
        <w:tc>
          <w:tcPr>
            <w:tcW w:w="1075" w:type="dxa"/>
            <w:tcBorders>
              <w:top w:val="nil"/>
              <w:left w:val="nil"/>
              <w:bottom w:val="nil"/>
              <w:right w:val="nil"/>
            </w:tcBorders>
            <w:noWrap/>
            <w:vAlign w:val="center"/>
            <w:hideMark/>
          </w:tcPr>
          <w:p w14:paraId="1E2CDDD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US-Wi1</w:t>
            </w:r>
          </w:p>
        </w:tc>
        <w:tc>
          <w:tcPr>
            <w:tcW w:w="1080" w:type="dxa"/>
            <w:tcBorders>
              <w:top w:val="nil"/>
              <w:left w:val="nil"/>
              <w:bottom w:val="nil"/>
              <w:right w:val="nil"/>
            </w:tcBorders>
            <w:noWrap/>
            <w:vAlign w:val="center"/>
            <w:hideMark/>
          </w:tcPr>
          <w:p w14:paraId="3A46EB7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46.70</w:t>
            </w:r>
          </w:p>
        </w:tc>
        <w:tc>
          <w:tcPr>
            <w:tcW w:w="1080" w:type="dxa"/>
            <w:tcBorders>
              <w:top w:val="nil"/>
              <w:left w:val="nil"/>
              <w:bottom w:val="nil"/>
              <w:right w:val="nil"/>
            </w:tcBorders>
            <w:noWrap/>
            <w:vAlign w:val="center"/>
            <w:hideMark/>
          </w:tcPr>
          <w:p w14:paraId="4DC38806"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91.2</w:t>
            </w:r>
          </w:p>
        </w:tc>
        <w:tc>
          <w:tcPr>
            <w:tcW w:w="810" w:type="dxa"/>
            <w:tcBorders>
              <w:top w:val="nil"/>
              <w:left w:val="nil"/>
              <w:bottom w:val="nil"/>
              <w:right w:val="nil"/>
            </w:tcBorders>
            <w:noWrap/>
            <w:vAlign w:val="center"/>
            <w:hideMark/>
          </w:tcPr>
          <w:p w14:paraId="6146219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5A82E49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2003-2003</w:t>
            </w:r>
          </w:p>
        </w:tc>
      </w:tr>
      <w:tr w:rsidR="00642FBD" w:rsidRPr="00A82C6F" w14:paraId="74E43A63" w14:textId="77777777" w:rsidTr="004E3D59">
        <w:trPr>
          <w:trHeight w:val="285"/>
          <w:jc w:val="center"/>
        </w:trPr>
        <w:tc>
          <w:tcPr>
            <w:tcW w:w="1165" w:type="dxa"/>
            <w:tcBorders>
              <w:top w:val="nil"/>
              <w:left w:val="nil"/>
              <w:bottom w:val="nil"/>
              <w:right w:val="nil"/>
            </w:tcBorders>
            <w:noWrap/>
            <w:vAlign w:val="center"/>
            <w:hideMark/>
          </w:tcPr>
          <w:p w14:paraId="284BFA4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85</w:t>
            </w:r>
          </w:p>
        </w:tc>
        <w:tc>
          <w:tcPr>
            <w:tcW w:w="1260" w:type="dxa"/>
            <w:tcBorders>
              <w:top w:val="nil"/>
              <w:left w:val="nil"/>
              <w:bottom w:val="nil"/>
              <w:right w:val="nil"/>
            </w:tcBorders>
            <w:noWrap/>
            <w:vAlign w:val="center"/>
            <w:hideMark/>
          </w:tcPr>
          <w:p w14:paraId="05CCA40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FI-Let</w:t>
            </w:r>
          </w:p>
        </w:tc>
        <w:tc>
          <w:tcPr>
            <w:tcW w:w="990" w:type="dxa"/>
            <w:tcBorders>
              <w:top w:val="nil"/>
              <w:left w:val="nil"/>
              <w:bottom w:val="nil"/>
              <w:right w:val="nil"/>
            </w:tcBorders>
            <w:noWrap/>
            <w:vAlign w:val="center"/>
            <w:hideMark/>
          </w:tcPr>
          <w:p w14:paraId="16BE33A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60.60</w:t>
            </w:r>
          </w:p>
        </w:tc>
        <w:tc>
          <w:tcPr>
            <w:tcW w:w="900" w:type="dxa"/>
            <w:tcBorders>
              <w:top w:val="nil"/>
              <w:left w:val="nil"/>
              <w:bottom w:val="nil"/>
              <w:right w:val="nil"/>
            </w:tcBorders>
            <w:noWrap/>
            <w:vAlign w:val="center"/>
            <w:hideMark/>
          </w:tcPr>
          <w:p w14:paraId="19D1737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24.00</w:t>
            </w:r>
          </w:p>
        </w:tc>
        <w:tc>
          <w:tcPr>
            <w:tcW w:w="990" w:type="dxa"/>
            <w:tcBorders>
              <w:top w:val="nil"/>
              <w:left w:val="nil"/>
              <w:bottom w:val="nil"/>
              <w:right w:val="nil"/>
            </w:tcBorders>
            <w:noWrap/>
            <w:vAlign w:val="center"/>
            <w:hideMark/>
          </w:tcPr>
          <w:p w14:paraId="1346E96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2275F4F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2009-2012</w:t>
            </w:r>
          </w:p>
        </w:tc>
        <w:tc>
          <w:tcPr>
            <w:tcW w:w="905" w:type="dxa"/>
            <w:tcBorders>
              <w:top w:val="nil"/>
              <w:bottom w:val="nil"/>
              <w:right w:val="nil"/>
            </w:tcBorders>
            <w:noWrap/>
            <w:vAlign w:val="center"/>
            <w:hideMark/>
          </w:tcPr>
          <w:p w14:paraId="2243263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179</w:t>
            </w:r>
          </w:p>
        </w:tc>
        <w:tc>
          <w:tcPr>
            <w:tcW w:w="1075" w:type="dxa"/>
            <w:tcBorders>
              <w:top w:val="nil"/>
              <w:left w:val="nil"/>
              <w:bottom w:val="nil"/>
              <w:right w:val="nil"/>
            </w:tcBorders>
            <w:noWrap/>
            <w:vAlign w:val="center"/>
            <w:hideMark/>
          </w:tcPr>
          <w:p w14:paraId="051E8D5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US-Wi2</w:t>
            </w:r>
          </w:p>
        </w:tc>
        <w:tc>
          <w:tcPr>
            <w:tcW w:w="1080" w:type="dxa"/>
            <w:tcBorders>
              <w:top w:val="nil"/>
              <w:left w:val="nil"/>
              <w:bottom w:val="nil"/>
              <w:right w:val="nil"/>
            </w:tcBorders>
            <w:noWrap/>
            <w:vAlign w:val="center"/>
            <w:hideMark/>
          </w:tcPr>
          <w:p w14:paraId="0021D9C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46.70</w:t>
            </w:r>
          </w:p>
        </w:tc>
        <w:tc>
          <w:tcPr>
            <w:tcW w:w="1080" w:type="dxa"/>
            <w:tcBorders>
              <w:top w:val="nil"/>
              <w:left w:val="nil"/>
              <w:bottom w:val="nil"/>
              <w:right w:val="nil"/>
            </w:tcBorders>
            <w:noWrap/>
            <w:vAlign w:val="center"/>
            <w:hideMark/>
          </w:tcPr>
          <w:p w14:paraId="2DACEC48"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91.2</w:t>
            </w:r>
          </w:p>
        </w:tc>
        <w:tc>
          <w:tcPr>
            <w:tcW w:w="810" w:type="dxa"/>
            <w:tcBorders>
              <w:top w:val="nil"/>
              <w:left w:val="nil"/>
              <w:bottom w:val="nil"/>
              <w:right w:val="nil"/>
            </w:tcBorders>
            <w:noWrap/>
            <w:vAlign w:val="center"/>
            <w:hideMark/>
          </w:tcPr>
          <w:p w14:paraId="5DF14E1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0D4D989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2003-2003</w:t>
            </w:r>
          </w:p>
        </w:tc>
      </w:tr>
      <w:tr w:rsidR="00642FBD" w:rsidRPr="00A82C6F" w14:paraId="0C7AE87A" w14:textId="77777777" w:rsidTr="004E3D59">
        <w:trPr>
          <w:trHeight w:val="285"/>
          <w:jc w:val="center"/>
        </w:trPr>
        <w:tc>
          <w:tcPr>
            <w:tcW w:w="1165" w:type="dxa"/>
            <w:tcBorders>
              <w:top w:val="nil"/>
              <w:left w:val="nil"/>
              <w:bottom w:val="nil"/>
              <w:right w:val="nil"/>
            </w:tcBorders>
            <w:noWrap/>
            <w:vAlign w:val="center"/>
            <w:hideMark/>
          </w:tcPr>
          <w:p w14:paraId="72A0DE2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86</w:t>
            </w:r>
          </w:p>
        </w:tc>
        <w:tc>
          <w:tcPr>
            <w:tcW w:w="1260" w:type="dxa"/>
            <w:tcBorders>
              <w:top w:val="nil"/>
              <w:left w:val="nil"/>
              <w:bottom w:val="nil"/>
              <w:right w:val="nil"/>
            </w:tcBorders>
            <w:noWrap/>
            <w:vAlign w:val="center"/>
            <w:hideMark/>
          </w:tcPr>
          <w:p w14:paraId="20765CB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FI-Lom</w:t>
            </w:r>
          </w:p>
        </w:tc>
        <w:tc>
          <w:tcPr>
            <w:tcW w:w="990" w:type="dxa"/>
            <w:tcBorders>
              <w:top w:val="nil"/>
              <w:left w:val="nil"/>
              <w:bottom w:val="nil"/>
              <w:right w:val="nil"/>
            </w:tcBorders>
            <w:noWrap/>
            <w:vAlign w:val="center"/>
            <w:hideMark/>
          </w:tcPr>
          <w:p w14:paraId="77CF083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68.00</w:t>
            </w:r>
          </w:p>
        </w:tc>
        <w:tc>
          <w:tcPr>
            <w:tcW w:w="900" w:type="dxa"/>
            <w:tcBorders>
              <w:top w:val="nil"/>
              <w:left w:val="nil"/>
              <w:bottom w:val="nil"/>
              <w:right w:val="nil"/>
            </w:tcBorders>
            <w:noWrap/>
            <w:vAlign w:val="center"/>
            <w:hideMark/>
          </w:tcPr>
          <w:p w14:paraId="5C7BAB0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24.20</w:t>
            </w:r>
          </w:p>
        </w:tc>
        <w:tc>
          <w:tcPr>
            <w:tcW w:w="990" w:type="dxa"/>
            <w:tcBorders>
              <w:top w:val="nil"/>
              <w:left w:val="nil"/>
              <w:bottom w:val="nil"/>
              <w:right w:val="nil"/>
            </w:tcBorders>
            <w:noWrap/>
            <w:vAlign w:val="center"/>
            <w:hideMark/>
          </w:tcPr>
          <w:p w14:paraId="0F5D257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WET</w:t>
            </w:r>
          </w:p>
        </w:tc>
        <w:tc>
          <w:tcPr>
            <w:tcW w:w="1440" w:type="dxa"/>
            <w:tcBorders>
              <w:top w:val="nil"/>
              <w:left w:val="nil"/>
              <w:bottom w:val="nil"/>
            </w:tcBorders>
            <w:noWrap/>
            <w:vAlign w:val="center"/>
            <w:hideMark/>
          </w:tcPr>
          <w:p w14:paraId="03729AE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2007-2009</w:t>
            </w:r>
          </w:p>
        </w:tc>
        <w:tc>
          <w:tcPr>
            <w:tcW w:w="905" w:type="dxa"/>
            <w:tcBorders>
              <w:top w:val="nil"/>
              <w:bottom w:val="nil"/>
              <w:right w:val="nil"/>
            </w:tcBorders>
            <w:noWrap/>
            <w:vAlign w:val="center"/>
            <w:hideMark/>
          </w:tcPr>
          <w:p w14:paraId="5EAE2A0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180</w:t>
            </w:r>
          </w:p>
        </w:tc>
        <w:tc>
          <w:tcPr>
            <w:tcW w:w="1075" w:type="dxa"/>
            <w:tcBorders>
              <w:top w:val="nil"/>
              <w:left w:val="nil"/>
              <w:bottom w:val="nil"/>
              <w:right w:val="nil"/>
            </w:tcBorders>
            <w:noWrap/>
            <w:vAlign w:val="center"/>
            <w:hideMark/>
          </w:tcPr>
          <w:p w14:paraId="5A8EFD4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US-Wi3</w:t>
            </w:r>
          </w:p>
        </w:tc>
        <w:tc>
          <w:tcPr>
            <w:tcW w:w="1080" w:type="dxa"/>
            <w:tcBorders>
              <w:top w:val="nil"/>
              <w:left w:val="nil"/>
              <w:bottom w:val="nil"/>
              <w:right w:val="nil"/>
            </w:tcBorders>
            <w:noWrap/>
            <w:vAlign w:val="center"/>
            <w:hideMark/>
          </w:tcPr>
          <w:p w14:paraId="3A9833A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46.60</w:t>
            </w:r>
          </w:p>
        </w:tc>
        <w:tc>
          <w:tcPr>
            <w:tcW w:w="1080" w:type="dxa"/>
            <w:tcBorders>
              <w:top w:val="nil"/>
              <w:left w:val="nil"/>
              <w:bottom w:val="nil"/>
              <w:right w:val="nil"/>
            </w:tcBorders>
            <w:noWrap/>
            <w:vAlign w:val="center"/>
            <w:hideMark/>
          </w:tcPr>
          <w:p w14:paraId="7C01C4A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91.1</w:t>
            </w:r>
          </w:p>
        </w:tc>
        <w:tc>
          <w:tcPr>
            <w:tcW w:w="810" w:type="dxa"/>
            <w:tcBorders>
              <w:top w:val="nil"/>
              <w:left w:val="nil"/>
              <w:bottom w:val="nil"/>
              <w:right w:val="nil"/>
            </w:tcBorders>
            <w:noWrap/>
            <w:vAlign w:val="center"/>
            <w:hideMark/>
          </w:tcPr>
          <w:p w14:paraId="6AE370E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326FF79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2002-2004</w:t>
            </w:r>
          </w:p>
        </w:tc>
      </w:tr>
      <w:tr w:rsidR="00642FBD" w:rsidRPr="00A82C6F" w14:paraId="7AEEC05A" w14:textId="77777777" w:rsidTr="004E3D59">
        <w:trPr>
          <w:trHeight w:val="285"/>
          <w:jc w:val="center"/>
        </w:trPr>
        <w:tc>
          <w:tcPr>
            <w:tcW w:w="1165" w:type="dxa"/>
            <w:tcBorders>
              <w:top w:val="nil"/>
              <w:left w:val="nil"/>
              <w:bottom w:val="nil"/>
              <w:right w:val="nil"/>
            </w:tcBorders>
            <w:noWrap/>
            <w:vAlign w:val="center"/>
            <w:hideMark/>
          </w:tcPr>
          <w:p w14:paraId="62354AC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87</w:t>
            </w:r>
          </w:p>
        </w:tc>
        <w:tc>
          <w:tcPr>
            <w:tcW w:w="1260" w:type="dxa"/>
            <w:tcBorders>
              <w:top w:val="nil"/>
              <w:left w:val="nil"/>
              <w:bottom w:val="nil"/>
              <w:right w:val="nil"/>
            </w:tcBorders>
            <w:noWrap/>
            <w:vAlign w:val="center"/>
            <w:hideMark/>
          </w:tcPr>
          <w:p w14:paraId="31820EC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FI-Sod</w:t>
            </w:r>
          </w:p>
        </w:tc>
        <w:tc>
          <w:tcPr>
            <w:tcW w:w="990" w:type="dxa"/>
            <w:tcBorders>
              <w:top w:val="nil"/>
              <w:left w:val="nil"/>
              <w:bottom w:val="nil"/>
              <w:right w:val="nil"/>
            </w:tcBorders>
            <w:noWrap/>
            <w:vAlign w:val="center"/>
            <w:hideMark/>
          </w:tcPr>
          <w:p w14:paraId="657CDBE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67.40</w:t>
            </w:r>
          </w:p>
        </w:tc>
        <w:tc>
          <w:tcPr>
            <w:tcW w:w="900" w:type="dxa"/>
            <w:tcBorders>
              <w:top w:val="nil"/>
              <w:left w:val="nil"/>
              <w:bottom w:val="nil"/>
              <w:right w:val="nil"/>
            </w:tcBorders>
            <w:noWrap/>
            <w:vAlign w:val="center"/>
            <w:hideMark/>
          </w:tcPr>
          <w:p w14:paraId="020C117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26.60</w:t>
            </w:r>
          </w:p>
        </w:tc>
        <w:tc>
          <w:tcPr>
            <w:tcW w:w="990" w:type="dxa"/>
            <w:tcBorders>
              <w:top w:val="nil"/>
              <w:left w:val="nil"/>
              <w:bottom w:val="nil"/>
              <w:right w:val="nil"/>
            </w:tcBorders>
            <w:noWrap/>
            <w:vAlign w:val="center"/>
            <w:hideMark/>
          </w:tcPr>
          <w:p w14:paraId="2405F99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1443D72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2001-2014</w:t>
            </w:r>
          </w:p>
        </w:tc>
        <w:tc>
          <w:tcPr>
            <w:tcW w:w="905" w:type="dxa"/>
            <w:tcBorders>
              <w:top w:val="nil"/>
              <w:bottom w:val="nil"/>
              <w:right w:val="nil"/>
            </w:tcBorders>
            <w:noWrap/>
            <w:vAlign w:val="center"/>
            <w:hideMark/>
          </w:tcPr>
          <w:p w14:paraId="09A24C8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181</w:t>
            </w:r>
          </w:p>
        </w:tc>
        <w:tc>
          <w:tcPr>
            <w:tcW w:w="1075" w:type="dxa"/>
            <w:tcBorders>
              <w:top w:val="nil"/>
              <w:left w:val="nil"/>
              <w:bottom w:val="nil"/>
              <w:right w:val="nil"/>
            </w:tcBorders>
            <w:noWrap/>
            <w:vAlign w:val="center"/>
            <w:hideMark/>
          </w:tcPr>
          <w:p w14:paraId="325EFB4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US-Wi4</w:t>
            </w:r>
          </w:p>
        </w:tc>
        <w:tc>
          <w:tcPr>
            <w:tcW w:w="1080" w:type="dxa"/>
            <w:tcBorders>
              <w:top w:val="nil"/>
              <w:left w:val="nil"/>
              <w:bottom w:val="nil"/>
              <w:right w:val="nil"/>
            </w:tcBorders>
            <w:noWrap/>
            <w:vAlign w:val="center"/>
            <w:hideMark/>
          </w:tcPr>
          <w:p w14:paraId="00DAFF5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46.70</w:t>
            </w:r>
          </w:p>
        </w:tc>
        <w:tc>
          <w:tcPr>
            <w:tcW w:w="1080" w:type="dxa"/>
            <w:tcBorders>
              <w:top w:val="nil"/>
              <w:left w:val="nil"/>
              <w:bottom w:val="nil"/>
              <w:right w:val="nil"/>
            </w:tcBorders>
            <w:noWrap/>
            <w:vAlign w:val="center"/>
            <w:hideMark/>
          </w:tcPr>
          <w:p w14:paraId="6C8305BF"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91.2</w:t>
            </w:r>
          </w:p>
        </w:tc>
        <w:tc>
          <w:tcPr>
            <w:tcW w:w="810" w:type="dxa"/>
            <w:tcBorders>
              <w:top w:val="nil"/>
              <w:left w:val="nil"/>
              <w:bottom w:val="nil"/>
              <w:right w:val="nil"/>
            </w:tcBorders>
            <w:noWrap/>
            <w:vAlign w:val="center"/>
            <w:hideMark/>
          </w:tcPr>
          <w:p w14:paraId="7980595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800" w:type="dxa"/>
            <w:tcBorders>
              <w:top w:val="nil"/>
              <w:left w:val="nil"/>
              <w:bottom w:val="nil"/>
              <w:right w:val="nil"/>
            </w:tcBorders>
            <w:noWrap/>
            <w:vAlign w:val="center"/>
            <w:hideMark/>
          </w:tcPr>
          <w:p w14:paraId="4BF1163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2002-2005</w:t>
            </w:r>
          </w:p>
        </w:tc>
      </w:tr>
      <w:tr w:rsidR="00642FBD" w:rsidRPr="00A82C6F" w14:paraId="530461E5" w14:textId="77777777" w:rsidTr="004E3D59">
        <w:trPr>
          <w:trHeight w:val="285"/>
          <w:jc w:val="center"/>
        </w:trPr>
        <w:tc>
          <w:tcPr>
            <w:tcW w:w="1165" w:type="dxa"/>
            <w:tcBorders>
              <w:top w:val="nil"/>
              <w:left w:val="nil"/>
              <w:bottom w:val="nil"/>
              <w:right w:val="nil"/>
            </w:tcBorders>
            <w:noWrap/>
            <w:vAlign w:val="center"/>
            <w:hideMark/>
          </w:tcPr>
          <w:p w14:paraId="3456449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88</w:t>
            </w:r>
          </w:p>
        </w:tc>
        <w:tc>
          <w:tcPr>
            <w:tcW w:w="1260" w:type="dxa"/>
            <w:tcBorders>
              <w:top w:val="nil"/>
              <w:left w:val="nil"/>
              <w:bottom w:val="nil"/>
              <w:right w:val="nil"/>
            </w:tcBorders>
            <w:noWrap/>
            <w:vAlign w:val="center"/>
            <w:hideMark/>
          </w:tcPr>
          <w:p w14:paraId="6C93280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FR-Fon</w:t>
            </w:r>
          </w:p>
        </w:tc>
        <w:tc>
          <w:tcPr>
            <w:tcW w:w="990" w:type="dxa"/>
            <w:tcBorders>
              <w:top w:val="nil"/>
              <w:left w:val="nil"/>
              <w:bottom w:val="nil"/>
              <w:right w:val="nil"/>
            </w:tcBorders>
            <w:noWrap/>
            <w:vAlign w:val="center"/>
            <w:hideMark/>
          </w:tcPr>
          <w:p w14:paraId="647485F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48.48</w:t>
            </w:r>
          </w:p>
        </w:tc>
        <w:tc>
          <w:tcPr>
            <w:tcW w:w="900" w:type="dxa"/>
            <w:tcBorders>
              <w:top w:val="nil"/>
              <w:left w:val="nil"/>
              <w:bottom w:val="nil"/>
              <w:right w:val="nil"/>
            </w:tcBorders>
            <w:noWrap/>
            <w:vAlign w:val="center"/>
            <w:hideMark/>
          </w:tcPr>
          <w:p w14:paraId="654334E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2.7801</w:t>
            </w:r>
          </w:p>
        </w:tc>
        <w:tc>
          <w:tcPr>
            <w:tcW w:w="990" w:type="dxa"/>
            <w:tcBorders>
              <w:top w:val="nil"/>
              <w:left w:val="nil"/>
              <w:bottom w:val="nil"/>
              <w:right w:val="nil"/>
            </w:tcBorders>
            <w:noWrap/>
            <w:vAlign w:val="center"/>
            <w:hideMark/>
          </w:tcPr>
          <w:p w14:paraId="5E5197A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440" w:type="dxa"/>
            <w:tcBorders>
              <w:top w:val="nil"/>
              <w:left w:val="nil"/>
              <w:bottom w:val="nil"/>
            </w:tcBorders>
            <w:noWrap/>
            <w:vAlign w:val="center"/>
            <w:hideMark/>
          </w:tcPr>
          <w:p w14:paraId="7B32ABD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2005-2014</w:t>
            </w:r>
          </w:p>
        </w:tc>
        <w:tc>
          <w:tcPr>
            <w:tcW w:w="905" w:type="dxa"/>
            <w:tcBorders>
              <w:top w:val="nil"/>
              <w:bottom w:val="nil"/>
              <w:right w:val="nil"/>
            </w:tcBorders>
            <w:noWrap/>
            <w:vAlign w:val="center"/>
            <w:hideMark/>
          </w:tcPr>
          <w:p w14:paraId="61F650D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182</w:t>
            </w:r>
          </w:p>
        </w:tc>
        <w:tc>
          <w:tcPr>
            <w:tcW w:w="1075" w:type="dxa"/>
            <w:tcBorders>
              <w:top w:val="nil"/>
              <w:left w:val="nil"/>
              <w:bottom w:val="nil"/>
              <w:right w:val="nil"/>
            </w:tcBorders>
            <w:noWrap/>
            <w:vAlign w:val="center"/>
            <w:hideMark/>
          </w:tcPr>
          <w:p w14:paraId="4187E86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US-Wi6</w:t>
            </w:r>
          </w:p>
        </w:tc>
        <w:tc>
          <w:tcPr>
            <w:tcW w:w="1080" w:type="dxa"/>
            <w:tcBorders>
              <w:top w:val="nil"/>
              <w:left w:val="nil"/>
              <w:bottom w:val="nil"/>
              <w:right w:val="nil"/>
            </w:tcBorders>
            <w:noWrap/>
            <w:vAlign w:val="center"/>
            <w:hideMark/>
          </w:tcPr>
          <w:p w14:paraId="15EB75E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46.60</w:t>
            </w:r>
          </w:p>
        </w:tc>
        <w:tc>
          <w:tcPr>
            <w:tcW w:w="1080" w:type="dxa"/>
            <w:tcBorders>
              <w:top w:val="nil"/>
              <w:left w:val="nil"/>
              <w:bottom w:val="nil"/>
              <w:right w:val="nil"/>
            </w:tcBorders>
            <w:noWrap/>
            <w:vAlign w:val="center"/>
            <w:hideMark/>
          </w:tcPr>
          <w:p w14:paraId="051731DB"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91.3</w:t>
            </w:r>
          </w:p>
        </w:tc>
        <w:tc>
          <w:tcPr>
            <w:tcW w:w="810" w:type="dxa"/>
            <w:tcBorders>
              <w:top w:val="nil"/>
              <w:left w:val="nil"/>
              <w:bottom w:val="nil"/>
              <w:right w:val="nil"/>
            </w:tcBorders>
            <w:noWrap/>
            <w:vAlign w:val="center"/>
            <w:hideMark/>
          </w:tcPr>
          <w:p w14:paraId="65E0599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OSH</w:t>
            </w:r>
          </w:p>
        </w:tc>
        <w:tc>
          <w:tcPr>
            <w:tcW w:w="1800" w:type="dxa"/>
            <w:tcBorders>
              <w:top w:val="nil"/>
              <w:left w:val="nil"/>
              <w:bottom w:val="nil"/>
              <w:right w:val="nil"/>
            </w:tcBorders>
            <w:noWrap/>
            <w:vAlign w:val="center"/>
            <w:hideMark/>
          </w:tcPr>
          <w:p w14:paraId="6ADA47E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2002-2003</w:t>
            </w:r>
          </w:p>
        </w:tc>
      </w:tr>
      <w:tr w:rsidR="00642FBD" w:rsidRPr="00A82C6F" w14:paraId="5C570A8A" w14:textId="77777777" w:rsidTr="004E3D59">
        <w:trPr>
          <w:trHeight w:val="285"/>
          <w:jc w:val="center"/>
        </w:trPr>
        <w:tc>
          <w:tcPr>
            <w:tcW w:w="1165" w:type="dxa"/>
            <w:tcBorders>
              <w:top w:val="nil"/>
              <w:left w:val="nil"/>
              <w:bottom w:val="nil"/>
              <w:right w:val="nil"/>
            </w:tcBorders>
            <w:noWrap/>
            <w:vAlign w:val="center"/>
            <w:hideMark/>
          </w:tcPr>
          <w:p w14:paraId="6A2C826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89</w:t>
            </w:r>
          </w:p>
        </w:tc>
        <w:tc>
          <w:tcPr>
            <w:tcW w:w="1260" w:type="dxa"/>
            <w:tcBorders>
              <w:top w:val="nil"/>
              <w:left w:val="nil"/>
              <w:bottom w:val="nil"/>
              <w:right w:val="nil"/>
            </w:tcBorders>
            <w:noWrap/>
            <w:vAlign w:val="center"/>
            <w:hideMark/>
          </w:tcPr>
          <w:p w14:paraId="48939F0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FR-Gri</w:t>
            </w:r>
          </w:p>
        </w:tc>
        <w:tc>
          <w:tcPr>
            <w:tcW w:w="990" w:type="dxa"/>
            <w:tcBorders>
              <w:top w:val="nil"/>
              <w:left w:val="nil"/>
              <w:bottom w:val="nil"/>
              <w:right w:val="nil"/>
            </w:tcBorders>
            <w:noWrap/>
            <w:vAlign w:val="center"/>
            <w:hideMark/>
          </w:tcPr>
          <w:p w14:paraId="6249BCA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48.80</w:t>
            </w:r>
          </w:p>
        </w:tc>
        <w:tc>
          <w:tcPr>
            <w:tcW w:w="900" w:type="dxa"/>
            <w:tcBorders>
              <w:top w:val="nil"/>
              <w:left w:val="nil"/>
              <w:bottom w:val="nil"/>
              <w:right w:val="nil"/>
            </w:tcBorders>
            <w:noWrap/>
            <w:vAlign w:val="center"/>
            <w:hideMark/>
          </w:tcPr>
          <w:p w14:paraId="41D7CB2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w:t>
            </w:r>
          </w:p>
        </w:tc>
        <w:tc>
          <w:tcPr>
            <w:tcW w:w="990" w:type="dxa"/>
            <w:tcBorders>
              <w:top w:val="nil"/>
              <w:left w:val="nil"/>
              <w:bottom w:val="nil"/>
              <w:right w:val="nil"/>
            </w:tcBorders>
            <w:noWrap/>
            <w:vAlign w:val="center"/>
            <w:hideMark/>
          </w:tcPr>
          <w:p w14:paraId="0E98971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CRO</w:t>
            </w:r>
          </w:p>
        </w:tc>
        <w:tc>
          <w:tcPr>
            <w:tcW w:w="1440" w:type="dxa"/>
            <w:tcBorders>
              <w:top w:val="nil"/>
              <w:left w:val="nil"/>
              <w:bottom w:val="nil"/>
            </w:tcBorders>
            <w:noWrap/>
            <w:vAlign w:val="center"/>
            <w:hideMark/>
          </w:tcPr>
          <w:p w14:paraId="0EEA237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2004-2014</w:t>
            </w:r>
          </w:p>
        </w:tc>
        <w:tc>
          <w:tcPr>
            <w:tcW w:w="905" w:type="dxa"/>
            <w:tcBorders>
              <w:top w:val="nil"/>
              <w:bottom w:val="nil"/>
              <w:right w:val="nil"/>
            </w:tcBorders>
            <w:noWrap/>
            <w:vAlign w:val="center"/>
            <w:hideMark/>
          </w:tcPr>
          <w:p w14:paraId="475FE76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183</w:t>
            </w:r>
          </w:p>
        </w:tc>
        <w:tc>
          <w:tcPr>
            <w:tcW w:w="1075" w:type="dxa"/>
            <w:tcBorders>
              <w:top w:val="nil"/>
              <w:left w:val="nil"/>
              <w:bottom w:val="nil"/>
              <w:right w:val="nil"/>
            </w:tcBorders>
            <w:noWrap/>
            <w:vAlign w:val="center"/>
            <w:hideMark/>
          </w:tcPr>
          <w:p w14:paraId="453CF2F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US-Wi8</w:t>
            </w:r>
          </w:p>
        </w:tc>
        <w:tc>
          <w:tcPr>
            <w:tcW w:w="1080" w:type="dxa"/>
            <w:tcBorders>
              <w:top w:val="nil"/>
              <w:left w:val="nil"/>
              <w:bottom w:val="nil"/>
              <w:right w:val="nil"/>
            </w:tcBorders>
            <w:noWrap/>
            <w:vAlign w:val="center"/>
            <w:hideMark/>
          </w:tcPr>
          <w:p w14:paraId="4E42EA4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46.70</w:t>
            </w:r>
          </w:p>
        </w:tc>
        <w:tc>
          <w:tcPr>
            <w:tcW w:w="1080" w:type="dxa"/>
            <w:tcBorders>
              <w:top w:val="nil"/>
              <w:left w:val="nil"/>
              <w:bottom w:val="nil"/>
              <w:right w:val="nil"/>
            </w:tcBorders>
            <w:noWrap/>
            <w:vAlign w:val="center"/>
            <w:hideMark/>
          </w:tcPr>
          <w:p w14:paraId="782307EC"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91.3</w:t>
            </w:r>
          </w:p>
        </w:tc>
        <w:tc>
          <w:tcPr>
            <w:tcW w:w="810" w:type="dxa"/>
            <w:tcBorders>
              <w:top w:val="nil"/>
              <w:left w:val="nil"/>
              <w:bottom w:val="nil"/>
              <w:right w:val="nil"/>
            </w:tcBorders>
            <w:noWrap/>
            <w:vAlign w:val="center"/>
            <w:hideMark/>
          </w:tcPr>
          <w:p w14:paraId="72F3F04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1355C44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2002-2002</w:t>
            </w:r>
          </w:p>
        </w:tc>
      </w:tr>
      <w:tr w:rsidR="00642FBD" w:rsidRPr="00A82C6F" w14:paraId="0AAEF8AC" w14:textId="77777777" w:rsidTr="004E3D59">
        <w:trPr>
          <w:trHeight w:val="285"/>
          <w:jc w:val="center"/>
        </w:trPr>
        <w:tc>
          <w:tcPr>
            <w:tcW w:w="1165" w:type="dxa"/>
            <w:tcBorders>
              <w:top w:val="nil"/>
              <w:left w:val="nil"/>
              <w:bottom w:val="nil"/>
              <w:right w:val="nil"/>
            </w:tcBorders>
            <w:noWrap/>
            <w:vAlign w:val="center"/>
            <w:hideMark/>
          </w:tcPr>
          <w:p w14:paraId="123C45E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90</w:t>
            </w:r>
          </w:p>
        </w:tc>
        <w:tc>
          <w:tcPr>
            <w:tcW w:w="1260" w:type="dxa"/>
            <w:tcBorders>
              <w:top w:val="nil"/>
              <w:left w:val="nil"/>
              <w:bottom w:val="nil"/>
              <w:right w:val="nil"/>
            </w:tcBorders>
            <w:noWrap/>
            <w:vAlign w:val="center"/>
            <w:hideMark/>
          </w:tcPr>
          <w:p w14:paraId="2D5336E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FR-</w:t>
            </w:r>
            <w:proofErr w:type="spellStart"/>
            <w:r w:rsidRPr="00A82C6F">
              <w:rPr>
                <w:rFonts w:ascii="Arial" w:hAnsi="Arial" w:cs="Arial"/>
                <w:sz w:val="21"/>
                <w:szCs w:val="21"/>
              </w:rPr>
              <w:t>LBr</w:t>
            </w:r>
            <w:proofErr w:type="spellEnd"/>
          </w:p>
        </w:tc>
        <w:tc>
          <w:tcPr>
            <w:tcW w:w="990" w:type="dxa"/>
            <w:tcBorders>
              <w:top w:val="nil"/>
              <w:left w:val="nil"/>
              <w:bottom w:val="nil"/>
              <w:right w:val="nil"/>
            </w:tcBorders>
            <w:noWrap/>
            <w:vAlign w:val="center"/>
            <w:hideMark/>
          </w:tcPr>
          <w:p w14:paraId="6C6D9F9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44.70</w:t>
            </w:r>
          </w:p>
        </w:tc>
        <w:tc>
          <w:tcPr>
            <w:tcW w:w="900" w:type="dxa"/>
            <w:tcBorders>
              <w:top w:val="nil"/>
              <w:left w:val="nil"/>
              <w:bottom w:val="nil"/>
              <w:right w:val="nil"/>
            </w:tcBorders>
            <w:noWrap/>
            <w:vAlign w:val="center"/>
            <w:hideMark/>
          </w:tcPr>
          <w:p w14:paraId="44907118"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0.8</w:t>
            </w:r>
          </w:p>
        </w:tc>
        <w:tc>
          <w:tcPr>
            <w:tcW w:w="990" w:type="dxa"/>
            <w:tcBorders>
              <w:top w:val="nil"/>
              <w:left w:val="nil"/>
              <w:bottom w:val="nil"/>
              <w:right w:val="nil"/>
            </w:tcBorders>
            <w:noWrap/>
            <w:vAlign w:val="center"/>
            <w:hideMark/>
          </w:tcPr>
          <w:p w14:paraId="744F8EB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ENF</w:t>
            </w:r>
          </w:p>
        </w:tc>
        <w:tc>
          <w:tcPr>
            <w:tcW w:w="1440" w:type="dxa"/>
            <w:tcBorders>
              <w:top w:val="nil"/>
              <w:left w:val="nil"/>
              <w:bottom w:val="nil"/>
            </w:tcBorders>
            <w:noWrap/>
            <w:vAlign w:val="center"/>
            <w:hideMark/>
          </w:tcPr>
          <w:p w14:paraId="2B22088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1996-2008</w:t>
            </w:r>
          </w:p>
        </w:tc>
        <w:tc>
          <w:tcPr>
            <w:tcW w:w="905" w:type="dxa"/>
            <w:tcBorders>
              <w:top w:val="nil"/>
              <w:bottom w:val="nil"/>
              <w:right w:val="nil"/>
            </w:tcBorders>
            <w:noWrap/>
            <w:vAlign w:val="center"/>
            <w:hideMark/>
          </w:tcPr>
          <w:p w14:paraId="53ACD51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184</w:t>
            </w:r>
          </w:p>
        </w:tc>
        <w:tc>
          <w:tcPr>
            <w:tcW w:w="1075" w:type="dxa"/>
            <w:tcBorders>
              <w:top w:val="nil"/>
              <w:left w:val="nil"/>
              <w:bottom w:val="nil"/>
              <w:right w:val="nil"/>
            </w:tcBorders>
            <w:noWrap/>
            <w:vAlign w:val="center"/>
            <w:hideMark/>
          </w:tcPr>
          <w:p w14:paraId="2876BA5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t>
            </w:r>
            <w:proofErr w:type="spellStart"/>
            <w:r w:rsidRPr="00A82C6F">
              <w:rPr>
                <w:rFonts w:ascii="Arial" w:hAnsi="Arial" w:cs="Arial"/>
                <w:sz w:val="21"/>
                <w:szCs w:val="21"/>
              </w:rPr>
              <w:t>Wjs</w:t>
            </w:r>
            <w:proofErr w:type="spellEnd"/>
          </w:p>
        </w:tc>
        <w:tc>
          <w:tcPr>
            <w:tcW w:w="1080" w:type="dxa"/>
            <w:tcBorders>
              <w:top w:val="nil"/>
              <w:left w:val="nil"/>
              <w:bottom w:val="nil"/>
              <w:right w:val="nil"/>
            </w:tcBorders>
            <w:noWrap/>
            <w:vAlign w:val="center"/>
            <w:hideMark/>
          </w:tcPr>
          <w:p w14:paraId="6DD7EBF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34.4255</w:t>
            </w:r>
          </w:p>
        </w:tc>
        <w:tc>
          <w:tcPr>
            <w:tcW w:w="1080" w:type="dxa"/>
            <w:tcBorders>
              <w:top w:val="nil"/>
              <w:left w:val="nil"/>
              <w:bottom w:val="nil"/>
              <w:right w:val="nil"/>
            </w:tcBorders>
            <w:noWrap/>
            <w:vAlign w:val="center"/>
            <w:hideMark/>
          </w:tcPr>
          <w:p w14:paraId="0F84DB7F"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-105.862</w:t>
            </w:r>
          </w:p>
        </w:tc>
        <w:tc>
          <w:tcPr>
            <w:tcW w:w="810" w:type="dxa"/>
            <w:tcBorders>
              <w:top w:val="nil"/>
              <w:left w:val="nil"/>
              <w:bottom w:val="nil"/>
              <w:right w:val="nil"/>
            </w:tcBorders>
            <w:noWrap/>
            <w:vAlign w:val="center"/>
            <w:hideMark/>
          </w:tcPr>
          <w:p w14:paraId="76E54C6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SAV</w:t>
            </w:r>
          </w:p>
        </w:tc>
        <w:tc>
          <w:tcPr>
            <w:tcW w:w="1800" w:type="dxa"/>
            <w:tcBorders>
              <w:top w:val="nil"/>
              <w:left w:val="nil"/>
              <w:bottom w:val="nil"/>
              <w:right w:val="nil"/>
            </w:tcBorders>
            <w:noWrap/>
            <w:vAlign w:val="center"/>
            <w:hideMark/>
          </w:tcPr>
          <w:p w14:paraId="55B1379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2007-2021</w:t>
            </w:r>
          </w:p>
        </w:tc>
      </w:tr>
      <w:tr w:rsidR="00642FBD" w:rsidRPr="00A82C6F" w14:paraId="5759662C" w14:textId="77777777" w:rsidTr="004E3D59">
        <w:trPr>
          <w:trHeight w:val="285"/>
          <w:jc w:val="center"/>
        </w:trPr>
        <w:tc>
          <w:tcPr>
            <w:tcW w:w="1165" w:type="dxa"/>
            <w:tcBorders>
              <w:top w:val="nil"/>
              <w:left w:val="nil"/>
              <w:bottom w:val="nil"/>
              <w:right w:val="nil"/>
            </w:tcBorders>
            <w:noWrap/>
            <w:vAlign w:val="center"/>
            <w:hideMark/>
          </w:tcPr>
          <w:p w14:paraId="75869D4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91</w:t>
            </w:r>
          </w:p>
        </w:tc>
        <w:tc>
          <w:tcPr>
            <w:tcW w:w="1260" w:type="dxa"/>
            <w:tcBorders>
              <w:top w:val="nil"/>
              <w:left w:val="nil"/>
              <w:bottom w:val="nil"/>
              <w:right w:val="nil"/>
            </w:tcBorders>
            <w:noWrap/>
            <w:vAlign w:val="center"/>
            <w:hideMark/>
          </w:tcPr>
          <w:p w14:paraId="484C688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FR-Pue</w:t>
            </w:r>
          </w:p>
        </w:tc>
        <w:tc>
          <w:tcPr>
            <w:tcW w:w="990" w:type="dxa"/>
            <w:tcBorders>
              <w:top w:val="nil"/>
              <w:left w:val="nil"/>
              <w:bottom w:val="nil"/>
              <w:right w:val="nil"/>
            </w:tcBorders>
            <w:noWrap/>
            <w:vAlign w:val="center"/>
            <w:hideMark/>
          </w:tcPr>
          <w:p w14:paraId="36523A9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43.70</w:t>
            </w:r>
          </w:p>
        </w:tc>
        <w:tc>
          <w:tcPr>
            <w:tcW w:w="900" w:type="dxa"/>
            <w:tcBorders>
              <w:top w:val="nil"/>
              <w:left w:val="nil"/>
              <w:bottom w:val="nil"/>
              <w:right w:val="nil"/>
            </w:tcBorders>
            <w:noWrap/>
            <w:vAlign w:val="center"/>
            <w:hideMark/>
          </w:tcPr>
          <w:p w14:paraId="0B9E73E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3.60</w:t>
            </w:r>
          </w:p>
        </w:tc>
        <w:tc>
          <w:tcPr>
            <w:tcW w:w="990" w:type="dxa"/>
            <w:tcBorders>
              <w:top w:val="nil"/>
              <w:left w:val="nil"/>
              <w:bottom w:val="nil"/>
              <w:right w:val="nil"/>
            </w:tcBorders>
            <w:noWrap/>
            <w:vAlign w:val="center"/>
            <w:hideMark/>
          </w:tcPr>
          <w:p w14:paraId="58D0E52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440" w:type="dxa"/>
            <w:tcBorders>
              <w:top w:val="nil"/>
              <w:left w:val="nil"/>
              <w:bottom w:val="nil"/>
            </w:tcBorders>
            <w:noWrap/>
            <w:vAlign w:val="center"/>
            <w:hideMark/>
          </w:tcPr>
          <w:p w14:paraId="60F384D2"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2000-2014</w:t>
            </w:r>
          </w:p>
        </w:tc>
        <w:tc>
          <w:tcPr>
            <w:tcW w:w="905" w:type="dxa"/>
            <w:tcBorders>
              <w:top w:val="nil"/>
              <w:bottom w:val="nil"/>
              <w:right w:val="nil"/>
            </w:tcBorders>
            <w:noWrap/>
            <w:vAlign w:val="center"/>
            <w:hideMark/>
          </w:tcPr>
          <w:p w14:paraId="793B57F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185</w:t>
            </w:r>
          </w:p>
        </w:tc>
        <w:tc>
          <w:tcPr>
            <w:tcW w:w="1075" w:type="dxa"/>
            <w:tcBorders>
              <w:top w:val="nil"/>
              <w:left w:val="nil"/>
              <w:bottom w:val="nil"/>
              <w:right w:val="nil"/>
            </w:tcBorders>
            <w:noWrap/>
            <w:vAlign w:val="center"/>
            <w:hideMark/>
          </w:tcPr>
          <w:p w14:paraId="74AA52E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US-</w:t>
            </w:r>
            <w:proofErr w:type="spellStart"/>
            <w:r w:rsidRPr="00A82C6F">
              <w:rPr>
                <w:rFonts w:ascii="Arial" w:hAnsi="Arial" w:cs="Arial"/>
                <w:sz w:val="21"/>
                <w:szCs w:val="21"/>
              </w:rPr>
              <w:t>Wkg</w:t>
            </w:r>
            <w:proofErr w:type="spellEnd"/>
          </w:p>
        </w:tc>
        <w:tc>
          <w:tcPr>
            <w:tcW w:w="1080" w:type="dxa"/>
            <w:tcBorders>
              <w:top w:val="nil"/>
              <w:left w:val="nil"/>
              <w:bottom w:val="nil"/>
              <w:right w:val="nil"/>
            </w:tcBorders>
            <w:noWrap/>
            <w:vAlign w:val="center"/>
            <w:hideMark/>
          </w:tcPr>
          <w:p w14:paraId="453A6BC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31.70</w:t>
            </w:r>
          </w:p>
        </w:tc>
        <w:tc>
          <w:tcPr>
            <w:tcW w:w="1080" w:type="dxa"/>
            <w:tcBorders>
              <w:top w:val="nil"/>
              <w:left w:val="nil"/>
              <w:bottom w:val="nil"/>
              <w:right w:val="nil"/>
            </w:tcBorders>
            <w:noWrap/>
            <w:vAlign w:val="center"/>
            <w:hideMark/>
          </w:tcPr>
          <w:p w14:paraId="6D44F293"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109.9</w:t>
            </w:r>
          </w:p>
        </w:tc>
        <w:tc>
          <w:tcPr>
            <w:tcW w:w="810" w:type="dxa"/>
            <w:tcBorders>
              <w:top w:val="nil"/>
              <w:left w:val="nil"/>
              <w:bottom w:val="nil"/>
              <w:right w:val="nil"/>
            </w:tcBorders>
            <w:noWrap/>
            <w:vAlign w:val="center"/>
            <w:hideMark/>
          </w:tcPr>
          <w:p w14:paraId="091AF05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800" w:type="dxa"/>
            <w:tcBorders>
              <w:top w:val="nil"/>
              <w:left w:val="nil"/>
              <w:bottom w:val="nil"/>
              <w:right w:val="nil"/>
            </w:tcBorders>
            <w:noWrap/>
            <w:vAlign w:val="center"/>
            <w:hideMark/>
          </w:tcPr>
          <w:p w14:paraId="6982BB5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2004-2014</w:t>
            </w:r>
          </w:p>
        </w:tc>
      </w:tr>
      <w:tr w:rsidR="00642FBD" w:rsidRPr="00A82C6F" w14:paraId="17552799" w14:textId="77777777" w:rsidTr="004E3D59">
        <w:trPr>
          <w:trHeight w:val="285"/>
          <w:jc w:val="center"/>
        </w:trPr>
        <w:tc>
          <w:tcPr>
            <w:tcW w:w="1165" w:type="dxa"/>
            <w:tcBorders>
              <w:top w:val="nil"/>
              <w:left w:val="nil"/>
              <w:bottom w:val="nil"/>
              <w:right w:val="nil"/>
            </w:tcBorders>
            <w:noWrap/>
            <w:vAlign w:val="center"/>
            <w:hideMark/>
          </w:tcPr>
          <w:p w14:paraId="1BB18BF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92</w:t>
            </w:r>
          </w:p>
        </w:tc>
        <w:tc>
          <w:tcPr>
            <w:tcW w:w="1260" w:type="dxa"/>
            <w:tcBorders>
              <w:top w:val="nil"/>
              <w:left w:val="nil"/>
              <w:bottom w:val="nil"/>
              <w:right w:val="nil"/>
            </w:tcBorders>
            <w:noWrap/>
            <w:vAlign w:val="center"/>
            <w:hideMark/>
          </w:tcPr>
          <w:p w14:paraId="05533E6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GF-Guy</w:t>
            </w:r>
          </w:p>
        </w:tc>
        <w:tc>
          <w:tcPr>
            <w:tcW w:w="990" w:type="dxa"/>
            <w:tcBorders>
              <w:top w:val="nil"/>
              <w:left w:val="nil"/>
              <w:bottom w:val="nil"/>
              <w:right w:val="nil"/>
            </w:tcBorders>
            <w:noWrap/>
            <w:vAlign w:val="center"/>
            <w:hideMark/>
          </w:tcPr>
          <w:p w14:paraId="658CB2D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5.279</w:t>
            </w:r>
          </w:p>
        </w:tc>
        <w:tc>
          <w:tcPr>
            <w:tcW w:w="900" w:type="dxa"/>
            <w:tcBorders>
              <w:top w:val="nil"/>
              <w:left w:val="nil"/>
              <w:bottom w:val="nil"/>
              <w:right w:val="nil"/>
            </w:tcBorders>
            <w:noWrap/>
            <w:vAlign w:val="center"/>
            <w:hideMark/>
          </w:tcPr>
          <w:p w14:paraId="61B5539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-52.92</w:t>
            </w:r>
          </w:p>
        </w:tc>
        <w:tc>
          <w:tcPr>
            <w:tcW w:w="990" w:type="dxa"/>
            <w:tcBorders>
              <w:top w:val="nil"/>
              <w:left w:val="nil"/>
              <w:bottom w:val="nil"/>
              <w:right w:val="nil"/>
            </w:tcBorders>
            <w:noWrap/>
            <w:vAlign w:val="center"/>
            <w:hideMark/>
          </w:tcPr>
          <w:p w14:paraId="0453D8B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440" w:type="dxa"/>
            <w:tcBorders>
              <w:top w:val="nil"/>
              <w:left w:val="nil"/>
              <w:bottom w:val="nil"/>
            </w:tcBorders>
            <w:noWrap/>
            <w:vAlign w:val="center"/>
            <w:hideMark/>
          </w:tcPr>
          <w:p w14:paraId="1FAE9631"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2004-2014</w:t>
            </w:r>
          </w:p>
        </w:tc>
        <w:tc>
          <w:tcPr>
            <w:tcW w:w="905" w:type="dxa"/>
            <w:tcBorders>
              <w:top w:val="nil"/>
              <w:bottom w:val="nil"/>
              <w:right w:val="nil"/>
            </w:tcBorders>
            <w:noWrap/>
            <w:vAlign w:val="center"/>
            <w:hideMark/>
          </w:tcPr>
          <w:p w14:paraId="07C48CE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186</w:t>
            </w:r>
          </w:p>
        </w:tc>
        <w:tc>
          <w:tcPr>
            <w:tcW w:w="1075" w:type="dxa"/>
            <w:tcBorders>
              <w:top w:val="nil"/>
              <w:left w:val="nil"/>
              <w:bottom w:val="nil"/>
              <w:right w:val="nil"/>
            </w:tcBorders>
            <w:noWrap/>
            <w:vAlign w:val="center"/>
            <w:hideMark/>
          </w:tcPr>
          <w:p w14:paraId="1A5D3443"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ZA-Kru</w:t>
            </w:r>
          </w:p>
        </w:tc>
        <w:tc>
          <w:tcPr>
            <w:tcW w:w="1080" w:type="dxa"/>
            <w:tcBorders>
              <w:top w:val="nil"/>
              <w:left w:val="nil"/>
              <w:bottom w:val="nil"/>
              <w:right w:val="nil"/>
            </w:tcBorders>
            <w:noWrap/>
            <w:vAlign w:val="center"/>
            <w:hideMark/>
          </w:tcPr>
          <w:p w14:paraId="04AA9B60"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25</w:t>
            </w:r>
          </w:p>
        </w:tc>
        <w:tc>
          <w:tcPr>
            <w:tcW w:w="1080" w:type="dxa"/>
            <w:tcBorders>
              <w:top w:val="nil"/>
              <w:left w:val="nil"/>
              <w:bottom w:val="nil"/>
              <w:right w:val="nil"/>
            </w:tcBorders>
            <w:noWrap/>
            <w:vAlign w:val="center"/>
            <w:hideMark/>
          </w:tcPr>
          <w:p w14:paraId="20176BB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31.50</w:t>
            </w:r>
          </w:p>
        </w:tc>
        <w:tc>
          <w:tcPr>
            <w:tcW w:w="810" w:type="dxa"/>
            <w:tcBorders>
              <w:top w:val="nil"/>
              <w:left w:val="nil"/>
              <w:bottom w:val="nil"/>
              <w:right w:val="nil"/>
            </w:tcBorders>
            <w:noWrap/>
            <w:vAlign w:val="center"/>
            <w:hideMark/>
          </w:tcPr>
          <w:p w14:paraId="3D8C546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SAV</w:t>
            </w:r>
          </w:p>
        </w:tc>
        <w:tc>
          <w:tcPr>
            <w:tcW w:w="1800" w:type="dxa"/>
            <w:tcBorders>
              <w:top w:val="nil"/>
              <w:left w:val="nil"/>
              <w:bottom w:val="nil"/>
              <w:right w:val="nil"/>
            </w:tcBorders>
            <w:noWrap/>
            <w:vAlign w:val="center"/>
            <w:hideMark/>
          </w:tcPr>
          <w:p w14:paraId="4B8DBB3E"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2000-2013</w:t>
            </w:r>
          </w:p>
        </w:tc>
      </w:tr>
      <w:tr w:rsidR="00642FBD" w:rsidRPr="00A82C6F" w14:paraId="108450B3" w14:textId="77777777" w:rsidTr="004E3D59">
        <w:trPr>
          <w:trHeight w:val="285"/>
          <w:jc w:val="center"/>
        </w:trPr>
        <w:tc>
          <w:tcPr>
            <w:tcW w:w="1165" w:type="dxa"/>
            <w:tcBorders>
              <w:top w:val="nil"/>
              <w:left w:val="nil"/>
              <w:bottom w:val="nil"/>
              <w:right w:val="nil"/>
            </w:tcBorders>
            <w:noWrap/>
            <w:vAlign w:val="center"/>
            <w:hideMark/>
          </w:tcPr>
          <w:p w14:paraId="38DCC58A"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93</w:t>
            </w:r>
          </w:p>
        </w:tc>
        <w:tc>
          <w:tcPr>
            <w:tcW w:w="1260" w:type="dxa"/>
            <w:tcBorders>
              <w:top w:val="nil"/>
              <w:left w:val="nil"/>
              <w:bottom w:val="nil"/>
              <w:right w:val="nil"/>
            </w:tcBorders>
            <w:noWrap/>
            <w:vAlign w:val="center"/>
            <w:hideMark/>
          </w:tcPr>
          <w:p w14:paraId="0893186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GH-Ank</w:t>
            </w:r>
          </w:p>
        </w:tc>
        <w:tc>
          <w:tcPr>
            <w:tcW w:w="990" w:type="dxa"/>
            <w:tcBorders>
              <w:top w:val="nil"/>
              <w:left w:val="nil"/>
              <w:bottom w:val="nil"/>
              <w:right w:val="nil"/>
            </w:tcBorders>
            <w:noWrap/>
            <w:vAlign w:val="center"/>
            <w:hideMark/>
          </w:tcPr>
          <w:p w14:paraId="0E1ADB2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5.30</w:t>
            </w:r>
          </w:p>
        </w:tc>
        <w:tc>
          <w:tcPr>
            <w:tcW w:w="900" w:type="dxa"/>
            <w:tcBorders>
              <w:top w:val="nil"/>
              <w:left w:val="nil"/>
              <w:bottom w:val="nil"/>
              <w:right w:val="nil"/>
            </w:tcBorders>
            <w:noWrap/>
            <w:vAlign w:val="center"/>
            <w:hideMark/>
          </w:tcPr>
          <w:p w14:paraId="3756AE41"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2.7</w:t>
            </w:r>
          </w:p>
        </w:tc>
        <w:tc>
          <w:tcPr>
            <w:tcW w:w="990" w:type="dxa"/>
            <w:tcBorders>
              <w:top w:val="nil"/>
              <w:left w:val="nil"/>
              <w:bottom w:val="nil"/>
              <w:right w:val="nil"/>
            </w:tcBorders>
            <w:noWrap/>
            <w:vAlign w:val="center"/>
            <w:hideMark/>
          </w:tcPr>
          <w:p w14:paraId="1367BED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EBF</w:t>
            </w:r>
          </w:p>
        </w:tc>
        <w:tc>
          <w:tcPr>
            <w:tcW w:w="1440" w:type="dxa"/>
            <w:tcBorders>
              <w:top w:val="nil"/>
              <w:left w:val="nil"/>
              <w:bottom w:val="nil"/>
            </w:tcBorders>
            <w:noWrap/>
            <w:vAlign w:val="center"/>
            <w:hideMark/>
          </w:tcPr>
          <w:p w14:paraId="0E112609"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2011-2014</w:t>
            </w:r>
          </w:p>
        </w:tc>
        <w:tc>
          <w:tcPr>
            <w:tcW w:w="905" w:type="dxa"/>
            <w:tcBorders>
              <w:top w:val="nil"/>
              <w:bottom w:val="nil"/>
              <w:right w:val="nil"/>
            </w:tcBorders>
            <w:noWrap/>
            <w:vAlign w:val="center"/>
            <w:hideMark/>
          </w:tcPr>
          <w:p w14:paraId="42ECD846"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187</w:t>
            </w:r>
          </w:p>
        </w:tc>
        <w:tc>
          <w:tcPr>
            <w:tcW w:w="1075" w:type="dxa"/>
            <w:tcBorders>
              <w:top w:val="nil"/>
              <w:left w:val="nil"/>
              <w:bottom w:val="nil"/>
              <w:right w:val="nil"/>
            </w:tcBorders>
            <w:noWrap/>
            <w:vAlign w:val="center"/>
            <w:hideMark/>
          </w:tcPr>
          <w:p w14:paraId="1331C754"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ZM-Mon</w:t>
            </w:r>
          </w:p>
        </w:tc>
        <w:tc>
          <w:tcPr>
            <w:tcW w:w="1080" w:type="dxa"/>
            <w:tcBorders>
              <w:top w:val="nil"/>
              <w:left w:val="nil"/>
              <w:bottom w:val="nil"/>
              <w:right w:val="nil"/>
            </w:tcBorders>
            <w:noWrap/>
            <w:vAlign w:val="center"/>
            <w:hideMark/>
          </w:tcPr>
          <w:p w14:paraId="77B8A972" w14:textId="77777777" w:rsidR="004D4292" w:rsidRPr="00A82C6F" w:rsidRDefault="004D4292" w:rsidP="004E3D59">
            <w:pPr>
              <w:spacing w:after="0" w:line="240" w:lineRule="auto"/>
              <w:jc w:val="center"/>
              <w:rPr>
                <w:rFonts w:ascii="Arial" w:hAnsi="Arial" w:cs="Arial"/>
                <w:sz w:val="21"/>
                <w:szCs w:val="21"/>
              </w:rPr>
            </w:pPr>
            <w:r w:rsidRPr="00A82C6F">
              <w:rPr>
                <w:rFonts w:ascii="Arial" w:eastAsia="微软雅黑" w:hAnsi="Arial" w:cs="Arial"/>
                <w:sz w:val="21"/>
                <w:szCs w:val="21"/>
              </w:rPr>
              <w:t>−</w:t>
            </w:r>
            <w:r w:rsidRPr="00A82C6F">
              <w:rPr>
                <w:rFonts w:ascii="Arial" w:hAnsi="Arial" w:cs="Arial"/>
                <w:sz w:val="21"/>
                <w:szCs w:val="21"/>
              </w:rPr>
              <w:t>15.4</w:t>
            </w:r>
          </w:p>
        </w:tc>
        <w:tc>
          <w:tcPr>
            <w:tcW w:w="1080" w:type="dxa"/>
            <w:tcBorders>
              <w:top w:val="nil"/>
              <w:left w:val="nil"/>
              <w:bottom w:val="nil"/>
              <w:right w:val="nil"/>
            </w:tcBorders>
            <w:noWrap/>
            <w:vAlign w:val="center"/>
            <w:hideMark/>
          </w:tcPr>
          <w:p w14:paraId="024962A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23.30</w:t>
            </w:r>
          </w:p>
        </w:tc>
        <w:tc>
          <w:tcPr>
            <w:tcW w:w="810" w:type="dxa"/>
            <w:tcBorders>
              <w:top w:val="nil"/>
              <w:left w:val="nil"/>
              <w:bottom w:val="nil"/>
              <w:right w:val="nil"/>
            </w:tcBorders>
            <w:noWrap/>
            <w:vAlign w:val="center"/>
            <w:hideMark/>
          </w:tcPr>
          <w:p w14:paraId="5459FA87"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DBF</w:t>
            </w:r>
          </w:p>
        </w:tc>
        <w:tc>
          <w:tcPr>
            <w:tcW w:w="1800" w:type="dxa"/>
            <w:tcBorders>
              <w:top w:val="nil"/>
              <w:left w:val="nil"/>
              <w:bottom w:val="nil"/>
              <w:right w:val="nil"/>
            </w:tcBorders>
            <w:noWrap/>
            <w:vAlign w:val="center"/>
            <w:hideMark/>
          </w:tcPr>
          <w:p w14:paraId="1AECFBCB"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2000-2009</w:t>
            </w:r>
          </w:p>
        </w:tc>
      </w:tr>
      <w:tr w:rsidR="00642FBD" w:rsidRPr="00A82C6F" w14:paraId="120985F8" w14:textId="77777777" w:rsidTr="004E3D59">
        <w:trPr>
          <w:trHeight w:val="285"/>
          <w:jc w:val="center"/>
        </w:trPr>
        <w:tc>
          <w:tcPr>
            <w:tcW w:w="1165" w:type="dxa"/>
            <w:tcBorders>
              <w:top w:val="nil"/>
              <w:left w:val="nil"/>
              <w:right w:val="nil"/>
            </w:tcBorders>
            <w:noWrap/>
            <w:vAlign w:val="center"/>
            <w:hideMark/>
          </w:tcPr>
          <w:p w14:paraId="3F188E1D"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94</w:t>
            </w:r>
          </w:p>
        </w:tc>
        <w:tc>
          <w:tcPr>
            <w:tcW w:w="1260" w:type="dxa"/>
            <w:tcBorders>
              <w:top w:val="nil"/>
              <w:left w:val="nil"/>
              <w:right w:val="nil"/>
            </w:tcBorders>
            <w:noWrap/>
            <w:vAlign w:val="center"/>
            <w:hideMark/>
          </w:tcPr>
          <w:p w14:paraId="2C10B305"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GL-ZaH</w:t>
            </w:r>
          </w:p>
        </w:tc>
        <w:tc>
          <w:tcPr>
            <w:tcW w:w="990" w:type="dxa"/>
            <w:tcBorders>
              <w:top w:val="nil"/>
              <w:left w:val="nil"/>
              <w:right w:val="nil"/>
            </w:tcBorders>
            <w:noWrap/>
            <w:vAlign w:val="center"/>
            <w:hideMark/>
          </w:tcPr>
          <w:p w14:paraId="17B0A16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74.47</w:t>
            </w:r>
          </w:p>
        </w:tc>
        <w:tc>
          <w:tcPr>
            <w:tcW w:w="900" w:type="dxa"/>
            <w:tcBorders>
              <w:top w:val="nil"/>
              <w:left w:val="nil"/>
              <w:right w:val="nil"/>
            </w:tcBorders>
            <w:noWrap/>
            <w:vAlign w:val="center"/>
            <w:hideMark/>
          </w:tcPr>
          <w:p w14:paraId="6E2CDD68"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-20.55</w:t>
            </w:r>
          </w:p>
        </w:tc>
        <w:tc>
          <w:tcPr>
            <w:tcW w:w="990" w:type="dxa"/>
            <w:tcBorders>
              <w:top w:val="nil"/>
              <w:left w:val="nil"/>
              <w:right w:val="nil"/>
            </w:tcBorders>
            <w:noWrap/>
            <w:vAlign w:val="center"/>
            <w:hideMark/>
          </w:tcPr>
          <w:p w14:paraId="4A36DBB0"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GRA</w:t>
            </w:r>
          </w:p>
        </w:tc>
        <w:tc>
          <w:tcPr>
            <w:tcW w:w="1440" w:type="dxa"/>
            <w:tcBorders>
              <w:top w:val="nil"/>
              <w:left w:val="nil"/>
            </w:tcBorders>
            <w:noWrap/>
            <w:vAlign w:val="center"/>
            <w:hideMark/>
          </w:tcPr>
          <w:p w14:paraId="3596C0FC" w14:textId="77777777" w:rsidR="004D4292" w:rsidRPr="00A82C6F" w:rsidRDefault="004D4292" w:rsidP="004E3D59">
            <w:pPr>
              <w:spacing w:after="0" w:line="240" w:lineRule="auto"/>
              <w:jc w:val="center"/>
              <w:rPr>
                <w:rFonts w:ascii="Arial" w:hAnsi="Arial" w:cs="Arial"/>
                <w:sz w:val="21"/>
                <w:szCs w:val="21"/>
              </w:rPr>
            </w:pPr>
            <w:r w:rsidRPr="00A82C6F">
              <w:rPr>
                <w:rFonts w:ascii="Arial" w:hAnsi="Arial" w:cs="Arial"/>
                <w:sz w:val="21"/>
                <w:szCs w:val="21"/>
              </w:rPr>
              <w:t>2000-2014</w:t>
            </w:r>
          </w:p>
        </w:tc>
        <w:tc>
          <w:tcPr>
            <w:tcW w:w="905" w:type="dxa"/>
            <w:tcBorders>
              <w:top w:val="nil"/>
              <w:right w:val="nil"/>
            </w:tcBorders>
            <w:noWrap/>
            <w:vAlign w:val="center"/>
            <w:hideMark/>
          </w:tcPr>
          <w:p w14:paraId="73765969" w14:textId="77777777" w:rsidR="004D4292" w:rsidRPr="00A82C6F" w:rsidRDefault="004D4292" w:rsidP="004E3D59">
            <w:pPr>
              <w:spacing w:after="0" w:line="240" w:lineRule="auto"/>
              <w:jc w:val="center"/>
              <w:rPr>
                <w:rFonts w:ascii="Arial" w:hAnsi="Arial" w:cs="Arial"/>
                <w:sz w:val="21"/>
                <w:szCs w:val="21"/>
              </w:rPr>
            </w:pPr>
          </w:p>
        </w:tc>
        <w:tc>
          <w:tcPr>
            <w:tcW w:w="1075" w:type="dxa"/>
            <w:tcBorders>
              <w:top w:val="nil"/>
              <w:left w:val="nil"/>
              <w:right w:val="nil"/>
            </w:tcBorders>
            <w:noWrap/>
            <w:vAlign w:val="center"/>
            <w:hideMark/>
          </w:tcPr>
          <w:p w14:paraId="1E51177E" w14:textId="77777777" w:rsidR="004D4292" w:rsidRPr="00A82C6F" w:rsidRDefault="004D4292" w:rsidP="004E3D59">
            <w:pPr>
              <w:spacing w:after="0" w:line="240" w:lineRule="auto"/>
              <w:jc w:val="center"/>
              <w:rPr>
                <w:rFonts w:ascii="Arial" w:hAnsi="Arial" w:cs="Arial"/>
                <w:sz w:val="21"/>
                <w:szCs w:val="21"/>
              </w:rPr>
            </w:pPr>
          </w:p>
        </w:tc>
        <w:tc>
          <w:tcPr>
            <w:tcW w:w="1080" w:type="dxa"/>
            <w:tcBorders>
              <w:top w:val="nil"/>
              <w:left w:val="nil"/>
              <w:right w:val="nil"/>
            </w:tcBorders>
            <w:noWrap/>
            <w:vAlign w:val="center"/>
            <w:hideMark/>
          </w:tcPr>
          <w:p w14:paraId="27FF0A7A" w14:textId="77777777" w:rsidR="004D4292" w:rsidRPr="00A82C6F" w:rsidRDefault="004D4292" w:rsidP="004E3D59">
            <w:pPr>
              <w:spacing w:after="0" w:line="240" w:lineRule="auto"/>
              <w:jc w:val="center"/>
              <w:rPr>
                <w:rFonts w:ascii="Arial" w:hAnsi="Arial" w:cs="Arial"/>
                <w:sz w:val="21"/>
                <w:szCs w:val="21"/>
              </w:rPr>
            </w:pPr>
          </w:p>
        </w:tc>
        <w:tc>
          <w:tcPr>
            <w:tcW w:w="1080" w:type="dxa"/>
            <w:tcBorders>
              <w:top w:val="nil"/>
              <w:left w:val="nil"/>
              <w:right w:val="nil"/>
            </w:tcBorders>
            <w:noWrap/>
            <w:vAlign w:val="center"/>
            <w:hideMark/>
          </w:tcPr>
          <w:p w14:paraId="7E41ABA8" w14:textId="77777777" w:rsidR="004D4292" w:rsidRPr="00A82C6F" w:rsidRDefault="004D4292" w:rsidP="004E3D59">
            <w:pPr>
              <w:spacing w:after="0" w:line="240" w:lineRule="auto"/>
              <w:jc w:val="center"/>
              <w:rPr>
                <w:rFonts w:ascii="Arial" w:hAnsi="Arial" w:cs="Arial"/>
                <w:sz w:val="21"/>
                <w:szCs w:val="21"/>
              </w:rPr>
            </w:pPr>
          </w:p>
        </w:tc>
        <w:tc>
          <w:tcPr>
            <w:tcW w:w="810" w:type="dxa"/>
            <w:tcBorders>
              <w:top w:val="nil"/>
              <w:left w:val="nil"/>
              <w:right w:val="nil"/>
            </w:tcBorders>
            <w:noWrap/>
            <w:vAlign w:val="center"/>
            <w:hideMark/>
          </w:tcPr>
          <w:p w14:paraId="386334DB" w14:textId="77777777" w:rsidR="004D4292" w:rsidRPr="00A82C6F" w:rsidRDefault="004D4292" w:rsidP="004E3D59">
            <w:pPr>
              <w:spacing w:after="0" w:line="240" w:lineRule="auto"/>
              <w:jc w:val="center"/>
              <w:rPr>
                <w:rFonts w:ascii="Arial" w:hAnsi="Arial" w:cs="Arial"/>
                <w:sz w:val="21"/>
                <w:szCs w:val="21"/>
              </w:rPr>
            </w:pPr>
          </w:p>
        </w:tc>
        <w:tc>
          <w:tcPr>
            <w:tcW w:w="1800" w:type="dxa"/>
            <w:tcBorders>
              <w:top w:val="nil"/>
              <w:left w:val="nil"/>
              <w:right w:val="nil"/>
            </w:tcBorders>
            <w:noWrap/>
            <w:vAlign w:val="center"/>
            <w:hideMark/>
          </w:tcPr>
          <w:p w14:paraId="50EF93E5" w14:textId="77777777" w:rsidR="004D4292" w:rsidRPr="00A82C6F" w:rsidRDefault="004D4292" w:rsidP="004E3D59">
            <w:pPr>
              <w:spacing w:after="0" w:line="240" w:lineRule="auto"/>
              <w:jc w:val="center"/>
              <w:rPr>
                <w:rFonts w:ascii="Arial" w:hAnsi="Arial" w:cs="Arial"/>
                <w:sz w:val="21"/>
                <w:szCs w:val="21"/>
              </w:rPr>
            </w:pPr>
          </w:p>
        </w:tc>
      </w:tr>
    </w:tbl>
    <w:p w14:paraId="12654367" w14:textId="77777777" w:rsidR="004D4292" w:rsidRPr="00A82C6F" w:rsidRDefault="004D4292" w:rsidP="00970472">
      <w:pPr>
        <w:spacing w:line="480" w:lineRule="auto"/>
        <w:rPr>
          <w:rFonts w:ascii="Arial" w:hAnsi="Arial" w:cs="Arial"/>
          <w:b/>
          <w:sz w:val="21"/>
          <w:szCs w:val="21"/>
        </w:rPr>
      </w:pPr>
      <w:r w:rsidRPr="00A82C6F">
        <w:rPr>
          <w:rFonts w:ascii="Arial" w:hAnsi="Arial" w:cs="Arial"/>
          <w:b/>
          <w:sz w:val="21"/>
          <w:szCs w:val="21"/>
        </w:rPr>
        <w:br w:type="page"/>
      </w:r>
    </w:p>
    <w:p w14:paraId="51D784C2" w14:textId="77777777" w:rsidR="004D4292" w:rsidRPr="00A82C6F" w:rsidRDefault="004D4292" w:rsidP="004E3D59">
      <w:pPr>
        <w:spacing w:after="0" w:line="480" w:lineRule="auto"/>
        <w:rPr>
          <w:rFonts w:ascii="Arial" w:hAnsi="Arial" w:cs="Arial"/>
          <w:b/>
          <w:sz w:val="21"/>
          <w:szCs w:val="21"/>
        </w:rPr>
      </w:pPr>
      <w:proofErr w:type="gramStart"/>
      <w:r w:rsidRPr="00A82C6F">
        <w:rPr>
          <w:rFonts w:ascii="Arial" w:hAnsi="Arial" w:cs="Arial"/>
          <w:b/>
          <w:sz w:val="21"/>
          <w:szCs w:val="21"/>
        </w:rPr>
        <w:lastRenderedPageBreak/>
        <w:t>Table 5.</w:t>
      </w:r>
      <w:proofErr w:type="gramEnd"/>
      <w:r w:rsidRPr="00A82C6F">
        <w:rPr>
          <w:rFonts w:ascii="Arial" w:hAnsi="Arial" w:cs="Arial"/>
          <w:b/>
          <w:sz w:val="21"/>
          <w:szCs w:val="21"/>
        </w:rPr>
        <w:t xml:space="preserve"> </w:t>
      </w:r>
      <w:proofErr w:type="gramStart"/>
      <w:r w:rsidRPr="00A82C6F">
        <w:rPr>
          <w:rFonts w:ascii="Arial" w:hAnsi="Arial" w:cs="Arial"/>
          <w:b/>
          <w:sz w:val="21"/>
          <w:szCs w:val="21"/>
        </w:rPr>
        <w:t>D</w:t>
      </w:r>
      <w:r w:rsidRPr="00A82C6F">
        <w:rPr>
          <w:rFonts w:ascii="Arial" w:hAnsi="Arial" w:cs="Arial" w:hint="eastAsia"/>
          <w:b/>
          <w:sz w:val="21"/>
          <w:szCs w:val="21"/>
        </w:rPr>
        <w:t>es</w:t>
      </w:r>
      <w:r w:rsidRPr="00A82C6F">
        <w:rPr>
          <w:rFonts w:ascii="Arial" w:hAnsi="Arial" w:cs="Arial"/>
          <w:b/>
          <w:sz w:val="21"/>
          <w:szCs w:val="21"/>
        </w:rPr>
        <w:t xml:space="preserve">cription of TRENDY </w:t>
      </w:r>
      <w:r w:rsidRPr="00A82C6F">
        <w:rPr>
          <w:rFonts w:ascii="Arial" w:hAnsi="Arial" w:cs="Arial" w:hint="eastAsia"/>
          <w:b/>
          <w:sz w:val="21"/>
          <w:szCs w:val="21"/>
        </w:rPr>
        <w:t>model</w:t>
      </w:r>
      <w:r w:rsidRPr="00A82C6F">
        <w:rPr>
          <w:rFonts w:ascii="Arial" w:hAnsi="Arial" w:cs="Arial"/>
          <w:b/>
          <w:sz w:val="21"/>
          <w:szCs w:val="21"/>
        </w:rPr>
        <w:t xml:space="preserve"> output used in this study.</w:t>
      </w:r>
      <w:proofErr w:type="gramEnd"/>
    </w:p>
    <w:tbl>
      <w:tblPr>
        <w:tblStyle w:val="ab"/>
        <w:tblW w:w="4975"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5"/>
        <w:gridCol w:w="2878"/>
        <w:gridCol w:w="1873"/>
        <w:gridCol w:w="4031"/>
        <w:gridCol w:w="3306"/>
      </w:tblGrid>
      <w:tr w:rsidR="00642FBD" w:rsidRPr="00A82C6F" w14:paraId="43A1D601" w14:textId="77777777" w:rsidTr="00356A32">
        <w:trPr>
          <w:trHeight w:val="285"/>
          <w:jc w:val="center"/>
        </w:trPr>
        <w:tc>
          <w:tcPr>
            <w:tcW w:w="714" w:type="pct"/>
            <w:tcBorders>
              <w:top w:val="single" w:sz="4" w:space="0" w:color="auto"/>
              <w:bottom w:val="single" w:sz="4" w:space="0" w:color="auto"/>
            </w:tcBorders>
            <w:noWrap/>
            <w:vAlign w:val="center"/>
            <w:hideMark/>
          </w:tcPr>
          <w:p w14:paraId="540CE51C" w14:textId="77777777" w:rsidR="004D4292" w:rsidRPr="00A82C6F" w:rsidRDefault="004D4292" w:rsidP="004E3D59">
            <w:pPr>
              <w:jc w:val="center"/>
              <w:rPr>
                <w:rFonts w:ascii="Arial" w:hAnsi="Arial" w:cs="Arial"/>
                <w:b/>
                <w:bCs/>
                <w:kern w:val="0"/>
                <w:szCs w:val="21"/>
              </w:rPr>
            </w:pPr>
            <w:r w:rsidRPr="00A82C6F">
              <w:rPr>
                <w:rFonts w:ascii="Arial" w:hAnsi="Arial" w:cs="Arial"/>
                <w:b/>
                <w:bCs/>
                <w:kern w:val="0"/>
                <w:szCs w:val="21"/>
                <w:lang w:val="en-HK"/>
              </w:rPr>
              <w:t>TBM</w:t>
            </w:r>
          </w:p>
        </w:tc>
        <w:tc>
          <w:tcPr>
            <w:tcW w:w="1020" w:type="pct"/>
            <w:tcBorders>
              <w:top w:val="single" w:sz="4" w:space="0" w:color="auto"/>
              <w:bottom w:val="single" w:sz="4" w:space="0" w:color="auto"/>
            </w:tcBorders>
            <w:vAlign w:val="center"/>
          </w:tcPr>
          <w:p w14:paraId="0DBE4CD3" w14:textId="77777777" w:rsidR="004D4292" w:rsidRPr="00A82C6F" w:rsidRDefault="004D4292" w:rsidP="004E3D59">
            <w:pPr>
              <w:jc w:val="center"/>
              <w:rPr>
                <w:rFonts w:ascii="Arial" w:hAnsi="Arial" w:cs="Arial"/>
                <w:b/>
                <w:bCs/>
                <w:kern w:val="0"/>
                <w:szCs w:val="21"/>
                <w:lang w:val="en-HK"/>
              </w:rPr>
            </w:pPr>
            <w:r w:rsidRPr="00A82C6F">
              <w:rPr>
                <w:rFonts w:ascii="Arial" w:hAnsi="Arial" w:cs="Arial"/>
                <w:b/>
                <w:bCs/>
                <w:kern w:val="0"/>
                <w:szCs w:val="21"/>
                <w:lang w:val="en-HK"/>
              </w:rPr>
              <w:t>Spatial resolution</w:t>
            </w:r>
          </w:p>
        </w:tc>
        <w:tc>
          <w:tcPr>
            <w:tcW w:w="664" w:type="pct"/>
            <w:tcBorders>
              <w:top w:val="single" w:sz="4" w:space="0" w:color="auto"/>
              <w:bottom w:val="single" w:sz="4" w:space="0" w:color="auto"/>
            </w:tcBorders>
            <w:vAlign w:val="center"/>
          </w:tcPr>
          <w:p w14:paraId="5895F279" w14:textId="77777777" w:rsidR="004D4292" w:rsidRPr="00A82C6F" w:rsidRDefault="004D4292" w:rsidP="004E3D59">
            <w:pPr>
              <w:jc w:val="center"/>
              <w:rPr>
                <w:rFonts w:ascii="Arial" w:hAnsi="Arial" w:cs="Arial"/>
                <w:b/>
                <w:bCs/>
                <w:kern w:val="0"/>
                <w:szCs w:val="21"/>
                <w:lang w:val="en-HK"/>
              </w:rPr>
            </w:pPr>
            <w:r w:rsidRPr="00A82C6F">
              <w:rPr>
                <w:rFonts w:ascii="Arial" w:hAnsi="Arial" w:cs="Arial"/>
                <w:b/>
                <w:bCs/>
                <w:kern w:val="0"/>
                <w:szCs w:val="21"/>
                <w:lang w:val="en-HK"/>
              </w:rPr>
              <w:t>Year Sequence</w:t>
            </w:r>
          </w:p>
        </w:tc>
        <w:tc>
          <w:tcPr>
            <w:tcW w:w="1429" w:type="pct"/>
            <w:tcBorders>
              <w:top w:val="single" w:sz="4" w:space="0" w:color="auto"/>
              <w:bottom w:val="single" w:sz="4" w:space="0" w:color="auto"/>
            </w:tcBorders>
            <w:noWrap/>
            <w:vAlign w:val="center"/>
            <w:hideMark/>
          </w:tcPr>
          <w:p w14:paraId="0B83F22A" w14:textId="77777777" w:rsidR="004D4292" w:rsidRPr="00A82C6F" w:rsidRDefault="004D4292" w:rsidP="004E3D59">
            <w:pPr>
              <w:jc w:val="center"/>
              <w:rPr>
                <w:rFonts w:ascii="Arial" w:hAnsi="Arial" w:cs="Arial"/>
                <w:b/>
                <w:bCs/>
                <w:kern w:val="0"/>
                <w:szCs w:val="21"/>
                <w:lang w:val="en-HK"/>
              </w:rPr>
            </w:pPr>
            <w:r w:rsidRPr="00A82C6F">
              <w:rPr>
                <w:rFonts w:ascii="Arial" w:hAnsi="Arial" w:cs="Arial"/>
                <w:b/>
                <w:bCs/>
                <w:kern w:val="0"/>
                <w:szCs w:val="21"/>
                <w:lang w:val="en-HK"/>
              </w:rPr>
              <w:t>Reference</w:t>
            </w:r>
          </w:p>
        </w:tc>
        <w:tc>
          <w:tcPr>
            <w:tcW w:w="1172" w:type="pct"/>
            <w:tcBorders>
              <w:top w:val="single" w:sz="4" w:space="0" w:color="auto"/>
              <w:bottom w:val="single" w:sz="4" w:space="0" w:color="auto"/>
            </w:tcBorders>
            <w:vAlign w:val="center"/>
          </w:tcPr>
          <w:p w14:paraId="5FEDDF71" w14:textId="77777777" w:rsidR="004D4292" w:rsidRPr="00A82C6F" w:rsidRDefault="004D4292" w:rsidP="004E3D59">
            <w:pPr>
              <w:jc w:val="center"/>
              <w:rPr>
                <w:rFonts w:ascii="Arial" w:hAnsi="Arial" w:cs="Arial"/>
                <w:b/>
                <w:bCs/>
                <w:kern w:val="0"/>
                <w:szCs w:val="21"/>
                <w:lang w:val="en-HK"/>
              </w:rPr>
            </w:pPr>
            <w:r w:rsidRPr="00A82C6F">
              <w:rPr>
                <w:rFonts w:ascii="Arial" w:hAnsi="Arial" w:cs="Arial"/>
                <w:b/>
                <w:bCs/>
                <w:kern w:val="0"/>
                <w:szCs w:val="21"/>
                <w:lang w:val="en-HK"/>
              </w:rPr>
              <w:t>DOI</w:t>
            </w:r>
          </w:p>
        </w:tc>
      </w:tr>
      <w:tr w:rsidR="00642FBD" w:rsidRPr="00A82C6F" w14:paraId="41AE865D" w14:textId="77777777" w:rsidTr="00356A32">
        <w:trPr>
          <w:trHeight w:val="285"/>
          <w:jc w:val="center"/>
        </w:trPr>
        <w:tc>
          <w:tcPr>
            <w:tcW w:w="714" w:type="pct"/>
            <w:tcBorders>
              <w:top w:val="single" w:sz="4" w:space="0" w:color="auto"/>
            </w:tcBorders>
            <w:noWrap/>
            <w:vAlign w:val="center"/>
            <w:hideMark/>
          </w:tcPr>
          <w:p w14:paraId="329BCA0B"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CABLE-POP</w:t>
            </w:r>
          </w:p>
        </w:tc>
        <w:tc>
          <w:tcPr>
            <w:tcW w:w="1020" w:type="pct"/>
            <w:tcBorders>
              <w:top w:val="single" w:sz="4" w:space="0" w:color="auto"/>
            </w:tcBorders>
            <w:vAlign w:val="center"/>
          </w:tcPr>
          <w:p w14:paraId="1DA2CE22"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1°x1°</w:t>
            </w:r>
          </w:p>
        </w:tc>
        <w:tc>
          <w:tcPr>
            <w:tcW w:w="664" w:type="pct"/>
            <w:tcBorders>
              <w:top w:val="single" w:sz="4" w:space="0" w:color="auto"/>
            </w:tcBorders>
            <w:vAlign w:val="center"/>
          </w:tcPr>
          <w:p w14:paraId="09CAA26E"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1700-2021</w:t>
            </w:r>
          </w:p>
        </w:tc>
        <w:tc>
          <w:tcPr>
            <w:tcW w:w="1429" w:type="pct"/>
            <w:tcBorders>
              <w:top w:val="single" w:sz="4" w:space="0" w:color="auto"/>
            </w:tcBorders>
            <w:noWrap/>
            <w:vAlign w:val="center"/>
            <w:hideMark/>
          </w:tcPr>
          <w:p w14:paraId="3DC612A7" w14:textId="7989B95B" w:rsidR="004D4292" w:rsidRPr="00A82C6F" w:rsidRDefault="0097191A" w:rsidP="004E3DAB">
            <w:pPr>
              <w:jc w:val="center"/>
              <w:rPr>
                <w:rFonts w:ascii="Arial" w:hAnsi="Arial" w:cs="Arial"/>
                <w:bCs/>
                <w:kern w:val="0"/>
                <w:szCs w:val="21"/>
                <w:lang w:val="en-HK"/>
              </w:rPr>
            </w:pPr>
            <w:proofErr w:type="spellStart"/>
            <w:r w:rsidRPr="00A82C6F">
              <w:rPr>
                <w:rFonts w:ascii="Arial" w:hAnsi="Arial" w:cs="Arial"/>
              </w:rPr>
              <w:t>Haverd</w:t>
            </w:r>
            <w:proofErr w:type="spellEnd"/>
            <w:r w:rsidRPr="00A82C6F">
              <w:rPr>
                <w:rFonts w:ascii="Arial" w:hAnsi="Arial" w:cs="Arial"/>
              </w:rPr>
              <w:t xml:space="preserve"> et al., 2018</w:t>
            </w:r>
          </w:p>
        </w:tc>
        <w:tc>
          <w:tcPr>
            <w:tcW w:w="1172" w:type="pct"/>
            <w:tcBorders>
              <w:top w:val="single" w:sz="4" w:space="0" w:color="auto"/>
            </w:tcBorders>
            <w:vAlign w:val="center"/>
          </w:tcPr>
          <w:p w14:paraId="72C66F73"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10.5194/gmd-11-2995-2018</w:t>
            </w:r>
          </w:p>
        </w:tc>
      </w:tr>
      <w:tr w:rsidR="00642FBD" w:rsidRPr="00A82C6F" w14:paraId="6C1F9CFE" w14:textId="77777777" w:rsidTr="00356A32">
        <w:trPr>
          <w:trHeight w:val="285"/>
          <w:jc w:val="center"/>
        </w:trPr>
        <w:tc>
          <w:tcPr>
            <w:tcW w:w="714" w:type="pct"/>
            <w:noWrap/>
            <w:vAlign w:val="center"/>
            <w:hideMark/>
          </w:tcPr>
          <w:p w14:paraId="5F6573BA"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CLASSIC</w:t>
            </w:r>
          </w:p>
        </w:tc>
        <w:tc>
          <w:tcPr>
            <w:tcW w:w="1020" w:type="pct"/>
            <w:vAlign w:val="center"/>
          </w:tcPr>
          <w:p w14:paraId="52158D85"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1°x1°</w:t>
            </w:r>
          </w:p>
        </w:tc>
        <w:tc>
          <w:tcPr>
            <w:tcW w:w="664" w:type="pct"/>
            <w:vAlign w:val="center"/>
          </w:tcPr>
          <w:p w14:paraId="1FE31730"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1701-2021</w:t>
            </w:r>
          </w:p>
        </w:tc>
        <w:tc>
          <w:tcPr>
            <w:tcW w:w="1429" w:type="pct"/>
            <w:noWrap/>
            <w:vAlign w:val="center"/>
            <w:hideMark/>
          </w:tcPr>
          <w:p w14:paraId="65FD472E" w14:textId="651CBF95" w:rsidR="004D4292" w:rsidRPr="00A82C6F" w:rsidRDefault="002908C5" w:rsidP="0097191A">
            <w:pPr>
              <w:jc w:val="center"/>
              <w:rPr>
                <w:rFonts w:ascii="Arial" w:hAnsi="Arial" w:cs="Arial"/>
                <w:bCs/>
                <w:kern w:val="0"/>
                <w:szCs w:val="21"/>
                <w:lang w:val="en-HK"/>
              </w:rPr>
            </w:pPr>
            <w:r w:rsidRPr="00A82C6F">
              <w:rPr>
                <w:rFonts w:ascii="Arial" w:hAnsi="Arial" w:cs="Arial"/>
              </w:rPr>
              <w:t>Asaadi et</w:t>
            </w:r>
            <w:r w:rsidR="0097191A" w:rsidRPr="00A82C6F">
              <w:rPr>
                <w:rFonts w:ascii="Arial" w:hAnsi="Arial" w:cs="Arial"/>
              </w:rPr>
              <w:t xml:space="preserve"> al., 2018</w:t>
            </w:r>
          </w:p>
        </w:tc>
        <w:tc>
          <w:tcPr>
            <w:tcW w:w="1172" w:type="pct"/>
            <w:vAlign w:val="center"/>
          </w:tcPr>
          <w:p w14:paraId="40A09923"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10.5194/bg-15-6885-2018</w:t>
            </w:r>
          </w:p>
        </w:tc>
      </w:tr>
      <w:tr w:rsidR="00642FBD" w:rsidRPr="00A82C6F" w14:paraId="106B505A" w14:textId="77777777" w:rsidTr="00356A32">
        <w:trPr>
          <w:trHeight w:val="285"/>
          <w:jc w:val="center"/>
        </w:trPr>
        <w:tc>
          <w:tcPr>
            <w:tcW w:w="714" w:type="pct"/>
            <w:noWrap/>
            <w:vAlign w:val="center"/>
            <w:hideMark/>
          </w:tcPr>
          <w:p w14:paraId="13D6AED8"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CLM5.0</w:t>
            </w:r>
          </w:p>
        </w:tc>
        <w:tc>
          <w:tcPr>
            <w:tcW w:w="1020" w:type="pct"/>
            <w:vAlign w:val="center"/>
          </w:tcPr>
          <w:p w14:paraId="2DFE3D9B"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1.25°x0.9375°</w:t>
            </w:r>
          </w:p>
        </w:tc>
        <w:tc>
          <w:tcPr>
            <w:tcW w:w="664" w:type="pct"/>
            <w:vAlign w:val="center"/>
          </w:tcPr>
          <w:p w14:paraId="0D8E3270"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1701-2021</w:t>
            </w:r>
          </w:p>
        </w:tc>
        <w:tc>
          <w:tcPr>
            <w:tcW w:w="1429" w:type="pct"/>
            <w:noWrap/>
            <w:vAlign w:val="center"/>
            <w:hideMark/>
          </w:tcPr>
          <w:p w14:paraId="23319EF9" w14:textId="1D337798" w:rsidR="004D4292" w:rsidRPr="00A82C6F" w:rsidRDefault="002908C5" w:rsidP="0097191A">
            <w:pPr>
              <w:jc w:val="center"/>
              <w:rPr>
                <w:rFonts w:ascii="Arial" w:hAnsi="Arial" w:cs="Arial"/>
                <w:bCs/>
                <w:kern w:val="0"/>
                <w:szCs w:val="21"/>
                <w:lang w:val="en-HK"/>
              </w:rPr>
            </w:pPr>
            <w:r w:rsidRPr="00A82C6F">
              <w:rPr>
                <w:rFonts w:ascii="Arial" w:hAnsi="Arial" w:cs="Arial"/>
              </w:rPr>
              <w:t>Lawrence et al., 2019</w:t>
            </w:r>
          </w:p>
        </w:tc>
        <w:tc>
          <w:tcPr>
            <w:tcW w:w="1172" w:type="pct"/>
            <w:vAlign w:val="center"/>
          </w:tcPr>
          <w:p w14:paraId="41AC7758"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10.1029/2018MS001583</w:t>
            </w:r>
          </w:p>
        </w:tc>
      </w:tr>
      <w:tr w:rsidR="00642FBD" w:rsidRPr="00A82C6F" w14:paraId="2F87D873" w14:textId="77777777" w:rsidTr="00356A32">
        <w:trPr>
          <w:trHeight w:val="285"/>
          <w:jc w:val="center"/>
        </w:trPr>
        <w:tc>
          <w:tcPr>
            <w:tcW w:w="714" w:type="pct"/>
            <w:noWrap/>
            <w:vAlign w:val="center"/>
            <w:hideMark/>
          </w:tcPr>
          <w:p w14:paraId="7FF636F4"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DLEM</w:t>
            </w:r>
          </w:p>
        </w:tc>
        <w:tc>
          <w:tcPr>
            <w:tcW w:w="1020" w:type="pct"/>
            <w:vAlign w:val="center"/>
          </w:tcPr>
          <w:p w14:paraId="23A71991"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0.5°x0.5°</w:t>
            </w:r>
          </w:p>
        </w:tc>
        <w:tc>
          <w:tcPr>
            <w:tcW w:w="664" w:type="pct"/>
            <w:vAlign w:val="center"/>
          </w:tcPr>
          <w:p w14:paraId="5C8C8AF1"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1700-2021</w:t>
            </w:r>
          </w:p>
        </w:tc>
        <w:tc>
          <w:tcPr>
            <w:tcW w:w="1429" w:type="pct"/>
            <w:noWrap/>
            <w:vAlign w:val="center"/>
            <w:hideMark/>
          </w:tcPr>
          <w:p w14:paraId="16BB3365" w14:textId="13C0B09E" w:rsidR="004D4292" w:rsidRPr="00A82C6F" w:rsidRDefault="0097191A" w:rsidP="004E3DAB">
            <w:pPr>
              <w:jc w:val="center"/>
              <w:rPr>
                <w:rFonts w:ascii="Arial" w:hAnsi="Arial" w:cs="Arial"/>
                <w:bCs/>
                <w:kern w:val="0"/>
                <w:szCs w:val="21"/>
                <w:lang w:val="en-HK"/>
              </w:rPr>
            </w:pPr>
            <w:r w:rsidRPr="00A82C6F">
              <w:rPr>
                <w:rFonts w:ascii="Arial" w:hAnsi="Arial" w:cs="Arial"/>
              </w:rPr>
              <w:t>Tian et al., 2011, 2015</w:t>
            </w:r>
          </w:p>
        </w:tc>
        <w:tc>
          <w:tcPr>
            <w:tcW w:w="1172" w:type="pct"/>
            <w:vAlign w:val="center"/>
          </w:tcPr>
          <w:p w14:paraId="26AF5620"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10.1029/2010JG001393</w:t>
            </w:r>
          </w:p>
        </w:tc>
      </w:tr>
      <w:tr w:rsidR="00642FBD" w:rsidRPr="00A82C6F" w14:paraId="0CD1982A" w14:textId="77777777" w:rsidTr="00356A32">
        <w:trPr>
          <w:trHeight w:val="285"/>
          <w:jc w:val="center"/>
        </w:trPr>
        <w:tc>
          <w:tcPr>
            <w:tcW w:w="714" w:type="pct"/>
            <w:noWrap/>
            <w:vAlign w:val="center"/>
            <w:hideMark/>
          </w:tcPr>
          <w:p w14:paraId="098790EB"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IBIS</w:t>
            </w:r>
          </w:p>
        </w:tc>
        <w:tc>
          <w:tcPr>
            <w:tcW w:w="1020" w:type="pct"/>
            <w:vAlign w:val="center"/>
          </w:tcPr>
          <w:p w14:paraId="30CF3262"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1°x1°</w:t>
            </w:r>
          </w:p>
        </w:tc>
        <w:tc>
          <w:tcPr>
            <w:tcW w:w="664" w:type="pct"/>
            <w:vAlign w:val="center"/>
          </w:tcPr>
          <w:p w14:paraId="17CC971F"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1700-2021</w:t>
            </w:r>
          </w:p>
        </w:tc>
        <w:tc>
          <w:tcPr>
            <w:tcW w:w="1429" w:type="pct"/>
            <w:noWrap/>
            <w:vAlign w:val="center"/>
            <w:hideMark/>
          </w:tcPr>
          <w:p w14:paraId="1ECE389C" w14:textId="47E62792" w:rsidR="004D4292" w:rsidRPr="00A82C6F" w:rsidRDefault="0097191A" w:rsidP="004E3DAB">
            <w:pPr>
              <w:jc w:val="center"/>
              <w:rPr>
                <w:rFonts w:ascii="Arial" w:hAnsi="Arial" w:cs="Arial"/>
                <w:bCs/>
                <w:kern w:val="0"/>
                <w:szCs w:val="21"/>
                <w:lang w:val="en-HK"/>
              </w:rPr>
            </w:pPr>
            <w:r w:rsidRPr="00A82C6F">
              <w:rPr>
                <w:rFonts w:ascii="Arial" w:hAnsi="Arial" w:cs="Arial"/>
              </w:rPr>
              <w:t>Yuan et al., 2014</w:t>
            </w:r>
          </w:p>
        </w:tc>
        <w:tc>
          <w:tcPr>
            <w:tcW w:w="1172" w:type="pct"/>
            <w:vAlign w:val="center"/>
          </w:tcPr>
          <w:p w14:paraId="685E82EC"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10.1002/2014JG002608</w:t>
            </w:r>
          </w:p>
        </w:tc>
      </w:tr>
      <w:tr w:rsidR="00642FBD" w:rsidRPr="00A82C6F" w14:paraId="46F28930" w14:textId="77777777" w:rsidTr="00356A32">
        <w:trPr>
          <w:trHeight w:val="285"/>
          <w:jc w:val="center"/>
        </w:trPr>
        <w:tc>
          <w:tcPr>
            <w:tcW w:w="714" w:type="pct"/>
            <w:noWrap/>
            <w:vAlign w:val="center"/>
            <w:hideMark/>
          </w:tcPr>
          <w:p w14:paraId="5FC74378"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ISAM</w:t>
            </w:r>
          </w:p>
        </w:tc>
        <w:tc>
          <w:tcPr>
            <w:tcW w:w="1020" w:type="pct"/>
            <w:vAlign w:val="center"/>
          </w:tcPr>
          <w:p w14:paraId="7A7445FB"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0.5°x0.5°</w:t>
            </w:r>
          </w:p>
        </w:tc>
        <w:tc>
          <w:tcPr>
            <w:tcW w:w="664" w:type="pct"/>
            <w:vAlign w:val="center"/>
          </w:tcPr>
          <w:p w14:paraId="59ADA3E5"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1700-2021</w:t>
            </w:r>
          </w:p>
        </w:tc>
        <w:tc>
          <w:tcPr>
            <w:tcW w:w="1429" w:type="pct"/>
            <w:noWrap/>
            <w:vAlign w:val="center"/>
            <w:hideMark/>
          </w:tcPr>
          <w:p w14:paraId="75756FD0" w14:textId="3873C581" w:rsidR="004D4292" w:rsidRPr="00A82C6F" w:rsidRDefault="0097191A" w:rsidP="0097191A">
            <w:pPr>
              <w:jc w:val="center"/>
              <w:rPr>
                <w:rFonts w:ascii="Arial" w:hAnsi="Arial" w:cs="Arial"/>
                <w:bCs/>
                <w:kern w:val="0"/>
                <w:szCs w:val="21"/>
                <w:lang w:val="en-HK"/>
              </w:rPr>
            </w:pPr>
            <w:r w:rsidRPr="00A82C6F">
              <w:rPr>
                <w:rFonts w:ascii="Arial" w:hAnsi="Arial" w:cs="Arial"/>
              </w:rPr>
              <w:t>Jain et al., 2013</w:t>
            </w:r>
          </w:p>
        </w:tc>
        <w:tc>
          <w:tcPr>
            <w:tcW w:w="1172" w:type="pct"/>
            <w:vAlign w:val="center"/>
          </w:tcPr>
          <w:p w14:paraId="354F86C8"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10.1111/gcb.12207</w:t>
            </w:r>
          </w:p>
        </w:tc>
      </w:tr>
      <w:tr w:rsidR="00642FBD" w:rsidRPr="00A82C6F" w14:paraId="5D4AD690" w14:textId="77777777" w:rsidTr="00356A32">
        <w:trPr>
          <w:trHeight w:val="285"/>
          <w:jc w:val="center"/>
        </w:trPr>
        <w:tc>
          <w:tcPr>
            <w:tcW w:w="714" w:type="pct"/>
            <w:noWrap/>
            <w:vAlign w:val="center"/>
            <w:hideMark/>
          </w:tcPr>
          <w:p w14:paraId="6185CACE"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JSBACH</w:t>
            </w:r>
          </w:p>
        </w:tc>
        <w:tc>
          <w:tcPr>
            <w:tcW w:w="1020" w:type="pct"/>
            <w:vAlign w:val="center"/>
          </w:tcPr>
          <w:p w14:paraId="64C22EE7"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1.875°x1.864°</w:t>
            </w:r>
          </w:p>
        </w:tc>
        <w:tc>
          <w:tcPr>
            <w:tcW w:w="664" w:type="pct"/>
            <w:vAlign w:val="center"/>
          </w:tcPr>
          <w:p w14:paraId="088E4D9B"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1701-2021</w:t>
            </w:r>
          </w:p>
        </w:tc>
        <w:tc>
          <w:tcPr>
            <w:tcW w:w="1429" w:type="pct"/>
            <w:noWrap/>
            <w:vAlign w:val="center"/>
            <w:hideMark/>
          </w:tcPr>
          <w:p w14:paraId="5643E62F" w14:textId="1E000A1E" w:rsidR="004D4292" w:rsidRPr="00A82C6F" w:rsidRDefault="002908C5" w:rsidP="0097191A">
            <w:pPr>
              <w:jc w:val="center"/>
              <w:rPr>
                <w:rFonts w:ascii="Arial" w:hAnsi="Arial" w:cs="Arial"/>
                <w:bCs/>
                <w:kern w:val="0"/>
                <w:szCs w:val="21"/>
                <w:lang w:val="en-HK"/>
              </w:rPr>
            </w:pPr>
            <w:r w:rsidRPr="00A82C6F">
              <w:rPr>
                <w:rFonts w:ascii="Arial" w:hAnsi="Arial" w:cs="Arial"/>
              </w:rPr>
              <w:t>Mauritsen et al., 2019</w:t>
            </w:r>
          </w:p>
        </w:tc>
        <w:tc>
          <w:tcPr>
            <w:tcW w:w="1172" w:type="pct"/>
            <w:vAlign w:val="center"/>
          </w:tcPr>
          <w:p w14:paraId="05E27FBB"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10.1029/2018MS001400</w:t>
            </w:r>
          </w:p>
        </w:tc>
      </w:tr>
      <w:tr w:rsidR="00642FBD" w:rsidRPr="00A82C6F" w14:paraId="49725274" w14:textId="77777777" w:rsidTr="00356A32">
        <w:trPr>
          <w:trHeight w:val="285"/>
          <w:jc w:val="center"/>
        </w:trPr>
        <w:tc>
          <w:tcPr>
            <w:tcW w:w="714" w:type="pct"/>
            <w:noWrap/>
            <w:vAlign w:val="center"/>
            <w:hideMark/>
          </w:tcPr>
          <w:p w14:paraId="1B1643E8"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JULES</w:t>
            </w:r>
          </w:p>
        </w:tc>
        <w:tc>
          <w:tcPr>
            <w:tcW w:w="1020" w:type="pct"/>
            <w:vAlign w:val="center"/>
          </w:tcPr>
          <w:p w14:paraId="4037DCD8"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1.875°x1.25°</w:t>
            </w:r>
          </w:p>
        </w:tc>
        <w:tc>
          <w:tcPr>
            <w:tcW w:w="664" w:type="pct"/>
            <w:vAlign w:val="center"/>
          </w:tcPr>
          <w:p w14:paraId="3A2021D6"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1700-2021</w:t>
            </w:r>
          </w:p>
        </w:tc>
        <w:tc>
          <w:tcPr>
            <w:tcW w:w="1429" w:type="pct"/>
            <w:noWrap/>
            <w:vAlign w:val="center"/>
            <w:hideMark/>
          </w:tcPr>
          <w:p w14:paraId="7DBEE0A3" w14:textId="24D081AE" w:rsidR="004D4292" w:rsidRPr="00A82C6F" w:rsidRDefault="0097191A" w:rsidP="0097191A">
            <w:pPr>
              <w:jc w:val="center"/>
              <w:rPr>
                <w:rFonts w:ascii="Arial" w:hAnsi="Arial" w:cs="Arial"/>
                <w:bCs/>
                <w:kern w:val="0"/>
                <w:szCs w:val="21"/>
                <w:lang w:val="en-HK"/>
              </w:rPr>
            </w:pPr>
            <w:r w:rsidRPr="00A82C6F">
              <w:rPr>
                <w:rFonts w:ascii="Arial" w:hAnsi="Arial" w:cs="Arial"/>
              </w:rPr>
              <w:t>Burton et al., 2019</w:t>
            </w:r>
          </w:p>
        </w:tc>
        <w:tc>
          <w:tcPr>
            <w:tcW w:w="1172" w:type="pct"/>
            <w:vAlign w:val="center"/>
          </w:tcPr>
          <w:p w14:paraId="1EBCBB83"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10.5194/gmd-12-179-2019</w:t>
            </w:r>
          </w:p>
        </w:tc>
      </w:tr>
      <w:tr w:rsidR="00642FBD" w:rsidRPr="00A82C6F" w14:paraId="67AE9B8F" w14:textId="77777777" w:rsidTr="00356A32">
        <w:trPr>
          <w:trHeight w:val="285"/>
          <w:jc w:val="center"/>
        </w:trPr>
        <w:tc>
          <w:tcPr>
            <w:tcW w:w="714" w:type="pct"/>
            <w:noWrap/>
            <w:vAlign w:val="center"/>
            <w:hideMark/>
          </w:tcPr>
          <w:p w14:paraId="41D1F904"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LPJ-GUESS</w:t>
            </w:r>
          </w:p>
        </w:tc>
        <w:tc>
          <w:tcPr>
            <w:tcW w:w="1020" w:type="pct"/>
            <w:vAlign w:val="center"/>
          </w:tcPr>
          <w:p w14:paraId="2F4AF63B"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0.5°x0.5°</w:t>
            </w:r>
          </w:p>
        </w:tc>
        <w:tc>
          <w:tcPr>
            <w:tcW w:w="664" w:type="pct"/>
            <w:vAlign w:val="center"/>
          </w:tcPr>
          <w:p w14:paraId="69D4FEDC"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1700-2021</w:t>
            </w:r>
          </w:p>
        </w:tc>
        <w:tc>
          <w:tcPr>
            <w:tcW w:w="1429" w:type="pct"/>
            <w:noWrap/>
            <w:vAlign w:val="center"/>
            <w:hideMark/>
          </w:tcPr>
          <w:p w14:paraId="2B423E6D" w14:textId="285AD3A5" w:rsidR="004D4292" w:rsidRPr="00A82C6F" w:rsidRDefault="0097191A" w:rsidP="004E3DAB">
            <w:pPr>
              <w:jc w:val="center"/>
              <w:rPr>
                <w:rFonts w:ascii="Arial" w:hAnsi="Arial" w:cs="Arial"/>
                <w:bCs/>
                <w:kern w:val="0"/>
                <w:szCs w:val="21"/>
                <w:lang w:val="en-HK"/>
              </w:rPr>
            </w:pPr>
            <w:r w:rsidRPr="00A82C6F">
              <w:rPr>
                <w:rFonts w:ascii="Arial" w:hAnsi="Arial" w:cs="Arial"/>
              </w:rPr>
              <w:t>Smith et al., 2014</w:t>
            </w:r>
          </w:p>
        </w:tc>
        <w:tc>
          <w:tcPr>
            <w:tcW w:w="1172" w:type="pct"/>
            <w:vAlign w:val="center"/>
          </w:tcPr>
          <w:p w14:paraId="2761A2C8"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10.5194/bg-11-2027-2014</w:t>
            </w:r>
          </w:p>
        </w:tc>
      </w:tr>
      <w:tr w:rsidR="00642FBD" w:rsidRPr="00A82C6F" w14:paraId="61B26DBD" w14:textId="77777777" w:rsidTr="00356A32">
        <w:trPr>
          <w:trHeight w:val="285"/>
          <w:jc w:val="center"/>
        </w:trPr>
        <w:tc>
          <w:tcPr>
            <w:tcW w:w="714" w:type="pct"/>
            <w:noWrap/>
            <w:vAlign w:val="center"/>
            <w:hideMark/>
          </w:tcPr>
          <w:p w14:paraId="3092B30A"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LPX-Bern</w:t>
            </w:r>
          </w:p>
        </w:tc>
        <w:tc>
          <w:tcPr>
            <w:tcW w:w="1020" w:type="pct"/>
            <w:vAlign w:val="center"/>
          </w:tcPr>
          <w:p w14:paraId="06EB444D"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0.5°x0.5°</w:t>
            </w:r>
          </w:p>
        </w:tc>
        <w:tc>
          <w:tcPr>
            <w:tcW w:w="664" w:type="pct"/>
            <w:vAlign w:val="center"/>
          </w:tcPr>
          <w:p w14:paraId="0AA80442"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1700-2021</w:t>
            </w:r>
          </w:p>
        </w:tc>
        <w:tc>
          <w:tcPr>
            <w:tcW w:w="1429" w:type="pct"/>
            <w:noWrap/>
            <w:vAlign w:val="center"/>
            <w:hideMark/>
          </w:tcPr>
          <w:p w14:paraId="6AB819FC" w14:textId="7C082E5E" w:rsidR="004D4292" w:rsidRPr="00A82C6F" w:rsidRDefault="0097191A" w:rsidP="004E3DAB">
            <w:pPr>
              <w:jc w:val="center"/>
              <w:rPr>
                <w:rFonts w:ascii="Arial" w:hAnsi="Arial" w:cs="Arial"/>
                <w:bCs/>
                <w:kern w:val="0"/>
                <w:szCs w:val="21"/>
                <w:lang w:val="en-HK"/>
              </w:rPr>
            </w:pPr>
            <w:r w:rsidRPr="00A82C6F">
              <w:rPr>
                <w:rFonts w:ascii="Arial" w:hAnsi="Arial" w:cs="Arial"/>
              </w:rPr>
              <w:t>Lienert &amp; Joos, 2018</w:t>
            </w:r>
          </w:p>
        </w:tc>
        <w:tc>
          <w:tcPr>
            <w:tcW w:w="1172" w:type="pct"/>
            <w:vAlign w:val="center"/>
          </w:tcPr>
          <w:p w14:paraId="33C9D9B9"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10.5194/bg-15-2909-2018</w:t>
            </w:r>
          </w:p>
        </w:tc>
      </w:tr>
      <w:tr w:rsidR="00642FBD" w:rsidRPr="00A82C6F" w14:paraId="5330DD07" w14:textId="77777777" w:rsidTr="00356A32">
        <w:trPr>
          <w:trHeight w:val="285"/>
          <w:jc w:val="center"/>
        </w:trPr>
        <w:tc>
          <w:tcPr>
            <w:tcW w:w="714" w:type="pct"/>
            <w:noWrap/>
            <w:vAlign w:val="center"/>
            <w:hideMark/>
          </w:tcPr>
          <w:p w14:paraId="1528DC35"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OCN</w:t>
            </w:r>
          </w:p>
        </w:tc>
        <w:tc>
          <w:tcPr>
            <w:tcW w:w="1020" w:type="pct"/>
            <w:vAlign w:val="center"/>
          </w:tcPr>
          <w:p w14:paraId="5B9489FC"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1°x1°</w:t>
            </w:r>
          </w:p>
        </w:tc>
        <w:tc>
          <w:tcPr>
            <w:tcW w:w="664" w:type="pct"/>
            <w:vAlign w:val="center"/>
          </w:tcPr>
          <w:p w14:paraId="6C7E733E"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1700-2021</w:t>
            </w:r>
          </w:p>
        </w:tc>
        <w:tc>
          <w:tcPr>
            <w:tcW w:w="1429" w:type="pct"/>
            <w:noWrap/>
            <w:vAlign w:val="center"/>
            <w:hideMark/>
          </w:tcPr>
          <w:p w14:paraId="4A18048A" w14:textId="38D06652" w:rsidR="004D4292" w:rsidRPr="00A82C6F" w:rsidRDefault="002908C5" w:rsidP="0097191A">
            <w:pPr>
              <w:jc w:val="center"/>
              <w:rPr>
                <w:rFonts w:ascii="Arial" w:hAnsi="Arial" w:cs="Arial"/>
                <w:bCs/>
                <w:kern w:val="0"/>
                <w:szCs w:val="21"/>
                <w:lang w:val="en-HK"/>
              </w:rPr>
            </w:pPr>
            <w:proofErr w:type="spellStart"/>
            <w:r w:rsidRPr="00A82C6F">
              <w:rPr>
                <w:rFonts w:ascii="Arial" w:hAnsi="Arial" w:cs="Arial"/>
              </w:rPr>
              <w:t>Zaehle</w:t>
            </w:r>
            <w:proofErr w:type="spellEnd"/>
            <w:r w:rsidRPr="00A82C6F">
              <w:rPr>
                <w:rFonts w:ascii="Arial" w:hAnsi="Arial" w:cs="Arial"/>
              </w:rPr>
              <w:t xml:space="preserve"> et al., 2011</w:t>
            </w:r>
          </w:p>
        </w:tc>
        <w:tc>
          <w:tcPr>
            <w:tcW w:w="1172" w:type="pct"/>
            <w:vAlign w:val="center"/>
          </w:tcPr>
          <w:p w14:paraId="1672F515"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10.1038/ngeo1207</w:t>
            </w:r>
          </w:p>
        </w:tc>
      </w:tr>
      <w:tr w:rsidR="00642FBD" w:rsidRPr="00A82C6F" w14:paraId="10FE8AE9" w14:textId="77777777" w:rsidTr="00356A32">
        <w:trPr>
          <w:trHeight w:val="285"/>
          <w:jc w:val="center"/>
        </w:trPr>
        <w:tc>
          <w:tcPr>
            <w:tcW w:w="714" w:type="pct"/>
            <w:noWrap/>
            <w:vAlign w:val="center"/>
            <w:hideMark/>
          </w:tcPr>
          <w:p w14:paraId="149C2A71"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ORCHIDEE</w:t>
            </w:r>
          </w:p>
        </w:tc>
        <w:tc>
          <w:tcPr>
            <w:tcW w:w="1020" w:type="pct"/>
            <w:vAlign w:val="center"/>
          </w:tcPr>
          <w:p w14:paraId="4614DCCF"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0.5°x0.5°</w:t>
            </w:r>
          </w:p>
        </w:tc>
        <w:tc>
          <w:tcPr>
            <w:tcW w:w="664" w:type="pct"/>
            <w:vAlign w:val="center"/>
          </w:tcPr>
          <w:p w14:paraId="2967CE09"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1700-2021</w:t>
            </w:r>
          </w:p>
        </w:tc>
        <w:tc>
          <w:tcPr>
            <w:tcW w:w="1429" w:type="pct"/>
            <w:noWrap/>
            <w:vAlign w:val="center"/>
            <w:hideMark/>
          </w:tcPr>
          <w:p w14:paraId="0E580B23" w14:textId="1AF324C9" w:rsidR="004D4292" w:rsidRPr="00A82C6F" w:rsidRDefault="002908C5" w:rsidP="0097191A">
            <w:pPr>
              <w:jc w:val="center"/>
              <w:rPr>
                <w:rFonts w:ascii="Arial" w:hAnsi="Arial" w:cs="Arial"/>
                <w:bCs/>
                <w:kern w:val="0"/>
                <w:szCs w:val="21"/>
                <w:lang w:val="en-HK"/>
              </w:rPr>
            </w:pPr>
            <w:proofErr w:type="spellStart"/>
            <w:r w:rsidRPr="00A82C6F">
              <w:rPr>
                <w:rFonts w:ascii="Arial" w:hAnsi="Arial" w:cs="Arial"/>
              </w:rPr>
              <w:t>Krinner</w:t>
            </w:r>
            <w:proofErr w:type="spellEnd"/>
            <w:r w:rsidRPr="00A82C6F">
              <w:rPr>
                <w:rFonts w:ascii="Arial" w:hAnsi="Arial" w:cs="Arial"/>
              </w:rPr>
              <w:t xml:space="preserve"> et al., 2005</w:t>
            </w:r>
          </w:p>
        </w:tc>
        <w:tc>
          <w:tcPr>
            <w:tcW w:w="1172" w:type="pct"/>
            <w:vAlign w:val="center"/>
          </w:tcPr>
          <w:p w14:paraId="62AFE55A"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10.1029/2003GB002199</w:t>
            </w:r>
          </w:p>
        </w:tc>
      </w:tr>
      <w:tr w:rsidR="00642FBD" w:rsidRPr="00A82C6F" w14:paraId="5BA05B93" w14:textId="77777777" w:rsidTr="00356A32">
        <w:trPr>
          <w:trHeight w:val="285"/>
          <w:jc w:val="center"/>
        </w:trPr>
        <w:tc>
          <w:tcPr>
            <w:tcW w:w="714" w:type="pct"/>
            <w:noWrap/>
            <w:vAlign w:val="center"/>
            <w:hideMark/>
          </w:tcPr>
          <w:p w14:paraId="1023BEA0"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SDGVM</w:t>
            </w:r>
          </w:p>
        </w:tc>
        <w:tc>
          <w:tcPr>
            <w:tcW w:w="1020" w:type="pct"/>
            <w:vAlign w:val="center"/>
          </w:tcPr>
          <w:p w14:paraId="4654B985"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1°x1°</w:t>
            </w:r>
          </w:p>
        </w:tc>
        <w:tc>
          <w:tcPr>
            <w:tcW w:w="664" w:type="pct"/>
            <w:vAlign w:val="center"/>
          </w:tcPr>
          <w:p w14:paraId="3B5E0267"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1900-2021</w:t>
            </w:r>
          </w:p>
        </w:tc>
        <w:tc>
          <w:tcPr>
            <w:tcW w:w="1429" w:type="pct"/>
            <w:noWrap/>
            <w:vAlign w:val="center"/>
            <w:hideMark/>
          </w:tcPr>
          <w:p w14:paraId="208EF027" w14:textId="52ABC620" w:rsidR="004D4292" w:rsidRPr="00A82C6F" w:rsidRDefault="002908C5" w:rsidP="0097191A">
            <w:pPr>
              <w:jc w:val="center"/>
              <w:rPr>
                <w:rFonts w:ascii="Arial" w:hAnsi="Arial" w:cs="Arial"/>
                <w:bCs/>
                <w:kern w:val="0"/>
                <w:szCs w:val="21"/>
                <w:lang w:val="en-HK"/>
              </w:rPr>
            </w:pPr>
            <w:r w:rsidRPr="00A82C6F">
              <w:rPr>
                <w:rFonts w:ascii="Arial" w:hAnsi="Arial" w:cs="Arial"/>
              </w:rPr>
              <w:t>Walker et al., 2017</w:t>
            </w:r>
          </w:p>
        </w:tc>
        <w:tc>
          <w:tcPr>
            <w:tcW w:w="1172" w:type="pct"/>
            <w:vAlign w:val="center"/>
          </w:tcPr>
          <w:p w14:paraId="269FCDA1"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10.1111/nph.14623</w:t>
            </w:r>
          </w:p>
        </w:tc>
      </w:tr>
      <w:tr w:rsidR="00642FBD" w:rsidRPr="00A82C6F" w14:paraId="6E249A7C" w14:textId="77777777" w:rsidTr="00356A32">
        <w:trPr>
          <w:trHeight w:val="285"/>
          <w:jc w:val="center"/>
        </w:trPr>
        <w:tc>
          <w:tcPr>
            <w:tcW w:w="714" w:type="pct"/>
            <w:noWrap/>
            <w:vAlign w:val="center"/>
            <w:hideMark/>
          </w:tcPr>
          <w:p w14:paraId="31E5F82F"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VISIT</w:t>
            </w:r>
          </w:p>
        </w:tc>
        <w:tc>
          <w:tcPr>
            <w:tcW w:w="1020" w:type="pct"/>
            <w:vAlign w:val="center"/>
          </w:tcPr>
          <w:p w14:paraId="5E6EFE7C"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0.5°x0.5°</w:t>
            </w:r>
          </w:p>
        </w:tc>
        <w:tc>
          <w:tcPr>
            <w:tcW w:w="664" w:type="pct"/>
            <w:vAlign w:val="center"/>
          </w:tcPr>
          <w:p w14:paraId="6325CBF6"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1860-2021</w:t>
            </w:r>
          </w:p>
        </w:tc>
        <w:tc>
          <w:tcPr>
            <w:tcW w:w="1429" w:type="pct"/>
            <w:noWrap/>
            <w:vAlign w:val="center"/>
            <w:hideMark/>
          </w:tcPr>
          <w:p w14:paraId="3C0E924E" w14:textId="64E46959" w:rsidR="004D4292" w:rsidRPr="00A82C6F" w:rsidRDefault="002908C5" w:rsidP="0097191A">
            <w:pPr>
              <w:jc w:val="center"/>
              <w:rPr>
                <w:rFonts w:ascii="Arial" w:hAnsi="Arial" w:cs="Arial"/>
                <w:bCs/>
                <w:kern w:val="0"/>
                <w:szCs w:val="21"/>
                <w:lang w:val="en-HK"/>
              </w:rPr>
            </w:pPr>
            <w:r w:rsidRPr="00A82C6F">
              <w:rPr>
                <w:rFonts w:ascii="Arial" w:hAnsi="Arial" w:cs="Arial"/>
              </w:rPr>
              <w:t xml:space="preserve">Ito &amp; </w:t>
            </w:r>
            <w:proofErr w:type="spellStart"/>
            <w:r w:rsidRPr="00A82C6F">
              <w:rPr>
                <w:rFonts w:ascii="Arial" w:hAnsi="Arial" w:cs="Arial"/>
              </w:rPr>
              <w:t>Inatomi</w:t>
            </w:r>
            <w:proofErr w:type="spellEnd"/>
            <w:r w:rsidRPr="00A82C6F">
              <w:rPr>
                <w:rFonts w:ascii="Arial" w:hAnsi="Arial" w:cs="Arial"/>
              </w:rPr>
              <w:t>, 2012</w:t>
            </w:r>
          </w:p>
        </w:tc>
        <w:tc>
          <w:tcPr>
            <w:tcW w:w="1172" w:type="pct"/>
            <w:vAlign w:val="center"/>
          </w:tcPr>
          <w:p w14:paraId="160F906E"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10.5194/bg-9-759-2012</w:t>
            </w:r>
          </w:p>
        </w:tc>
      </w:tr>
      <w:tr w:rsidR="00642FBD" w:rsidRPr="00A82C6F" w14:paraId="2105292F" w14:textId="77777777" w:rsidTr="00356A32">
        <w:trPr>
          <w:trHeight w:val="285"/>
          <w:jc w:val="center"/>
        </w:trPr>
        <w:tc>
          <w:tcPr>
            <w:tcW w:w="714" w:type="pct"/>
            <w:noWrap/>
            <w:vAlign w:val="center"/>
            <w:hideMark/>
          </w:tcPr>
          <w:p w14:paraId="0D476EAD"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VISIT-NIES</w:t>
            </w:r>
          </w:p>
        </w:tc>
        <w:tc>
          <w:tcPr>
            <w:tcW w:w="1020" w:type="pct"/>
            <w:vAlign w:val="center"/>
          </w:tcPr>
          <w:p w14:paraId="086D9E6B"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0.5°x0.5°</w:t>
            </w:r>
          </w:p>
        </w:tc>
        <w:tc>
          <w:tcPr>
            <w:tcW w:w="664" w:type="pct"/>
            <w:vAlign w:val="center"/>
          </w:tcPr>
          <w:p w14:paraId="706331DB"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1700-2021</w:t>
            </w:r>
          </w:p>
        </w:tc>
        <w:tc>
          <w:tcPr>
            <w:tcW w:w="1429" w:type="pct"/>
            <w:noWrap/>
            <w:vAlign w:val="center"/>
            <w:hideMark/>
          </w:tcPr>
          <w:p w14:paraId="287C873C" w14:textId="7ACA871D" w:rsidR="004D4292" w:rsidRPr="00A82C6F" w:rsidRDefault="002908C5" w:rsidP="0097191A">
            <w:pPr>
              <w:jc w:val="center"/>
              <w:rPr>
                <w:rFonts w:ascii="Arial" w:hAnsi="Arial" w:cs="Arial"/>
                <w:bCs/>
                <w:kern w:val="0"/>
                <w:szCs w:val="21"/>
                <w:lang w:val="en-HK"/>
              </w:rPr>
            </w:pPr>
            <w:r w:rsidRPr="00A82C6F">
              <w:rPr>
                <w:rFonts w:ascii="Arial" w:hAnsi="Arial" w:cs="Arial"/>
              </w:rPr>
              <w:t xml:space="preserve">Ito &amp; </w:t>
            </w:r>
            <w:proofErr w:type="spellStart"/>
            <w:r w:rsidRPr="00A82C6F">
              <w:rPr>
                <w:rFonts w:ascii="Arial" w:hAnsi="Arial" w:cs="Arial"/>
              </w:rPr>
              <w:t>Inatomi</w:t>
            </w:r>
            <w:proofErr w:type="spellEnd"/>
            <w:r w:rsidRPr="00A82C6F">
              <w:rPr>
                <w:rFonts w:ascii="Arial" w:hAnsi="Arial" w:cs="Arial"/>
              </w:rPr>
              <w:t>, 2012</w:t>
            </w:r>
          </w:p>
        </w:tc>
        <w:tc>
          <w:tcPr>
            <w:tcW w:w="1172" w:type="pct"/>
            <w:vAlign w:val="center"/>
          </w:tcPr>
          <w:p w14:paraId="4C5CD932"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10.5194/bg-9-759-2012</w:t>
            </w:r>
          </w:p>
        </w:tc>
      </w:tr>
      <w:tr w:rsidR="00642FBD" w:rsidRPr="00A82C6F" w14:paraId="42480C78" w14:textId="77777777" w:rsidTr="00356A32">
        <w:trPr>
          <w:trHeight w:val="285"/>
          <w:jc w:val="center"/>
        </w:trPr>
        <w:tc>
          <w:tcPr>
            <w:tcW w:w="714" w:type="pct"/>
            <w:noWrap/>
            <w:vAlign w:val="center"/>
            <w:hideMark/>
          </w:tcPr>
          <w:p w14:paraId="5E09B7A1"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YIBs</w:t>
            </w:r>
          </w:p>
        </w:tc>
        <w:tc>
          <w:tcPr>
            <w:tcW w:w="1020" w:type="pct"/>
            <w:vAlign w:val="center"/>
          </w:tcPr>
          <w:p w14:paraId="35D6873C"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1°x1°</w:t>
            </w:r>
          </w:p>
        </w:tc>
        <w:tc>
          <w:tcPr>
            <w:tcW w:w="664" w:type="pct"/>
            <w:vAlign w:val="center"/>
          </w:tcPr>
          <w:p w14:paraId="020EEA48"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1700-2021</w:t>
            </w:r>
          </w:p>
        </w:tc>
        <w:tc>
          <w:tcPr>
            <w:tcW w:w="1429" w:type="pct"/>
            <w:noWrap/>
            <w:vAlign w:val="center"/>
            <w:hideMark/>
          </w:tcPr>
          <w:p w14:paraId="113E8BB3" w14:textId="1C7CDEAA" w:rsidR="004D4292" w:rsidRPr="00A82C6F" w:rsidRDefault="0097191A" w:rsidP="004E3DAB">
            <w:pPr>
              <w:jc w:val="center"/>
              <w:rPr>
                <w:rFonts w:ascii="Arial" w:hAnsi="Arial" w:cs="Arial"/>
                <w:bCs/>
                <w:kern w:val="0"/>
                <w:szCs w:val="21"/>
                <w:lang w:val="en-HK"/>
              </w:rPr>
            </w:pPr>
            <w:r w:rsidRPr="00A82C6F">
              <w:rPr>
                <w:rFonts w:ascii="Arial" w:hAnsi="Arial" w:cs="Arial"/>
              </w:rPr>
              <w:t>Yue &amp; Unger, 2015</w:t>
            </w:r>
          </w:p>
        </w:tc>
        <w:tc>
          <w:tcPr>
            <w:tcW w:w="1172" w:type="pct"/>
            <w:vAlign w:val="center"/>
          </w:tcPr>
          <w:p w14:paraId="278206B5" w14:textId="77777777" w:rsidR="004D4292" w:rsidRPr="00A82C6F" w:rsidRDefault="004D4292" w:rsidP="004E3D59">
            <w:pPr>
              <w:jc w:val="center"/>
              <w:rPr>
                <w:rFonts w:ascii="Arial" w:hAnsi="Arial" w:cs="Arial"/>
                <w:bCs/>
                <w:kern w:val="0"/>
                <w:szCs w:val="21"/>
                <w:lang w:val="en-HK"/>
              </w:rPr>
            </w:pPr>
            <w:r w:rsidRPr="00A82C6F">
              <w:rPr>
                <w:rFonts w:ascii="Arial" w:hAnsi="Arial" w:cs="Arial"/>
                <w:bCs/>
                <w:kern w:val="0"/>
                <w:szCs w:val="21"/>
                <w:lang w:val="en-HK"/>
              </w:rPr>
              <w:t>10.5194/gmd-8-2399-2015</w:t>
            </w:r>
          </w:p>
        </w:tc>
      </w:tr>
    </w:tbl>
    <w:p w14:paraId="611332B4" w14:textId="77777777" w:rsidR="004D4292" w:rsidRPr="00A82C6F" w:rsidRDefault="004D4292" w:rsidP="00AB50EA">
      <w:pPr>
        <w:spacing w:line="480" w:lineRule="auto"/>
        <w:contextualSpacing/>
        <w:rPr>
          <w:rFonts w:ascii="Arial" w:hAnsi="Arial" w:cs="Arial"/>
          <w:b/>
          <w:sz w:val="21"/>
          <w:szCs w:val="21"/>
        </w:rPr>
      </w:pPr>
      <w:r w:rsidRPr="00A82C6F">
        <w:rPr>
          <w:rFonts w:ascii="Arial" w:hAnsi="Arial" w:cs="Arial"/>
          <w:b/>
          <w:sz w:val="21"/>
          <w:szCs w:val="21"/>
        </w:rPr>
        <w:br w:type="page"/>
      </w:r>
    </w:p>
    <w:p w14:paraId="388D1ECC" w14:textId="77777777" w:rsidR="004D4292" w:rsidRPr="00A82C6F" w:rsidRDefault="004D4292" w:rsidP="00D97B2C">
      <w:pPr>
        <w:spacing w:after="0" w:line="480" w:lineRule="auto"/>
        <w:rPr>
          <w:rFonts w:ascii="Arial" w:hAnsi="Arial" w:cs="Arial"/>
          <w:b/>
          <w:sz w:val="21"/>
          <w:szCs w:val="21"/>
        </w:rPr>
      </w:pPr>
      <w:proofErr w:type="gramStart"/>
      <w:r w:rsidRPr="00A82C6F">
        <w:rPr>
          <w:rFonts w:ascii="Arial" w:hAnsi="Arial" w:cs="Arial"/>
          <w:b/>
          <w:sz w:val="21"/>
          <w:szCs w:val="21"/>
        </w:rPr>
        <w:lastRenderedPageBreak/>
        <w:t>Table 6.</w:t>
      </w:r>
      <w:proofErr w:type="gramEnd"/>
      <w:r w:rsidRPr="00A82C6F">
        <w:rPr>
          <w:rFonts w:ascii="Arial" w:hAnsi="Arial" w:cs="Arial"/>
          <w:b/>
          <w:sz w:val="21"/>
          <w:szCs w:val="21"/>
        </w:rPr>
        <w:t xml:space="preserve"> </w:t>
      </w:r>
      <w:proofErr w:type="gramStart"/>
      <w:r w:rsidRPr="00A82C6F">
        <w:rPr>
          <w:rFonts w:ascii="Arial" w:hAnsi="Arial" w:cs="Arial"/>
          <w:b/>
          <w:sz w:val="21"/>
          <w:szCs w:val="21"/>
        </w:rPr>
        <w:t>The scenarios of wind measurement height and canopy height for canopy stomatal conductance estimation.</w:t>
      </w:r>
      <w:proofErr w:type="gramEnd"/>
    </w:p>
    <w:tbl>
      <w:tblPr>
        <w:tblW w:w="5000" w:type="pct"/>
        <w:jc w:val="center"/>
        <w:tblLook w:val="04A0" w:firstRow="1" w:lastRow="0" w:firstColumn="1" w:lastColumn="0" w:noHBand="0" w:noVBand="1"/>
      </w:tblPr>
      <w:tblGrid>
        <w:gridCol w:w="4168"/>
        <w:gridCol w:w="2344"/>
        <w:gridCol w:w="2670"/>
        <w:gridCol w:w="4992"/>
      </w:tblGrid>
      <w:tr w:rsidR="00642FBD" w:rsidRPr="00A82C6F" w14:paraId="0DE8CEB7" w14:textId="77777777" w:rsidTr="004E3D59">
        <w:trPr>
          <w:trHeight w:val="285"/>
          <w:jc w:val="center"/>
        </w:trPr>
        <w:tc>
          <w:tcPr>
            <w:tcW w:w="1470" w:type="pct"/>
            <w:tcBorders>
              <w:top w:val="single" w:sz="4" w:space="0" w:color="auto"/>
              <w:left w:val="nil"/>
              <w:bottom w:val="single" w:sz="4" w:space="0" w:color="auto"/>
              <w:right w:val="nil"/>
            </w:tcBorders>
            <w:shd w:val="clear" w:color="auto" w:fill="auto"/>
            <w:noWrap/>
            <w:vAlign w:val="center"/>
            <w:hideMark/>
          </w:tcPr>
          <w:p w14:paraId="18E3582C" w14:textId="77777777" w:rsidR="004D4292" w:rsidRPr="00A82C6F" w:rsidRDefault="004D4292" w:rsidP="004E3D59">
            <w:pPr>
              <w:pStyle w:val="SMcaption"/>
              <w:jc w:val="center"/>
              <w:rPr>
                <w:rFonts w:ascii="Arial" w:hAnsi="Arial" w:cs="Arial"/>
                <w:b/>
                <w:sz w:val="21"/>
                <w:szCs w:val="21"/>
              </w:rPr>
            </w:pPr>
            <w:r w:rsidRPr="00A82C6F">
              <w:rPr>
                <w:rFonts w:ascii="Arial" w:hAnsi="Arial" w:cs="Arial"/>
                <w:b/>
                <w:sz w:val="21"/>
                <w:szCs w:val="21"/>
              </w:rPr>
              <w:t>IGBP</w:t>
            </w:r>
          </w:p>
        </w:tc>
        <w:tc>
          <w:tcPr>
            <w:tcW w:w="827" w:type="pct"/>
            <w:tcBorders>
              <w:top w:val="single" w:sz="4" w:space="0" w:color="auto"/>
              <w:left w:val="nil"/>
              <w:bottom w:val="single" w:sz="4" w:space="0" w:color="auto"/>
              <w:right w:val="nil"/>
            </w:tcBorders>
            <w:shd w:val="clear" w:color="auto" w:fill="auto"/>
            <w:noWrap/>
            <w:vAlign w:val="bottom"/>
            <w:hideMark/>
          </w:tcPr>
          <w:p w14:paraId="64BA3E37" w14:textId="77777777" w:rsidR="004D4292" w:rsidRPr="00A82C6F" w:rsidRDefault="004D4292" w:rsidP="004E3D59">
            <w:pPr>
              <w:pStyle w:val="SMcaption"/>
              <w:jc w:val="center"/>
              <w:rPr>
                <w:rFonts w:ascii="Arial" w:hAnsi="Arial" w:cs="Arial"/>
                <w:b/>
                <w:sz w:val="21"/>
                <w:szCs w:val="21"/>
              </w:rPr>
            </w:pPr>
            <w:r w:rsidRPr="00A82C6F">
              <w:rPr>
                <w:rFonts w:ascii="Arial" w:hAnsi="Arial" w:cs="Arial"/>
                <w:b/>
                <w:sz w:val="21"/>
                <w:szCs w:val="21"/>
              </w:rPr>
              <w:t>Scenarios</w:t>
            </w:r>
          </w:p>
        </w:tc>
        <w:tc>
          <w:tcPr>
            <w:tcW w:w="942" w:type="pct"/>
            <w:tcBorders>
              <w:top w:val="single" w:sz="4" w:space="0" w:color="auto"/>
              <w:left w:val="nil"/>
              <w:bottom w:val="single" w:sz="4" w:space="0" w:color="auto"/>
              <w:right w:val="nil"/>
            </w:tcBorders>
            <w:shd w:val="clear" w:color="auto" w:fill="auto"/>
            <w:noWrap/>
            <w:vAlign w:val="bottom"/>
            <w:hideMark/>
          </w:tcPr>
          <w:p w14:paraId="57F1A097" w14:textId="77777777" w:rsidR="004D4292" w:rsidRPr="00A82C6F" w:rsidRDefault="004D4292" w:rsidP="004E3D59">
            <w:pPr>
              <w:pStyle w:val="SMcaption"/>
              <w:jc w:val="center"/>
              <w:rPr>
                <w:rFonts w:ascii="Arial" w:hAnsi="Arial" w:cs="Arial"/>
                <w:b/>
                <w:sz w:val="21"/>
                <w:szCs w:val="21"/>
              </w:rPr>
            </w:pPr>
            <w:r w:rsidRPr="00A82C6F">
              <w:rPr>
                <w:rFonts w:ascii="Arial" w:hAnsi="Arial" w:cs="Arial"/>
                <w:b/>
                <w:sz w:val="21"/>
                <w:szCs w:val="21"/>
              </w:rPr>
              <w:t>Canopy height (H, m)</w:t>
            </w:r>
          </w:p>
        </w:tc>
        <w:tc>
          <w:tcPr>
            <w:tcW w:w="1761" w:type="pct"/>
            <w:tcBorders>
              <w:top w:val="single" w:sz="4" w:space="0" w:color="auto"/>
              <w:left w:val="nil"/>
              <w:bottom w:val="single" w:sz="4" w:space="0" w:color="auto"/>
              <w:right w:val="nil"/>
            </w:tcBorders>
            <w:shd w:val="clear" w:color="auto" w:fill="auto"/>
            <w:noWrap/>
            <w:vAlign w:val="bottom"/>
            <w:hideMark/>
          </w:tcPr>
          <w:p w14:paraId="6BAAAE2C" w14:textId="77777777" w:rsidR="004D4292" w:rsidRPr="00A82C6F" w:rsidRDefault="004D4292" w:rsidP="004E3D59">
            <w:pPr>
              <w:pStyle w:val="SMcaption"/>
              <w:jc w:val="center"/>
              <w:rPr>
                <w:rFonts w:ascii="Arial" w:hAnsi="Arial" w:cs="Arial"/>
                <w:b/>
                <w:sz w:val="21"/>
                <w:szCs w:val="21"/>
              </w:rPr>
            </w:pPr>
            <w:r w:rsidRPr="00A82C6F">
              <w:rPr>
                <w:rFonts w:ascii="Arial" w:hAnsi="Arial" w:cs="Arial"/>
                <w:b/>
                <w:sz w:val="21"/>
                <w:szCs w:val="21"/>
              </w:rPr>
              <w:t>Wind measurement height (Z, m)</w:t>
            </w:r>
          </w:p>
        </w:tc>
      </w:tr>
      <w:tr w:rsidR="00642FBD" w:rsidRPr="00A82C6F" w14:paraId="6AAA5BB7" w14:textId="77777777" w:rsidTr="004E3D59">
        <w:trPr>
          <w:trHeight w:val="285"/>
          <w:jc w:val="center"/>
        </w:trPr>
        <w:tc>
          <w:tcPr>
            <w:tcW w:w="1470" w:type="pct"/>
            <w:vMerge w:val="restart"/>
            <w:tcBorders>
              <w:top w:val="single" w:sz="4" w:space="0" w:color="auto"/>
              <w:left w:val="nil"/>
              <w:right w:val="nil"/>
            </w:tcBorders>
            <w:shd w:val="clear" w:color="auto" w:fill="auto"/>
            <w:noWrap/>
            <w:vAlign w:val="center"/>
            <w:hideMark/>
          </w:tcPr>
          <w:p w14:paraId="374EF85B"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Forests</w:t>
            </w:r>
          </w:p>
          <w:p w14:paraId="6B9A8589"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(ENF, EBF, DNF, DBF, MF)</w:t>
            </w:r>
          </w:p>
        </w:tc>
        <w:tc>
          <w:tcPr>
            <w:tcW w:w="827" w:type="pct"/>
            <w:tcBorders>
              <w:top w:val="single" w:sz="4" w:space="0" w:color="auto"/>
              <w:left w:val="nil"/>
              <w:bottom w:val="nil"/>
              <w:right w:val="nil"/>
            </w:tcBorders>
            <w:shd w:val="clear" w:color="auto" w:fill="auto"/>
            <w:noWrap/>
            <w:vAlign w:val="center"/>
            <w:hideMark/>
          </w:tcPr>
          <w:p w14:paraId="2201C7BE"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S-F1</w:t>
            </w:r>
          </w:p>
        </w:tc>
        <w:tc>
          <w:tcPr>
            <w:tcW w:w="942" w:type="pct"/>
            <w:tcBorders>
              <w:top w:val="single" w:sz="4" w:space="0" w:color="auto"/>
              <w:left w:val="nil"/>
              <w:bottom w:val="nil"/>
              <w:right w:val="nil"/>
            </w:tcBorders>
            <w:shd w:val="clear" w:color="auto" w:fill="auto"/>
            <w:noWrap/>
            <w:vAlign w:val="center"/>
            <w:hideMark/>
          </w:tcPr>
          <w:p w14:paraId="395877F3"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10</w:t>
            </w:r>
          </w:p>
        </w:tc>
        <w:tc>
          <w:tcPr>
            <w:tcW w:w="1761" w:type="pct"/>
            <w:tcBorders>
              <w:top w:val="single" w:sz="4" w:space="0" w:color="auto"/>
              <w:left w:val="nil"/>
              <w:bottom w:val="nil"/>
              <w:right w:val="nil"/>
            </w:tcBorders>
            <w:shd w:val="clear" w:color="auto" w:fill="auto"/>
            <w:noWrap/>
            <w:vAlign w:val="center"/>
            <w:hideMark/>
          </w:tcPr>
          <w:p w14:paraId="11FE7A66"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15</w:t>
            </w:r>
          </w:p>
        </w:tc>
      </w:tr>
      <w:tr w:rsidR="00642FBD" w:rsidRPr="00A82C6F" w14:paraId="5D708871" w14:textId="77777777" w:rsidTr="004E3D59">
        <w:trPr>
          <w:trHeight w:val="285"/>
          <w:jc w:val="center"/>
        </w:trPr>
        <w:tc>
          <w:tcPr>
            <w:tcW w:w="1470" w:type="pct"/>
            <w:vMerge/>
            <w:tcBorders>
              <w:left w:val="nil"/>
              <w:right w:val="nil"/>
            </w:tcBorders>
            <w:shd w:val="clear" w:color="auto" w:fill="auto"/>
            <w:noWrap/>
            <w:vAlign w:val="center"/>
            <w:hideMark/>
          </w:tcPr>
          <w:p w14:paraId="248D7252" w14:textId="77777777" w:rsidR="004D4292" w:rsidRPr="00A82C6F" w:rsidRDefault="004D4292" w:rsidP="004E3D59">
            <w:pPr>
              <w:pStyle w:val="SMcaption"/>
              <w:jc w:val="center"/>
              <w:rPr>
                <w:rFonts w:ascii="Arial" w:hAnsi="Arial" w:cs="Arial"/>
                <w:sz w:val="21"/>
                <w:szCs w:val="21"/>
              </w:rPr>
            </w:pPr>
          </w:p>
        </w:tc>
        <w:tc>
          <w:tcPr>
            <w:tcW w:w="827" w:type="pct"/>
            <w:tcBorders>
              <w:top w:val="nil"/>
              <w:left w:val="nil"/>
              <w:bottom w:val="nil"/>
              <w:right w:val="nil"/>
            </w:tcBorders>
            <w:shd w:val="clear" w:color="auto" w:fill="auto"/>
            <w:noWrap/>
            <w:vAlign w:val="center"/>
            <w:hideMark/>
          </w:tcPr>
          <w:p w14:paraId="61676A69"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S-F2</w:t>
            </w:r>
          </w:p>
        </w:tc>
        <w:tc>
          <w:tcPr>
            <w:tcW w:w="942" w:type="pct"/>
            <w:tcBorders>
              <w:top w:val="nil"/>
              <w:left w:val="nil"/>
              <w:bottom w:val="nil"/>
              <w:right w:val="nil"/>
            </w:tcBorders>
            <w:shd w:val="clear" w:color="auto" w:fill="auto"/>
            <w:noWrap/>
            <w:vAlign w:val="center"/>
            <w:hideMark/>
          </w:tcPr>
          <w:p w14:paraId="576A27F1"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15</w:t>
            </w:r>
          </w:p>
        </w:tc>
        <w:tc>
          <w:tcPr>
            <w:tcW w:w="1761" w:type="pct"/>
            <w:tcBorders>
              <w:top w:val="nil"/>
              <w:left w:val="nil"/>
              <w:bottom w:val="nil"/>
              <w:right w:val="nil"/>
            </w:tcBorders>
            <w:shd w:val="clear" w:color="auto" w:fill="auto"/>
            <w:noWrap/>
            <w:vAlign w:val="center"/>
            <w:hideMark/>
          </w:tcPr>
          <w:p w14:paraId="1E8B34AD"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20</w:t>
            </w:r>
          </w:p>
        </w:tc>
      </w:tr>
      <w:tr w:rsidR="00642FBD" w:rsidRPr="00A82C6F" w14:paraId="1115C9B4" w14:textId="77777777" w:rsidTr="004E3D59">
        <w:trPr>
          <w:trHeight w:val="285"/>
          <w:jc w:val="center"/>
        </w:trPr>
        <w:tc>
          <w:tcPr>
            <w:tcW w:w="1470" w:type="pct"/>
            <w:vMerge/>
            <w:tcBorders>
              <w:left w:val="nil"/>
              <w:bottom w:val="single" w:sz="4" w:space="0" w:color="auto"/>
              <w:right w:val="nil"/>
            </w:tcBorders>
            <w:shd w:val="clear" w:color="auto" w:fill="auto"/>
            <w:noWrap/>
            <w:vAlign w:val="center"/>
            <w:hideMark/>
          </w:tcPr>
          <w:p w14:paraId="412F4EB6" w14:textId="77777777" w:rsidR="004D4292" w:rsidRPr="00A82C6F" w:rsidRDefault="004D4292" w:rsidP="004E3D59">
            <w:pPr>
              <w:pStyle w:val="SMcaption"/>
              <w:jc w:val="center"/>
              <w:rPr>
                <w:rFonts w:ascii="Arial" w:hAnsi="Arial" w:cs="Arial"/>
                <w:sz w:val="21"/>
                <w:szCs w:val="21"/>
              </w:rPr>
            </w:pPr>
          </w:p>
        </w:tc>
        <w:tc>
          <w:tcPr>
            <w:tcW w:w="827" w:type="pct"/>
            <w:tcBorders>
              <w:top w:val="nil"/>
              <w:left w:val="nil"/>
              <w:bottom w:val="single" w:sz="4" w:space="0" w:color="auto"/>
              <w:right w:val="nil"/>
            </w:tcBorders>
            <w:shd w:val="clear" w:color="auto" w:fill="auto"/>
            <w:noWrap/>
            <w:vAlign w:val="center"/>
            <w:hideMark/>
          </w:tcPr>
          <w:p w14:paraId="19ADE331" w14:textId="77777777" w:rsidR="004D4292" w:rsidRDefault="004D4292" w:rsidP="004E3D59">
            <w:pPr>
              <w:pStyle w:val="SMcaption"/>
              <w:jc w:val="center"/>
              <w:rPr>
                <w:rFonts w:ascii="Arial" w:hAnsi="Arial" w:cs="Arial"/>
                <w:sz w:val="21"/>
                <w:szCs w:val="21"/>
              </w:rPr>
            </w:pPr>
            <w:r w:rsidRPr="00A82C6F">
              <w:rPr>
                <w:rFonts w:ascii="Arial" w:hAnsi="Arial" w:cs="Arial"/>
                <w:sz w:val="21"/>
                <w:szCs w:val="21"/>
              </w:rPr>
              <w:t>S-F3</w:t>
            </w:r>
          </w:p>
          <w:p w14:paraId="4EEB7907" w14:textId="6880DDCE" w:rsidR="003408C5" w:rsidRPr="00A82C6F" w:rsidRDefault="003408C5" w:rsidP="004E3D59">
            <w:pPr>
              <w:pStyle w:val="SMcaption"/>
              <w:jc w:val="center"/>
              <w:rPr>
                <w:rFonts w:ascii="Arial" w:hAnsi="Arial" w:cs="Arial"/>
                <w:sz w:val="21"/>
                <w:szCs w:val="21"/>
              </w:rPr>
            </w:pPr>
            <w:r>
              <w:rPr>
                <w:rFonts w:ascii="Arial" w:hAnsi="Arial" w:cs="Arial"/>
                <w:sz w:val="21"/>
                <w:szCs w:val="21"/>
              </w:rPr>
              <w:t>S-F4</w:t>
            </w:r>
          </w:p>
        </w:tc>
        <w:tc>
          <w:tcPr>
            <w:tcW w:w="942" w:type="pct"/>
            <w:tcBorders>
              <w:top w:val="nil"/>
              <w:left w:val="nil"/>
              <w:bottom w:val="single" w:sz="4" w:space="0" w:color="auto"/>
              <w:right w:val="nil"/>
            </w:tcBorders>
            <w:shd w:val="clear" w:color="auto" w:fill="auto"/>
            <w:noWrap/>
            <w:vAlign w:val="center"/>
            <w:hideMark/>
          </w:tcPr>
          <w:p w14:paraId="0E976E84" w14:textId="77777777" w:rsidR="004D4292" w:rsidRDefault="004D4292" w:rsidP="004E3D59">
            <w:pPr>
              <w:pStyle w:val="SMcaption"/>
              <w:jc w:val="center"/>
              <w:rPr>
                <w:rFonts w:ascii="Arial" w:hAnsi="Arial" w:cs="Arial"/>
                <w:sz w:val="21"/>
                <w:szCs w:val="21"/>
              </w:rPr>
            </w:pPr>
            <w:r w:rsidRPr="00A82C6F">
              <w:rPr>
                <w:rFonts w:ascii="Arial" w:hAnsi="Arial" w:cs="Arial"/>
                <w:sz w:val="21"/>
                <w:szCs w:val="21"/>
              </w:rPr>
              <w:t>20</w:t>
            </w:r>
          </w:p>
          <w:p w14:paraId="3A8EE460" w14:textId="1EC2728B" w:rsidR="003408C5" w:rsidRPr="00A82C6F" w:rsidRDefault="003408C5" w:rsidP="004E3D59">
            <w:pPr>
              <w:pStyle w:val="SMcaption"/>
              <w:jc w:val="center"/>
              <w:rPr>
                <w:rFonts w:ascii="Arial" w:hAnsi="Arial" w:cs="Arial"/>
                <w:sz w:val="21"/>
                <w:szCs w:val="21"/>
              </w:rPr>
            </w:pPr>
            <w:r>
              <w:rPr>
                <w:rFonts w:ascii="Arial" w:hAnsi="Arial" w:cs="Arial"/>
                <w:sz w:val="21"/>
                <w:szCs w:val="21"/>
              </w:rPr>
              <w:t>20</w:t>
            </w:r>
          </w:p>
        </w:tc>
        <w:tc>
          <w:tcPr>
            <w:tcW w:w="1761" w:type="pct"/>
            <w:tcBorders>
              <w:top w:val="nil"/>
              <w:left w:val="nil"/>
              <w:bottom w:val="single" w:sz="4" w:space="0" w:color="auto"/>
              <w:right w:val="nil"/>
            </w:tcBorders>
            <w:shd w:val="clear" w:color="auto" w:fill="auto"/>
            <w:noWrap/>
            <w:vAlign w:val="center"/>
            <w:hideMark/>
          </w:tcPr>
          <w:p w14:paraId="3733819B" w14:textId="77777777" w:rsidR="004D4292" w:rsidRDefault="004D4292" w:rsidP="004E3D59">
            <w:pPr>
              <w:pStyle w:val="SMcaption"/>
              <w:jc w:val="center"/>
              <w:rPr>
                <w:rFonts w:ascii="Arial" w:hAnsi="Arial" w:cs="Arial"/>
                <w:sz w:val="21"/>
                <w:szCs w:val="21"/>
              </w:rPr>
            </w:pPr>
            <w:r w:rsidRPr="00A82C6F">
              <w:rPr>
                <w:rFonts w:ascii="Arial" w:hAnsi="Arial" w:cs="Arial"/>
                <w:sz w:val="21"/>
                <w:szCs w:val="21"/>
              </w:rPr>
              <w:t>25</w:t>
            </w:r>
          </w:p>
          <w:p w14:paraId="16DC00C2" w14:textId="6FD5C4D6" w:rsidR="003408C5" w:rsidRPr="00A82C6F" w:rsidRDefault="003408C5" w:rsidP="004E3D59">
            <w:pPr>
              <w:pStyle w:val="SMcaption"/>
              <w:jc w:val="center"/>
              <w:rPr>
                <w:rFonts w:ascii="Arial" w:hAnsi="Arial" w:cs="Arial"/>
                <w:sz w:val="21"/>
                <w:szCs w:val="21"/>
              </w:rPr>
            </w:pPr>
            <w:r>
              <w:rPr>
                <w:rFonts w:ascii="Arial" w:hAnsi="Arial" w:cs="Arial"/>
                <w:sz w:val="21"/>
                <w:szCs w:val="21"/>
              </w:rPr>
              <w:t>30</w:t>
            </w:r>
          </w:p>
        </w:tc>
      </w:tr>
      <w:tr w:rsidR="00642FBD" w:rsidRPr="00A82C6F" w14:paraId="599E04AA" w14:textId="77777777" w:rsidTr="004E3D59">
        <w:trPr>
          <w:trHeight w:val="285"/>
          <w:jc w:val="center"/>
        </w:trPr>
        <w:tc>
          <w:tcPr>
            <w:tcW w:w="1470" w:type="pct"/>
            <w:tcBorders>
              <w:top w:val="single" w:sz="4" w:space="0" w:color="auto"/>
              <w:left w:val="nil"/>
              <w:bottom w:val="single" w:sz="4" w:space="0" w:color="auto"/>
              <w:right w:val="nil"/>
            </w:tcBorders>
            <w:shd w:val="clear" w:color="auto" w:fill="auto"/>
            <w:noWrap/>
            <w:vAlign w:val="center"/>
            <w:hideMark/>
          </w:tcPr>
          <w:p w14:paraId="0BE7ACDA"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Shrublands</w:t>
            </w:r>
          </w:p>
          <w:p w14:paraId="51DECBFC"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(CRO, OSH, SHB, CSH)</w:t>
            </w:r>
          </w:p>
        </w:tc>
        <w:tc>
          <w:tcPr>
            <w:tcW w:w="827" w:type="pct"/>
            <w:tcBorders>
              <w:top w:val="single" w:sz="4" w:space="0" w:color="auto"/>
              <w:left w:val="nil"/>
              <w:bottom w:val="single" w:sz="4" w:space="0" w:color="auto"/>
              <w:right w:val="nil"/>
            </w:tcBorders>
            <w:shd w:val="clear" w:color="auto" w:fill="auto"/>
            <w:noWrap/>
            <w:vAlign w:val="center"/>
            <w:hideMark/>
          </w:tcPr>
          <w:p w14:paraId="6B446380"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S-S1</w:t>
            </w:r>
          </w:p>
        </w:tc>
        <w:tc>
          <w:tcPr>
            <w:tcW w:w="942" w:type="pct"/>
            <w:tcBorders>
              <w:top w:val="single" w:sz="4" w:space="0" w:color="auto"/>
              <w:left w:val="nil"/>
              <w:bottom w:val="single" w:sz="4" w:space="0" w:color="auto"/>
              <w:right w:val="nil"/>
            </w:tcBorders>
            <w:shd w:val="clear" w:color="auto" w:fill="auto"/>
            <w:noWrap/>
            <w:vAlign w:val="center"/>
            <w:hideMark/>
          </w:tcPr>
          <w:p w14:paraId="39AA275A"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1</w:t>
            </w:r>
          </w:p>
        </w:tc>
        <w:tc>
          <w:tcPr>
            <w:tcW w:w="1761" w:type="pct"/>
            <w:tcBorders>
              <w:top w:val="single" w:sz="4" w:space="0" w:color="auto"/>
              <w:left w:val="nil"/>
              <w:bottom w:val="single" w:sz="4" w:space="0" w:color="auto"/>
              <w:right w:val="nil"/>
            </w:tcBorders>
            <w:shd w:val="clear" w:color="auto" w:fill="auto"/>
            <w:noWrap/>
            <w:vAlign w:val="center"/>
            <w:hideMark/>
          </w:tcPr>
          <w:p w14:paraId="4FB4794B"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2</w:t>
            </w:r>
          </w:p>
        </w:tc>
      </w:tr>
      <w:tr w:rsidR="007D0E70" w:rsidRPr="00A82C6F" w14:paraId="0C7BC72E" w14:textId="77777777" w:rsidTr="004E3D59">
        <w:trPr>
          <w:trHeight w:val="285"/>
          <w:jc w:val="center"/>
        </w:trPr>
        <w:tc>
          <w:tcPr>
            <w:tcW w:w="1470" w:type="pct"/>
            <w:tcBorders>
              <w:top w:val="single" w:sz="4" w:space="0" w:color="auto"/>
              <w:left w:val="nil"/>
              <w:bottom w:val="single" w:sz="4" w:space="0" w:color="auto"/>
              <w:right w:val="nil"/>
            </w:tcBorders>
            <w:shd w:val="clear" w:color="auto" w:fill="auto"/>
            <w:noWrap/>
            <w:vAlign w:val="center"/>
            <w:hideMark/>
          </w:tcPr>
          <w:p w14:paraId="1E25E678"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Others</w:t>
            </w:r>
          </w:p>
          <w:p w14:paraId="2F0754F9"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(GRA, SAV, WET, WSA)</w:t>
            </w:r>
          </w:p>
        </w:tc>
        <w:tc>
          <w:tcPr>
            <w:tcW w:w="827" w:type="pct"/>
            <w:tcBorders>
              <w:top w:val="single" w:sz="4" w:space="0" w:color="auto"/>
              <w:left w:val="nil"/>
              <w:bottom w:val="single" w:sz="4" w:space="0" w:color="auto"/>
              <w:right w:val="nil"/>
            </w:tcBorders>
            <w:shd w:val="clear" w:color="auto" w:fill="auto"/>
            <w:noWrap/>
            <w:vAlign w:val="center"/>
            <w:hideMark/>
          </w:tcPr>
          <w:p w14:paraId="4753A3F5"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S-O1</w:t>
            </w:r>
          </w:p>
        </w:tc>
        <w:tc>
          <w:tcPr>
            <w:tcW w:w="942" w:type="pct"/>
            <w:tcBorders>
              <w:top w:val="single" w:sz="4" w:space="0" w:color="auto"/>
              <w:left w:val="nil"/>
              <w:bottom w:val="single" w:sz="4" w:space="0" w:color="auto"/>
              <w:right w:val="nil"/>
            </w:tcBorders>
            <w:shd w:val="clear" w:color="auto" w:fill="auto"/>
            <w:noWrap/>
            <w:vAlign w:val="center"/>
            <w:hideMark/>
          </w:tcPr>
          <w:p w14:paraId="6EC5BD20"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0.5</w:t>
            </w:r>
          </w:p>
        </w:tc>
        <w:tc>
          <w:tcPr>
            <w:tcW w:w="1761" w:type="pct"/>
            <w:tcBorders>
              <w:top w:val="single" w:sz="4" w:space="0" w:color="auto"/>
              <w:left w:val="nil"/>
              <w:bottom w:val="single" w:sz="4" w:space="0" w:color="auto"/>
              <w:right w:val="nil"/>
            </w:tcBorders>
            <w:shd w:val="clear" w:color="auto" w:fill="auto"/>
            <w:noWrap/>
            <w:vAlign w:val="center"/>
            <w:hideMark/>
          </w:tcPr>
          <w:p w14:paraId="32F56DA3" w14:textId="77777777" w:rsidR="004D4292" w:rsidRPr="00A82C6F" w:rsidRDefault="004D4292" w:rsidP="004E3D59">
            <w:pPr>
              <w:pStyle w:val="SMcaption"/>
              <w:jc w:val="center"/>
              <w:rPr>
                <w:rFonts w:ascii="Arial" w:hAnsi="Arial" w:cs="Arial"/>
                <w:sz w:val="21"/>
                <w:szCs w:val="21"/>
              </w:rPr>
            </w:pPr>
            <w:r w:rsidRPr="00A82C6F">
              <w:rPr>
                <w:rFonts w:ascii="Arial" w:hAnsi="Arial" w:cs="Arial"/>
                <w:sz w:val="21"/>
                <w:szCs w:val="21"/>
              </w:rPr>
              <w:t>2</w:t>
            </w:r>
          </w:p>
        </w:tc>
      </w:tr>
    </w:tbl>
    <w:p w14:paraId="6B868FA7" w14:textId="77777777" w:rsidR="00DC6C1D" w:rsidRPr="00A82C6F" w:rsidRDefault="00DC6C1D" w:rsidP="00F23107">
      <w:pPr>
        <w:spacing w:after="0" w:line="480" w:lineRule="auto"/>
        <w:jc w:val="both"/>
        <w:rPr>
          <w:rFonts w:ascii="Arial" w:hAnsi="Arial" w:cs="Arial"/>
          <w:sz w:val="24"/>
          <w:szCs w:val="24"/>
        </w:rPr>
      </w:pPr>
    </w:p>
    <w:sectPr w:rsidR="00DC6C1D" w:rsidRPr="00A82C6F" w:rsidSect="00797A53">
      <w:pgSz w:w="16838" w:h="11906" w:orient="landscape" w:code="9"/>
      <w:pgMar w:top="1077" w:right="1440" w:bottom="1077"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117F76" w14:textId="77777777" w:rsidR="00275223" w:rsidRDefault="00275223" w:rsidP="004E3D59">
      <w:pPr>
        <w:spacing w:after="0" w:line="240" w:lineRule="auto"/>
      </w:pPr>
      <w:r>
        <w:separator/>
      </w:r>
    </w:p>
  </w:endnote>
  <w:endnote w:type="continuationSeparator" w:id="0">
    <w:p w14:paraId="6767F681" w14:textId="77777777" w:rsidR="00275223" w:rsidRDefault="00275223" w:rsidP="004E3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等线 Light">
    <w:altName w:val="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893590"/>
      <w:docPartObj>
        <w:docPartGallery w:val="Page Numbers (Bottom of Page)"/>
        <w:docPartUnique/>
      </w:docPartObj>
    </w:sdtPr>
    <w:sdtContent>
      <w:p w14:paraId="448099B2" w14:textId="385E0940" w:rsidR="00CE27D1" w:rsidRDefault="00CE27D1">
        <w:pPr>
          <w:pStyle w:val="aa"/>
          <w:jc w:val="center"/>
        </w:pPr>
        <w:r>
          <w:fldChar w:fldCharType="begin"/>
        </w:r>
        <w:r>
          <w:instrText>PAGE   \* MERGEFORMAT</w:instrText>
        </w:r>
        <w:r>
          <w:fldChar w:fldCharType="separate"/>
        </w:r>
        <w:r w:rsidRPr="00CE27D1">
          <w:rPr>
            <w:noProof/>
            <w:lang w:val="zh-CN"/>
          </w:rPr>
          <w:t>8</w:t>
        </w:r>
        <w:r>
          <w:fldChar w:fldCharType="end"/>
        </w:r>
      </w:p>
    </w:sdtContent>
  </w:sdt>
  <w:p w14:paraId="3DF449E2" w14:textId="77777777" w:rsidR="00CE27D1" w:rsidRDefault="00CE27D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2ED35" w14:textId="77777777" w:rsidR="00275223" w:rsidRDefault="00275223" w:rsidP="004E3D59">
      <w:pPr>
        <w:spacing w:after="0" w:line="240" w:lineRule="auto"/>
      </w:pPr>
      <w:r>
        <w:separator/>
      </w:r>
    </w:p>
  </w:footnote>
  <w:footnote w:type="continuationSeparator" w:id="0">
    <w:p w14:paraId="0EAC9EC8" w14:textId="77777777" w:rsidR="00275223" w:rsidRDefault="00275223" w:rsidP="004E3D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DAE585E"/>
    <w:lvl w:ilvl="0">
      <w:start w:val="1"/>
      <w:numFmt w:val="decimal"/>
      <w:lvlText w:val="%1."/>
      <w:lvlJc w:val="left"/>
      <w:pPr>
        <w:tabs>
          <w:tab w:val="num" w:pos="1800"/>
        </w:tabs>
        <w:ind w:left="1800" w:hanging="360"/>
      </w:pPr>
    </w:lvl>
  </w:abstractNum>
  <w:abstractNum w:abstractNumId="1">
    <w:nsid w:val="FFFFFF7D"/>
    <w:multiLevelType w:val="singleLevel"/>
    <w:tmpl w:val="8EBEA40E"/>
    <w:lvl w:ilvl="0">
      <w:start w:val="1"/>
      <w:numFmt w:val="decimal"/>
      <w:lvlText w:val="%1."/>
      <w:lvlJc w:val="left"/>
      <w:pPr>
        <w:tabs>
          <w:tab w:val="num" w:pos="1440"/>
        </w:tabs>
        <w:ind w:left="1440" w:hanging="360"/>
      </w:pPr>
    </w:lvl>
  </w:abstractNum>
  <w:abstractNum w:abstractNumId="2">
    <w:nsid w:val="FFFFFF7E"/>
    <w:multiLevelType w:val="singleLevel"/>
    <w:tmpl w:val="032AC46A"/>
    <w:lvl w:ilvl="0">
      <w:start w:val="1"/>
      <w:numFmt w:val="decimal"/>
      <w:lvlText w:val="%1."/>
      <w:lvlJc w:val="left"/>
      <w:pPr>
        <w:tabs>
          <w:tab w:val="num" w:pos="1080"/>
        </w:tabs>
        <w:ind w:left="1080" w:hanging="360"/>
      </w:pPr>
    </w:lvl>
  </w:abstractNum>
  <w:abstractNum w:abstractNumId="3">
    <w:nsid w:val="FFFFFF7F"/>
    <w:multiLevelType w:val="singleLevel"/>
    <w:tmpl w:val="188ABCB6"/>
    <w:lvl w:ilvl="0">
      <w:start w:val="1"/>
      <w:numFmt w:val="decimal"/>
      <w:lvlText w:val="%1."/>
      <w:lvlJc w:val="left"/>
      <w:pPr>
        <w:tabs>
          <w:tab w:val="num" w:pos="720"/>
        </w:tabs>
        <w:ind w:left="720" w:hanging="360"/>
      </w:pPr>
    </w:lvl>
  </w:abstractNum>
  <w:abstractNum w:abstractNumId="4">
    <w:nsid w:val="FFFFFF80"/>
    <w:multiLevelType w:val="singleLevel"/>
    <w:tmpl w:val="4EE0522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3BA6BD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05CAD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C5CA93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5F65012"/>
    <w:lvl w:ilvl="0">
      <w:start w:val="1"/>
      <w:numFmt w:val="decimal"/>
      <w:lvlText w:val="%1."/>
      <w:lvlJc w:val="left"/>
      <w:pPr>
        <w:tabs>
          <w:tab w:val="num" w:pos="360"/>
        </w:tabs>
        <w:ind w:left="360" w:hanging="360"/>
      </w:pPr>
    </w:lvl>
  </w:abstractNum>
  <w:abstractNum w:abstractNumId="9">
    <w:nsid w:val="FFFFFF89"/>
    <w:multiLevelType w:val="singleLevel"/>
    <w:tmpl w:val="0780F51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CC47B15"/>
    <w:multiLevelType w:val="hybridMultilevel"/>
    <w:tmpl w:val="BC1AA8C0"/>
    <w:lvl w:ilvl="0" w:tplc="220453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D3B147B"/>
    <w:multiLevelType w:val="hybridMultilevel"/>
    <w:tmpl w:val="A712E2DA"/>
    <w:lvl w:ilvl="0" w:tplc="298651E8">
      <w:start w:val="1"/>
      <w:numFmt w:val="decimal"/>
      <w:lvlText w:val="（%1）"/>
      <w:lvlJc w:val="left"/>
      <w:pPr>
        <w:ind w:left="862"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1DA91935"/>
    <w:multiLevelType w:val="hybridMultilevel"/>
    <w:tmpl w:val="901C2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EF7D53"/>
    <w:multiLevelType w:val="hybridMultilevel"/>
    <w:tmpl w:val="88743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nsid w:val="30014FA6"/>
    <w:multiLevelType w:val="hybridMultilevel"/>
    <w:tmpl w:val="1764B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8B784C"/>
    <w:multiLevelType w:val="hybridMultilevel"/>
    <w:tmpl w:val="8AFA1170"/>
    <w:lvl w:ilvl="0" w:tplc="EAD811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5E13B1D"/>
    <w:multiLevelType w:val="hybridMultilevel"/>
    <w:tmpl w:val="11E62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0F304F"/>
    <w:multiLevelType w:val="hybridMultilevel"/>
    <w:tmpl w:val="31723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1C09D9"/>
    <w:multiLevelType w:val="multilevel"/>
    <w:tmpl w:val="D8C0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B84229A"/>
    <w:multiLevelType w:val="hybridMultilevel"/>
    <w:tmpl w:val="AB009C3E"/>
    <w:lvl w:ilvl="0" w:tplc="E700ABFE">
      <w:start w:val="4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8833C02"/>
    <w:multiLevelType w:val="hybridMultilevel"/>
    <w:tmpl w:val="B53C36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9A33C39"/>
    <w:multiLevelType w:val="hybridMultilevel"/>
    <w:tmpl w:val="DA0CAB2C"/>
    <w:lvl w:ilvl="0" w:tplc="D616B5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16"/>
  </w:num>
  <w:num w:numId="14">
    <w:abstractNumId w:val="21"/>
  </w:num>
  <w:num w:numId="15">
    <w:abstractNumId w:val="14"/>
  </w:num>
  <w:num w:numId="16">
    <w:abstractNumId w:val="23"/>
  </w:num>
  <w:num w:numId="17">
    <w:abstractNumId w:val="22"/>
  </w:num>
  <w:num w:numId="18">
    <w:abstractNumId w:val="18"/>
  </w:num>
  <w:num w:numId="19">
    <w:abstractNumId w:val="11"/>
  </w:num>
  <w:num w:numId="20">
    <w:abstractNumId w:val="24"/>
  </w:num>
  <w:num w:numId="21">
    <w:abstractNumId w:val="13"/>
  </w:num>
  <w:num w:numId="22">
    <w:abstractNumId w:val="20"/>
  </w:num>
  <w:num w:numId="23">
    <w:abstractNumId w:val="15"/>
  </w:num>
  <w:num w:numId="24">
    <w:abstractNumId w:val="1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256"/>
    <w:rsid w:val="0000370C"/>
    <w:rsid w:val="00005F16"/>
    <w:rsid w:val="00007013"/>
    <w:rsid w:val="00007202"/>
    <w:rsid w:val="00017A64"/>
    <w:rsid w:val="0002069F"/>
    <w:rsid w:val="00024FB0"/>
    <w:rsid w:val="0002535B"/>
    <w:rsid w:val="00027952"/>
    <w:rsid w:val="00032473"/>
    <w:rsid w:val="000345D2"/>
    <w:rsid w:val="00035331"/>
    <w:rsid w:val="00036E76"/>
    <w:rsid w:val="00037562"/>
    <w:rsid w:val="0004115D"/>
    <w:rsid w:val="00041D39"/>
    <w:rsid w:val="00042571"/>
    <w:rsid w:val="0004651D"/>
    <w:rsid w:val="00047814"/>
    <w:rsid w:val="0005039E"/>
    <w:rsid w:val="00050EC0"/>
    <w:rsid w:val="00055CFD"/>
    <w:rsid w:val="0005622E"/>
    <w:rsid w:val="00057885"/>
    <w:rsid w:val="0006135F"/>
    <w:rsid w:val="00062CCD"/>
    <w:rsid w:val="00067570"/>
    <w:rsid w:val="00073D61"/>
    <w:rsid w:val="00074F54"/>
    <w:rsid w:val="0007637D"/>
    <w:rsid w:val="00077601"/>
    <w:rsid w:val="00077DD3"/>
    <w:rsid w:val="00081F5F"/>
    <w:rsid w:val="000839A0"/>
    <w:rsid w:val="00083C94"/>
    <w:rsid w:val="00090309"/>
    <w:rsid w:val="00090925"/>
    <w:rsid w:val="00090968"/>
    <w:rsid w:val="0009118F"/>
    <w:rsid w:val="000917D5"/>
    <w:rsid w:val="000A418C"/>
    <w:rsid w:val="000A46D7"/>
    <w:rsid w:val="000A5986"/>
    <w:rsid w:val="000B065B"/>
    <w:rsid w:val="000B07B2"/>
    <w:rsid w:val="000B39F7"/>
    <w:rsid w:val="000B6BAC"/>
    <w:rsid w:val="000C3000"/>
    <w:rsid w:val="000C38CF"/>
    <w:rsid w:val="000C3FE5"/>
    <w:rsid w:val="000C49E6"/>
    <w:rsid w:val="000C4B77"/>
    <w:rsid w:val="000C53AE"/>
    <w:rsid w:val="000C72FC"/>
    <w:rsid w:val="000D1380"/>
    <w:rsid w:val="000D2C21"/>
    <w:rsid w:val="000D3008"/>
    <w:rsid w:val="000D5BA2"/>
    <w:rsid w:val="000E011D"/>
    <w:rsid w:val="000E24BE"/>
    <w:rsid w:val="000E3336"/>
    <w:rsid w:val="000E4611"/>
    <w:rsid w:val="000E4FB7"/>
    <w:rsid w:val="000E5028"/>
    <w:rsid w:val="000E7342"/>
    <w:rsid w:val="000E7F64"/>
    <w:rsid w:val="000F0173"/>
    <w:rsid w:val="000F149F"/>
    <w:rsid w:val="000F1BB4"/>
    <w:rsid w:val="000F247D"/>
    <w:rsid w:val="000F2B78"/>
    <w:rsid w:val="000F3618"/>
    <w:rsid w:val="000F5DC8"/>
    <w:rsid w:val="000F7F54"/>
    <w:rsid w:val="00103AE7"/>
    <w:rsid w:val="00107001"/>
    <w:rsid w:val="001105C0"/>
    <w:rsid w:val="00115041"/>
    <w:rsid w:val="001159D0"/>
    <w:rsid w:val="0012013B"/>
    <w:rsid w:val="0012316F"/>
    <w:rsid w:val="00124C98"/>
    <w:rsid w:val="00124D20"/>
    <w:rsid w:val="00126119"/>
    <w:rsid w:val="001309CC"/>
    <w:rsid w:val="00130CA7"/>
    <w:rsid w:val="00136BF3"/>
    <w:rsid w:val="001454A4"/>
    <w:rsid w:val="001457A6"/>
    <w:rsid w:val="00145D78"/>
    <w:rsid w:val="00147011"/>
    <w:rsid w:val="00147924"/>
    <w:rsid w:val="00150331"/>
    <w:rsid w:val="001554CC"/>
    <w:rsid w:val="00155B56"/>
    <w:rsid w:val="0015758B"/>
    <w:rsid w:val="00160D84"/>
    <w:rsid w:val="001628DC"/>
    <w:rsid w:val="001631BF"/>
    <w:rsid w:val="00164FC9"/>
    <w:rsid w:val="00165088"/>
    <w:rsid w:val="00165BBC"/>
    <w:rsid w:val="00172662"/>
    <w:rsid w:val="00172EC3"/>
    <w:rsid w:val="0017704B"/>
    <w:rsid w:val="00180E33"/>
    <w:rsid w:val="001825A7"/>
    <w:rsid w:val="001924DF"/>
    <w:rsid w:val="00192ECA"/>
    <w:rsid w:val="001937E2"/>
    <w:rsid w:val="001943E3"/>
    <w:rsid w:val="00194478"/>
    <w:rsid w:val="001979E4"/>
    <w:rsid w:val="001A13A7"/>
    <w:rsid w:val="001A1976"/>
    <w:rsid w:val="001A2252"/>
    <w:rsid w:val="001A2CA4"/>
    <w:rsid w:val="001A5D68"/>
    <w:rsid w:val="001A5DEB"/>
    <w:rsid w:val="001A7100"/>
    <w:rsid w:val="001A72D1"/>
    <w:rsid w:val="001A7C06"/>
    <w:rsid w:val="001B1115"/>
    <w:rsid w:val="001B25C3"/>
    <w:rsid w:val="001B26DC"/>
    <w:rsid w:val="001B2A59"/>
    <w:rsid w:val="001B5263"/>
    <w:rsid w:val="001B577A"/>
    <w:rsid w:val="001C1167"/>
    <w:rsid w:val="001C1653"/>
    <w:rsid w:val="001C264C"/>
    <w:rsid w:val="001C38A5"/>
    <w:rsid w:val="001C572A"/>
    <w:rsid w:val="001C5CE8"/>
    <w:rsid w:val="001C69DF"/>
    <w:rsid w:val="001D190C"/>
    <w:rsid w:val="001D4EB3"/>
    <w:rsid w:val="001D59FC"/>
    <w:rsid w:val="001D6B1A"/>
    <w:rsid w:val="001D6FAF"/>
    <w:rsid w:val="001E01FF"/>
    <w:rsid w:val="001E0A03"/>
    <w:rsid w:val="001E4960"/>
    <w:rsid w:val="001F03B5"/>
    <w:rsid w:val="001F1A8E"/>
    <w:rsid w:val="001F54FC"/>
    <w:rsid w:val="001F7048"/>
    <w:rsid w:val="0020146B"/>
    <w:rsid w:val="002019BF"/>
    <w:rsid w:val="00201FB4"/>
    <w:rsid w:val="00202082"/>
    <w:rsid w:val="00202AEB"/>
    <w:rsid w:val="00211B29"/>
    <w:rsid w:val="00213950"/>
    <w:rsid w:val="00224502"/>
    <w:rsid w:val="00230158"/>
    <w:rsid w:val="00230338"/>
    <w:rsid w:val="00231C3F"/>
    <w:rsid w:val="00231CEA"/>
    <w:rsid w:val="00232651"/>
    <w:rsid w:val="00233928"/>
    <w:rsid w:val="00233A94"/>
    <w:rsid w:val="002363B3"/>
    <w:rsid w:val="00240160"/>
    <w:rsid w:val="00243E97"/>
    <w:rsid w:val="00243FA7"/>
    <w:rsid w:val="00244F63"/>
    <w:rsid w:val="002457D5"/>
    <w:rsid w:val="00250635"/>
    <w:rsid w:val="00251501"/>
    <w:rsid w:val="002566E6"/>
    <w:rsid w:val="00261D79"/>
    <w:rsid w:val="00262331"/>
    <w:rsid w:val="00265256"/>
    <w:rsid w:val="0026586A"/>
    <w:rsid w:val="002667CE"/>
    <w:rsid w:val="00273315"/>
    <w:rsid w:val="0027363C"/>
    <w:rsid w:val="002737A3"/>
    <w:rsid w:val="00275223"/>
    <w:rsid w:val="002765A5"/>
    <w:rsid w:val="002834A0"/>
    <w:rsid w:val="0028631A"/>
    <w:rsid w:val="002867BF"/>
    <w:rsid w:val="00286DC5"/>
    <w:rsid w:val="00287A9D"/>
    <w:rsid w:val="002908C5"/>
    <w:rsid w:val="00291343"/>
    <w:rsid w:val="00293673"/>
    <w:rsid w:val="0029393C"/>
    <w:rsid w:val="00294077"/>
    <w:rsid w:val="002944AB"/>
    <w:rsid w:val="00296169"/>
    <w:rsid w:val="002A1CA5"/>
    <w:rsid w:val="002A7A07"/>
    <w:rsid w:val="002B0812"/>
    <w:rsid w:val="002B2B64"/>
    <w:rsid w:val="002C157C"/>
    <w:rsid w:val="002C240E"/>
    <w:rsid w:val="002C4211"/>
    <w:rsid w:val="002C7837"/>
    <w:rsid w:val="002D0417"/>
    <w:rsid w:val="002D403F"/>
    <w:rsid w:val="002D5367"/>
    <w:rsid w:val="002D7844"/>
    <w:rsid w:val="002E302B"/>
    <w:rsid w:val="002E4392"/>
    <w:rsid w:val="002E5C80"/>
    <w:rsid w:val="002E7DCF"/>
    <w:rsid w:val="002F4B5A"/>
    <w:rsid w:val="002F6B44"/>
    <w:rsid w:val="002F724E"/>
    <w:rsid w:val="002F7F2E"/>
    <w:rsid w:val="0030241C"/>
    <w:rsid w:val="00303C06"/>
    <w:rsid w:val="00304E7B"/>
    <w:rsid w:val="00306DD0"/>
    <w:rsid w:val="00320426"/>
    <w:rsid w:val="00322424"/>
    <w:rsid w:val="00322AFB"/>
    <w:rsid w:val="00323086"/>
    <w:rsid w:val="0032312D"/>
    <w:rsid w:val="00326701"/>
    <w:rsid w:val="00326F07"/>
    <w:rsid w:val="00330366"/>
    <w:rsid w:val="00331245"/>
    <w:rsid w:val="00332525"/>
    <w:rsid w:val="003338E4"/>
    <w:rsid w:val="00333F09"/>
    <w:rsid w:val="0033579D"/>
    <w:rsid w:val="00336341"/>
    <w:rsid w:val="003403B5"/>
    <w:rsid w:val="003406B2"/>
    <w:rsid w:val="003408C5"/>
    <w:rsid w:val="003412CA"/>
    <w:rsid w:val="00343951"/>
    <w:rsid w:val="00343AC1"/>
    <w:rsid w:val="00345806"/>
    <w:rsid w:val="00347B4E"/>
    <w:rsid w:val="003509E9"/>
    <w:rsid w:val="00351486"/>
    <w:rsid w:val="0035291D"/>
    <w:rsid w:val="00352C75"/>
    <w:rsid w:val="003535D1"/>
    <w:rsid w:val="00353C71"/>
    <w:rsid w:val="00353DDD"/>
    <w:rsid w:val="003540D0"/>
    <w:rsid w:val="00356A32"/>
    <w:rsid w:val="00361E1E"/>
    <w:rsid w:val="00361E8F"/>
    <w:rsid w:val="003637E1"/>
    <w:rsid w:val="00363CE3"/>
    <w:rsid w:val="00364C09"/>
    <w:rsid w:val="00364DCA"/>
    <w:rsid w:val="00365154"/>
    <w:rsid w:val="0036654C"/>
    <w:rsid w:val="00366992"/>
    <w:rsid w:val="00370F86"/>
    <w:rsid w:val="003727CE"/>
    <w:rsid w:val="0037471E"/>
    <w:rsid w:val="00376CA2"/>
    <w:rsid w:val="00384892"/>
    <w:rsid w:val="00385260"/>
    <w:rsid w:val="00385CF8"/>
    <w:rsid w:val="0038646C"/>
    <w:rsid w:val="0038646E"/>
    <w:rsid w:val="0038693D"/>
    <w:rsid w:val="003872A1"/>
    <w:rsid w:val="003879B0"/>
    <w:rsid w:val="0039171C"/>
    <w:rsid w:val="00391B0F"/>
    <w:rsid w:val="00393C3D"/>
    <w:rsid w:val="00395741"/>
    <w:rsid w:val="00396E30"/>
    <w:rsid w:val="00397BE3"/>
    <w:rsid w:val="003A0116"/>
    <w:rsid w:val="003A0A69"/>
    <w:rsid w:val="003A27F4"/>
    <w:rsid w:val="003A59CF"/>
    <w:rsid w:val="003A6490"/>
    <w:rsid w:val="003A70E8"/>
    <w:rsid w:val="003A751A"/>
    <w:rsid w:val="003A759A"/>
    <w:rsid w:val="003B0796"/>
    <w:rsid w:val="003B081B"/>
    <w:rsid w:val="003B43CB"/>
    <w:rsid w:val="003B62AD"/>
    <w:rsid w:val="003C0275"/>
    <w:rsid w:val="003C0840"/>
    <w:rsid w:val="003C09B5"/>
    <w:rsid w:val="003C1F88"/>
    <w:rsid w:val="003C7CA9"/>
    <w:rsid w:val="003D1955"/>
    <w:rsid w:val="003D26B4"/>
    <w:rsid w:val="003D4249"/>
    <w:rsid w:val="003D642C"/>
    <w:rsid w:val="003D659B"/>
    <w:rsid w:val="003E06C2"/>
    <w:rsid w:val="003E2785"/>
    <w:rsid w:val="003E38DF"/>
    <w:rsid w:val="003E405C"/>
    <w:rsid w:val="003E5F6D"/>
    <w:rsid w:val="003E64DF"/>
    <w:rsid w:val="003E6BCD"/>
    <w:rsid w:val="003F13AD"/>
    <w:rsid w:val="003F1642"/>
    <w:rsid w:val="003F20AA"/>
    <w:rsid w:val="003F4BE8"/>
    <w:rsid w:val="003F77FE"/>
    <w:rsid w:val="003F781D"/>
    <w:rsid w:val="00400BE5"/>
    <w:rsid w:val="00400CEE"/>
    <w:rsid w:val="00402A98"/>
    <w:rsid w:val="00403375"/>
    <w:rsid w:val="0040339B"/>
    <w:rsid w:val="00403E41"/>
    <w:rsid w:val="0041073F"/>
    <w:rsid w:val="004122AA"/>
    <w:rsid w:val="00417A1D"/>
    <w:rsid w:val="00423230"/>
    <w:rsid w:val="00425476"/>
    <w:rsid w:val="00425FCA"/>
    <w:rsid w:val="0042656A"/>
    <w:rsid w:val="00430019"/>
    <w:rsid w:val="00430F27"/>
    <w:rsid w:val="004316CB"/>
    <w:rsid w:val="004331D2"/>
    <w:rsid w:val="00433EB2"/>
    <w:rsid w:val="004437F7"/>
    <w:rsid w:val="0044575E"/>
    <w:rsid w:val="004467F9"/>
    <w:rsid w:val="00450AE0"/>
    <w:rsid w:val="00450F7B"/>
    <w:rsid w:val="0045189B"/>
    <w:rsid w:val="00454436"/>
    <w:rsid w:val="004544A7"/>
    <w:rsid w:val="00454D74"/>
    <w:rsid w:val="00456286"/>
    <w:rsid w:val="00456BE7"/>
    <w:rsid w:val="004623F8"/>
    <w:rsid w:val="004670A6"/>
    <w:rsid w:val="00470AF0"/>
    <w:rsid w:val="004719FC"/>
    <w:rsid w:val="00474172"/>
    <w:rsid w:val="0048345A"/>
    <w:rsid w:val="00483ED7"/>
    <w:rsid w:val="00484FFF"/>
    <w:rsid w:val="004867E5"/>
    <w:rsid w:val="00486D03"/>
    <w:rsid w:val="00487240"/>
    <w:rsid w:val="00491FED"/>
    <w:rsid w:val="00494A29"/>
    <w:rsid w:val="0049564A"/>
    <w:rsid w:val="0049674D"/>
    <w:rsid w:val="00496EB9"/>
    <w:rsid w:val="00497127"/>
    <w:rsid w:val="004979E0"/>
    <w:rsid w:val="004A0881"/>
    <w:rsid w:val="004A2AD4"/>
    <w:rsid w:val="004A33D1"/>
    <w:rsid w:val="004A3514"/>
    <w:rsid w:val="004A7F19"/>
    <w:rsid w:val="004B1749"/>
    <w:rsid w:val="004B18B9"/>
    <w:rsid w:val="004B1DD8"/>
    <w:rsid w:val="004B2391"/>
    <w:rsid w:val="004B2953"/>
    <w:rsid w:val="004B360B"/>
    <w:rsid w:val="004B3659"/>
    <w:rsid w:val="004B6A48"/>
    <w:rsid w:val="004C1A1F"/>
    <w:rsid w:val="004C2495"/>
    <w:rsid w:val="004C2690"/>
    <w:rsid w:val="004C2F2E"/>
    <w:rsid w:val="004C3F4D"/>
    <w:rsid w:val="004C49FE"/>
    <w:rsid w:val="004C4BB4"/>
    <w:rsid w:val="004C6F73"/>
    <w:rsid w:val="004D0F5B"/>
    <w:rsid w:val="004D14F4"/>
    <w:rsid w:val="004D4292"/>
    <w:rsid w:val="004D63CC"/>
    <w:rsid w:val="004D7687"/>
    <w:rsid w:val="004E3D1B"/>
    <w:rsid w:val="004E3D59"/>
    <w:rsid w:val="004E3DAB"/>
    <w:rsid w:val="004E4F94"/>
    <w:rsid w:val="004E51EE"/>
    <w:rsid w:val="004E6963"/>
    <w:rsid w:val="004F1DB7"/>
    <w:rsid w:val="004F4118"/>
    <w:rsid w:val="004F4343"/>
    <w:rsid w:val="004F43F5"/>
    <w:rsid w:val="00502E84"/>
    <w:rsid w:val="00504563"/>
    <w:rsid w:val="0050586B"/>
    <w:rsid w:val="00506A64"/>
    <w:rsid w:val="00506D08"/>
    <w:rsid w:val="00511437"/>
    <w:rsid w:val="0051258E"/>
    <w:rsid w:val="005137BB"/>
    <w:rsid w:val="005142B3"/>
    <w:rsid w:val="00514DEA"/>
    <w:rsid w:val="00514EFE"/>
    <w:rsid w:val="00516509"/>
    <w:rsid w:val="00516C54"/>
    <w:rsid w:val="0051721B"/>
    <w:rsid w:val="005254B8"/>
    <w:rsid w:val="005327E6"/>
    <w:rsid w:val="00533C4F"/>
    <w:rsid w:val="0053584E"/>
    <w:rsid w:val="00537323"/>
    <w:rsid w:val="00540424"/>
    <w:rsid w:val="00541F8F"/>
    <w:rsid w:val="0054502D"/>
    <w:rsid w:val="0054619A"/>
    <w:rsid w:val="0055014F"/>
    <w:rsid w:val="00550500"/>
    <w:rsid w:val="00550592"/>
    <w:rsid w:val="00550D43"/>
    <w:rsid w:val="0055136E"/>
    <w:rsid w:val="00551420"/>
    <w:rsid w:val="005518AA"/>
    <w:rsid w:val="005547EF"/>
    <w:rsid w:val="0055484B"/>
    <w:rsid w:val="005667DA"/>
    <w:rsid w:val="005715D1"/>
    <w:rsid w:val="005732F8"/>
    <w:rsid w:val="00573D4E"/>
    <w:rsid w:val="00574E42"/>
    <w:rsid w:val="00575AEA"/>
    <w:rsid w:val="00575EBB"/>
    <w:rsid w:val="00576A73"/>
    <w:rsid w:val="00576C95"/>
    <w:rsid w:val="0058095E"/>
    <w:rsid w:val="005829AC"/>
    <w:rsid w:val="00584C2A"/>
    <w:rsid w:val="00586EBB"/>
    <w:rsid w:val="00593D48"/>
    <w:rsid w:val="005953F6"/>
    <w:rsid w:val="00595821"/>
    <w:rsid w:val="00597B9C"/>
    <w:rsid w:val="005A0133"/>
    <w:rsid w:val="005A24B8"/>
    <w:rsid w:val="005A2C47"/>
    <w:rsid w:val="005A3C5F"/>
    <w:rsid w:val="005A56EB"/>
    <w:rsid w:val="005B3215"/>
    <w:rsid w:val="005B3DCA"/>
    <w:rsid w:val="005B6AA0"/>
    <w:rsid w:val="005B73F6"/>
    <w:rsid w:val="005B7CBD"/>
    <w:rsid w:val="005B7D68"/>
    <w:rsid w:val="005C0833"/>
    <w:rsid w:val="005C25DF"/>
    <w:rsid w:val="005C341B"/>
    <w:rsid w:val="005D1345"/>
    <w:rsid w:val="005D3AD6"/>
    <w:rsid w:val="005D4F85"/>
    <w:rsid w:val="005D5AC5"/>
    <w:rsid w:val="005D5E05"/>
    <w:rsid w:val="005D74BB"/>
    <w:rsid w:val="005D7EC9"/>
    <w:rsid w:val="005E6C92"/>
    <w:rsid w:val="005E6D0C"/>
    <w:rsid w:val="005F05B1"/>
    <w:rsid w:val="005F193F"/>
    <w:rsid w:val="005F392A"/>
    <w:rsid w:val="005F46DC"/>
    <w:rsid w:val="005F4A5D"/>
    <w:rsid w:val="0060054E"/>
    <w:rsid w:val="006012BA"/>
    <w:rsid w:val="00607112"/>
    <w:rsid w:val="006136B2"/>
    <w:rsid w:val="00613987"/>
    <w:rsid w:val="00613A29"/>
    <w:rsid w:val="006141A7"/>
    <w:rsid w:val="00615420"/>
    <w:rsid w:val="00615E7B"/>
    <w:rsid w:val="00620858"/>
    <w:rsid w:val="006232C1"/>
    <w:rsid w:val="00623B0A"/>
    <w:rsid w:val="00626D46"/>
    <w:rsid w:val="00626DAC"/>
    <w:rsid w:val="00630310"/>
    <w:rsid w:val="00630338"/>
    <w:rsid w:val="00630435"/>
    <w:rsid w:val="00630D84"/>
    <w:rsid w:val="00633495"/>
    <w:rsid w:val="00633A05"/>
    <w:rsid w:val="00635E2E"/>
    <w:rsid w:val="006370E6"/>
    <w:rsid w:val="006373A2"/>
    <w:rsid w:val="00641F5E"/>
    <w:rsid w:val="00642FBD"/>
    <w:rsid w:val="006433D1"/>
    <w:rsid w:val="00644909"/>
    <w:rsid w:val="006459C3"/>
    <w:rsid w:val="00645E86"/>
    <w:rsid w:val="00646662"/>
    <w:rsid w:val="006472E6"/>
    <w:rsid w:val="00655115"/>
    <w:rsid w:val="00655959"/>
    <w:rsid w:val="0065620A"/>
    <w:rsid w:val="00656EC6"/>
    <w:rsid w:val="006604F6"/>
    <w:rsid w:val="00662AB5"/>
    <w:rsid w:val="0066394F"/>
    <w:rsid w:val="00665C2B"/>
    <w:rsid w:val="00667D66"/>
    <w:rsid w:val="00671CFA"/>
    <w:rsid w:val="00672986"/>
    <w:rsid w:val="00672F00"/>
    <w:rsid w:val="006808FE"/>
    <w:rsid w:val="00680A3B"/>
    <w:rsid w:val="00681319"/>
    <w:rsid w:val="006820FB"/>
    <w:rsid w:val="006850F7"/>
    <w:rsid w:val="00685C97"/>
    <w:rsid w:val="00686210"/>
    <w:rsid w:val="0069034F"/>
    <w:rsid w:val="006910AE"/>
    <w:rsid w:val="00691216"/>
    <w:rsid w:val="0069192A"/>
    <w:rsid w:val="0069276E"/>
    <w:rsid w:val="00693F17"/>
    <w:rsid w:val="00695453"/>
    <w:rsid w:val="00696D4E"/>
    <w:rsid w:val="00697B57"/>
    <w:rsid w:val="006A03A3"/>
    <w:rsid w:val="006A19FF"/>
    <w:rsid w:val="006A3525"/>
    <w:rsid w:val="006A5A17"/>
    <w:rsid w:val="006A7156"/>
    <w:rsid w:val="006A7AEC"/>
    <w:rsid w:val="006B067B"/>
    <w:rsid w:val="006B186B"/>
    <w:rsid w:val="006B285A"/>
    <w:rsid w:val="006B2991"/>
    <w:rsid w:val="006B5687"/>
    <w:rsid w:val="006B5733"/>
    <w:rsid w:val="006B6245"/>
    <w:rsid w:val="006B632F"/>
    <w:rsid w:val="006B7232"/>
    <w:rsid w:val="006B7726"/>
    <w:rsid w:val="006C0162"/>
    <w:rsid w:val="006C05C8"/>
    <w:rsid w:val="006C0F09"/>
    <w:rsid w:val="006C2566"/>
    <w:rsid w:val="006C3467"/>
    <w:rsid w:val="006C6E28"/>
    <w:rsid w:val="006D24B0"/>
    <w:rsid w:val="006D5608"/>
    <w:rsid w:val="006D6A55"/>
    <w:rsid w:val="006E0B35"/>
    <w:rsid w:val="006E24F9"/>
    <w:rsid w:val="006E368E"/>
    <w:rsid w:val="006E4EFF"/>
    <w:rsid w:val="006E6D96"/>
    <w:rsid w:val="006E7330"/>
    <w:rsid w:val="006F0066"/>
    <w:rsid w:val="006F0462"/>
    <w:rsid w:val="006F0A8F"/>
    <w:rsid w:val="006F7BCE"/>
    <w:rsid w:val="007040CB"/>
    <w:rsid w:val="00704AE2"/>
    <w:rsid w:val="00705550"/>
    <w:rsid w:val="00706EDD"/>
    <w:rsid w:val="0071190D"/>
    <w:rsid w:val="00711A79"/>
    <w:rsid w:val="007121CA"/>
    <w:rsid w:val="00714109"/>
    <w:rsid w:val="00715B9E"/>
    <w:rsid w:val="007204C4"/>
    <w:rsid w:val="00720850"/>
    <w:rsid w:val="00721131"/>
    <w:rsid w:val="007220FD"/>
    <w:rsid w:val="00722B4A"/>
    <w:rsid w:val="0072377C"/>
    <w:rsid w:val="007259AF"/>
    <w:rsid w:val="0073100D"/>
    <w:rsid w:val="00732850"/>
    <w:rsid w:val="007346C5"/>
    <w:rsid w:val="00734A15"/>
    <w:rsid w:val="00741899"/>
    <w:rsid w:val="007424AF"/>
    <w:rsid w:val="00742EFA"/>
    <w:rsid w:val="00744D55"/>
    <w:rsid w:val="007453C5"/>
    <w:rsid w:val="007463A9"/>
    <w:rsid w:val="00750FC6"/>
    <w:rsid w:val="0075313A"/>
    <w:rsid w:val="0076025B"/>
    <w:rsid w:val="0076107A"/>
    <w:rsid w:val="00761D48"/>
    <w:rsid w:val="0076326B"/>
    <w:rsid w:val="00763A53"/>
    <w:rsid w:val="00765595"/>
    <w:rsid w:val="00767124"/>
    <w:rsid w:val="00770E44"/>
    <w:rsid w:val="00774995"/>
    <w:rsid w:val="00774BE8"/>
    <w:rsid w:val="007766C1"/>
    <w:rsid w:val="00780090"/>
    <w:rsid w:val="00781482"/>
    <w:rsid w:val="00781573"/>
    <w:rsid w:val="00781DB7"/>
    <w:rsid w:val="0078527F"/>
    <w:rsid w:val="007909B0"/>
    <w:rsid w:val="00794EE2"/>
    <w:rsid w:val="00797A53"/>
    <w:rsid w:val="007A178B"/>
    <w:rsid w:val="007A3576"/>
    <w:rsid w:val="007B229D"/>
    <w:rsid w:val="007B36DE"/>
    <w:rsid w:val="007B7482"/>
    <w:rsid w:val="007C097A"/>
    <w:rsid w:val="007C109B"/>
    <w:rsid w:val="007C12AA"/>
    <w:rsid w:val="007C1A35"/>
    <w:rsid w:val="007C2C1E"/>
    <w:rsid w:val="007D0E70"/>
    <w:rsid w:val="007D3C93"/>
    <w:rsid w:val="007D3FBD"/>
    <w:rsid w:val="007D3FF3"/>
    <w:rsid w:val="007D5050"/>
    <w:rsid w:val="007D61C1"/>
    <w:rsid w:val="007D6F63"/>
    <w:rsid w:val="007E0FAC"/>
    <w:rsid w:val="007E218F"/>
    <w:rsid w:val="007E46C6"/>
    <w:rsid w:val="007E6903"/>
    <w:rsid w:val="007E6BD5"/>
    <w:rsid w:val="007E6C79"/>
    <w:rsid w:val="007E7AFC"/>
    <w:rsid w:val="007F12D0"/>
    <w:rsid w:val="007F1758"/>
    <w:rsid w:val="007F36C2"/>
    <w:rsid w:val="007F4D67"/>
    <w:rsid w:val="00800C6D"/>
    <w:rsid w:val="008024ED"/>
    <w:rsid w:val="00802876"/>
    <w:rsid w:val="0080649B"/>
    <w:rsid w:val="0080670B"/>
    <w:rsid w:val="00806CB1"/>
    <w:rsid w:val="0081060E"/>
    <w:rsid w:val="00811DFE"/>
    <w:rsid w:val="00813AC3"/>
    <w:rsid w:val="008274CD"/>
    <w:rsid w:val="00830FC5"/>
    <w:rsid w:val="00832940"/>
    <w:rsid w:val="008337BC"/>
    <w:rsid w:val="00835C89"/>
    <w:rsid w:val="0084019E"/>
    <w:rsid w:val="008410BF"/>
    <w:rsid w:val="00842661"/>
    <w:rsid w:val="00844F6F"/>
    <w:rsid w:val="0084795A"/>
    <w:rsid w:val="008512B4"/>
    <w:rsid w:val="008519FE"/>
    <w:rsid w:val="00852FE9"/>
    <w:rsid w:val="008537A4"/>
    <w:rsid w:val="00854997"/>
    <w:rsid w:val="00855216"/>
    <w:rsid w:val="00857BAF"/>
    <w:rsid w:val="00857F17"/>
    <w:rsid w:val="00860C1D"/>
    <w:rsid w:val="0086121F"/>
    <w:rsid w:val="008613C3"/>
    <w:rsid w:val="00862143"/>
    <w:rsid w:val="00862597"/>
    <w:rsid w:val="00865539"/>
    <w:rsid w:val="0086671B"/>
    <w:rsid w:val="008675CD"/>
    <w:rsid w:val="008713C5"/>
    <w:rsid w:val="00876177"/>
    <w:rsid w:val="008764B4"/>
    <w:rsid w:val="0088060B"/>
    <w:rsid w:val="00885637"/>
    <w:rsid w:val="00892F0F"/>
    <w:rsid w:val="0089717A"/>
    <w:rsid w:val="008A268D"/>
    <w:rsid w:val="008A3749"/>
    <w:rsid w:val="008A3D58"/>
    <w:rsid w:val="008A3F94"/>
    <w:rsid w:val="008A4BC8"/>
    <w:rsid w:val="008A6C3B"/>
    <w:rsid w:val="008A7CC7"/>
    <w:rsid w:val="008B0052"/>
    <w:rsid w:val="008B06C3"/>
    <w:rsid w:val="008B100A"/>
    <w:rsid w:val="008B19FE"/>
    <w:rsid w:val="008B22D6"/>
    <w:rsid w:val="008B2C31"/>
    <w:rsid w:val="008B2F82"/>
    <w:rsid w:val="008C0443"/>
    <w:rsid w:val="008C2C52"/>
    <w:rsid w:val="008C2E12"/>
    <w:rsid w:val="008C63BD"/>
    <w:rsid w:val="008C7441"/>
    <w:rsid w:val="008D1ED0"/>
    <w:rsid w:val="008D28A5"/>
    <w:rsid w:val="008D47FE"/>
    <w:rsid w:val="008D5E68"/>
    <w:rsid w:val="008E0C76"/>
    <w:rsid w:val="008E1E01"/>
    <w:rsid w:val="008E2A08"/>
    <w:rsid w:val="008E3475"/>
    <w:rsid w:val="008E3BF1"/>
    <w:rsid w:val="008E4651"/>
    <w:rsid w:val="008E46C3"/>
    <w:rsid w:val="008E4D6A"/>
    <w:rsid w:val="008E565D"/>
    <w:rsid w:val="008E6C00"/>
    <w:rsid w:val="008E7211"/>
    <w:rsid w:val="008E770E"/>
    <w:rsid w:val="008E7BC9"/>
    <w:rsid w:val="008F1DA1"/>
    <w:rsid w:val="008F481D"/>
    <w:rsid w:val="008F4F57"/>
    <w:rsid w:val="008F5632"/>
    <w:rsid w:val="008F7C07"/>
    <w:rsid w:val="009003B2"/>
    <w:rsid w:val="0090224B"/>
    <w:rsid w:val="00902E4B"/>
    <w:rsid w:val="009034FA"/>
    <w:rsid w:val="00906663"/>
    <w:rsid w:val="009072F1"/>
    <w:rsid w:val="00907375"/>
    <w:rsid w:val="00907B2E"/>
    <w:rsid w:val="00907CFE"/>
    <w:rsid w:val="00914312"/>
    <w:rsid w:val="00914534"/>
    <w:rsid w:val="00914F94"/>
    <w:rsid w:val="00920370"/>
    <w:rsid w:val="00920BC5"/>
    <w:rsid w:val="00920CBE"/>
    <w:rsid w:val="00923607"/>
    <w:rsid w:val="00923BB3"/>
    <w:rsid w:val="00923F07"/>
    <w:rsid w:val="00925041"/>
    <w:rsid w:val="0092607E"/>
    <w:rsid w:val="009275DB"/>
    <w:rsid w:val="00932C0A"/>
    <w:rsid w:val="00935E61"/>
    <w:rsid w:val="00945047"/>
    <w:rsid w:val="009470FC"/>
    <w:rsid w:val="009476D8"/>
    <w:rsid w:val="00947F30"/>
    <w:rsid w:val="00955761"/>
    <w:rsid w:val="00957C06"/>
    <w:rsid w:val="00961CC2"/>
    <w:rsid w:val="0096298F"/>
    <w:rsid w:val="00962B7A"/>
    <w:rsid w:val="00963B50"/>
    <w:rsid w:val="00963EEE"/>
    <w:rsid w:val="0096484C"/>
    <w:rsid w:val="009651AF"/>
    <w:rsid w:val="00966A0C"/>
    <w:rsid w:val="00970472"/>
    <w:rsid w:val="0097191A"/>
    <w:rsid w:val="0097290D"/>
    <w:rsid w:val="00974989"/>
    <w:rsid w:val="00977B05"/>
    <w:rsid w:val="009810DF"/>
    <w:rsid w:val="00985859"/>
    <w:rsid w:val="00985BB0"/>
    <w:rsid w:val="009872F3"/>
    <w:rsid w:val="009915CE"/>
    <w:rsid w:val="00991FCD"/>
    <w:rsid w:val="009920A4"/>
    <w:rsid w:val="00992F85"/>
    <w:rsid w:val="0099420C"/>
    <w:rsid w:val="00995053"/>
    <w:rsid w:val="0099583D"/>
    <w:rsid w:val="00995B2A"/>
    <w:rsid w:val="00995D83"/>
    <w:rsid w:val="009A0D8B"/>
    <w:rsid w:val="009A1F08"/>
    <w:rsid w:val="009A5782"/>
    <w:rsid w:val="009B1191"/>
    <w:rsid w:val="009B6C77"/>
    <w:rsid w:val="009B70E4"/>
    <w:rsid w:val="009B7B17"/>
    <w:rsid w:val="009C0199"/>
    <w:rsid w:val="009C0CF6"/>
    <w:rsid w:val="009C4265"/>
    <w:rsid w:val="009C426E"/>
    <w:rsid w:val="009C4BF5"/>
    <w:rsid w:val="009C7420"/>
    <w:rsid w:val="009C7875"/>
    <w:rsid w:val="009D0E39"/>
    <w:rsid w:val="009D2473"/>
    <w:rsid w:val="009D2DA2"/>
    <w:rsid w:val="009D4413"/>
    <w:rsid w:val="009D48EA"/>
    <w:rsid w:val="009D6C60"/>
    <w:rsid w:val="009E2015"/>
    <w:rsid w:val="009E2AB4"/>
    <w:rsid w:val="009E40A6"/>
    <w:rsid w:val="009E57A2"/>
    <w:rsid w:val="009E7C76"/>
    <w:rsid w:val="009F1B6A"/>
    <w:rsid w:val="009F1C68"/>
    <w:rsid w:val="009F3C3E"/>
    <w:rsid w:val="009F46DD"/>
    <w:rsid w:val="009F71F6"/>
    <w:rsid w:val="009F7383"/>
    <w:rsid w:val="009F742F"/>
    <w:rsid w:val="00A01D94"/>
    <w:rsid w:val="00A024F3"/>
    <w:rsid w:val="00A02C80"/>
    <w:rsid w:val="00A07538"/>
    <w:rsid w:val="00A10F68"/>
    <w:rsid w:val="00A12587"/>
    <w:rsid w:val="00A14CF9"/>
    <w:rsid w:val="00A156EC"/>
    <w:rsid w:val="00A2179B"/>
    <w:rsid w:val="00A22D31"/>
    <w:rsid w:val="00A232AA"/>
    <w:rsid w:val="00A23C90"/>
    <w:rsid w:val="00A23CCC"/>
    <w:rsid w:val="00A25410"/>
    <w:rsid w:val="00A25F83"/>
    <w:rsid w:val="00A30C11"/>
    <w:rsid w:val="00A324D6"/>
    <w:rsid w:val="00A32AE6"/>
    <w:rsid w:val="00A33E28"/>
    <w:rsid w:val="00A40C1E"/>
    <w:rsid w:val="00A40C68"/>
    <w:rsid w:val="00A40FE3"/>
    <w:rsid w:val="00A42A32"/>
    <w:rsid w:val="00A46CAB"/>
    <w:rsid w:val="00A46E1E"/>
    <w:rsid w:val="00A47BBF"/>
    <w:rsid w:val="00A521F2"/>
    <w:rsid w:val="00A522F4"/>
    <w:rsid w:val="00A55668"/>
    <w:rsid w:val="00A56992"/>
    <w:rsid w:val="00A5740C"/>
    <w:rsid w:val="00A576EB"/>
    <w:rsid w:val="00A6402D"/>
    <w:rsid w:val="00A66B45"/>
    <w:rsid w:val="00A66C0A"/>
    <w:rsid w:val="00A71FC3"/>
    <w:rsid w:val="00A7403D"/>
    <w:rsid w:val="00A74665"/>
    <w:rsid w:val="00A77F8D"/>
    <w:rsid w:val="00A803A1"/>
    <w:rsid w:val="00A82C6F"/>
    <w:rsid w:val="00A83C4B"/>
    <w:rsid w:val="00A83F99"/>
    <w:rsid w:val="00A8414A"/>
    <w:rsid w:val="00A847D0"/>
    <w:rsid w:val="00A90C89"/>
    <w:rsid w:val="00A9266D"/>
    <w:rsid w:val="00A95B48"/>
    <w:rsid w:val="00AA225D"/>
    <w:rsid w:val="00AA51DD"/>
    <w:rsid w:val="00AA59DA"/>
    <w:rsid w:val="00AA684E"/>
    <w:rsid w:val="00AA6A40"/>
    <w:rsid w:val="00AB498B"/>
    <w:rsid w:val="00AB50EA"/>
    <w:rsid w:val="00AB6957"/>
    <w:rsid w:val="00AB743A"/>
    <w:rsid w:val="00AB75D5"/>
    <w:rsid w:val="00AC0978"/>
    <w:rsid w:val="00AC14F7"/>
    <w:rsid w:val="00AC36B4"/>
    <w:rsid w:val="00AC54A7"/>
    <w:rsid w:val="00AC552C"/>
    <w:rsid w:val="00AD1C63"/>
    <w:rsid w:val="00AD367B"/>
    <w:rsid w:val="00AD36C3"/>
    <w:rsid w:val="00AD38C3"/>
    <w:rsid w:val="00AD683C"/>
    <w:rsid w:val="00AE18F5"/>
    <w:rsid w:val="00AE3416"/>
    <w:rsid w:val="00AE3AE1"/>
    <w:rsid w:val="00AE3E27"/>
    <w:rsid w:val="00AE49FD"/>
    <w:rsid w:val="00AF1521"/>
    <w:rsid w:val="00AF218F"/>
    <w:rsid w:val="00AF294E"/>
    <w:rsid w:val="00AF5979"/>
    <w:rsid w:val="00AF70B2"/>
    <w:rsid w:val="00B005D2"/>
    <w:rsid w:val="00B01D76"/>
    <w:rsid w:val="00B032FD"/>
    <w:rsid w:val="00B056CA"/>
    <w:rsid w:val="00B06368"/>
    <w:rsid w:val="00B11AA7"/>
    <w:rsid w:val="00B12B7D"/>
    <w:rsid w:val="00B135F2"/>
    <w:rsid w:val="00B17845"/>
    <w:rsid w:val="00B224DB"/>
    <w:rsid w:val="00B2318A"/>
    <w:rsid w:val="00B265A6"/>
    <w:rsid w:val="00B26914"/>
    <w:rsid w:val="00B26DCA"/>
    <w:rsid w:val="00B307E7"/>
    <w:rsid w:val="00B31764"/>
    <w:rsid w:val="00B351C5"/>
    <w:rsid w:val="00B41139"/>
    <w:rsid w:val="00B46420"/>
    <w:rsid w:val="00B46A05"/>
    <w:rsid w:val="00B524AD"/>
    <w:rsid w:val="00B52FCF"/>
    <w:rsid w:val="00B533DB"/>
    <w:rsid w:val="00B53B73"/>
    <w:rsid w:val="00B57057"/>
    <w:rsid w:val="00B57C86"/>
    <w:rsid w:val="00B6147D"/>
    <w:rsid w:val="00B617B9"/>
    <w:rsid w:val="00B628AC"/>
    <w:rsid w:val="00B63D7D"/>
    <w:rsid w:val="00B65309"/>
    <w:rsid w:val="00B6680F"/>
    <w:rsid w:val="00B701D0"/>
    <w:rsid w:val="00B71A28"/>
    <w:rsid w:val="00B73400"/>
    <w:rsid w:val="00B74526"/>
    <w:rsid w:val="00B812B3"/>
    <w:rsid w:val="00B83C58"/>
    <w:rsid w:val="00B850F0"/>
    <w:rsid w:val="00B85586"/>
    <w:rsid w:val="00B9162D"/>
    <w:rsid w:val="00B94496"/>
    <w:rsid w:val="00B94D89"/>
    <w:rsid w:val="00B9565F"/>
    <w:rsid w:val="00B96F94"/>
    <w:rsid w:val="00BA00E7"/>
    <w:rsid w:val="00BA096E"/>
    <w:rsid w:val="00BA1513"/>
    <w:rsid w:val="00BB04EB"/>
    <w:rsid w:val="00BB21BF"/>
    <w:rsid w:val="00BB3A25"/>
    <w:rsid w:val="00BB4D02"/>
    <w:rsid w:val="00BB5FE5"/>
    <w:rsid w:val="00BC3743"/>
    <w:rsid w:val="00BC4387"/>
    <w:rsid w:val="00BC460C"/>
    <w:rsid w:val="00BC4A23"/>
    <w:rsid w:val="00BC7BE1"/>
    <w:rsid w:val="00BD14F6"/>
    <w:rsid w:val="00BD2A79"/>
    <w:rsid w:val="00BD33A6"/>
    <w:rsid w:val="00BD360E"/>
    <w:rsid w:val="00BD4DEE"/>
    <w:rsid w:val="00BE11E3"/>
    <w:rsid w:val="00BE198D"/>
    <w:rsid w:val="00BE633C"/>
    <w:rsid w:val="00BF0C3F"/>
    <w:rsid w:val="00BF1AD0"/>
    <w:rsid w:val="00BF320F"/>
    <w:rsid w:val="00BF397F"/>
    <w:rsid w:val="00BF685C"/>
    <w:rsid w:val="00BF6F03"/>
    <w:rsid w:val="00BF74B7"/>
    <w:rsid w:val="00BF76DC"/>
    <w:rsid w:val="00C009FA"/>
    <w:rsid w:val="00C01DE3"/>
    <w:rsid w:val="00C02213"/>
    <w:rsid w:val="00C02D38"/>
    <w:rsid w:val="00C037F2"/>
    <w:rsid w:val="00C03B1A"/>
    <w:rsid w:val="00C03DDF"/>
    <w:rsid w:val="00C05096"/>
    <w:rsid w:val="00C0549F"/>
    <w:rsid w:val="00C0670F"/>
    <w:rsid w:val="00C07B44"/>
    <w:rsid w:val="00C108DE"/>
    <w:rsid w:val="00C10BB9"/>
    <w:rsid w:val="00C10F08"/>
    <w:rsid w:val="00C11BEC"/>
    <w:rsid w:val="00C121D5"/>
    <w:rsid w:val="00C1621F"/>
    <w:rsid w:val="00C17A78"/>
    <w:rsid w:val="00C20366"/>
    <w:rsid w:val="00C21404"/>
    <w:rsid w:val="00C2461F"/>
    <w:rsid w:val="00C31EF7"/>
    <w:rsid w:val="00C33C86"/>
    <w:rsid w:val="00C33E4D"/>
    <w:rsid w:val="00C343A0"/>
    <w:rsid w:val="00C40CC4"/>
    <w:rsid w:val="00C42B85"/>
    <w:rsid w:val="00C50769"/>
    <w:rsid w:val="00C63352"/>
    <w:rsid w:val="00C63A0B"/>
    <w:rsid w:val="00C6464D"/>
    <w:rsid w:val="00C66A7C"/>
    <w:rsid w:val="00C701CB"/>
    <w:rsid w:val="00C70CF5"/>
    <w:rsid w:val="00C71834"/>
    <w:rsid w:val="00C722CB"/>
    <w:rsid w:val="00C7383F"/>
    <w:rsid w:val="00C73FD5"/>
    <w:rsid w:val="00C75166"/>
    <w:rsid w:val="00C76B72"/>
    <w:rsid w:val="00C83965"/>
    <w:rsid w:val="00C84A77"/>
    <w:rsid w:val="00C84EE3"/>
    <w:rsid w:val="00C9253A"/>
    <w:rsid w:val="00C95D52"/>
    <w:rsid w:val="00C9764E"/>
    <w:rsid w:val="00CA0610"/>
    <w:rsid w:val="00CA0F5C"/>
    <w:rsid w:val="00CA186D"/>
    <w:rsid w:val="00CA45C8"/>
    <w:rsid w:val="00CA625E"/>
    <w:rsid w:val="00CB3ED6"/>
    <w:rsid w:val="00CB68F7"/>
    <w:rsid w:val="00CC22CA"/>
    <w:rsid w:val="00CC38A3"/>
    <w:rsid w:val="00CC4060"/>
    <w:rsid w:val="00CC4236"/>
    <w:rsid w:val="00CC658B"/>
    <w:rsid w:val="00CC7224"/>
    <w:rsid w:val="00CD0B74"/>
    <w:rsid w:val="00CD747C"/>
    <w:rsid w:val="00CE27D1"/>
    <w:rsid w:val="00CE482B"/>
    <w:rsid w:val="00CE563A"/>
    <w:rsid w:val="00CE5798"/>
    <w:rsid w:val="00CE60CE"/>
    <w:rsid w:val="00CE63EB"/>
    <w:rsid w:val="00CE7DF8"/>
    <w:rsid w:val="00CF28D3"/>
    <w:rsid w:val="00CF2C44"/>
    <w:rsid w:val="00CF4909"/>
    <w:rsid w:val="00CF766C"/>
    <w:rsid w:val="00D060D8"/>
    <w:rsid w:val="00D1136C"/>
    <w:rsid w:val="00D11B7D"/>
    <w:rsid w:val="00D11F76"/>
    <w:rsid w:val="00D140DD"/>
    <w:rsid w:val="00D15158"/>
    <w:rsid w:val="00D20AF9"/>
    <w:rsid w:val="00D20E4D"/>
    <w:rsid w:val="00D23380"/>
    <w:rsid w:val="00D234B6"/>
    <w:rsid w:val="00D246F9"/>
    <w:rsid w:val="00D257FE"/>
    <w:rsid w:val="00D25D7F"/>
    <w:rsid w:val="00D261B7"/>
    <w:rsid w:val="00D264E2"/>
    <w:rsid w:val="00D2781B"/>
    <w:rsid w:val="00D30AE6"/>
    <w:rsid w:val="00D330AC"/>
    <w:rsid w:val="00D338F2"/>
    <w:rsid w:val="00D35F62"/>
    <w:rsid w:val="00D3636C"/>
    <w:rsid w:val="00D401CA"/>
    <w:rsid w:val="00D41056"/>
    <w:rsid w:val="00D44324"/>
    <w:rsid w:val="00D44B8C"/>
    <w:rsid w:val="00D45097"/>
    <w:rsid w:val="00D47E84"/>
    <w:rsid w:val="00D509C8"/>
    <w:rsid w:val="00D517C2"/>
    <w:rsid w:val="00D51F86"/>
    <w:rsid w:val="00D52C03"/>
    <w:rsid w:val="00D540D1"/>
    <w:rsid w:val="00D54583"/>
    <w:rsid w:val="00D5731D"/>
    <w:rsid w:val="00D57B3B"/>
    <w:rsid w:val="00D61FEE"/>
    <w:rsid w:val="00D622FE"/>
    <w:rsid w:val="00D629AA"/>
    <w:rsid w:val="00D62D6D"/>
    <w:rsid w:val="00D642F5"/>
    <w:rsid w:val="00D649AA"/>
    <w:rsid w:val="00D6546E"/>
    <w:rsid w:val="00D66F71"/>
    <w:rsid w:val="00D70C09"/>
    <w:rsid w:val="00D72891"/>
    <w:rsid w:val="00D72EEA"/>
    <w:rsid w:val="00D74A38"/>
    <w:rsid w:val="00D74E2E"/>
    <w:rsid w:val="00D76C2F"/>
    <w:rsid w:val="00D80CA5"/>
    <w:rsid w:val="00D8126D"/>
    <w:rsid w:val="00D81F88"/>
    <w:rsid w:val="00D8454E"/>
    <w:rsid w:val="00D87721"/>
    <w:rsid w:val="00D878C6"/>
    <w:rsid w:val="00D95AEE"/>
    <w:rsid w:val="00D95E98"/>
    <w:rsid w:val="00D96344"/>
    <w:rsid w:val="00D97B2C"/>
    <w:rsid w:val="00D97D55"/>
    <w:rsid w:val="00DA1A12"/>
    <w:rsid w:val="00DA1CCC"/>
    <w:rsid w:val="00DA2A11"/>
    <w:rsid w:val="00DA676C"/>
    <w:rsid w:val="00DA68DE"/>
    <w:rsid w:val="00DA7309"/>
    <w:rsid w:val="00DA7752"/>
    <w:rsid w:val="00DB1065"/>
    <w:rsid w:val="00DB12E6"/>
    <w:rsid w:val="00DB427C"/>
    <w:rsid w:val="00DB4F28"/>
    <w:rsid w:val="00DB7226"/>
    <w:rsid w:val="00DC066E"/>
    <w:rsid w:val="00DC08B9"/>
    <w:rsid w:val="00DC32ED"/>
    <w:rsid w:val="00DC653B"/>
    <w:rsid w:val="00DC662A"/>
    <w:rsid w:val="00DC6C1D"/>
    <w:rsid w:val="00DD0685"/>
    <w:rsid w:val="00DD204D"/>
    <w:rsid w:val="00DD234E"/>
    <w:rsid w:val="00DD5799"/>
    <w:rsid w:val="00DD76E7"/>
    <w:rsid w:val="00DE0572"/>
    <w:rsid w:val="00DE2FEF"/>
    <w:rsid w:val="00DE3091"/>
    <w:rsid w:val="00DE30AD"/>
    <w:rsid w:val="00DE34EA"/>
    <w:rsid w:val="00DE3974"/>
    <w:rsid w:val="00DE4C9A"/>
    <w:rsid w:val="00DE760B"/>
    <w:rsid w:val="00DE7EF7"/>
    <w:rsid w:val="00DF49F3"/>
    <w:rsid w:val="00DF61AD"/>
    <w:rsid w:val="00E0066B"/>
    <w:rsid w:val="00E0669F"/>
    <w:rsid w:val="00E069C4"/>
    <w:rsid w:val="00E1008A"/>
    <w:rsid w:val="00E13B01"/>
    <w:rsid w:val="00E141F8"/>
    <w:rsid w:val="00E148F3"/>
    <w:rsid w:val="00E1610C"/>
    <w:rsid w:val="00E17731"/>
    <w:rsid w:val="00E17B1A"/>
    <w:rsid w:val="00E20930"/>
    <w:rsid w:val="00E2169D"/>
    <w:rsid w:val="00E2337E"/>
    <w:rsid w:val="00E23768"/>
    <w:rsid w:val="00E23B39"/>
    <w:rsid w:val="00E261DC"/>
    <w:rsid w:val="00E278A4"/>
    <w:rsid w:val="00E2796C"/>
    <w:rsid w:val="00E30950"/>
    <w:rsid w:val="00E3438C"/>
    <w:rsid w:val="00E344FA"/>
    <w:rsid w:val="00E34E40"/>
    <w:rsid w:val="00E35D0B"/>
    <w:rsid w:val="00E36CF1"/>
    <w:rsid w:val="00E37121"/>
    <w:rsid w:val="00E3778C"/>
    <w:rsid w:val="00E4004C"/>
    <w:rsid w:val="00E40C40"/>
    <w:rsid w:val="00E42520"/>
    <w:rsid w:val="00E43D42"/>
    <w:rsid w:val="00E45868"/>
    <w:rsid w:val="00E47943"/>
    <w:rsid w:val="00E50384"/>
    <w:rsid w:val="00E5130B"/>
    <w:rsid w:val="00E52CF7"/>
    <w:rsid w:val="00E55099"/>
    <w:rsid w:val="00E56FDA"/>
    <w:rsid w:val="00E602CE"/>
    <w:rsid w:val="00E6038D"/>
    <w:rsid w:val="00E62C5C"/>
    <w:rsid w:val="00E63783"/>
    <w:rsid w:val="00E65D02"/>
    <w:rsid w:val="00E667A2"/>
    <w:rsid w:val="00E71873"/>
    <w:rsid w:val="00E71C23"/>
    <w:rsid w:val="00E762F2"/>
    <w:rsid w:val="00E76BF6"/>
    <w:rsid w:val="00E9118D"/>
    <w:rsid w:val="00E9125F"/>
    <w:rsid w:val="00E93E45"/>
    <w:rsid w:val="00E9552F"/>
    <w:rsid w:val="00EA1155"/>
    <w:rsid w:val="00EA13B4"/>
    <w:rsid w:val="00EA4438"/>
    <w:rsid w:val="00EA4A10"/>
    <w:rsid w:val="00EA5E82"/>
    <w:rsid w:val="00EA7D06"/>
    <w:rsid w:val="00EB2F49"/>
    <w:rsid w:val="00EB35C2"/>
    <w:rsid w:val="00EB3E20"/>
    <w:rsid w:val="00EB6FAD"/>
    <w:rsid w:val="00EB7301"/>
    <w:rsid w:val="00EC064E"/>
    <w:rsid w:val="00EC2613"/>
    <w:rsid w:val="00EC2E18"/>
    <w:rsid w:val="00EC414E"/>
    <w:rsid w:val="00EC76ED"/>
    <w:rsid w:val="00EC7B21"/>
    <w:rsid w:val="00EC7C6D"/>
    <w:rsid w:val="00EC7E45"/>
    <w:rsid w:val="00ED0DC3"/>
    <w:rsid w:val="00ED139A"/>
    <w:rsid w:val="00ED192B"/>
    <w:rsid w:val="00ED2C89"/>
    <w:rsid w:val="00ED4698"/>
    <w:rsid w:val="00ED5972"/>
    <w:rsid w:val="00ED63AE"/>
    <w:rsid w:val="00ED66EB"/>
    <w:rsid w:val="00EE1322"/>
    <w:rsid w:val="00EE1BC6"/>
    <w:rsid w:val="00EE2017"/>
    <w:rsid w:val="00EE46A1"/>
    <w:rsid w:val="00EE58BA"/>
    <w:rsid w:val="00EE593A"/>
    <w:rsid w:val="00EE5FA8"/>
    <w:rsid w:val="00EF1D24"/>
    <w:rsid w:val="00EF2D95"/>
    <w:rsid w:val="00EF38FF"/>
    <w:rsid w:val="00EF4939"/>
    <w:rsid w:val="00EF4A82"/>
    <w:rsid w:val="00EF5D70"/>
    <w:rsid w:val="00EF5FCF"/>
    <w:rsid w:val="00F00699"/>
    <w:rsid w:val="00F02C95"/>
    <w:rsid w:val="00F030EB"/>
    <w:rsid w:val="00F03B3B"/>
    <w:rsid w:val="00F03F03"/>
    <w:rsid w:val="00F04924"/>
    <w:rsid w:val="00F04A1C"/>
    <w:rsid w:val="00F07141"/>
    <w:rsid w:val="00F167DC"/>
    <w:rsid w:val="00F21DBA"/>
    <w:rsid w:val="00F23107"/>
    <w:rsid w:val="00F23B7D"/>
    <w:rsid w:val="00F24CDF"/>
    <w:rsid w:val="00F26729"/>
    <w:rsid w:val="00F27996"/>
    <w:rsid w:val="00F304FD"/>
    <w:rsid w:val="00F30F31"/>
    <w:rsid w:val="00F34C2B"/>
    <w:rsid w:val="00F35EC9"/>
    <w:rsid w:val="00F3625D"/>
    <w:rsid w:val="00F36E40"/>
    <w:rsid w:val="00F4307B"/>
    <w:rsid w:val="00F43322"/>
    <w:rsid w:val="00F44E28"/>
    <w:rsid w:val="00F45232"/>
    <w:rsid w:val="00F501AF"/>
    <w:rsid w:val="00F52776"/>
    <w:rsid w:val="00F53065"/>
    <w:rsid w:val="00F536DE"/>
    <w:rsid w:val="00F55903"/>
    <w:rsid w:val="00F55BF4"/>
    <w:rsid w:val="00F57C01"/>
    <w:rsid w:val="00F6058E"/>
    <w:rsid w:val="00F6186A"/>
    <w:rsid w:val="00F63F35"/>
    <w:rsid w:val="00F64EC8"/>
    <w:rsid w:val="00F663DB"/>
    <w:rsid w:val="00F67449"/>
    <w:rsid w:val="00F70834"/>
    <w:rsid w:val="00F71E38"/>
    <w:rsid w:val="00F7238E"/>
    <w:rsid w:val="00F753CC"/>
    <w:rsid w:val="00F7605F"/>
    <w:rsid w:val="00F7637D"/>
    <w:rsid w:val="00F80C8A"/>
    <w:rsid w:val="00F81FCA"/>
    <w:rsid w:val="00F82947"/>
    <w:rsid w:val="00F834E4"/>
    <w:rsid w:val="00F84587"/>
    <w:rsid w:val="00F877FA"/>
    <w:rsid w:val="00F92CB2"/>
    <w:rsid w:val="00F94AC3"/>
    <w:rsid w:val="00F94CA8"/>
    <w:rsid w:val="00F9711D"/>
    <w:rsid w:val="00F9767D"/>
    <w:rsid w:val="00FA1D9B"/>
    <w:rsid w:val="00FA7562"/>
    <w:rsid w:val="00FB59BD"/>
    <w:rsid w:val="00FB6964"/>
    <w:rsid w:val="00FC0B98"/>
    <w:rsid w:val="00FC10A5"/>
    <w:rsid w:val="00FC12D0"/>
    <w:rsid w:val="00FC2109"/>
    <w:rsid w:val="00FC53B0"/>
    <w:rsid w:val="00FC73A6"/>
    <w:rsid w:val="00FC7C9A"/>
    <w:rsid w:val="00FC7F5F"/>
    <w:rsid w:val="00FD184E"/>
    <w:rsid w:val="00FD27C0"/>
    <w:rsid w:val="00FD5742"/>
    <w:rsid w:val="00FD5BC5"/>
    <w:rsid w:val="00FD5F12"/>
    <w:rsid w:val="00FD7380"/>
    <w:rsid w:val="00FD74EA"/>
    <w:rsid w:val="00FE0E1F"/>
    <w:rsid w:val="00FE0FC1"/>
    <w:rsid w:val="00FE1DA5"/>
    <w:rsid w:val="00FE3650"/>
    <w:rsid w:val="00FE7E15"/>
    <w:rsid w:val="00FF00A3"/>
    <w:rsid w:val="00FF0E71"/>
    <w:rsid w:val="00FF1215"/>
    <w:rsid w:val="00FF1ECF"/>
    <w:rsid w:val="00FF3746"/>
    <w:rsid w:val="00FF56BC"/>
    <w:rsid w:val="00FF6D41"/>
    <w:rsid w:val="00FF7286"/>
    <w:rsid w:val="00FF7491"/>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49A9F"/>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semiHidden="0" w:unhideWhenUsed="0" w:qFormat="1"/>
    <w:lsdException w:name="Default Paragraph Font" w:uiPriority="1"/>
    <w:lsdException w:name="Subtitle" w:semiHidden="0" w:unhideWhenUsed="0" w:qFormat="1"/>
    <w:lsdException w:name="Body Text Indent 2" w:uiPriority="99"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4D4292"/>
    <w:pPr>
      <w:keepNext/>
      <w:keepLines/>
      <w:widowControl w:val="0"/>
      <w:spacing w:before="340" w:after="330" w:line="578" w:lineRule="auto"/>
      <w:jc w:val="both"/>
      <w:outlineLvl w:val="0"/>
    </w:pPr>
    <w:rPr>
      <w:b/>
      <w:bCs/>
      <w:kern w:val="44"/>
      <w:sz w:val="44"/>
      <w:szCs w:val="44"/>
      <w:lang w:val="en-US"/>
    </w:rPr>
  </w:style>
  <w:style w:type="paragraph" w:styleId="2">
    <w:name w:val="heading 2"/>
    <w:basedOn w:val="a"/>
    <w:next w:val="a"/>
    <w:link w:val="2Char"/>
    <w:semiHidden/>
    <w:unhideWhenUsed/>
    <w:qFormat/>
    <w:rsid w:val="00BA096E"/>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uiPriority w:val="9"/>
    <w:qFormat/>
    <w:rsid w:val="00BA096E"/>
    <w:pPr>
      <w:keepNext/>
      <w:spacing w:after="0" w:line="480" w:lineRule="auto"/>
      <w:outlineLvl w:val="2"/>
    </w:pPr>
    <w:rPr>
      <w:rFonts w:ascii="Times" w:eastAsia="Times" w:hAnsi="Times" w:cs="Times New Roman"/>
      <w:b/>
      <w:sz w:val="24"/>
      <w:szCs w:val="20"/>
      <w:lang w:val="en-US" w:eastAsia="en-US"/>
    </w:rPr>
  </w:style>
  <w:style w:type="paragraph" w:styleId="4">
    <w:name w:val="heading 4"/>
    <w:basedOn w:val="a"/>
    <w:next w:val="a"/>
    <w:link w:val="4Char"/>
    <w:semiHidden/>
    <w:qFormat/>
    <w:rsid w:val="00BA096E"/>
    <w:pPr>
      <w:keepNext/>
      <w:spacing w:after="0" w:line="480" w:lineRule="auto"/>
      <w:outlineLvl w:val="3"/>
    </w:pPr>
    <w:rPr>
      <w:rFonts w:ascii="Times" w:hAnsi="Times" w:cs="Times New Roman"/>
      <w:b/>
      <w:color w:val="0000FF"/>
      <w:sz w:val="44"/>
      <w:szCs w:val="20"/>
      <w:lang w:val="en-US" w:eastAsia="en-US"/>
    </w:rPr>
  </w:style>
  <w:style w:type="paragraph" w:styleId="5">
    <w:name w:val="heading 5"/>
    <w:basedOn w:val="a"/>
    <w:next w:val="a"/>
    <w:link w:val="5Char"/>
    <w:semiHidden/>
    <w:qFormat/>
    <w:rsid w:val="00BA096E"/>
    <w:pPr>
      <w:spacing w:before="240" w:after="60" w:line="240" w:lineRule="auto"/>
      <w:outlineLvl w:val="4"/>
    </w:pPr>
    <w:rPr>
      <w:rFonts w:ascii="Calibri" w:hAnsi="Calibri" w:cs="Times New Roman"/>
      <w:b/>
      <w:bCs/>
      <w:i/>
      <w:iCs/>
      <w:sz w:val="26"/>
      <w:szCs w:val="26"/>
      <w:lang w:val="en-US" w:eastAsia="en-US"/>
    </w:rPr>
  </w:style>
  <w:style w:type="paragraph" w:styleId="6">
    <w:name w:val="heading 6"/>
    <w:basedOn w:val="a"/>
    <w:next w:val="a"/>
    <w:link w:val="6Char"/>
    <w:semiHidden/>
    <w:qFormat/>
    <w:rsid w:val="00BA096E"/>
    <w:pPr>
      <w:spacing w:before="240" w:after="60" w:line="240" w:lineRule="auto"/>
      <w:outlineLvl w:val="5"/>
    </w:pPr>
    <w:rPr>
      <w:rFonts w:ascii="Calibri" w:hAnsi="Calibri" w:cs="Times New Roman"/>
      <w:b/>
      <w:bCs/>
      <w:lang w:val="en-US" w:eastAsia="en-US"/>
    </w:rPr>
  </w:style>
  <w:style w:type="paragraph" w:styleId="7">
    <w:name w:val="heading 7"/>
    <w:basedOn w:val="a"/>
    <w:next w:val="a"/>
    <w:link w:val="7Char"/>
    <w:semiHidden/>
    <w:qFormat/>
    <w:rsid w:val="00BA096E"/>
    <w:pPr>
      <w:spacing w:before="240" w:after="60" w:line="240" w:lineRule="auto"/>
      <w:outlineLvl w:val="6"/>
    </w:pPr>
    <w:rPr>
      <w:rFonts w:ascii="Calibri" w:hAnsi="Calibri" w:cs="Times New Roman"/>
      <w:sz w:val="24"/>
      <w:szCs w:val="24"/>
      <w:lang w:val="en-US" w:eastAsia="en-US"/>
    </w:rPr>
  </w:style>
  <w:style w:type="paragraph" w:styleId="8">
    <w:name w:val="heading 8"/>
    <w:basedOn w:val="a"/>
    <w:next w:val="a"/>
    <w:link w:val="8Char"/>
    <w:semiHidden/>
    <w:qFormat/>
    <w:rsid w:val="00BA096E"/>
    <w:pPr>
      <w:spacing w:before="240" w:after="60" w:line="240" w:lineRule="auto"/>
      <w:outlineLvl w:val="7"/>
    </w:pPr>
    <w:rPr>
      <w:rFonts w:ascii="Calibri" w:hAnsi="Calibri" w:cs="Times New Roman"/>
      <w:i/>
      <w:iCs/>
      <w:sz w:val="24"/>
      <w:szCs w:val="24"/>
      <w:lang w:val="en-US" w:eastAsia="en-US"/>
    </w:rPr>
  </w:style>
  <w:style w:type="paragraph" w:styleId="9">
    <w:name w:val="heading 9"/>
    <w:basedOn w:val="a"/>
    <w:next w:val="a"/>
    <w:link w:val="9Char"/>
    <w:semiHidden/>
    <w:qFormat/>
    <w:rsid w:val="00BA096E"/>
    <w:pPr>
      <w:spacing w:before="240" w:after="60" w:line="240" w:lineRule="auto"/>
      <w:outlineLvl w:val="8"/>
    </w:pPr>
    <w:rPr>
      <w:rFonts w:ascii="Cambria" w:hAnsi="Cambria" w:cs="Times New Roman"/>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s">
    <w:name w:val="Authors"/>
    <w:basedOn w:val="a"/>
    <w:rsid w:val="001937E2"/>
    <w:pPr>
      <w:spacing w:before="120" w:after="360" w:line="240" w:lineRule="auto"/>
      <w:jc w:val="center"/>
    </w:pPr>
    <w:rPr>
      <w:rFonts w:ascii="Times New Roman" w:eastAsia="Times New Roman" w:hAnsi="Times New Roman" w:cs="Times New Roman"/>
      <w:sz w:val="24"/>
      <w:szCs w:val="24"/>
      <w:lang w:val="en-US" w:eastAsia="en-US"/>
    </w:rPr>
  </w:style>
  <w:style w:type="paragraph" w:customStyle="1" w:styleId="Paragraph">
    <w:name w:val="Paragraph"/>
    <w:basedOn w:val="a"/>
    <w:rsid w:val="001937E2"/>
    <w:pPr>
      <w:spacing w:before="120" w:after="0" w:line="240" w:lineRule="auto"/>
      <w:ind w:firstLine="720"/>
    </w:pPr>
    <w:rPr>
      <w:rFonts w:ascii="Times New Roman" w:eastAsia="Times New Roman" w:hAnsi="Times New Roman" w:cs="Times New Roman"/>
      <w:sz w:val="24"/>
      <w:szCs w:val="24"/>
      <w:lang w:val="en-US" w:eastAsia="en-US"/>
    </w:rPr>
  </w:style>
  <w:style w:type="paragraph" w:customStyle="1" w:styleId="Head">
    <w:name w:val="Head"/>
    <w:basedOn w:val="a"/>
    <w:rsid w:val="001937E2"/>
    <w:pPr>
      <w:keepNext/>
      <w:spacing w:before="120" w:after="120" w:line="240" w:lineRule="auto"/>
      <w:jc w:val="center"/>
      <w:outlineLvl w:val="0"/>
    </w:pPr>
    <w:rPr>
      <w:rFonts w:ascii="Times New Roman" w:eastAsia="Times New Roman" w:hAnsi="Times New Roman" w:cs="Times New Roman"/>
      <w:b/>
      <w:bCs/>
      <w:kern w:val="28"/>
      <w:sz w:val="28"/>
      <w:szCs w:val="28"/>
      <w:lang w:val="en-US" w:eastAsia="en-US"/>
    </w:rPr>
  </w:style>
  <w:style w:type="paragraph" w:customStyle="1" w:styleId="Default">
    <w:name w:val="Default"/>
    <w:rsid w:val="003A59CF"/>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annotation reference"/>
    <w:basedOn w:val="a0"/>
    <w:uiPriority w:val="99"/>
    <w:unhideWhenUsed/>
    <w:rsid w:val="00DC08B9"/>
    <w:rPr>
      <w:sz w:val="16"/>
      <w:szCs w:val="16"/>
    </w:rPr>
  </w:style>
  <w:style w:type="paragraph" w:styleId="a4">
    <w:name w:val="annotation text"/>
    <w:basedOn w:val="a"/>
    <w:link w:val="Char"/>
    <w:uiPriority w:val="99"/>
    <w:unhideWhenUsed/>
    <w:rsid w:val="00DC08B9"/>
    <w:pPr>
      <w:spacing w:line="240" w:lineRule="auto"/>
    </w:pPr>
    <w:rPr>
      <w:sz w:val="20"/>
      <w:szCs w:val="20"/>
    </w:rPr>
  </w:style>
  <w:style w:type="character" w:customStyle="1" w:styleId="Char">
    <w:name w:val="批注文字 Char"/>
    <w:basedOn w:val="a0"/>
    <w:link w:val="a4"/>
    <w:uiPriority w:val="99"/>
    <w:rsid w:val="00DC08B9"/>
    <w:rPr>
      <w:sz w:val="20"/>
      <w:szCs w:val="20"/>
    </w:rPr>
  </w:style>
  <w:style w:type="paragraph" w:styleId="a5">
    <w:name w:val="annotation subject"/>
    <w:basedOn w:val="a4"/>
    <w:next w:val="a4"/>
    <w:link w:val="Char0"/>
    <w:uiPriority w:val="99"/>
    <w:semiHidden/>
    <w:unhideWhenUsed/>
    <w:rsid w:val="00DC08B9"/>
    <w:rPr>
      <w:b/>
      <w:bCs/>
    </w:rPr>
  </w:style>
  <w:style w:type="character" w:customStyle="1" w:styleId="Char0">
    <w:name w:val="批注主题 Char"/>
    <w:basedOn w:val="Char"/>
    <w:link w:val="a5"/>
    <w:uiPriority w:val="99"/>
    <w:semiHidden/>
    <w:rsid w:val="00DC08B9"/>
    <w:rPr>
      <w:b/>
      <w:bCs/>
      <w:sz w:val="20"/>
      <w:szCs w:val="20"/>
    </w:rPr>
  </w:style>
  <w:style w:type="paragraph" w:styleId="a6">
    <w:name w:val="Revision"/>
    <w:hidden/>
    <w:uiPriority w:val="99"/>
    <w:rsid w:val="00D234B6"/>
    <w:pPr>
      <w:spacing w:after="0" w:line="240" w:lineRule="auto"/>
    </w:pPr>
    <w:rPr>
      <w:kern w:val="2"/>
      <w:sz w:val="24"/>
      <w:szCs w:val="24"/>
      <w:lang w:eastAsia="en-GB"/>
      <w14:ligatures w14:val="standardContextual"/>
    </w:rPr>
  </w:style>
  <w:style w:type="character" w:styleId="a7">
    <w:name w:val="Hyperlink"/>
    <w:basedOn w:val="a0"/>
    <w:uiPriority w:val="99"/>
    <w:unhideWhenUsed/>
    <w:rsid w:val="00D234B6"/>
    <w:rPr>
      <w:color w:val="0563C1" w:themeColor="hyperlink"/>
      <w:u w:val="single"/>
    </w:rPr>
  </w:style>
  <w:style w:type="character" w:customStyle="1" w:styleId="10">
    <w:name w:val="未处理的提及1"/>
    <w:basedOn w:val="a0"/>
    <w:uiPriority w:val="99"/>
    <w:semiHidden/>
    <w:unhideWhenUsed/>
    <w:rsid w:val="00D234B6"/>
    <w:rPr>
      <w:color w:val="605E5C"/>
      <w:shd w:val="clear" w:color="auto" w:fill="E1DFDD"/>
    </w:rPr>
  </w:style>
  <w:style w:type="character" w:styleId="a8">
    <w:name w:val="Placeholder Text"/>
    <w:basedOn w:val="a0"/>
    <w:uiPriority w:val="99"/>
    <w:semiHidden/>
    <w:rsid w:val="0071190D"/>
    <w:rPr>
      <w:color w:val="808080"/>
    </w:rPr>
  </w:style>
  <w:style w:type="character" w:customStyle="1" w:styleId="1Char">
    <w:name w:val="标题 1 Char"/>
    <w:basedOn w:val="a0"/>
    <w:link w:val="1"/>
    <w:uiPriority w:val="9"/>
    <w:rsid w:val="004D4292"/>
    <w:rPr>
      <w:b/>
      <w:bCs/>
      <w:kern w:val="44"/>
      <w:sz w:val="44"/>
      <w:szCs w:val="44"/>
      <w:lang w:val="en-US"/>
    </w:rPr>
  </w:style>
  <w:style w:type="character" w:customStyle="1" w:styleId="UnresolvedMention1">
    <w:name w:val="Unresolved Mention1"/>
    <w:basedOn w:val="a0"/>
    <w:uiPriority w:val="99"/>
    <w:semiHidden/>
    <w:unhideWhenUsed/>
    <w:rsid w:val="004D4292"/>
    <w:rPr>
      <w:color w:val="605E5C"/>
      <w:shd w:val="clear" w:color="auto" w:fill="E1DFDD"/>
    </w:rPr>
  </w:style>
  <w:style w:type="paragraph" w:styleId="a9">
    <w:name w:val="header"/>
    <w:basedOn w:val="a"/>
    <w:link w:val="Char1"/>
    <w:uiPriority w:val="99"/>
    <w:unhideWhenUsed/>
    <w:rsid w:val="004D4292"/>
    <w:pPr>
      <w:widowControl w:val="0"/>
      <w:pBdr>
        <w:bottom w:val="single" w:sz="6" w:space="1" w:color="auto"/>
      </w:pBdr>
      <w:tabs>
        <w:tab w:val="center" w:pos="4153"/>
        <w:tab w:val="right" w:pos="8306"/>
      </w:tabs>
      <w:snapToGrid w:val="0"/>
      <w:spacing w:after="0" w:line="240" w:lineRule="auto"/>
      <w:jc w:val="center"/>
    </w:pPr>
    <w:rPr>
      <w:kern w:val="2"/>
      <w:sz w:val="18"/>
      <w:szCs w:val="18"/>
      <w:lang w:val="en-US"/>
    </w:rPr>
  </w:style>
  <w:style w:type="character" w:customStyle="1" w:styleId="Char1">
    <w:name w:val="页眉 Char"/>
    <w:basedOn w:val="a0"/>
    <w:link w:val="a9"/>
    <w:uiPriority w:val="99"/>
    <w:rsid w:val="004D4292"/>
    <w:rPr>
      <w:kern w:val="2"/>
      <w:sz w:val="18"/>
      <w:szCs w:val="18"/>
      <w:lang w:val="en-US"/>
    </w:rPr>
  </w:style>
  <w:style w:type="paragraph" w:styleId="aa">
    <w:name w:val="footer"/>
    <w:basedOn w:val="a"/>
    <w:link w:val="Char2"/>
    <w:uiPriority w:val="99"/>
    <w:unhideWhenUsed/>
    <w:rsid w:val="004D4292"/>
    <w:pPr>
      <w:widowControl w:val="0"/>
      <w:tabs>
        <w:tab w:val="center" w:pos="4153"/>
        <w:tab w:val="right" w:pos="8306"/>
      </w:tabs>
      <w:snapToGrid w:val="0"/>
      <w:spacing w:after="0" w:line="240" w:lineRule="auto"/>
    </w:pPr>
    <w:rPr>
      <w:kern w:val="2"/>
      <w:sz w:val="18"/>
      <w:szCs w:val="18"/>
      <w:lang w:val="en-US"/>
    </w:rPr>
  </w:style>
  <w:style w:type="character" w:customStyle="1" w:styleId="Char2">
    <w:name w:val="页脚 Char"/>
    <w:basedOn w:val="a0"/>
    <w:link w:val="aa"/>
    <w:uiPriority w:val="99"/>
    <w:rsid w:val="004D4292"/>
    <w:rPr>
      <w:kern w:val="2"/>
      <w:sz w:val="18"/>
      <w:szCs w:val="18"/>
      <w:lang w:val="en-US"/>
    </w:rPr>
  </w:style>
  <w:style w:type="table" w:styleId="ab">
    <w:name w:val="Table Grid"/>
    <w:basedOn w:val="a1"/>
    <w:uiPriority w:val="39"/>
    <w:rsid w:val="004D4292"/>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Heading">
    <w:name w:val="SM Heading"/>
    <w:basedOn w:val="1"/>
    <w:qFormat/>
    <w:rsid w:val="004D4292"/>
    <w:pPr>
      <w:keepLines w:val="0"/>
      <w:widowControl/>
      <w:spacing w:before="240" w:after="60" w:line="240" w:lineRule="auto"/>
      <w:jc w:val="left"/>
    </w:pPr>
    <w:rPr>
      <w:rFonts w:ascii="Times New Roman" w:hAnsi="Times New Roman" w:cs="Times New Roman"/>
      <w:kern w:val="32"/>
      <w:sz w:val="24"/>
      <w:szCs w:val="24"/>
      <w:lang w:eastAsia="en-US"/>
    </w:rPr>
  </w:style>
  <w:style w:type="paragraph" w:customStyle="1" w:styleId="SMcaption">
    <w:name w:val="SM caption"/>
    <w:basedOn w:val="a"/>
    <w:qFormat/>
    <w:rsid w:val="004D4292"/>
    <w:pPr>
      <w:spacing w:after="0" w:line="240" w:lineRule="auto"/>
    </w:pPr>
    <w:rPr>
      <w:rFonts w:ascii="Times New Roman" w:hAnsi="Times New Roman" w:cs="Times New Roman"/>
      <w:sz w:val="24"/>
      <w:szCs w:val="20"/>
      <w:lang w:val="en-US" w:eastAsia="en-US"/>
    </w:rPr>
  </w:style>
  <w:style w:type="table" w:customStyle="1" w:styleId="11">
    <w:name w:val="网格型1"/>
    <w:basedOn w:val="a1"/>
    <w:next w:val="ab"/>
    <w:uiPriority w:val="39"/>
    <w:rsid w:val="004D4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a1"/>
    <w:next w:val="ab"/>
    <w:uiPriority w:val="39"/>
    <w:rsid w:val="004D4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标题 21"/>
    <w:basedOn w:val="a"/>
    <w:next w:val="a"/>
    <w:unhideWhenUsed/>
    <w:qFormat/>
    <w:rsid w:val="00BA096E"/>
    <w:pPr>
      <w:keepNext/>
      <w:keepLines/>
      <w:spacing w:before="260" w:after="260" w:line="416" w:lineRule="auto"/>
      <w:outlineLvl w:val="1"/>
    </w:pPr>
    <w:rPr>
      <w:rFonts w:ascii="Cambria" w:eastAsia="宋体" w:hAnsi="Cambria" w:cs="Times New Roman"/>
      <w:b/>
      <w:bCs/>
      <w:sz w:val="32"/>
      <w:szCs w:val="32"/>
      <w:lang w:val="en-US" w:eastAsia="en-US"/>
    </w:rPr>
  </w:style>
  <w:style w:type="character" w:customStyle="1" w:styleId="3Char">
    <w:name w:val="标题 3 Char"/>
    <w:basedOn w:val="a0"/>
    <w:link w:val="3"/>
    <w:uiPriority w:val="9"/>
    <w:rsid w:val="00BA096E"/>
    <w:rPr>
      <w:rFonts w:ascii="Times" w:eastAsia="Times" w:hAnsi="Times" w:cs="Times New Roman"/>
      <w:b/>
      <w:sz w:val="24"/>
      <w:szCs w:val="20"/>
      <w:lang w:val="en-US" w:eastAsia="en-US"/>
    </w:rPr>
  </w:style>
  <w:style w:type="character" w:customStyle="1" w:styleId="4Char">
    <w:name w:val="标题 4 Char"/>
    <w:basedOn w:val="a0"/>
    <w:link w:val="4"/>
    <w:semiHidden/>
    <w:rsid w:val="00BA096E"/>
    <w:rPr>
      <w:rFonts w:ascii="Times" w:hAnsi="Times" w:cs="Times New Roman"/>
      <w:b/>
      <w:color w:val="0000FF"/>
      <w:sz w:val="44"/>
      <w:szCs w:val="20"/>
      <w:lang w:val="en-US" w:eastAsia="en-US"/>
    </w:rPr>
  </w:style>
  <w:style w:type="character" w:customStyle="1" w:styleId="5Char">
    <w:name w:val="标题 5 Char"/>
    <w:basedOn w:val="a0"/>
    <w:link w:val="5"/>
    <w:semiHidden/>
    <w:rsid w:val="00BA096E"/>
    <w:rPr>
      <w:rFonts w:ascii="Calibri" w:hAnsi="Calibri" w:cs="Times New Roman"/>
      <w:b/>
      <w:bCs/>
      <w:i/>
      <w:iCs/>
      <w:sz w:val="26"/>
      <w:szCs w:val="26"/>
      <w:lang w:val="en-US" w:eastAsia="en-US"/>
    </w:rPr>
  </w:style>
  <w:style w:type="character" w:customStyle="1" w:styleId="6Char">
    <w:name w:val="标题 6 Char"/>
    <w:basedOn w:val="a0"/>
    <w:link w:val="6"/>
    <w:semiHidden/>
    <w:rsid w:val="00BA096E"/>
    <w:rPr>
      <w:rFonts w:ascii="Calibri" w:hAnsi="Calibri" w:cs="Times New Roman"/>
      <w:b/>
      <w:bCs/>
      <w:lang w:val="en-US" w:eastAsia="en-US"/>
    </w:rPr>
  </w:style>
  <w:style w:type="character" w:customStyle="1" w:styleId="7Char">
    <w:name w:val="标题 7 Char"/>
    <w:basedOn w:val="a0"/>
    <w:link w:val="7"/>
    <w:semiHidden/>
    <w:rsid w:val="00BA096E"/>
    <w:rPr>
      <w:rFonts w:ascii="Calibri" w:hAnsi="Calibri" w:cs="Times New Roman"/>
      <w:sz w:val="24"/>
      <w:szCs w:val="24"/>
      <w:lang w:val="en-US" w:eastAsia="en-US"/>
    </w:rPr>
  </w:style>
  <w:style w:type="character" w:customStyle="1" w:styleId="8Char">
    <w:name w:val="标题 8 Char"/>
    <w:basedOn w:val="a0"/>
    <w:link w:val="8"/>
    <w:semiHidden/>
    <w:rsid w:val="00BA096E"/>
    <w:rPr>
      <w:rFonts w:ascii="Calibri" w:hAnsi="Calibri" w:cs="Times New Roman"/>
      <w:i/>
      <w:iCs/>
      <w:sz w:val="24"/>
      <w:szCs w:val="24"/>
      <w:lang w:val="en-US" w:eastAsia="en-US"/>
    </w:rPr>
  </w:style>
  <w:style w:type="character" w:customStyle="1" w:styleId="9Char">
    <w:name w:val="标题 9 Char"/>
    <w:basedOn w:val="a0"/>
    <w:link w:val="9"/>
    <w:semiHidden/>
    <w:rsid w:val="00BA096E"/>
    <w:rPr>
      <w:rFonts w:ascii="Cambria" w:hAnsi="Cambria" w:cs="Times New Roman"/>
      <w:lang w:val="en-US" w:eastAsia="en-US"/>
    </w:rPr>
  </w:style>
  <w:style w:type="numbering" w:customStyle="1" w:styleId="12">
    <w:name w:val="无列表1"/>
    <w:next w:val="a2"/>
    <w:uiPriority w:val="99"/>
    <w:semiHidden/>
    <w:unhideWhenUsed/>
    <w:rsid w:val="00BA096E"/>
  </w:style>
  <w:style w:type="paragraph" w:customStyle="1" w:styleId="BaseText">
    <w:name w:val="Base_Text"/>
    <w:rsid w:val="00BA096E"/>
    <w:pPr>
      <w:spacing w:before="120" w:after="0" w:line="240" w:lineRule="auto"/>
    </w:pPr>
    <w:rPr>
      <w:rFonts w:ascii="Times New Roman" w:eastAsia="Times New Roman" w:hAnsi="Times New Roman" w:cs="Times New Roman"/>
      <w:sz w:val="24"/>
      <w:szCs w:val="24"/>
      <w:lang w:val="en-US" w:eastAsia="en-US"/>
    </w:rPr>
  </w:style>
  <w:style w:type="paragraph" w:customStyle="1" w:styleId="1stparatext">
    <w:name w:val="1st para text"/>
    <w:basedOn w:val="BaseText"/>
    <w:rsid w:val="00BA096E"/>
  </w:style>
  <w:style w:type="paragraph" w:customStyle="1" w:styleId="BaseHeading">
    <w:name w:val="Base_Heading"/>
    <w:rsid w:val="00BA096E"/>
    <w:pPr>
      <w:keepNext/>
      <w:spacing w:before="240" w:after="0" w:line="240" w:lineRule="auto"/>
      <w:outlineLvl w:val="0"/>
    </w:pPr>
    <w:rPr>
      <w:rFonts w:ascii="Times New Roman" w:eastAsia="Times New Roman" w:hAnsi="Times New Roman" w:cs="Times New Roman"/>
      <w:kern w:val="28"/>
      <w:sz w:val="28"/>
      <w:szCs w:val="28"/>
      <w:lang w:val="en-US" w:eastAsia="en-US"/>
    </w:rPr>
  </w:style>
  <w:style w:type="paragraph" w:customStyle="1" w:styleId="AbstractHead">
    <w:name w:val="Abstract Head"/>
    <w:basedOn w:val="BaseHeading"/>
    <w:rsid w:val="00BA096E"/>
  </w:style>
  <w:style w:type="paragraph" w:customStyle="1" w:styleId="AbstractSummary">
    <w:name w:val="Abstract/Summary"/>
    <w:basedOn w:val="BaseText"/>
    <w:qFormat/>
    <w:rsid w:val="00BA096E"/>
  </w:style>
  <w:style w:type="paragraph" w:customStyle="1" w:styleId="Referencesandnotes">
    <w:name w:val="References and notes"/>
    <w:basedOn w:val="BaseText"/>
    <w:rsid w:val="00BA096E"/>
    <w:pPr>
      <w:ind w:left="720" w:hanging="720"/>
    </w:pPr>
  </w:style>
  <w:style w:type="paragraph" w:customStyle="1" w:styleId="Acknowledgement">
    <w:name w:val="Acknowledgement"/>
    <w:basedOn w:val="Referencesandnotes"/>
    <w:rsid w:val="00BA096E"/>
  </w:style>
  <w:style w:type="paragraph" w:customStyle="1" w:styleId="Subhead">
    <w:name w:val="Subhead"/>
    <w:basedOn w:val="BaseHeading"/>
    <w:rsid w:val="00BA096E"/>
    <w:rPr>
      <w:b/>
      <w:bCs/>
      <w:sz w:val="24"/>
      <w:szCs w:val="24"/>
    </w:rPr>
  </w:style>
  <w:style w:type="paragraph" w:customStyle="1" w:styleId="AppendixHead">
    <w:name w:val="AppendixHead"/>
    <w:basedOn w:val="Subhead"/>
    <w:rsid w:val="00BA096E"/>
  </w:style>
  <w:style w:type="paragraph" w:customStyle="1" w:styleId="AppendixSubhead">
    <w:name w:val="AppendixSubhead"/>
    <w:basedOn w:val="Subhead"/>
    <w:rsid w:val="00BA096E"/>
  </w:style>
  <w:style w:type="paragraph" w:customStyle="1" w:styleId="Articletype">
    <w:name w:val="Article type"/>
    <w:basedOn w:val="BaseText"/>
    <w:rsid w:val="00BA096E"/>
  </w:style>
  <w:style w:type="character" w:customStyle="1" w:styleId="aubase">
    <w:name w:val="au_base"/>
    <w:rsid w:val="00BA096E"/>
    <w:rPr>
      <w:sz w:val="24"/>
    </w:rPr>
  </w:style>
  <w:style w:type="character" w:customStyle="1" w:styleId="aucollab">
    <w:name w:val="au_collab"/>
    <w:basedOn w:val="aubase"/>
    <w:rsid w:val="00BA096E"/>
    <w:rPr>
      <w:sz w:val="24"/>
      <w:bdr w:val="none" w:sz="0" w:space="0" w:color="auto"/>
      <w:shd w:val="clear" w:color="auto" w:fill="C0C0C0"/>
    </w:rPr>
  </w:style>
  <w:style w:type="character" w:customStyle="1" w:styleId="audeg">
    <w:name w:val="au_deg"/>
    <w:basedOn w:val="a0"/>
    <w:rsid w:val="00BA096E"/>
    <w:rPr>
      <w:sz w:val="24"/>
      <w:bdr w:val="none" w:sz="0" w:space="0" w:color="auto"/>
      <w:shd w:val="clear" w:color="auto" w:fill="FFFF00"/>
    </w:rPr>
  </w:style>
  <w:style w:type="character" w:customStyle="1" w:styleId="aufname">
    <w:name w:val="au_fname"/>
    <w:basedOn w:val="aubase"/>
    <w:rsid w:val="00BA096E"/>
    <w:rPr>
      <w:sz w:val="24"/>
      <w:bdr w:val="none" w:sz="0" w:space="0" w:color="auto"/>
      <w:shd w:val="clear" w:color="auto" w:fill="00FFFF"/>
    </w:rPr>
  </w:style>
  <w:style w:type="character" w:customStyle="1" w:styleId="aurole">
    <w:name w:val="au_role"/>
    <w:basedOn w:val="aubase"/>
    <w:rsid w:val="00BA096E"/>
    <w:rPr>
      <w:sz w:val="24"/>
      <w:bdr w:val="none" w:sz="0" w:space="0" w:color="auto"/>
      <w:shd w:val="clear" w:color="auto" w:fill="808000"/>
    </w:rPr>
  </w:style>
  <w:style w:type="character" w:customStyle="1" w:styleId="ausuffix">
    <w:name w:val="au_suffix"/>
    <w:basedOn w:val="aubase"/>
    <w:rsid w:val="00BA096E"/>
    <w:rPr>
      <w:sz w:val="24"/>
      <w:bdr w:val="none" w:sz="0" w:space="0" w:color="auto"/>
      <w:shd w:val="clear" w:color="auto" w:fill="FF00FF"/>
    </w:rPr>
  </w:style>
  <w:style w:type="character" w:customStyle="1" w:styleId="ausurname">
    <w:name w:val="au_surname"/>
    <w:basedOn w:val="aubase"/>
    <w:rsid w:val="00BA096E"/>
    <w:rPr>
      <w:sz w:val="24"/>
      <w:bdr w:val="none" w:sz="0" w:space="0" w:color="auto"/>
      <w:shd w:val="clear" w:color="auto" w:fill="00FF00"/>
    </w:rPr>
  </w:style>
  <w:style w:type="paragraph" w:customStyle="1" w:styleId="AuthorAttribute">
    <w:name w:val="Author Attribute"/>
    <w:basedOn w:val="BaseText"/>
    <w:rsid w:val="00BA096E"/>
    <w:pPr>
      <w:spacing w:before="480"/>
    </w:pPr>
  </w:style>
  <w:style w:type="paragraph" w:customStyle="1" w:styleId="Footnote">
    <w:name w:val="Footnote"/>
    <w:basedOn w:val="BaseText"/>
    <w:rsid w:val="00BA096E"/>
  </w:style>
  <w:style w:type="paragraph" w:customStyle="1" w:styleId="AuthorFootnote">
    <w:name w:val="AuthorFootnote"/>
    <w:basedOn w:val="Footnote"/>
    <w:rsid w:val="00BA096E"/>
    <w:pPr>
      <w:autoSpaceDE w:val="0"/>
      <w:autoSpaceDN w:val="0"/>
      <w:adjustRightInd w:val="0"/>
    </w:pPr>
    <w:rPr>
      <w:lang w:bidi="he-IL"/>
    </w:rPr>
  </w:style>
  <w:style w:type="paragraph" w:styleId="ac">
    <w:name w:val="Balloon Text"/>
    <w:basedOn w:val="a"/>
    <w:link w:val="Char3"/>
    <w:uiPriority w:val="99"/>
    <w:semiHidden/>
    <w:rsid w:val="00BA096E"/>
    <w:pPr>
      <w:spacing w:after="0" w:line="240" w:lineRule="auto"/>
    </w:pPr>
    <w:rPr>
      <w:rFonts w:ascii="Lucida Grande" w:eastAsia="Times New Roman" w:hAnsi="Lucida Grande" w:cs="Times New Roman"/>
      <w:sz w:val="18"/>
      <w:szCs w:val="18"/>
      <w:lang w:val="en-US" w:eastAsia="en-US"/>
    </w:rPr>
  </w:style>
  <w:style w:type="character" w:customStyle="1" w:styleId="Char3">
    <w:name w:val="批注框文本 Char"/>
    <w:basedOn w:val="a0"/>
    <w:link w:val="ac"/>
    <w:uiPriority w:val="99"/>
    <w:semiHidden/>
    <w:rsid w:val="00BA096E"/>
    <w:rPr>
      <w:rFonts w:ascii="Lucida Grande" w:eastAsia="Times New Roman" w:hAnsi="Lucida Grande" w:cs="Times New Roman"/>
      <w:sz w:val="18"/>
      <w:szCs w:val="18"/>
      <w:lang w:val="en-US" w:eastAsia="en-US"/>
    </w:rPr>
  </w:style>
  <w:style w:type="character" w:customStyle="1" w:styleId="bibarticle">
    <w:name w:val="bib_article"/>
    <w:basedOn w:val="a0"/>
    <w:rsid w:val="00BA096E"/>
    <w:rPr>
      <w:sz w:val="24"/>
      <w:bdr w:val="none" w:sz="0" w:space="0" w:color="auto"/>
      <w:shd w:val="clear" w:color="auto" w:fill="00FFFF"/>
    </w:rPr>
  </w:style>
  <w:style w:type="character" w:customStyle="1" w:styleId="bibbase">
    <w:name w:val="bib_base"/>
    <w:rsid w:val="00BA096E"/>
    <w:rPr>
      <w:sz w:val="24"/>
    </w:rPr>
  </w:style>
  <w:style w:type="character" w:customStyle="1" w:styleId="bibcomment">
    <w:name w:val="bib_comment"/>
    <w:basedOn w:val="bibbase"/>
    <w:rsid w:val="00BA096E"/>
    <w:rPr>
      <w:sz w:val="24"/>
    </w:rPr>
  </w:style>
  <w:style w:type="character" w:customStyle="1" w:styleId="bibdeg">
    <w:name w:val="bib_deg"/>
    <w:basedOn w:val="bibbase"/>
    <w:rsid w:val="00BA096E"/>
    <w:rPr>
      <w:sz w:val="24"/>
    </w:rPr>
  </w:style>
  <w:style w:type="character" w:customStyle="1" w:styleId="bibdoi">
    <w:name w:val="bib_doi"/>
    <w:basedOn w:val="bibbase"/>
    <w:rsid w:val="00BA096E"/>
    <w:rPr>
      <w:sz w:val="24"/>
      <w:bdr w:val="none" w:sz="0" w:space="0" w:color="auto"/>
      <w:shd w:val="clear" w:color="auto" w:fill="00FF00"/>
    </w:rPr>
  </w:style>
  <w:style w:type="character" w:customStyle="1" w:styleId="bibetal">
    <w:name w:val="bib_etal"/>
    <w:basedOn w:val="bibbase"/>
    <w:rsid w:val="00BA096E"/>
    <w:rPr>
      <w:sz w:val="24"/>
      <w:bdr w:val="none" w:sz="0" w:space="0" w:color="auto"/>
      <w:shd w:val="clear" w:color="auto" w:fill="008080"/>
    </w:rPr>
  </w:style>
  <w:style w:type="character" w:customStyle="1" w:styleId="bibfname">
    <w:name w:val="bib_fname"/>
    <w:basedOn w:val="bibbase"/>
    <w:rsid w:val="00BA096E"/>
    <w:rPr>
      <w:sz w:val="24"/>
      <w:bdr w:val="none" w:sz="0" w:space="0" w:color="auto"/>
      <w:shd w:val="clear" w:color="auto" w:fill="FFFF00"/>
    </w:rPr>
  </w:style>
  <w:style w:type="character" w:customStyle="1" w:styleId="bibfpage">
    <w:name w:val="bib_fpage"/>
    <w:basedOn w:val="bibbase"/>
    <w:rsid w:val="00BA096E"/>
    <w:rPr>
      <w:sz w:val="24"/>
      <w:bdr w:val="none" w:sz="0" w:space="0" w:color="auto"/>
      <w:shd w:val="clear" w:color="auto" w:fill="808080"/>
    </w:rPr>
  </w:style>
  <w:style w:type="character" w:customStyle="1" w:styleId="bibissue">
    <w:name w:val="bib_issue"/>
    <w:basedOn w:val="bibbase"/>
    <w:rsid w:val="00BA096E"/>
    <w:rPr>
      <w:sz w:val="24"/>
      <w:bdr w:val="none" w:sz="0" w:space="0" w:color="auto"/>
      <w:shd w:val="clear" w:color="auto" w:fill="FFFF00"/>
    </w:rPr>
  </w:style>
  <w:style w:type="character" w:customStyle="1" w:styleId="bibjournal">
    <w:name w:val="bib_journal"/>
    <w:basedOn w:val="bibbase"/>
    <w:rsid w:val="00BA096E"/>
    <w:rPr>
      <w:sz w:val="24"/>
      <w:bdr w:val="none" w:sz="0" w:space="0" w:color="auto"/>
      <w:shd w:val="clear" w:color="auto" w:fill="808000"/>
    </w:rPr>
  </w:style>
  <w:style w:type="character" w:customStyle="1" w:styleId="biblpage">
    <w:name w:val="bib_lpage"/>
    <w:basedOn w:val="bibbase"/>
    <w:rsid w:val="00BA096E"/>
    <w:rPr>
      <w:sz w:val="24"/>
      <w:bdr w:val="none" w:sz="0" w:space="0" w:color="auto"/>
      <w:shd w:val="clear" w:color="auto" w:fill="808080"/>
    </w:rPr>
  </w:style>
  <w:style w:type="character" w:customStyle="1" w:styleId="bibmedline">
    <w:name w:val="bib_medline"/>
    <w:basedOn w:val="bibbase"/>
    <w:rsid w:val="00BA096E"/>
    <w:rPr>
      <w:sz w:val="24"/>
    </w:rPr>
  </w:style>
  <w:style w:type="character" w:customStyle="1" w:styleId="bibnumber">
    <w:name w:val="bib_number"/>
    <w:basedOn w:val="bibbase"/>
    <w:rsid w:val="00BA096E"/>
    <w:rPr>
      <w:sz w:val="24"/>
    </w:rPr>
  </w:style>
  <w:style w:type="character" w:customStyle="1" w:styleId="biborganization">
    <w:name w:val="bib_organization"/>
    <w:basedOn w:val="bibbase"/>
    <w:rsid w:val="00BA096E"/>
    <w:rPr>
      <w:sz w:val="24"/>
      <w:bdr w:val="none" w:sz="0" w:space="0" w:color="auto"/>
      <w:shd w:val="clear" w:color="auto" w:fill="808000"/>
    </w:rPr>
  </w:style>
  <w:style w:type="character" w:customStyle="1" w:styleId="bibsuffix">
    <w:name w:val="bib_suffix"/>
    <w:basedOn w:val="bibbase"/>
    <w:rsid w:val="00BA096E"/>
    <w:rPr>
      <w:sz w:val="24"/>
    </w:rPr>
  </w:style>
  <w:style w:type="character" w:customStyle="1" w:styleId="bibsuppl">
    <w:name w:val="bib_suppl"/>
    <w:basedOn w:val="bibbase"/>
    <w:rsid w:val="00BA096E"/>
    <w:rPr>
      <w:sz w:val="24"/>
      <w:bdr w:val="none" w:sz="0" w:space="0" w:color="auto"/>
      <w:shd w:val="clear" w:color="auto" w:fill="FFFF00"/>
    </w:rPr>
  </w:style>
  <w:style w:type="character" w:customStyle="1" w:styleId="bibsurname">
    <w:name w:val="bib_surname"/>
    <w:basedOn w:val="bibbase"/>
    <w:rsid w:val="00BA096E"/>
    <w:rPr>
      <w:sz w:val="24"/>
      <w:bdr w:val="none" w:sz="0" w:space="0" w:color="auto"/>
      <w:shd w:val="clear" w:color="auto" w:fill="FFFF00"/>
    </w:rPr>
  </w:style>
  <w:style w:type="character" w:customStyle="1" w:styleId="bibunpubl">
    <w:name w:val="bib_unpubl"/>
    <w:basedOn w:val="bibbase"/>
    <w:rsid w:val="00BA096E"/>
    <w:rPr>
      <w:sz w:val="24"/>
    </w:rPr>
  </w:style>
  <w:style w:type="character" w:customStyle="1" w:styleId="biburl">
    <w:name w:val="bib_url"/>
    <w:basedOn w:val="bibbase"/>
    <w:rsid w:val="00BA096E"/>
    <w:rPr>
      <w:sz w:val="24"/>
      <w:bdr w:val="none" w:sz="0" w:space="0" w:color="auto"/>
      <w:shd w:val="clear" w:color="auto" w:fill="00FF00"/>
    </w:rPr>
  </w:style>
  <w:style w:type="character" w:customStyle="1" w:styleId="bibvolume">
    <w:name w:val="bib_volume"/>
    <w:basedOn w:val="bibbase"/>
    <w:rsid w:val="00BA096E"/>
    <w:rPr>
      <w:sz w:val="24"/>
      <w:bdr w:val="none" w:sz="0" w:space="0" w:color="auto"/>
      <w:shd w:val="clear" w:color="auto" w:fill="00FF00"/>
    </w:rPr>
  </w:style>
  <w:style w:type="character" w:customStyle="1" w:styleId="bibyear">
    <w:name w:val="bib_year"/>
    <w:basedOn w:val="bibbase"/>
    <w:rsid w:val="00BA096E"/>
    <w:rPr>
      <w:sz w:val="24"/>
      <w:bdr w:val="none" w:sz="0" w:space="0" w:color="auto"/>
      <w:shd w:val="clear" w:color="auto" w:fill="FF00FF"/>
    </w:rPr>
  </w:style>
  <w:style w:type="paragraph" w:customStyle="1" w:styleId="BookorMeetingInformation">
    <w:name w:val="Book or Meeting Information"/>
    <w:basedOn w:val="BaseText"/>
    <w:rsid w:val="00BA096E"/>
  </w:style>
  <w:style w:type="paragraph" w:customStyle="1" w:styleId="BookInformation">
    <w:name w:val="BookInformation"/>
    <w:basedOn w:val="BaseText"/>
    <w:rsid w:val="00BA096E"/>
  </w:style>
  <w:style w:type="paragraph" w:customStyle="1" w:styleId="Level2Head">
    <w:name w:val="Level 2 Head"/>
    <w:basedOn w:val="BaseHeading"/>
    <w:rsid w:val="00BA096E"/>
    <w:pPr>
      <w:outlineLvl w:val="1"/>
    </w:pPr>
    <w:rPr>
      <w:i/>
      <w:iCs/>
      <w:sz w:val="24"/>
      <w:szCs w:val="24"/>
    </w:rPr>
  </w:style>
  <w:style w:type="paragraph" w:customStyle="1" w:styleId="BoxLevel2Head">
    <w:name w:val="BoxLevel 2 Head"/>
    <w:basedOn w:val="Level2Head"/>
    <w:rsid w:val="00BA096E"/>
    <w:pPr>
      <w:shd w:val="clear" w:color="auto" w:fill="E6E6E6"/>
    </w:pPr>
  </w:style>
  <w:style w:type="paragraph" w:customStyle="1" w:styleId="BoxListUnnumbered">
    <w:name w:val="BoxListUnnumbered"/>
    <w:basedOn w:val="BaseText"/>
    <w:rsid w:val="00BA096E"/>
    <w:pPr>
      <w:shd w:val="clear" w:color="auto" w:fill="E6E6E6"/>
      <w:ind w:left="1080" w:hanging="360"/>
    </w:pPr>
  </w:style>
  <w:style w:type="paragraph" w:customStyle="1" w:styleId="BoxList">
    <w:name w:val="BoxList"/>
    <w:basedOn w:val="BoxListUnnumbered"/>
    <w:rsid w:val="00BA096E"/>
  </w:style>
  <w:style w:type="paragraph" w:customStyle="1" w:styleId="BoxSubhead">
    <w:name w:val="BoxSubhead"/>
    <w:basedOn w:val="Subhead"/>
    <w:rsid w:val="00BA096E"/>
    <w:pPr>
      <w:shd w:val="clear" w:color="auto" w:fill="E6E6E6"/>
    </w:pPr>
  </w:style>
  <w:style w:type="paragraph" w:customStyle="1" w:styleId="BoxText">
    <w:name w:val="BoxText"/>
    <w:basedOn w:val="Paragraph"/>
    <w:rsid w:val="00BA096E"/>
    <w:pPr>
      <w:shd w:val="clear" w:color="auto" w:fill="E6E6E6"/>
    </w:pPr>
  </w:style>
  <w:style w:type="paragraph" w:customStyle="1" w:styleId="BoxTitle">
    <w:name w:val="BoxTitle"/>
    <w:basedOn w:val="BaseHeading"/>
    <w:rsid w:val="00BA096E"/>
    <w:pPr>
      <w:shd w:val="clear" w:color="auto" w:fill="E6E6E6"/>
    </w:pPr>
    <w:rPr>
      <w:b/>
      <w:sz w:val="24"/>
      <w:szCs w:val="24"/>
    </w:rPr>
  </w:style>
  <w:style w:type="paragraph" w:customStyle="1" w:styleId="BulletedText">
    <w:name w:val="Bulleted Text"/>
    <w:basedOn w:val="BaseText"/>
    <w:rsid w:val="00BA096E"/>
    <w:pPr>
      <w:ind w:left="720" w:hanging="720"/>
    </w:pPr>
  </w:style>
  <w:style w:type="paragraph" w:customStyle="1" w:styleId="career-magazine">
    <w:name w:val="career-magazine"/>
    <w:basedOn w:val="BaseText"/>
    <w:rsid w:val="00BA096E"/>
    <w:pPr>
      <w:jc w:val="right"/>
    </w:pPr>
    <w:rPr>
      <w:color w:val="FF0000"/>
    </w:rPr>
  </w:style>
  <w:style w:type="paragraph" w:customStyle="1" w:styleId="career-stage">
    <w:name w:val="career-stage"/>
    <w:basedOn w:val="BaseText"/>
    <w:rsid w:val="00BA096E"/>
    <w:pPr>
      <w:jc w:val="right"/>
    </w:pPr>
    <w:rPr>
      <w:color w:val="339966"/>
    </w:rPr>
  </w:style>
  <w:style w:type="character" w:customStyle="1" w:styleId="citebase">
    <w:name w:val="cite_base"/>
    <w:rsid w:val="00BA096E"/>
    <w:rPr>
      <w:sz w:val="24"/>
    </w:rPr>
  </w:style>
  <w:style w:type="character" w:customStyle="1" w:styleId="citebib">
    <w:name w:val="cite_bib"/>
    <w:basedOn w:val="a0"/>
    <w:rsid w:val="00BA096E"/>
    <w:rPr>
      <w:sz w:val="24"/>
      <w:bdr w:val="none" w:sz="0" w:space="0" w:color="auto"/>
      <w:shd w:val="clear" w:color="auto" w:fill="00FFFF"/>
    </w:rPr>
  </w:style>
  <w:style w:type="character" w:customStyle="1" w:styleId="citebox">
    <w:name w:val="cite_box"/>
    <w:basedOn w:val="citebase"/>
    <w:rsid w:val="00BA096E"/>
    <w:rPr>
      <w:sz w:val="24"/>
    </w:rPr>
  </w:style>
  <w:style w:type="character" w:customStyle="1" w:styleId="citeen">
    <w:name w:val="cite_en"/>
    <w:basedOn w:val="citebase"/>
    <w:rsid w:val="00BA096E"/>
    <w:rPr>
      <w:sz w:val="24"/>
      <w:shd w:val="clear" w:color="auto" w:fill="FFFF00"/>
      <w:vertAlign w:val="superscript"/>
    </w:rPr>
  </w:style>
  <w:style w:type="character" w:customStyle="1" w:styleId="citeeq">
    <w:name w:val="cite_eq"/>
    <w:basedOn w:val="citebase"/>
    <w:rsid w:val="00BA096E"/>
    <w:rPr>
      <w:sz w:val="24"/>
      <w:bdr w:val="none" w:sz="0" w:space="0" w:color="auto"/>
      <w:shd w:val="clear" w:color="auto" w:fill="FF99CC"/>
    </w:rPr>
  </w:style>
  <w:style w:type="character" w:customStyle="1" w:styleId="citefig">
    <w:name w:val="cite_fig"/>
    <w:basedOn w:val="citebase"/>
    <w:rsid w:val="00BA096E"/>
    <w:rPr>
      <w:color w:val="000000"/>
      <w:sz w:val="24"/>
      <w:bdr w:val="none" w:sz="0" w:space="0" w:color="auto"/>
      <w:shd w:val="clear" w:color="auto" w:fill="00FF00"/>
    </w:rPr>
  </w:style>
  <w:style w:type="character" w:customStyle="1" w:styleId="citefn">
    <w:name w:val="cite_fn"/>
    <w:basedOn w:val="citebase"/>
    <w:rsid w:val="00BA096E"/>
    <w:rPr>
      <w:sz w:val="24"/>
      <w:bdr w:val="none" w:sz="0" w:space="0" w:color="auto"/>
      <w:shd w:val="clear" w:color="auto" w:fill="FF0000"/>
    </w:rPr>
  </w:style>
  <w:style w:type="character" w:customStyle="1" w:styleId="citetbl">
    <w:name w:val="cite_tbl"/>
    <w:basedOn w:val="citebase"/>
    <w:rsid w:val="00BA096E"/>
    <w:rPr>
      <w:color w:val="000000"/>
      <w:sz w:val="24"/>
      <w:bdr w:val="none" w:sz="0" w:space="0" w:color="auto"/>
      <w:shd w:val="clear" w:color="auto" w:fill="FF00FF"/>
    </w:rPr>
  </w:style>
  <w:style w:type="paragraph" w:customStyle="1" w:styleId="ContinuedParagraph">
    <w:name w:val="ContinuedParagraph"/>
    <w:basedOn w:val="Paragraph"/>
    <w:rsid w:val="00BA096E"/>
    <w:pPr>
      <w:ind w:firstLine="0"/>
    </w:pPr>
  </w:style>
  <w:style w:type="character" w:customStyle="1" w:styleId="ContractNumber">
    <w:name w:val="Contract Number"/>
    <w:basedOn w:val="a0"/>
    <w:rsid w:val="00BA096E"/>
    <w:rPr>
      <w:sz w:val="24"/>
      <w:szCs w:val="24"/>
      <w:bdr w:val="none" w:sz="0" w:space="0" w:color="auto"/>
      <w:shd w:val="clear" w:color="auto" w:fill="CCFFCC"/>
    </w:rPr>
  </w:style>
  <w:style w:type="character" w:customStyle="1" w:styleId="ContractSponsor">
    <w:name w:val="Contract Sponsor"/>
    <w:basedOn w:val="a0"/>
    <w:rsid w:val="00BA096E"/>
    <w:rPr>
      <w:sz w:val="24"/>
      <w:szCs w:val="24"/>
      <w:bdr w:val="none" w:sz="0" w:space="0" w:color="auto"/>
      <w:shd w:val="clear" w:color="auto" w:fill="FFCC99"/>
    </w:rPr>
  </w:style>
  <w:style w:type="paragraph" w:customStyle="1" w:styleId="Correspondence">
    <w:name w:val="Correspondence"/>
    <w:basedOn w:val="BaseText"/>
    <w:rsid w:val="00BA096E"/>
    <w:pPr>
      <w:spacing w:before="0" w:after="240"/>
    </w:pPr>
  </w:style>
  <w:style w:type="paragraph" w:customStyle="1" w:styleId="DateAccepted">
    <w:name w:val="Date Accepted"/>
    <w:basedOn w:val="BaseText"/>
    <w:rsid w:val="00BA096E"/>
    <w:pPr>
      <w:spacing w:before="360"/>
    </w:pPr>
  </w:style>
  <w:style w:type="paragraph" w:customStyle="1" w:styleId="Deck">
    <w:name w:val="Deck"/>
    <w:basedOn w:val="BaseHeading"/>
    <w:rsid w:val="00BA096E"/>
    <w:pPr>
      <w:outlineLvl w:val="1"/>
    </w:pPr>
  </w:style>
  <w:style w:type="paragraph" w:customStyle="1" w:styleId="DefTerm">
    <w:name w:val="DefTerm"/>
    <w:basedOn w:val="BaseText"/>
    <w:rsid w:val="00BA096E"/>
    <w:pPr>
      <w:ind w:left="720"/>
    </w:pPr>
  </w:style>
  <w:style w:type="paragraph" w:customStyle="1" w:styleId="Definition">
    <w:name w:val="Definition"/>
    <w:basedOn w:val="DefTerm"/>
    <w:rsid w:val="00BA096E"/>
    <w:pPr>
      <w:ind w:left="1080" w:hanging="360"/>
    </w:pPr>
  </w:style>
  <w:style w:type="paragraph" w:customStyle="1" w:styleId="DefListTitle">
    <w:name w:val="DefListTitle"/>
    <w:basedOn w:val="BaseHeading"/>
    <w:rsid w:val="00BA096E"/>
  </w:style>
  <w:style w:type="paragraph" w:customStyle="1" w:styleId="discipline">
    <w:name w:val="discipline"/>
    <w:basedOn w:val="BaseText"/>
    <w:rsid w:val="00BA096E"/>
    <w:pPr>
      <w:jc w:val="right"/>
    </w:pPr>
    <w:rPr>
      <w:color w:val="993366"/>
    </w:rPr>
  </w:style>
  <w:style w:type="paragraph" w:customStyle="1" w:styleId="Editors">
    <w:name w:val="Editors"/>
    <w:basedOn w:val="Authors"/>
    <w:rsid w:val="00BA096E"/>
  </w:style>
  <w:style w:type="character" w:styleId="ad">
    <w:name w:val="Emphasis"/>
    <w:basedOn w:val="a0"/>
    <w:uiPriority w:val="20"/>
    <w:qFormat/>
    <w:rsid w:val="00BA096E"/>
    <w:rPr>
      <w:i/>
      <w:iCs/>
    </w:rPr>
  </w:style>
  <w:style w:type="character" w:styleId="ae">
    <w:name w:val="endnote reference"/>
    <w:basedOn w:val="a0"/>
    <w:semiHidden/>
    <w:rsid w:val="00BA096E"/>
    <w:rPr>
      <w:vertAlign w:val="superscript"/>
    </w:rPr>
  </w:style>
  <w:style w:type="paragraph" w:styleId="af">
    <w:name w:val="endnote text"/>
    <w:basedOn w:val="a"/>
    <w:link w:val="Char4"/>
    <w:semiHidden/>
    <w:rsid w:val="00BA096E"/>
    <w:pPr>
      <w:spacing w:after="0" w:line="240" w:lineRule="auto"/>
    </w:pPr>
    <w:rPr>
      <w:rFonts w:ascii="Cambria" w:eastAsia="Cambria" w:hAnsi="Cambria" w:cs="Times New Roman"/>
      <w:sz w:val="20"/>
      <w:szCs w:val="20"/>
      <w:lang w:val="en-US" w:eastAsia="en-US"/>
    </w:rPr>
  </w:style>
  <w:style w:type="character" w:customStyle="1" w:styleId="Char4">
    <w:name w:val="尾注文本 Char"/>
    <w:basedOn w:val="a0"/>
    <w:link w:val="af"/>
    <w:semiHidden/>
    <w:rsid w:val="00BA096E"/>
    <w:rPr>
      <w:rFonts w:ascii="Cambria" w:eastAsia="Cambria" w:hAnsi="Cambria" w:cs="Times New Roman"/>
      <w:sz w:val="20"/>
      <w:szCs w:val="20"/>
      <w:lang w:val="en-US" w:eastAsia="en-US"/>
    </w:rPr>
  </w:style>
  <w:style w:type="character" w:customStyle="1" w:styleId="eqno">
    <w:name w:val="eq_no"/>
    <w:basedOn w:val="citebase"/>
    <w:rsid w:val="00BA096E"/>
    <w:rPr>
      <w:sz w:val="24"/>
    </w:rPr>
  </w:style>
  <w:style w:type="paragraph" w:customStyle="1" w:styleId="Equation">
    <w:name w:val="Equation"/>
    <w:basedOn w:val="BaseText"/>
    <w:rsid w:val="00BA096E"/>
    <w:pPr>
      <w:jc w:val="center"/>
    </w:pPr>
  </w:style>
  <w:style w:type="paragraph" w:customStyle="1" w:styleId="FieldCodes">
    <w:name w:val="FieldCodes"/>
    <w:basedOn w:val="BaseText"/>
    <w:rsid w:val="00BA096E"/>
  </w:style>
  <w:style w:type="paragraph" w:customStyle="1" w:styleId="Legend">
    <w:name w:val="Legend"/>
    <w:basedOn w:val="BaseHeading"/>
    <w:rsid w:val="00BA096E"/>
    <w:rPr>
      <w:sz w:val="24"/>
      <w:szCs w:val="24"/>
    </w:rPr>
  </w:style>
  <w:style w:type="paragraph" w:customStyle="1" w:styleId="FigureCopyright">
    <w:name w:val="FigureCopyright"/>
    <w:basedOn w:val="Legend"/>
    <w:rsid w:val="00BA096E"/>
    <w:pPr>
      <w:autoSpaceDE w:val="0"/>
      <w:autoSpaceDN w:val="0"/>
      <w:adjustRightInd w:val="0"/>
      <w:spacing w:before="80"/>
    </w:pPr>
    <w:rPr>
      <w:lang w:bidi="he-IL"/>
    </w:rPr>
  </w:style>
  <w:style w:type="paragraph" w:customStyle="1" w:styleId="FigureCredit">
    <w:name w:val="FigureCredit"/>
    <w:basedOn w:val="FigureCopyright"/>
    <w:rsid w:val="00BA096E"/>
  </w:style>
  <w:style w:type="character" w:styleId="af0">
    <w:name w:val="FollowedHyperlink"/>
    <w:basedOn w:val="a0"/>
    <w:rsid w:val="00BA096E"/>
    <w:rPr>
      <w:color w:val="800080"/>
      <w:u w:val="single"/>
    </w:rPr>
  </w:style>
  <w:style w:type="character" w:styleId="af1">
    <w:name w:val="footnote reference"/>
    <w:basedOn w:val="a0"/>
    <w:semiHidden/>
    <w:rsid w:val="00BA096E"/>
    <w:rPr>
      <w:vertAlign w:val="superscript"/>
    </w:rPr>
  </w:style>
  <w:style w:type="paragraph" w:customStyle="1" w:styleId="Gloss">
    <w:name w:val="Gloss"/>
    <w:basedOn w:val="AbstractSummary"/>
    <w:rsid w:val="00BA096E"/>
  </w:style>
  <w:style w:type="paragraph" w:customStyle="1" w:styleId="Glossary">
    <w:name w:val="Glossary"/>
    <w:basedOn w:val="BaseText"/>
    <w:rsid w:val="00BA096E"/>
  </w:style>
  <w:style w:type="paragraph" w:customStyle="1" w:styleId="GlossHead">
    <w:name w:val="GlossHead"/>
    <w:basedOn w:val="AbstractHead"/>
    <w:rsid w:val="00BA096E"/>
  </w:style>
  <w:style w:type="paragraph" w:customStyle="1" w:styleId="GraphicAltText">
    <w:name w:val="GraphicAltText"/>
    <w:basedOn w:val="Legend"/>
    <w:rsid w:val="00BA096E"/>
    <w:pPr>
      <w:autoSpaceDE w:val="0"/>
      <w:autoSpaceDN w:val="0"/>
      <w:adjustRightInd w:val="0"/>
    </w:pPr>
  </w:style>
  <w:style w:type="paragraph" w:customStyle="1" w:styleId="GraphicCredit">
    <w:name w:val="GraphicCredit"/>
    <w:basedOn w:val="FigureCredit"/>
    <w:rsid w:val="00BA096E"/>
  </w:style>
  <w:style w:type="character" w:styleId="HTML">
    <w:name w:val="HTML Acronym"/>
    <w:basedOn w:val="a0"/>
    <w:rsid w:val="00BA096E"/>
  </w:style>
  <w:style w:type="character" w:styleId="HTML0">
    <w:name w:val="HTML Cite"/>
    <w:basedOn w:val="a0"/>
    <w:rsid w:val="00BA096E"/>
    <w:rPr>
      <w:i/>
      <w:iCs/>
    </w:rPr>
  </w:style>
  <w:style w:type="character" w:styleId="HTML1">
    <w:name w:val="HTML Code"/>
    <w:basedOn w:val="a0"/>
    <w:rsid w:val="00BA096E"/>
    <w:rPr>
      <w:rFonts w:ascii="Courier New" w:hAnsi="Courier New" w:cs="Courier New"/>
      <w:sz w:val="20"/>
      <w:szCs w:val="20"/>
    </w:rPr>
  </w:style>
  <w:style w:type="character" w:styleId="HTML2">
    <w:name w:val="HTML Definition"/>
    <w:basedOn w:val="a0"/>
    <w:rsid w:val="00BA096E"/>
    <w:rPr>
      <w:i/>
      <w:iCs/>
    </w:rPr>
  </w:style>
  <w:style w:type="character" w:styleId="HTML3">
    <w:name w:val="HTML Keyboard"/>
    <w:basedOn w:val="a0"/>
    <w:rsid w:val="00BA096E"/>
    <w:rPr>
      <w:rFonts w:ascii="Courier New" w:hAnsi="Courier New" w:cs="Courier New"/>
      <w:sz w:val="20"/>
      <w:szCs w:val="20"/>
    </w:rPr>
  </w:style>
  <w:style w:type="paragraph" w:styleId="HTML4">
    <w:name w:val="HTML Preformatted"/>
    <w:basedOn w:val="a"/>
    <w:link w:val="HTMLChar"/>
    <w:rsid w:val="00BA096E"/>
    <w:pPr>
      <w:spacing w:after="0" w:line="240" w:lineRule="auto"/>
    </w:pPr>
    <w:rPr>
      <w:rFonts w:ascii="Consolas" w:eastAsia="Times New Roman" w:hAnsi="Consolas" w:cs="Times New Roman"/>
      <w:sz w:val="20"/>
      <w:szCs w:val="20"/>
      <w:lang w:val="en-US" w:eastAsia="en-US"/>
    </w:rPr>
  </w:style>
  <w:style w:type="character" w:customStyle="1" w:styleId="HTMLChar">
    <w:name w:val="HTML 预设格式 Char"/>
    <w:basedOn w:val="a0"/>
    <w:link w:val="HTML4"/>
    <w:rsid w:val="00BA096E"/>
    <w:rPr>
      <w:rFonts w:ascii="Consolas" w:eastAsia="Times New Roman" w:hAnsi="Consolas" w:cs="Times New Roman"/>
      <w:sz w:val="20"/>
      <w:szCs w:val="20"/>
      <w:lang w:val="en-US" w:eastAsia="en-US"/>
    </w:rPr>
  </w:style>
  <w:style w:type="character" w:styleId="HTML5">
    <w:name w:val="HTML Sample"/>
    <w:basedOn w:val="a0"/>
    <w:rsid w:val="00BA096E"/>
    <w:rPr>
      <w:rFonts w:ascii="Courier New" w:hAnsi="Courier New" w:cs="Courier New"/>
    </w:rPr>
  </w:style>
  <w:style w:type="character" w:styleId="HTML6">
    <w:name w:val="HTML Typewriter"/>
    <w:basedOn w:val="a0"/>
    <w:rsid w:val="00BA096E"/>
    <w:rPr>
      <w:rFonts w:ascii="Courier New" w:hAnsi="Courier New" w:cs="Courier New"/>
      <w:sz w:val="20"/>
      <w:szCs w:val="20"/>
    </w:rPr>
  </w:style>
  <w:style w:type="character" w:styleId="HTML7">
    <w:name w:val="HTML Variable"/>
    <w:basedOn w:val="a0"/>
    <w:rsid w:val="00BA096E"/>
    <w:rPr>
      <w:i/>
      <w:iCs/>
    </w:rPr>
  </w:style>
  <w:style w:type="paragraph" w:customStyle="1" w:styleId="InstructionsText">
    <w:name w:val="Instructions Text"/>
    <w:basedOn w:val="BaseText"/>
    <w:rsid w:val="00BA096E"/>
  </w:style>
  <w:style w:type="paragraph" w:customStyle="1" w:styleId="Overline">
    <w:name w:val="Overline"/>
    <w:basedOn w:val="BaseText"/>
    <w:rsid w:val="00BA096E"/>
  </w:style>
  <w:style w:type="paragraph" w:customStyle="1" w:styleId="IssueName">
    <w:name w:val="IssueName"/>
    <w:basedOn w:val="Overline"/>
    <w:rsid w:val="00BA096E"/>
  </w:style>
  <w:style w:type="paragraph" w:customStyle="1" w:styleId="Keywords">
    <w:name w:val="Keywords"/>
    <w:basedOn w:val="BaseText"/>
    <w:rsid w:val="00BA096E"/>
  </w:style>
  <w:style w:type="paragraph" w:customStyle="1" w:styleId="Level3Head">
    <w:name w:val="Level 3 Head"/>
    <w:basedOn w:val="BaseHeading"/>
    <w:rsid w:val="00BA096E"/>
    <w:pPr>
      <w:outlineLvl w:val="2"/>
    </w:pPr>
    <w:rPr>
      <w:sz w:val="24"/>
      <w:szCs w:val="24"/>
      <w:u w:val="single"/>
    </w:rPr>
  </w:style>
  <w:style w:type="paragraph" w:customStyle="1" w:styleId="Level4Head">
    <w:name w:val="Level 4 Head"/>
    <w:basedOn w:val="BaseHeading"/>
    <w:rsid w:val="00BA096E"/>
    <w:pPr>
      <w:ind w:left="346"/>
    </w:pPr>
    <w:rPr>
      <w:sz w:val="24"/>
      <w:szCs w:val="24"/>
    </w:rPr>
  </w:style>
  <w:style w:type="character" w:styleId="af2">
    <w:name w:val="line number"/>
    <w:basedOn w:val="a0"/>
    <w:uiPriority w:val="99"/>
    <w:rsid w:val="00BA096E"/>
  </w:style>
  <w:style w:type="paragraph" w:customStyle="1" w:styleId="Literaryquote">
    <w:name w:val="Literary quote"/>
    <w:basedOn w:val="BaseText"/>
    <w:rsid w:val="00BA096E"/>
    <w:pPr>
      <w:ind w:left="1440" w:right="1440"/>
    </w:pPr>
  </w:style>
  <w:style w:type="paragraph" w:customStyle="1" w:styleId="MaterialsText">
    <w:name w:val="Materials Text"/>
    <w:basedOn w:val="BaseText"/>
    <w:rsid w:val="00BA096E"/>
  </w:style>
  <w:style w:type="paragraph" w:customStyle="1" w:styleId="NoteInProof">
    <w:name w:val="NoteInProof"/>
    <w:basedOn w:val="BaseText"/>
    <w:rsid w:val="00BA096E"/>
  </w:style>
  <w:style w:type="paragraph" w:customStyle="1" w:styleId="Notes">
    <w:name w:val="Notes"/>
    <w:basedOn w:val="BaseText"/>
    <w:rsid w:val="00BA096E"/>
    <w:rPr>
      <w:i/>
    </w:rPr>
  </w:style>
  <w:style w:type="paragraph" w:customStyle="1" w:styleId="Notes-Helvetica">
    <w:name w:val="Notes-Helvetica"/>
    <w:basedOn w:val="BaseText"/>
    <w:rsid w:val="00BA096E"/>
    <w:rPr>
      <w:i/>
    </w:rPr>
  </w:style>
  <w:style w:type="paragraph" w:customStyle="1" w:styleId="NumberedInstructions">
    <w:name w:val="Numbered Instructions"/>
    <w:basedOn w:val="BaseText"/>
    <w:rsid w:val="00BA096E"/>
  </w:style>
  <w:style w:type="paragraph" w:customStyle="1" w:styleId="OutlineLevel1">
    <w:name w:val="OutlineLevel1"/>
    <w:basedOn w:val="BaseHeading"/>
    <w:rsid w:val="00BA096E"/>
    <w:rPr>
      <w:b/>
      <w:bCs/>
    </w:rPr>
  </w:style>
  <w:style w:type="paragraph" w:customStyle="1" w:styleId="OutlineLevel2">
    <w:name w:val="OutlineLevel2"/>
    <w:basedOn w:val="BaseHeading"/>
    <w:rsid w:val="00BA096E"/>
    <w:pPr>
      <w:ind w:left="360"/>
      <w:outlineLvl w:val="1"/>
    </w:pPr>
    <w:rPr>
      <w:b/>
      <w:bCs/>
      <w:sz w:val="24"/>
      <w:szCs w:val="24"/>
    </w:rPr>
  </w:style>
  <w:style w:type="paragraph" w:customStyle="1" w:styleId="OutlineLevel3">
    <w:name w:val="OutlineLevel3"/>
    <w:basedOn w:val="BaseHeading"/>
    <w:rsid w:val="00BA096E"/>
    <w:pPr>
      <w:ind w:left="720"/>
      <w:outlineLvl w:val="2"/>
    </w:pPr>
    <w:rPr>
      <w:b/>
      <w:bCs/>
      <w:sz w:val="24"/>
      <w:szCs w:val="24"/>
    </w:rPr>
  </w:style>
  <w:style w:type="character" w:styleId="af3">
    <w:name w:val="page number"/>
    <w:basedOn w:val="a0"/>
    <w:rsid w:val="00BA096E"/>
  </w:style>
  <w:style w:type="paragraph" w:customStyle="1" w:styleId="Preformat">
    <w:name w:val="Preformat"/>
    <w:basedOn w:val="BaseText"/>
    <w:rsid w:val="00BA096E"/>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BA096E"/>
  </w:style>
  <w:style w:type="paragraph" w:customStyle="1" w:styleId="ProductInformation">
    <w:name w:val="ProductInformation"/>
    <w:basedOn w:val="BaseText"/>
    <w:rsid w:val="00BA096E"/>
  </w:style>
  <w:style w:type="paragraph" w:customStyle="1" w:styleId="ProductTitle">
    <w:name w:val="ProductTitle"/>
    <w:basedOn w:val="BaseText"/>
    <w:rsid w:val="00BA096E"/>
    <w:rPr>
      <w:b/>
      <w:bCs/>
    </w:rPr>
  </w:style>
  <w:style w:type="paragraph" w:customStyle="1" w:styleId="PublishedOnline">
    <w:name w:val="Published Online"/>
    <w:basedOn w:val="DateAccepted"/>
    <w:rsid w:val="00BA096E"/>
  </w:style>
  <w:style w:type="paragraph" w:customStyle="1" w:styleId="RecipeMaterials">
    <w:name w:val="Recipe Materials"/>
    <w:basedOn w:val="BaseText"/>
    <w:rsid w:val="00BA096E"/>
  </w:style>
  <w:style w:type="paragraph" w:customStyle="1" w:styleId="Refhead">
    <w:name w:val="Ref head"/>
    <w:basedOn w:val="BaseHeading"/>
    <w:rsid w:val="00BA096E"/>
    <w:pPr>
      <w:spacing w:before="120" w:after="120"/>
    </w:pPr>
    <w:rPr>
      <w:b/>
      <w:bCs/>
      <w:sz w:val="24"/>
      <w:szCs w:val="24"/>
    </w:rPr>
  </w:style>
  <w:style w:type="paragraph" w:customStyle="1" w:styleId="ReferenceNote">
    <w:name w:val="Reference Note"/>
    <w:basedOn w:val="Referencesandnotes"/>
    <w:rsid w:val="00BA096E"/>
  </w:style>
  <w:style w:type="paragraph" w:customStyle="1" w:styleId="ReferencesandnotesLong">
    <w:name w:val="References and notes Long"/>
    <w:basedOn w:val="BaseText"/>
    <w:rsid w:val="00BA096E"/>
    <w:pPr>
      <w:ind w:left="720" w:hanging="720"/>
    </w:pPr>
  </w:style>
  <w:style w:type="paragraph" w:customStyle="1" w:styleId="region">
    <w:name w:val="region"/>
    <w:basedOn w:val="BaseText"/>
    <w:rsid w:val="00BA096E"/>
    <w:pPr>
      <w:jc w:val="right"/>
    </w:pPr>
    <w:rPr>
      <w:color w:val="0000FF"/>
    </w:rPr>
  </w:style>
  <w:style w:type="paragraph" w:customStyle="1" w:styleId="RelatedArticle">
    <w:name w:val="RelatedArticle"/>
    <w:basedOn w:val="Referencesandnotes"/>
    <w:rsid w:val="00BA096E"/>
  </w:style>
  <w:style w:type="paragraph" w:customStyle="1" w:styleId="RunHead">
    <w:name w:val="RunHead"/>
    <w:basedOn w:val="BaseText"/>
    <w:rsid w:val="00BA096E"/>
  </w:style>
  <w:style w:type="paragraph" w:customStyle="1" w:styleId="SOMContent">
    <w:name w:val="SOMContent"/>
    <w:basedOn w:val="1stparatext"/>
    <w:rsid w:val="00BA096E"/>
  </w:style>
  <w:style w:type="paragraph" w:customStyle="1" w:styleId="SOMHead">
    <w:name w:val="SOMHead"/>
    <w:basedOn w:val="BaseHeading"/>
    <w:rsid w:val="00BA096E"/>
    <w:rPr>
      <w:b/>
      <w:sz w:val="24"/>
      <w:szCs w:val="24"/>
    </w:rPr>
  </w:style>
  <w:style w:type="paragraph" w:customStyle="1" w:styleId="Speaker">
    <w:name w:val="Speaker"/>
    <w:basedOn w:val="Paragraph"/>
    <w:rsid w:val="00BA096E"/>
    <w:pPr>
      <w:autoSpaceDE w:val="0"/>
      <w:autoSpaceDN w:val="0"/>
      <w:adjustRightInd w:val="0"/>
    </w:pPr>
    <w:rPr>
      <w:b/>
      <w:lang w:bidi="he-IL"/>
    </w:rPr>
  </w:style>
  <w:style w:type="paragraph" w:customStyle="1" w:styleId="Speech">
    <w:name w:val="Speech"/>
    <w:basedOn w:val="Paragraph"/>
    <w:rsid w:val="00BA096E"/>
    <w:pPr>
      <w:autoSpaceDE w:val="0"/>
      <w:autoSpaceDN w:val="0"/>
      <w:adjustRightInd w:val="0"/>
    </w:pPr>
    <w:rPr>
      <w:lang w:bidi="he-IL"/>
    </w:rPr>
  </w:style>
  <w:style w:type="character" w:styleId="af4">
    <w:name w:val="Strong"/>
    <w:basedOn w:val="a0"/>
    <w:uiPriority w:val="22"/>
    <w:qFormat/>
    <w:rsid w:val="00BA096E"/>
    <w:rPr>
      <w:b/>
      <w:bCs/>
    </w:rPr>
  </w:style>
  <w:style w:type="paragraph" w:customStyle="1" w:styleId="SX-Abstract">
    <w:name w:val="SX-Abstract"/>
    <w:basedOn w:val="a"/>
    <w:qFormat/>
    <w:rsid w:val="00BA096E"/>
    <w:pPr>
      <w:widowControl w:val="0"/>
      <w:spacing w:before="120" w:after="240" w:line="210" w:lineRule="exact"/>
      <w:ind w:left="700" w:right="700"/>
      <w:jc w:val="both"/>
    </w:pPr>
    <w:rPr>
      <w:rFonts w:ascii="BlissRegular" w:eastAsia="Times New Roman" w:hAnsi="BlissRegular" w:cs="Times New Roman"/>
      <w:b/>
      <w:sz w:val="20"/>
      <w:szCs w:val="20"/>
      <w:lang w:val="en-US" w:eastAsia="en-US"/>
    </w:rPr>
  </w:style>
  <w:style w:type="paragraph" w:customStyle="1" w:styleId="SX-Affiliation">
    <w:name w:val="SX-Affiliation"/>
    <w:basedOn w:val="a"/>
    <w:next w:val="a"/>
    <w:qFormat/>
    <w:rsid w:val="00BA096E"/>
    <w:pPr>
      <w:spacing w:line="190" w:lineRule="exact"/>
    </w:pPr>
    <w:rPr>
      <w:rFonts w:ascii="BlissRegular" w:eastAsia="Times New Roman" w:hAnsi="BlissRegular" w:cs="Times New Roman"/>
      <w:sz w:val="16"/>
      <w:szCs w:val="20"/>
      <w:lang w:val="en-US" w:eastAsia="en-US"/>
    </w:rPr>
  </w:style>
  <w:style w:type="paragraph" w:customStyle="1" w:styleId="SX-Articlehead">
    <w:name w:val="SX-Article head"/>
    <w:basedOn w:val="a"/>
    <w:qFormat/>
    <w:rsid w:val="00BA096E"/>
    <w:pPr>
      <w:spacing w:before="210" w:after="0" w:line="210" w:lineRule="exact"/>
      <w:ind w:firstLine="288"/>
      <w:jc w:val="both"/>
    </w:pPr>
    <w:rPr>
      <w:rFonts w:ascii="Times New Roman" w:eastAsia="Times New Roman" w:hAnsi="Times New Roman" w:cs="Times New Roman"/>
      <w:b/>
      <w:sz w:val="18"/>
      <w:szCs w:val="20"/>
      <w:lang w:val="en-US" w:eastAsia="en-US"/>
    </w:rPr>
  </w:style>
  <w:style w:type="paragraph" w:customStyle="1" w:styleId="SX-Authornames">
    <w:name w:val="SX-Author names"/>
    <w:basedOn w:val="a"/>
    <w:rsid w:val="00BA096E"/>
    <w:pPr>
      <w:spacing w:after="120" w:line="210" w:lineRule="exact"/>
    </w:pPr>
    <w:rPr>
      <w:rFonts w:ascii="BlissMedium" w:eastAsia="Times New Roman" w:hAnsi="BlissMedium" w:cs="Times New Roman"/>
      <w:sz w:val="20"/>
      <w:szCs w:val="20"/>
      <w:lang w:val="en-US" w:eastAsia="en-US"/>
    </w:rPr>
  </w:style>
  <w:style w:type="paragraph" w:customStyle="1" w:styleId="SX-Bodytext">
    <w:name w:val="SX-Body text"/>
    <w:basedOn w:val="a"/>
    <w:next w:val="a"/>
    <w:rsid w:val="00BA096E"/>
    <w:pPr>
      <w:spacing w:after="0" w:line="210" w:lineRule="exact"/>
      <w:ind w:firstLine="288"/>
      <w:jc w:val="both"/>
    </w:pPr>
    <w:rPr>
      <w:rFonts w:ascii="Times New Roman" w:eastAsia="Times New Roman" w:hAnsi="Times New Roman" w:cs="Times New Roman"/>
      <w:sz w:val="18"/>
      <w:szCs w:val="20"/>
      <w:lang w:val="en-US" w:eastAsia="en-US"/>
    </w:rPr>
  </w:style>
  <w:style w:type="paragraph" w:customStyle="1" w:styleId="SX-Bodytextflush">
    <w:name w:val="SX-Body text flush"/>
    <w:basedOn w:val="SX-Bodytext"/>
    <w:next w:val="SX-Bodytext"/>
    <w:rsid w:val="00BA096E"/>
    <w:pPr>
      <w:ind w:firstLine="0"/>
    </w:pPr>
  </w:style>
  <w:style w:type="paragraph" w:customStyle="1" w:styleId="SX-Correspondence">
    <w:name w:val="SX-Correspondence"/>
    <w:basedOn w:val="SX-Affiliation"/>
    <w:qFormat/>
    <w:rsid w:val="00BA096E"/>
    <w:pPr>
      <w:spacing w:after="80"/>
    </w:pPr>
  </w:style>
  <w:style w:type="paragraph" w:customStyle="1" w:styleId="SX-Date">
    <w:name w:val="SX-Date"/>
    <w:basedOn w:val="a"/>
    <w:qFormat/>
    <w:rsid w:val="00BA096E"/>
    <w:pPr>
      <w:spacing w:before="180" w:after="0" w:line="190" w:lineRule="exact"/>
      <w:ind w:left="245" w:hanging="245"/>
      <w:jc w:val="both"/>
    </w:pPr>
    <w:rPr>
      <w:rFonts w:ascii="Times New Roman" w:eastAsia="Times New Roman" w:hAnsi="Times New Roman" w:cs="Times New Roman"/>
      <w:sz w:val="16"/>
      <w:szCs w:val="20"/>
      <w:lang w:val="en-US" w:eastAsia="en-US"/>
    </w:rPr>
  </w:style>
  <w:style w:type="paragraph" w:customStyle="1" w:styleId="SX-Equation">
    <w:name w:val="SX-Equation"/>
    <w:basedOn w:val="SX-Bodytextflush"/>
    <w:next w:val="SX-Bodytext"/>
    <w:rsid w:val="00BA096E"/>
    <w:pPr>
      <w:autoSpaceDE w:val="0"/>
      <w:autoSpaceDN w:val="0"/>
      <w:adjustRightInd w:val="0"/>
      <w:spacing w:line="240" w:lineRule="auto"/>
      <w:jc w:val="center"/>
    </w:pPr>
  </w:style>
  <w:style w:type="paragraph" w:customStyle="1" w:styleId="SX-Legend">
    <w:name w:val="SX-Legend"/>
    <w:basedOn w:val="SX-Authornames"/>
    <w:rsid w:val="00BA096E"/>
    <w:pPr>
      <w:jc w:val="both"/>
    </w:pPr>
    <w:rPr>
      <w:sz w:val="18"/>
    </w:rPr>
  </w:style>
  <w:style w:type="paragraph" w:customStyle="1" w:styleId="SX-References">
    <w:name w:val="SX-References"/>
    <w:basedOn w:val="a"/>
    <w:rsid w:val="00BA096E"/>
    <w:pPr>
      <w:spacing w:after="0" w:line="190" w:lineRule="exact"/>
      <w:ind w:left="245" w:hanging="245"/>
      <w:jc w:val="both"/>
    </w:pPr>
    <w:rPr>
      <w:rFonts w:ascii="Times New Roman" w:eastAsia="Times New Roman" w:hAnsi="Times New Roman" w:cs="Times New Roman"/>
      <w:sz w:val="16"/>
      <w:szCs w:val="20"/>
      <w:lang w:val="en-US" w:eastAsia="en-US"/>
    </w:rPr>
  </w:style>
  <w:style w:type="paragraph" w:customStyle="1" w:styleId="SX-RefHead">
    <w:name w:val="SX-RefHead"/>
    <w:basedOn w:val="a"/>
    <w:rsid w:val="00BA096E"/>
    <w:pPr>
      <w:spacing w:before="200" w:after="0" w:line="190" w:lineRule="exact"/>
    </w:pPr>
    <w:rPr>
      <w:rFonts w:ascii="Times New Roman" w:eastAsia="Times New Roman" w:hAnsi="Times New Roman" w:cs="Times New Roman"/>
      <w:b/>
      <w:sz w:val="16"/>
      <w:szCs w:val="20"/>
      <w:lang w:val="en-US" w:eastAsia="en-US"/>
    </w:rPr>
  </w:style>
  <w:style w:type="character" w:customStyle="1" w:styleId="SX-reflink">
    <w:name w:val="SX-reflink"/>
    <w:basedOn w:val="a0"/>
    <w:uiPriority w:val="1"/>
    <w:qFormat/>
    <w:rsid w:val="00BA096E"/>
    <w:rPr>
      <w:color w:val="0000FF"/>
      <w:sz w:val="16"/>
      <w:u w:val="words"/>
      <w:bdr w:val="none" w:sz="0" w:space="0" w:color="auto"/>
      <w:shd w:val="clear" w:color="auto" w:fill="FFFFFF"/>
    </w:rPr>
  </w:style>
  <w:style w:type="paragraph" w:customStyle="1" w:styleId="SX-SOMHead">
    <w:name w:val="SX-SOMHead"/>
    <w:basedOn w:val="SX-RefHead"/>
    <w:rsid w:val="00BA096E"/>
  </w:style>
  <w:style w:type="paragraph" w:customStyle="1" w:styleId="SX-Tablehead">
    <w:name w:val="SX-Tablehead"/>
    <w:basedOn w:val="a"/>
    <w:qFormat/>
    <w:rsid w:val="00BA096E"/>
    <w:pPr>
      <w:spacing w:after="0" w:line="240" w:lineRule="auto"/>
    </w:pPr>
    <w:rPr>
      <w:rFonts w:ascii="Times New Roman" w:eastAsia="Times New Roman" w:hAnsi="Times New Roman" w:cs="Times New Roman"/>
      <w:sz w:val="20"/>
      <w:szCs w:val="24"/>
      <w:lang w:val="en-US" w:eastAsia="en-US"/>
    </w:rPr>
  </w:style>
  <w:style w:type="paragraph" w:customStyle="1" w:styleId="SX-Tablelegend">
    <w:name w:val="SX-Tablelegend"/>
    <w:basedOn w:val="a"/>
    <w:qFormat/>
    <w:rsid w:val="00BA096E"/>
    <w:pPr>
      <w:spacing w:after="0" w:line="190" w:lineRule="exact"/>
      <w:ind w:left="245" w:hanging="245"/>
      <w:jc w:val="both"/>
    </w:pPr>
    <w:rPr>
      <w:rFonts w:ascii="Times New Roman" w:eastAsia="Times New Roman" w:hAnsi="Times New Roman" w:cs="Times New Roman"/>
      <w:sz w:val="16"/>
      <w:szCs w:val="20"/>
      <w:lang w:val="en-US" w:eastAsia="en-US"/>
    </w:rPr>
  </w:style>
  <w:style w:type="paragraph" w:customStyle="1" w:styleId="SX-Tabletext">
    <w:name w:val="SX-Tabletext"/>
    <w:basedOn w:val="a"/>
    <w:qFormat/>
    <w:rsid w:val="00BA096E"/>
    <w:pPr>
      <w:spacing w:after="0" w:line="210" w:lineRule="exact"/>
      <w:jc w:val="center"/>
    </w:pPr>
    <w:rPr>
      <w:rFonts w:ascii="Times New Roman" w:eastAsia="Times New Roman" w:hAnsi="Times New Roman" w:cs="Times New Roman"/>
      <w:sz w:val="18"/>
      <w:szCs w:val="20"/>
      <w:lang w:val="en-US" w:eastAsia="en-US"/>
    </w:rPr>
  </w:style>
  <w:style w:type="paragraph" w:customStyle="1" w:styleId="SX-Tabletitle">
    <w:name w:val="SX-Tabletitle"/>
    <w:basedOn w:val="a"/>
    <w:qFormat/>
    <w:rsid w:val="00BA096E"/>
    <w:pPr>
      <w:spacing w:after="120" w:line="210" w:lineRule="exact"/>
      <w:jc w:val="both"/>
    </w:pPr>
    <w:rPr>
      <w:rFonts w:ascii="BlissMedium" w:eastAsia="Times New Roman" w:hAnsi="BlissMedium" w:cs="Times New Roman"/>
      <w:sz w:val="18"/>
      <w:szCs w:val="20"/>
      <w:lang w:val="en-US" w:eastAsia="en-US"/>
    </w:rPr>
  </w:style>
  <w:style w:type="paragraph" w:customStyle="1" w:styleId="SX-Title">
    <w:name w:val="SX-Title"/>
    <w:basedOn w:val="a"/>
    <w:rsid w:val="00BA096E"/>
    <w:pPr>
      <w:spacing w:after="240" w:line="500" w:lineRule="exact"/>
    </w:pPr>
    <w:rPr>
      <w:rFonts w:ascii="BlissBold" w:eastAsia="Times New Roman" w:hAnsi="BlissBold" w:cs="Times New Roman"/>
      <w:b/>
      <w:sz w:val="44"/>
      <w:szCs w:val="20"/>
      <w:lang w:val="en-US" w:eastAsia="en-US"/>
    </w:rPr>
  </w:style>
  <w:style w:type="paragraph" w:customStyle="1" w:styleId="Tablecolumnhead">
    <w:name w:val="Table column head"/>
    <w:basedOn w:val="BaseText"/>
    <w:rsid w:val="00BA096E"/>
    <w:pPr>
      <w:spacing w:before="0"/>
    </w:pPr>
  </w:style>
  <w:style w:type="paragraph" w:customStyle="1" w:styleId="Tabletext">
    <w:name w:val="Table text"/>
    <w:basedOn w:val="BaseText"/>
    <w:rsid w:val="00BA096E"/>
    <w:pPr>
      <w:spacing w:before="0"/>
    </w:pPr>
  </w:style>
  <w:style w:type="paragraph" w:customStyle="1" w:styleId="TableLegend">
    <w:name w:val="TableLegend"/>
    <w:basedOn w:val="BaseText"/>
    <w:rsid w:val="00BA096E"/>
    <w:pPr>
      <w:spacing w:before="0"/>
    </w:pPr>
  </w:style>
  <w:style w:type="paragraph" w:customStyle="1" w:styleId="TableTitle">
    <w:name w:val="TableTitle"/>
    <w:basedOn w:val="BaseHeading"/>
    <w:rsid w:val="00BA096E"/>
  </w:style>
  <w:style w:type="paragraph" w:customStyle="1" w:styleId="Teaser">
    <w:name w:val="Teaser"/>
    <w:basedOn w:val="BaseText"/>
    <w:rsid w:val="00BA096E"/>
  </w:style>
  <w:style w:type="paragraph" w:customStyle="1" w:styleId="TWIS">
    <w:name w:val="TWIS"/>
    <w:basedOn w:val="AbstractSummary"/>
    <w:rsid w:val="00BA096E"/>
    <w:pPr>
      <w:autoSpaceDE w:val="0"/>
      <w:autoSpaceDN w:val="0"/>
      <w:adjustRightInd w:val="0"/>
    </w:pPr>
  </w:style>
  <w:style w:type="paragraph" w:customStyle="1" w:styleId="TWISorEC">
    <w:name w:val="TWIS or EC"/>
    <w:basedOn w:val="a"/>
    <w:rsid w:val="00BA096E"/>
    <w:pPr>
      <w:spacing w:after="0" w:line="210" w:lineRule="exact"/>
    </w:pPr>
    <w:rPr>
      <w:rFonts w:ascii="BlissRegular" w:eastAsia="Times New Roman" w:hAnsi="BlissRegular" w:cs="Times New Roman"/>
      <w:sz w:val="19"/>
      <w:szCs w:val="20"/>
      <w:lang w:val="en-US" w:eastAsia="en-US"/>
    </w:rPr>
  </w:style>
  <w:style w:type="paragraph" w:customStyle="1" w:styleId="work-sector">
    <w:name w:val="work-sector"/>
    <w:basedOn w:val="BaseText"/>
    <w:rsid w:val="00BA096E"/>
    <w:pPr>
      <w:jc w:val="right"/>
    </w:pPr>
    <w:rPr>
      <w:color w:val="003300"/>
    </w:rPr>
  </w:style>
  <w:style w:type="paragraph" w:customStyle="1" w:styleId="DOI">
    <w:name w:val="DOI"/>
    <w:basedOn w:val="DateAccepted"/>
    <w:qFormat/>
    <w:rsid w:val="00BA096E"/>
  </w:style>
  <w:style w:type="character" w:customStyle="1" w:styleId="13">
    <w:name w:val="未处理的提及1"/>
    <w:basedOn w:val="a0"/>
    <w:uiPriority w:val="99"/>
    <w:semiHidden/>
    <w:unhideWhenUsed/>
    <w:rsid w:val="00BA096E"/>
    <w:rPr>
      <w:color w:val="808080"/>
      <w:shd w:val="clear" w:color="auto" w:fill="E6E6E6"/>
    </w:rPr>
  </w:style>
  <w:style w:type="paragraph" w:customStyle="1" w:styleId="acknowledgement0">
    <w:name w:val="acknowledgement"/>
    <w:basedOn w:val="a"/>
    <w:rsid w:val="00BA096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a0"/>
    <w:rsid w:val="00BA096E"/>
  </w:style>
  <w:style w:type="character" w:customStyle="1" w:styleId="2Char">
    <w:name w:val="标题 2 Char"/>
    <w:basedOn w:val="a0"/>
    <w:link w:val="2"/>
    <w:rsid w:val="00BA096E"/>
    <w:rPr>
      <w:rFonts w:ascii="Cambria" w:eastAsia="宋体" w:hAnsi="Cambria" w:cs="Times New Roman"/>
      <w:b/>
      <w:bCs/>
      <w:sz w:val="32"/>
      <w:szCs w:val="32"/>
    </w:rPr>
  </w:style>
  <w:style w:type="paragraph" w:styleId="af5">
    <w:name w:val="footnote text"/>
    <w:basedOn w:val="a"/>
    <w:link w:val="Char5"/>
    <w:semiHidden/>
    <w:unhideWhenUsed/>
    <w:rsid w:val="00BA096E"/>
    <w:pPr>
      <w:snapToGrid w:val="0"/>
      <w:spacing w:after="0" w:line="240" w:lineRule="auto"/>
    </w:pPr>
    <w:rPr>
      <w:rFonts w:ascii="Times New Roman" w:hAnsi="Times New Roman" w:cs="Times New Roman"/>
      <w:sz w:val="18"/>
      <w:szCs w:val="18"/>
      <w:lang w:val="en-US" w:eastAsia="en-US"/>
    </w:rPr>
  </w:style>
  <w:style w:type="character" w:customStyle="1" w:styleId="Char5">
    <w:name w:val="脚注文本 Char"/>
    <w:basedOn w:val="a0"/>
    <w:link w:val="af5"/>
    <w:semiHidden/>
    <w:rsid w:val="00BA096E"/>
    <w:rPr>
      <w:rFonts w:ascii="Times New Roman" w:hAnsi="Times New Roman" w:cs="Times New Roman"/>
      <w:sz w:val="18"/>
      <w:szCs w:val="18"/>
      <w:lang w:val="en-US" w:eastAsia="en-US"/>
    </w:rPr>
  </w:style>
  <w:style w:type="paragraph" w:customStyle="1" w:styleId="SMSubheading">
    <w:name w:val="SM Subheading"/>
    <w:basedOn w:val="a"/>
    <w:qFormat/>
    <w:rsid w:val="00BA096E"/>
    <w:pPr>
      <w:spacing w:after="0" w:line="240" w:lineRule="auto"/>
    </w:pPr>
    <w:rPr>
      <w:rFonts w:ascii="Times New Roman" w:hAnsi="Times New Roman" w:cs="Times New Roman"/>
      <w:sz w:val="24"/>
      <w:szCs w:val="20"/>
      <w:u w:val="words"/>
      <w:lang w:val="en-US" w:eastAsia="en-US"/>
    </w:rPr>
  </w:style>
  <w:style w:type="paragraph" w:customStyle="1" w:styleId="SMText">
    <w:name w:val="SM Text"/>
    <w:basedOn w:val="a"/>
    <w:qFormat/>
    <w:rsid w:val="00BA096E"/>
    <w:pPr>
      <w:spacing w:after="0" w:line="240" w:lineRule="auto"/>
      <w:ind w:firstLine="480"/>
    </w:pPr>
    <w:rPr>
      <w:rFonts w:ascii="Times New Roman" w:hAnsi="Times New Roman" w:cs="Times New Roman"/>
      <w:sz w:val="24"/>
      <w:szCs w:val="20"/>
      <w:lang w:val="en-US" w:eastAsia="en-US"/>
    </w:rPr>
  </w:style>
  <w:style w:type="paragraph" w:styleId="af6">
    <w:name w:val="Bibliography"/>
    <w:basedOn w:val="a"/>
    <w:next w:val="a"/>
    <w:uiPriority w:val="37"/>
    <w:semiHidden/>
    <w:rsid w:val="00BA096E"/>
    <w:pPr>
      <w:tabs>
        <w:tab w:val="left" w:pos="384"/>
      </w:tabs>
      <w:spacing w:after="0" w:line="480" w:lineRule="auto"/>
      <w:ind w:left="384" w:hanging="384"/>
    </w:pPr>
    <w:rPr>
      <w:rFonts w:ascii="Times New Roman" w:hAnsi="Times New Roman" w:cs="Times New Roman"/>
      <w:sz w:val="24"/>
      <w:szCs w:val="20"/>
      <w:lang w:val="en-US" w:eastAsia="en-US"/>
    </w:rPr>
  </w:style>
  <w:style w:type="paragraph" w:styleId="af7">
    <w:name w:val="Block Text"/>
    <w:basedOn w:val="a"/>
    <w:semiHidden/>
    <w:rsid w:val="00BA096E"/>
    <w:pPr>
      <w:spacing w:after="120" w:line="240" w:lineRule="auto"/>
      <w:ind w:left="1440" w:right="1440"/>
    </w:pPr>
    <w:rPr>
      <w:rFonts w:ascii="Times New Roman" w:hAnsi="Times New Roman" w:cs="Times New Roman"/>
      <w:sz w:val="24"/>
      <w:szCs w:val="20"/>
      <w:lang w:val="en-US" w:eastAsia="en-US"/>
    </w:rPr>
  </w:style>
  <w:style w:type="paragraph" w:styleId="af8">
    <w:name w:val="Body Text"/>
    <w:basedOn w:val="a"/>
    <w:link w:val="Char6"/>
    <w:semiHidden/>
    <w:rsid w:val="00BA096E"/>
    <w:pPr>
      <w:spacing w:after="120" w:line="240" w:lineRule="auto"/>
    </w:pPr>
    <w:rPr>
      <w:rFonts w:ascii="Times New Roman" w:hAnsi="Times New Roman" w:cs="Times New Roman"/>
      <w:sz w:val="24"/>
      <w:szCs w:val="20"/>
      <w:lang w:val="en-US" w:eastAsia="en-US"/>
    </w:rPr>
  </w:style>
  <w:style w:type="character" w:customStyle="1" w:styleId="Char6">
    <w:name w:val="正文文本 Char"/>
    <w:basedOn w:val="a0"/>
    <w:link w:val="af8"/>
    <w:semiHidden/>
    <w:rsid w:val="00BA096E"/>
    <w:rPr>
      <w:rFonts w:ascii="Times New Roman" w:hAnsi="Times New Roman" w:cs="Times New Roman"/>
      <w:sz w:val="24"/>
      <w:szCs w:val="20"/>
      <w:lang w:val="en-US" w:eastAsia="en-US"/>
    </w:rPr>
  </w:style>
  <w:style w:type="paragraph" w:styleId="22">
    <w:name w:val="Body Text 2"/>
    <w:basedOn w:val="a"/>
    <w:link w:val="2Char0"/>
    <w:semiHidden/>
    <w:rsid w:val="00BA096E"/>
    <w:pPr>
      <w:spacing w:after="120" w:line="480" w:lineRule="auto"/>
    </w:pPr>
    <w:rPr>
      <w:rFonts w:ascii="Times New Roman" w:hAnsi="Times New Roman" w:cs="Times New Roman"/>
      <w:sz w:val="24"/>
      <w:szCs w:val="20"/>
      <w:lang w:val="en-US" w:eastAsia="en-US"/>
    </w:rPr>
  </w:style>
  <w:style w:type="character" w:customStyle="1" w:styleId="2Char0">
    <w:name w:val="正文文本 2 Char"/>
    <w:basedOn w:val="a0"/>
    <w:link w:val="22"/>
    <w:semiHidden/>
    <w:rsid w:val="00BA096E"/>
    <w:rPr>
      <w:rFonts w:ascii="Times New Roman" w:hAnsi="Times New Roman" w:cs="Times New Roman"/>
      <w:sz w:val="24"/>
      <w:szCs w:val="20"/>
      <w:lang w:val="en-US" w:eastAsia="en-US"/>
    </w:rPr>
  </w:style>
  <w:style w:type="paragraph" w:styleId="30">
    <w:name w:val="Body Text 3"/>
    <w:basedOn w:val="a"/>
    <w:link w:val="3Char0"/>
    <w:semiHidden/>
    <w:rsid w:val="00BA096E"/>
    <w:pPr>
      <w:spacing w:after="120" w:line="240" w:lineRule="auto"/>
    </w:pPr>
    <w:rPr>
      <w:rFonts w:ascii="Times New Roman" w:hAnsi="Times New Roman" w:cs="Times New Roman"/>
      <w:sz w:val="16"/>
      <w:szCs w:val="16"/>
      <w:lang w:val="en-US" w:eastAsia="en-US"/>
    </w:rPr>
  </w:style>
  <w:style w:type="character" w:customStyle="1" w:styleId="3Char0">
    <w:name w:val="正文文本 3 Char"/>
    <w:basedOn w:val="a0"/>
    <w:link w:val="30"/>
    <w:semiHidden/>
    <w:rsid w:val="00BA096E"/>
    <w:rPr>
      <w:rFonts w:ascii="Times New Roman" w:hAnsi="Times New Roman" w:cs="Times New Roman"/>
      <w:sz w:val="16"/>
      <w:szCs w:val="16"/>
      <w:lang w:val="en-US" w:eastAsia="en-US"/>
    </w:rPr>
  </w:style>
  <w:style w:type="paragraph" w:styleId="af9">
    <w:name w:val="Body Text First Indent"/>
    <w:basedOn w:val="af8"/>
    <w:link w:val="Char7"/>
    <w:semiHidden/>
    <w:rsid w:val="00BA096E"/>
    <w:pPr>
      <w:ind w:firstLine="210"/>
    </w:pPr>
  </w:style>
  <w:style w:type="character" w:customStyle="1" w:styleId="Char7">
    <w:name w:val="正文首行缩进 Char"/>
    <w:basedOn w:val="Char6"/>
    <w:link w:val="af9"/>
    <w:semiHidden/>
    <w:rsid w:val="00BA096E"/>
    <w:rPr>
      <w:rFonts w:ascii="Times New Roman" w:hAnsi="Times New Roman" w:cs="Times New Roman"/>
      <w:sz w:val="24"/>
      <w:szCs w:val="20"/>
      <w:lang w:val="en-US" w:eastAsia="en-US"/>
    </w:rPr>
  </w:style>
  <w:style w:type="paragraph" w:styleId="afa">
    <w:name w:val="Body Text Indent"/>
    <w:basedOn w:val="a"/>
    <w:link w:val="Char8"/>
    <w:semiHidden/>
    <w:rsid w:val="00BA096E"/>
    <w:pPr>
      <w:spacing w:after="120" w:line="240" w:lineRule="auto"/>
      <w:ind w:left="360"/>
    </w:pPr>
    <w:rPr>
      <w:rFonts w:ascii="Times New Roman" w:hAnsi="Times New Roman" w:cs="Times New Roman"/>
      <w:sz w:val="24"/>
      <w:szCs w:val="20"/>
      <w:lang w:val="en-US" w:eastAsia="en-US"/>
    </w:rPr>
  </w:style>
  <w:style w:type="character" w:customStyle="1" w:styleId="Char8">
    <w:name w:val="正文文本缩进 Char"/>
    <w:basedOn w:val="a0"/>
    <w:link w:val="afa"/>
    <w:semiHidden/>
    <w:rsid w:val="00BA096E"/>
    <w:rPr>
      <w:rFonts w:ascii="Times New Roman" w:hAnsi="Times New Roman" w:cs="Times New Roman"/>
      <w:sz w:val="24"/>
      <w:szCs w:val="20"/>
      <w:lang w:val="en-US" w:eastAsia="en-US"/>
    </w:rPr>
  </w:style>
  <w:style w:type="paragraph" w:styleId="23">
    <w:name w:val="Body Text First Indent 2"/>
    <w:basedOn w:val="afa"/>
    <w:link w:val="2Char1"/>
    <w:semiHidden/>
    <w:rsid w:val="00BA096E"/>
    <w:pPr>
      <w:ind w:firstLine="210"/>
    </w:pPr>
  </w:style>
  <w:style w:type="character" w:customStyle="1" w:styleId="2Char1">
    <w:name w:val="正文首行缩进 2 Char"/>
    <w:basedOn w:val="Char8"/>
    <w:link w:val="23"/>
    <w:semiHidden/>
    <w:rsid w:val="00BA096E"/>
    <w:rPr>
      <w:rFonts w:ascii="Times New Roman" w:hAnsi="Times New Roman" w:cs="Times New Roman"/>
      <w:sz w:val="24"/>
      <w:szCs w:val="20"/>
      <w:lang w:val="en-US" w:eastAsia="en-US"/>
    </w:rPr>
  </w:style>
  <w:style w:type="paragraph" w:styleId="24">
    <w:name w:val="Body Text Indent 2"/>
    <w:basedOn w:val="a"/>
    <w:link w:val="2Char2"/>
    <w:uiPriority w:val="99"/>
    <w:semiHidden/>
    <w:qFormat/>
    <w:rsid w:val="00BA096E"/>
    <w:pPr>
      <w:spacing w:after="120" w:line="480" w:lineRule="auto"/>
      <w:ind w:left="360"/>
    </w:pPr>
    <w:rPr>
      <w:rFonts w:ascii="Times New Roman" w:hAnsi="Times New Roman" w:cs="Times New Roman"/>
      <w:sz w:val="24"/>
      <w:szCs w:val="20"/>
      <w:lang w:val="en-US" w:eastAsia="en-US"/>
    </w:rPr>
  </w:style>
  <w:style w:type="character" w:customStyle="1" w:styleId="2Char2">
    <w:name w:val="正文文本缩进 2 Char"/>
    <w:basedOn w:val="a0"/>
    <w:link w:val="24"/>
    <w:uiPriority w:val="99"/>
    <w:semiHidden/>
    <w:rsid w:val="00BA096E"/>
    <w:rPr>
      <w:rFonts w:ascii="Times New Roman" w:hAnsi="Times New Roman" w:cs="Times New Roman"/>
      <w:sz w:val="24"/>
      <w:szCs w:val="20"/>
      <w:lang w:val="en-US" w:eastAsia="en-US"/>
    </w:rPr>
  </w:style>
  <w:style w:type="paragraph" w:styleId="31">
    <w:name w:val="Body Text Indent 3"/>
    <w:basedOn w:val="a"/>
    <w:link w:val="3Char1"/>
    <w:semiHidden/>
    <w:rsid w:val="00BA096E"/>
    <w:pPr>
      <w:spacing w:after="120" w:line="240" w:lineRule="auto"/>
      <w:ind w:left="360"/>
    </w:pPr>
    <w:rPr>
      <w:rFonts w:ascii="Times New Roman" w:hAnsi="Times New Roman" w:cs="Times New Roman"/>
      <w:sz w:val="16"/>
      <w:szCs w:val="16"/>
      <w:lang w:val="en-US" w:eastAsia="en-US"/>
    </w:rPr>
  </w:style>
  <w:style w:type="character" w:customStyle="1" w:styleId="3Char1">
    <w:name w:val="正文文本缩进 3 Char"/>
    <w:basedOn w:val="a0"/>
    <w:link w:val="31"/>
    <w:semiHidden/>
    <w:rsid w:val="00BA096E"/>
    <w:rPr>
      <w:rFonts w:ascii="Times New Roman" w:hAnsi="Times New Roman" w:cs="Times New Roman"/>
      <w:sz w:val="16"/>
      <w:szCs w:val="16"/>
      <w:lang w:val="en-US" w:eastAsia="en-US"/>
    </w:rPr>
  </w:style>
  <w:style w:type="paragraph" w:styleId="afb">
    <w:name w:val="caption"/>
    <w:basedOn w:val="a"/>
    <w:next w:val="a"/>
    <w:semiHidden/>
    <w:qFormat/>
    <w:rsid w:val="00BA096E"/>
    <w:pPr>
      <w:spacing w:after="0" w:line="240" w:lineRule="auto"/>
    </w:pPr>
    <w:rPr>
      <w:rFonts w:ascii="Times New Roman" w:hAnsi="Times New Roman" w:cs="Times New Roman"/>
      <w:b/>
      <w:bCs/>
      <w:sz w:val="20"/>
      <w:szCs w:val="20"/>
      <w:lang w:val="en-US" w:eastAsia="en-US"/>
    </w:rPr>
  </w:style>
  <w:style w:type="paragraph" w:styleId="afc">
    <w:name w:val="Closing"/>
    <w:basedOn w:val="a"/>
    <w:link w:val="Char9"/>
    <w:semiHidden/>
    <w:rsid w:val="00BA096E"/>
    <w:pPr>
      <w:spacing w:after="0" w:line="240" w:lineRule="auto"/>
      <w:ind w:left="4320"/>
    </w:pPr>
    <w:rPr>
      <w:rFonts w:ascii="Times New Roman" w:hAnsi="Times New Roman" w:cs="Times New Roman"/>
      <w:sz w:val="24"/>
      <w:szCs w:val="20"/>
      <w:lang w:val="en-US" w:eastAsia="en-US"/>
    </w:rPr>
  </w:style>
  <w:style w:type="character" w:customStyle="1" w:styleId="Char9">
    <w:name w:val="结束语 Char"/>
    <w:basedOn w:val="a0"/>
    <w:link w:val="afc"/>
    <w:semiHidden/>
    <w:rsid w:val="00BA096E"/>
    <w:rPr>
      <w:rFonts w:ascii="Times New Roman" w:hAnsi="Times New Roman" w:cs="Times New Roman"/>
      <w:sz w:val="24"/>
      <w:szCs w:val="20"/>
      <w:lang w:val="en-US" w:eastAsia="en-US"/>
    </w:rPr>
  </w:style>
  <w:style w:type="paragraph" w:styleId="afd">
    <w:name w:val="Date"/>
    <w:basedOn w:val="a"/>
    <w:next w:val="a"/>
    <w:link w:val="Chara"/>
    <w:semiHidden/>
    <w:rsid w:val="00BA096E"/>
    <w:pPr>
      <w:spacing w:after="0" w:line="240" w:lineRule="auto"/>
    </w:pPr>
    <w:rPr>
      <w:rFonts w:ascii="Times New Roman" w:hAnsi="Times New Roman" w:cs="Times New Roman"/>
      <w:sz w:val="24"/>
      <w:szCs w:val="20"/>
      <w:lang w:val="en-US" w:eastAsia="en-US"/>
    </w:rPr>
  </w:style>
  <w:style w:type="character" w:customStyle="1" w:styleId="Chara">
    <w:name w:val="日期 Char"/>
    <w:basedOn w:val="a0"/>
    <w:link w:val="afd"/>
    <w:semiHidden/>
    <w:rsid w:val="00BA096E"/>
    <w:rPr>
      <w:rFonts w:ascii="Times New Roman" w:hAnsi="Times New Roman" w:cs="Times New Roman"/>
      <w:sz w:val="24"/>
      <w:szCs w:val="20"/>
      <w:lang w:val="en-US" w:eastAsia="en-US"/>
    </w:rPr>
  </w:style>
  <w:style w:type="paragraph" w:styleId="afe">
    <w:name w:val="Document Map"/>
    <w:basedOn w:val="a"/>
    <w:link w:val="Charb"/>
    <w:semiHidden/>
    <w:rsid w:val="00BA096E"/>
    <w:pPr>
      <w:spacing w:after="0" w:line="240" w:lineRule="auto"/>
    </w:pPr>
    <w:rPr>
      <w:rFonts w:ascii="Tahoma" w:hAnsi="Tahoma" w:cs="Tahoma"/>
      <w:sz w:val="16"/>
      <w:szCs w:val="16"/>
      <w:lang w:val="en-US" w:eastAsia="en-US"/>
    </w:rPr>
  </w:style>
  <w:style w:type="character" w:customStyle="1" w:styleId="Charb">
    <w:name w:val="文档结构图 Char"/>
    <w:basedOn w:val="a0"/>
    <w:link w:val="afe"/>
    <w:semiHidden/>
    <w:rsid w:val="00BA096E"/>
    <w:rPr>
      <w:rFonts w:ascii="Tahoma" w:hAnsi="Tahoma" w:cs="Tahoma"/>
      <w:sz w:val="16"/>
      <w:szCs w:val="16"/>
      <w:lang w:val="en-US" w:eastAsia="en-US"/>
    </w:rPr>
  </w:style>
  <w:style w:type="paragraph" w:styleId="aff">
    <w:name w:val="E-mail Signature"/>
    <w:basedOn w:val="a"/>
    <w:link w:val="Charc"/>
    <w:semiHidden/>
    <w:rsid w:val="00BA096E"/>
    <w:pPr>
      <w:spacing w:after="0" w:line="240" w:lineRule="auto"/>
    </w:pPr>
    <w:rPr>
      <w:rFonts w:ascii="Times New Roman" w:hAnsi="Times New Roman" w:cs="Times New Roman"/>
      <w:sz w:val="24"/>
      <w:szCs w:val="20"/>
      <w:lang w:val="en-US" w:eastAsia="en-US"/>
    </w:rPr>
  </w:style>
  <w:style w:type="character" w:customStyle="1" w:styleId="Charc">
    <w:name w:val="电子邮件签名 Char"/>
    <w:basedOn w:val="a0"/>
    <w:link w:val="aff"/>
    <w:semiHidden/>
    <w:rsid w:val="00BA096E"/>
    <w:rPr>
      <w:rFonts w:ascii="Times New Roman" w:hAnsi="Times New Roman" w:cs="Times New Roman"/>
      <w:sz w:val="24"/>
      <w:szCs w:val="20"/>
      <w:lang w:val="en-US" w:eastAsia="en-US"/>
    </w:rPr>
  </w:style>
  <w:style w:type="paragraph" w:styleId="aff0">
    <w:name w:val="envelope address"/>
    <w:basedOn w:val="a"/>
    <w:semiHidden/>
    <w:rsid w:val="00BA096E"/>
    <w:pPr>
      <w:framePr w:w="7920" w:h="1980" w:hRule="exact" w:hSpace="180" w:wrap="auto" w:hAnchor="page" w:xAlign="center" w:yAlign="bottom"/>
      <w:spacing w:after="0" w:line="240" w:lineRule="auto"/>
      <w:ind w:left="2880"/>
    </w:pPr>
    <w:rPr>
      <w:rFonts w:ascii="Cambria" w:hAnsi="Cambria" w:cs="Times New Roman"/>
      <w:sz w:val="24"/>
      <w:szCs w:val="24"/>
      <w:lang w:val="en-US" w:eastAsia="en-US"/>
    </w:rPr>
  </w:style>
  <w:style w:type="paragraph" w:styleId="aff1">
    <w:name w:val="envelope return"/>
    <w:basedOn w:val="a"/>
    <w:semiHidden/>
    <w:rsid w:val="00BA096E"/>
    <w:pPr>
      <w:spacing w:after="0" w:line="240" w:lineRule="auto"/>
    </w:pPr>
    <w:rPr>
      <w:rFonts w:ascii="Cambria" w:hAnsi="Cambria" w:cs="Times New Roman"/>
      <w:sz w:val="20"/>
      <w:szCs w:val="20"/>
      <w:lang w:val="en-US" w:eastAsia="en-US"/>
    </w:rPr>
  </w:style>
  <w:style w:type="paragraph" w:styleId="HTML8">
    <w:name w:val="HTML Address"/>
    <w:basedOn w:val="a"/>
    <w:link w:val="HTMLChar0"/>
    <w:semiHidden/>
    <w:rsid w:val="00BA096E"/>
    <w:pPr>
      <w:spacing w:after="0" w:line="240" w:lineRule="auto"/>
    </w:pPr>
    <w:rPr>
      <w:rFonts w:ascii="Times New Roman" w:hAnsi="Times New Roman" w:cs="Times New Roman"/>
      <w:i/>
      <w:iCs/>
      <w:sz w:val="24"/>
      <w:szCs w:val="20"/>
      <w:lang w:val="en-US" w:eastAsia="en-US"/>
    </w:rPr>
  </w:style>
  <w:style w:type="character" w:customStyle="1" w:styleId="HTMLChar0">
    <w:name w:val="HTML 地址 Char"/>
    <w:basedOn w:val="a0"/>
    <w:link w:val="HTML8"/>
    <w:semiHidden/>
    <w:rsid w:val="00BA096E"/>
    <w:rPr>
      <w:rFonts w:ascii="Times New Roman" w:hAnsi="Times New Roman" w:cs="Times New Roman"/>
      <w:i/>
      <w:iCs/>
      <w:sz w:val="24"/>
      <w:szCs w:val="20"/>
      <w:lang w:val="en-US" w:eastAsia="en-US"/>
    </w:rPr>
  </w:style>
  <w:style w:type="paragraph" w:styleId="14">
    <w:name w:val="index 1"/>
    <w:basedOn w:val="a"/>
    <w:next w:val="a"/>
    <w:autoRedefine/>
    <w:semiHidden/>
    <w:rsid w:val="00BA096E"/>
    <w:pPr>
      <w:spacing w:after="0" w:line="240" w:lineRule="auto"/>
      <w:ind w:left="240" w:hanging="240"/>
    </w:pPr>
    <w:rPr>
      <w:rFonts w:ascii="Times New Roman" w:hAnsi="Times New Roman" w:cs="Times New Roman"/>
      <w:sz w:val="24"/>
      <w:szCs w:val="20"/>
      <w:lang w:val="en-US" w:eastAsia="en-US"/>
    </w:rPr>
  </w:style>
  <w:style w:type="paragraph" w:styleId="25">
    <w:name w:val="index 2"/>
    <w:basedOn w:val="a"/>
    <w:next w:val="a"/>
    <w:autoRedefine/>
    <w:semiHidden/>
    <w:rsid w:val="00BA096E"/>
    <w:pPr>
      <w:spacing w:after="0" w:line="240" w:lineRule="auto"/>
      <w:ind w:left="480" w:hanging="240"/>
    </w:pPr>
    <w:rPr>
      <w:rFonts w:ascii="Times New Roman" w:hAnsi="Times New Roman" w:cs="Times New Roman"/>
      <w:sz w:val="24"/>
      <w:szCs w:val="20"/>
      <w:lang w:val="en-US" w:eastAsia="en-US"/>
    </w:rPr>
  </w:style>
  <w:style w:type="paragraph" w:styleId="32">
    <w:name w:val="index 3"/>
    <w:basedOn w:val="a"/>
    <w:next w:val="a"/>
    <w:autoRedefine/>
    <w:semiHidden/>
    <w:rsid w:val="00BA096E"/>
    <w:pPr>
      <w:spacing w:after="0" w:line="240" w:lineRule="auto"/>
      <w:ind w:left="720" w:hanging="240"/>
    </w:pPr>
    <w:rPr>
      <w:rFonts w:ascii="Times New Roman" w:hAnsi="Times New Roman" w:cs="Times New Roman"/>
      <w:sz w:val="24"/>
      <w:szCs w:val="20"/>
      <w:lang w:val="en-US" w:eastAsia="en-US"/>
    </w:rPr>
  </w:style>
  <w:style w:type="paragraph" w:styleId="40">
    <w:name w:val="index 4"/>
    <w:basedOn w:val="a"/>
    <w:next w:val="a"/>
    <w:autoRedefine/>
    <w:semiHidden/>
    <w:rsid w:val="00BA096E"/>
    <w:pPr>
      <w:spacing w:after="0" w:line="240" w:lineRule="auto"/>
      <w:ind w:left="960" w:hanging="240"/>
    </w:pPr>
    <w:rPr>
      <w:rFonts w:ascii="Times New Roman" w:hAnsi="Times New Roman" w:cs="Times New Roman"/>
      <w:sz w:val="24"/>
      <w:szCs w:val="20"/>
      <w:lang w:val="en-US" w:eastAsia="en-US"/>
    </w:rPr>
  </w:style>
  <w:style w:type="paragraph" w:styleId="50">
    <w:name w:val="index 5"/>
    <w:basedOn w:val="a"/>
    <w:next w:val="a"/>
    <w:autoRedefine/>
    <w:semiHidden/>
    <w:rsid w:val="00BA096E"/>
    <w:pPr>
      <w:spacing w:after="0" w:line="240" w:lineRule="auto"/>
      <w:ind w:left="1200" w:hanging="240"/>
    </w:pPr>
    <w:rPr>
      <w:rFonts w:ascii="Times New Roman" w:hAnsi="Times New Roman" w:cs="Times New Roman"/>
      <w:sz w:val="24"/>
      <w:szCs w:val="20"/>
      <w:lang w:val="en-US" w:eastAsia="en-US"/>
    </w:rPr>
  </w:style>
  <w:style w:type="paragraph" w:styleId="60">
    <w:name w:val="index 6"/>
    <w:basedOn w:val="a"/>
    <w:next w:val="a"/>
    <w:autoRedefine/>
    <w:semiHidden/>
    <w:rsid w:val="00BA096E"/>
    <w:pPr>
      <w:spacing w:after="0" w:line="240" w:lineRule="auto"/>
      <w:ind w:left="1440" w:hanging="240"/>
    </w:pPr>
    <w:rPr>
      <w:rFonts w:ascii="Times New Roman" w:hAnsi="Times New Roman" w:cs="Times New Roman"/>
      <w:sz w:val="24"/>
      <w:szCs w:val="20"/>
      <w:lang w:val="en-US" w:eastAsia="en-US"/>
    </w:rPr>
  </w:style>
  <w:style w:type="paragraph" w:styleId="70">
    <w:name w:val="index 7"/>
    <w:basedOn w:val="a"/>
    <w:next w:val="a"/>
    <w:autoRedefine/>
    <w:semiHidden/>
    <w:rsid w:val="00BA096E"/>
    <w:pPr>
      <w:spacing w:after="0" w:line="240" w:lineRule="auto"/>
      <w:ind w:left="1680" w:hanging="240"/>
    </w:pPr>
    <w:rPr>
      <w:rFonts w:ascii="Times New Roman" w:hAnsi="Times New Roman" w:cs="Times New Roman"/>
      <w:sz w:val="24"/>
      <w:szCs w:val="20"/>
      <w:lang w:val="en-US" w:eastAsia="en-US"/>
    </w:rPr>
  </w:style>
  <w:style w:type="paragraph" w:styleId="80">
    <w:name w:val="index 8"/>
    <w:basedOn w:val="a"/>
    <w:next w:val="a"/>
    <w:autoRedefine/>
    <w:semiHidden/>
    <w:rsid w:val="00BA096E"/>
    <w:pPr>
      <w:spacing w:after="0" w:line="240" w:lineRule="auto"/>
      <w:ind w:left="1920" w:hanging="240"/>
    </w:pPr>
    <w:rPr>
      <w:rFonts w:ascii="Times New Roman" w:hAnsi="Times New Roman" w:cs="Times New Roman"/>
      <w:sz w:val="24"/>
      <w:szCs w:val="20"/>
      <w:lang w:val="en-US" w:eastAsia="en-US"/>
    </w:rPr>
  </w:style>
  <w:style w:type="paragraph" w:styleId="90">
    <w:name w:val="index 9"/>
    <w:basedOn w:val="a"/>
    <w:next w:val="a"/>
    <w:autoRedefine/>
    <w:semiHidden/>
    <w:rsid w:val="00BA096E"/>
    <w:pPr>
      <w:spacing w:after="0" w:line="240" w:lineRule="auto"/>
      <w:ind w:left="2160" w:hanging="240"/>
    </w:pPr>
    <w:rPr>
      <w:rFonts w:ascii="Times New Roman" w:hAnsi="Times New Roman" w:cs="Times New Roman"/>
      <w:sz w:val="24"/>
      <w:szCs w:val="20"/>
      <w:lang w:val="en-US" w:eastAsia="en-US"/>
    </w:rPr>
  </w:style>
  <w:style w:type="paragraph" w:styleId="aff2">
    <w:name w:val="index heading"/>
    <w:basedOn w:val="a"/>
    <w:next w:val="14"/>
    <w:semiHidden/>
    <w:rsid w:val="00BA096E"/>
    <w:pPr>
      <w:spacing w:after="0" w:line="240" w:lineRule="auto"/>
    </w:pPr>
    <w:rPr>
      <w:rFonts w:ascii="Cambria" w:hAnsi="Cambria" w:cs="Times New Roman"/>
      <w:b/>
      <w:bCs/>
      <w:sz w:val="24"/>
      <w:szCs w:val="20"/>
      <w:lang w:val="en-US" w:eastAsia="en-US"/>
    </w:rPr>
  </w:style>
  <w:style w:type="paragraph" w:styleId="aff3">
    <w:name w:val="Intense Quote"/>
    <w:basedOn w:val="a"/>
    <w:next w:val="a"/>
    <w:link w:val="Chard"/>
    <w:uiPriority w:val="30"/>
    <w:qFormat/>
    <w:rsid w:val="00BA096E"/>
    <w:pPr>
      <w:pBdr>
        <w:bottom w:val="single" w:sz="4" w:space="4" w:color="4F81BD"/>
      </w:pBdr>
      <w:spacing w:before="200" w:after="280" w:line="240" w:lineRule="auto"/>
      <w:ind w:left="936" w:right="936"/>
    </w:pPr>
    <w:rPr>
      <w:rFonts w:ascii="Times New Roman" w:hAnsi="Times New Roman" w:cs="Times New Roman"/>
      <w:b/>
      <w:bCs/>
      <w:i/>
      <w:iCs/>
      <w:color w:val="4F81BD"/>
      <w:sz w:val="24"/>
      <w:szCs w:val="20"/>
      <w:lang w:val="en-US" w:eastAsia="en-US"/>
    </w:rPr>
  </w:style>
  <w:style w:type="character" w:customStyle="1" w:styleId="Chard">
    <w:name w:val="明显引用 Char"/>
    <w:basedOn w:val="a0"/>
    <w:link w:val="aff3"/>
    <w:uiPriority w:val="30"/>
    <w:rsid w:val="00BA096E"/>
    <w:rPr>
      <w:rFonts w:ascii="Times New Roman" w:hAnsi="Times New Roman" w:cs="Times New Roman"/>
      <w:b/>
      <w:bCs/>
      <w:i/>
      <w:iCs/>
      <w:color w:val="4F81BD"/>
      <w:sz w:val="24"/>
      <w:szCs w:val="20"/>
      <w:lang w:val="en-US" w:eastAsia="en-US"/>
    </w:rPr>
  </w:style>
  <w:style w:type="paragraph" w:styleId="aff4">
    <w:name w:val="List"/>
    <w:basedOn w:val="a"/>
    <w:semiHidden/>
    <w:rsid w:val="00BA096E"/>
    <w:pPr>
      <w:spacing w:after="0" w:line="240" w:lineRule="auto"/>
      <w:ind w:left="360" w:hanging="360"/>
      <w:contextualSpacing/>
    </w:pPr>
    <w:rPr>
      <w:rFonts w:ascii="Times New Roman" w:hAnsi="Times New Roman" w:cs="Times New Roman"/>
      <w:sz w:val="24"/>
      <w:szCs w:val="20"/>
      <w:lang w:val="en-US" w:eastAsia="en-US"/>
    </w:rPr>
  </w:style>
  <w:style w:type="paragraph" w:styleId="26">
    <w:name w:val="List 2"/>
    <w:basedOn w:val="a"/>
    <w:semiHidden/>
    <w:rsid w:val="00BA096E"/>
    <w:pPr>
      <w:spacing w:after="0" w:line="240" w:lineRule="auto"/>
      <w:ind w:left="720" w:hanging="360"/>
      <w:contextualSpacing/>
    </w:pPr>
    <w:rPr>
      <w:rFonts w:ascii="Times New Roman" w:hAnsi="Times New Roman" w:cs="Times New Roman"/>
      <w:sz w:val="24"/>
      <w:szCs w:val="20"/>
      <w:lang w:val="en-US" w:eastAsia="en-US"/>
    </w:rPr>
  </w:style>
  <w:style w:type="paragraph" w:styleId="33">
    <w:name w:val="List 3"/>
    <w:basedOn w:val="a"/>
    <w:semiHidden/>
    <w:rsid w:val="00BA096E"/>
    <w:pPr>
      <w:spacing w:after="0" w:line="240" w:lineRule="auto"/>
      <w:ind w:left="1080" w:hanging="360"/>
      <w:contextualSpacing/>
    </w:pPr>
    <w:rPr>
      <w:rFonts w:ascii="Times New Roman" w:hAnsi="Times New Roman" w:cs="Times New Roman"/>
      <w:sz w:val="24"/>
      <w:szCs w:val="20"/>
      <w:lang w:val="en-US" w:eastAsia="en-US"/>
    </w:rPr>
  </w:style>
  <w:style w:type="paragraph" w:styleId="41">
    <w:name w:val="List 4"/>
    <w:basedOn w:val="a"/>
    <w:semiHidden/>
    <w:rsid w:val="00BA096E"/>
    <w:pPr>
      <w:spacing w:after="0" w:line="240" w:lineRule="auto"/>
      <w:ind w:left="1440" w:hanging="360"/>
      <w:contextualSpacing/>
    </w:pPr>
    <w:rPr>
      <w:rFonts w:ascii="Times New Roman" w:hAnsi="Times New Roman" w:cs="Times New Roman"/>
      <w:sz w:val="24"/>
      <w:szCs w:val="20"/>
      <w:lang w:val="en-US" w:eastAsia="en-US"/>
    </w:rPr>
  </w:style>
  <w:style w:type="paragraph" w:styleId="51">
    <w:name w:val="List 5"/>
    <w:basedOn w:val="a"/>
    <w:semiHidden/>
    <w:rsid w:val="00BA096E"/>
    <w:pPr>
      <w:spacing w:after="0" w:line="240" w:lineRule="auto"/>
      <w:ind w:left="1800" w:hanging="360"/>
      <w:contextualSpacing/>
    </w:pPr>
    <w:rPr>
      <w:rFonts w:ascii="Times New Roman" w:hAnsi="Times New Roman" w:cs="Times New Roman"/>
      <w:sz w:val="24"/>
      <w:szCs w:val="20"/>
      <w:lang w:val="en-US" w:eastAsia="en-US"/>
    </w:rPr>
  </w:style>
  <w:style w:type="paragraph" w:styleId="aff5">
    <w:name w:val="List Bullet"/>
    <w:basedOn w:val="a"/>
    <w:semiHidden/>
    <w:rsid w:val="00BA096E"/>
    <w:pPr>
      <w:tabs>
        <w:tab w:val="num" w:pos="360"/>
      </w:tabs>
      <w:spacing w:after="0" w:line="240" w:lineRule="auto"/>
      <w:ind w:left="360" w:hanging="360"/>
      <w:contextualSpacing/>
    </w:pPr>
    <w:rPr>
      <w:rFonts w:ascii="Times New Roman" w:hAnsi="Times New Roman" w:cs="Times New Roman"/>
      <w:sz w:val="24"/>
      <w:szCs w:val="20"/>
      <w:lang w:val="en-US" w:eastAsia="en-US"/>
    </w:rPr>
  </w:style>
  <w:style w:type="paragraph" w:styleId="27">
    <w:name w:val="List Bullet 2"/>
    <w:basedOn w:val="a"/>
    <w:semiHidden/>
    <w:rsid w:val="00BA096E"/>
    <w:pPr>
      <w:tabs>
        <w:tab w:val="num" w:pos="720"/>
      </w:tabs>
      <w:spacing w:after="0" w:line="240" w:lineRule="auto"/>
      <w:ind w:left="720" w:hanging="360"/>
      <w:contextualSpacing/>
    </w:pPr>
    <w:rPr>
      <w:rFonts w:ascii="Times New Roman" w:hAnsi="Times New Roman" w:cs="Times New Roman"/>
      <w:sz w:val="24"/>
      <w:szCs w:val="20"/>
      <w:lang w:val="en-US" w:eastAsia="en-US"/>
    </w:rPr>
  </w:style>
  <w:style w:type="paragraph" w:styleId="34">
    <w:name w:val="List Bullet 3"/>
    <w:basedOn w:val="a"/>
    <w:semiHidden/>
    <w:rsid w:val="00BA096E"/>
    <w:pPr>
      <w:tabs>
        <w:tab w:val="num" w:pos="1080"/>
      </w:tabs>
      <w:spacing w:after="0" w:line="240" w:lineRule="auto"/>
      <w:ind w:left="1080" w:hanging="360"/>
      <w:contextualSpacing/>
    </w:pPr>
    <w:rPr>
      <w:rFonts w:ascii="Times New Roman" w:hAnsi="Times New Roman" w:cs="Times New Roman"/>
      <w:sz w:val="24"/>
      <w:szCs w:val="20"/>
      <w:lang w:val="en-US" w:eastAsia="en-US"/>
    </w:rPr>
  </w:style>
  <w:style w:type="paragraph" w:styleId="42">
    <w:name w:val="List Bullet 4"/>
    <w:basedOn w:val="a"/>
    <w:semiHidden/>
    <w:rsid w:val="00BA096E"/>
    <w:pPr>
      <w:tabs>
        <w:tab w:val="num" w:pos="1440"/>
      </w:tabs>
      <w:spacing w:after="0" w:line="240" w:lineRule="auto"/>
      <w:ind w:left="1440" w:hanging="360"/>
      <w:contextualSpacing/>
    </w:pPr>
    <w:rPr>
      <w:rFonts w:ascii="Times New Roman" w:hAnsi="Times New Roman" w:cs="Times New Roman"/>
      <w:sz w:val="24"/>
      <w:szCs w:val="20"/>
      <w:lang w:val="en-US" w:eastAsia="en-US"/>
    </w:rPr>
  </w:style>
  <w:style w:type="paragraph" w:styleId="52">
    <w:name w:val="List Bullet 5"/>
    <w:basedOn w:val="a"/>
    <w:semiHidden/>
    <w:rsid w:val="00BA096E"/>
    <w:pPr>
      <w:tabs>
        <w:tab w:val="num" w:pos="1800"/>
      </w:tabs>
      <w:spacing w:after="0" w:line="240" w:lineRule="auto"/>
      <w:ind w:left="1800" w:hanging="360"/>
      <w:contextualSpacing/>
    </w:pPr>
    <w:rPr>
      <w:rFonts w:ascii="Times New Roman" w:hAnsi="Times New Roman" w:cs="Times New Roman"/>
      <w:sz w:val="24"/>
      <w:szCs w:val="20"/>
      <w:lang w:val="en-US" w:eastAsia="en-US"/>
    </w:rPr>
  </w:style>
  <w:style w:type="paragraph" w:styleId="aff6">
    <w:name w:val="List Continue"/>
    <w:basedOn w:val="a"/>
    <w:semiHidden/>
    <w:rsid w:val="00BA096E"/>
    <w:pPr>
      <w:spacing w:after="120" w:line="240" w:lineRule="auto"/>
      <w:ind w:left="360"/>
      <w:contextualSpacing/>
    </w:pPr>
    <w:rPr>
      <w:rFonts w:ascii="Times New Roman" w:hAnsi="Times New Roman" w:cs="Times New Roman"/>
      <w:sz w:val="24"/>
      <w:szCs w:val="20"/>
      <w:lang w:val="en-US" w:eastAsia="en-US"/>
    </w:rPr>
  </w:style>
  <w:style w:type="paragraph" w:styleId="28">
    <w:name w:val="List Continue 2"/>
    <w:basedOn w:val="a"/>
    <w:semiHidden/>
    <w:rsid w:val="00BA096E"/>
    <w:pPr>
      <w:spacing w:after="120" w:line="240" w:lineRule="auto"/>
      <w:ind w:left="720"/>
      <w:contextualSpacing/>
    </w:pPr>
    <w:rPr>
      <w:rFonts w:ascii="Times New Roman" w:hAnsi="Times New Roman" w:cs="Times New Roman"/>
      <w:sz w:val="24"/>
      <w:szCs w:val="20"/>
      <w:lang w:val="en-US" w:eastAsia="en-US"/>
    </w:rPr>
  </w:style>
  <w:style w:type="paragraph" w:styleId="35">
    <w:name w:val="List Continue 3"/>
    <w:basedOn w:val="a"/>
    <w:semiHidden/>
    <w:rsid w:val="00BA096E"/>
    <w:pPr>
      <w:spacing w:after="120" w:line="240" w:lineRule="auto"/>
      <w:ind w:left="1080"/>
      <w:contextualSpacing/>
    </w:pPr>
    <w:rPr>
      <w:rFonts w:ascii="Times New Roman" w:hAnsi="Times New Roman" w:cs="Times New Roman"/>
      <w:sz w:val="24"/>
      <w:szCs w:val="20"/>
      <w:lang w:val="en-US" w:eastAsia="en-US"/>
    </w:rPr>
  </w:style>
  <w:style w:type="paragraph" w:styleId="43">
    <w:name w:val="List Continue 4"/>
    <w:basedOn w:val="a"/>
    <w:semiHidden/>
    <w:rsid w:val="00BA096E"/>
    <w:pPr>
      <w:spacing w:after="120" w:line="240" w:lineRule="auto"/>
      <w:ind w:left="1440"/>
      <w:contextualSpacing/>
    </w:pPr>
    <w:rPr>
      <w:rFonts w:ascii="Times New Roman" w:hAnsi="Times New Roman" w:cs="Times New Roman"/>
      <w:sz w:val="24"/>
      <w:szCs w:val="20"/>
      <w:lang w:val="en-US" w:eastAsia="en-US"/>
    </w:rPr>
  </w:style>
  <w:style w:type="paragraph" w:styleId="53">
    <w:name w:val="List Continue 5"/>
    <w:basedOn w:val="a"/>
    <w:semiHidden/>
    <w:rsid w:val="00BA096E"/>
    <w:pPr>
      <w:spacing w:after="120" w:line="240" w:lineRule="auto"/>
      <w:ind w:left="1800"/>
      <w:contextualSpacing/>
    </w:pPr>
    <w:rPr>
      <w:rFonts w:ascii="Times New Roman" w:hAnsi="Times New Roman" w:cs="Times New Roman"/>
      <w:sz w:val="24"/>
      <w:szCs w:val="20"/>
      <w:lang w:val="en-US" w:eastAsia="en-US"/>
    </w:rPr>
  </w:style>
  <w:style w:type="paragraph" w:styleId="aff7">
    <w:name w:val="List Number"/>
    <w:basedOn w:val="a"/>
    <w:semiHidden/>
    <w:rsid w:val="00BA096E"/>
    <w:pPr>
      <w:tabs>
        <w:tab w:val="num" w:pos="360"/>
      </w:tabs>
      <w:spacing w:after="0" w:line="240" w:lineRule="auto"/>
      <w:ind w:left="360" w:hanging="360"/>
      <w:contextualSpacing/>
    </w:pPr>
    <w:rPr>
      <w:rFonts w:ascii="Times New Roman" w:hAnsi="Times New Roman" w:cs="Times New Roman"/>
      <w:sz w:val="24"/>
      <w:szCs w:val="20"/>
      <w:lang w:val="en-US" w:eastAsia="en-US"/>
    </w:rPr>
  </w:style>
  <w:style w:type="paragraph" w:styleId="29">
    <w:name w:val="List Number 2"/>
    <w:basedOn w:val="a"/>
    <w:semiHidden/>
    <w:rsid w:val="00BA096E"/>
    <w:pPr>
      <w:tabs>
        <w:tab w:val="num" w:pos="720"/>
      </w:tabs>
      <w:spacing w:after="0" w:line="240" w:lineRule="auto"/>
      <w:ind w:left="720" w:hanging="360"/>
      <w:contextualSpacing/>
    </w:pPr>
    <w:rPr>
      <w:rFonts w:ascii="Times New Roman" w:hAnsi="Times New Roman" w:cs="Times New Roman"/>
      <w:sz w:val="24"/>
      <w:szCs w:val="20"/>
      <w:lang w:val="en-US" w:eastAsia="en-US"/>
    </w:rPr>
  </w:style>
  <w:style w:type="paragraph" w:styleId="36">
    <w:name w:val="List Number 3"/>
    <w:basedOn w:val="a"/>
    <w:semiHidden/>
    <w:rsid w:val="00BA096E"/>
    <w:pPr>
      <w:tabs>
        <w:tab w:val="num" w:pos="1080"/>
      </w:tabs>
      <w:spacing w:after="0" w:line="240" w:lineRule="auto"/>
      <w:ind w:left="1080" w:hanging="360"/>
      <w:contextualSpacing/>
    </w:pPr>
    <w:rPr>
      <w:rFonts w:ascii="Times New Roman" w:hAnsi="Times New Roman" w:cs="Times New Roman"/>
      <w:sz w:val="24"/>
      <w:szCs w:val="20"/>
      <w:lang w:val="en-US" w:eastAsia="en-US"/>
    </w:rPr>
  </w:style>
  <w:style w:type="paragraph" w:styleId="44">
    <w:name w:val="List Number 4"/>
    <w:basedOn w:val="a"/>
    <w:semiHidden/>
    <w:rsid w:val="00BA096E"/>
    <w:pPr>
      <w:tabs>
        <w:tab w:val="num" w:pos="1440"/>
      </w:tabs>
      <w:spacing w:after="0" w:line="240" w:lineRule="auto"/>
      <w:ind w:left="1440" w:hanging="360"/>
      <w:contextualSpacing/>
    </w:pPr>
    <w:rPr>
      <w:rFonts w:ascii="Times New Roman" w:hAnsi="Times New Roman" w:cs="Times New Roman"/>
      <w:sz w:val="24"/>
      <w:szCs w:val="20"/>
      <w:lang w:val="en-US" w:eastAsia="en-US"/>
    </w:rPr>
  </w:style>
  <w:style w:type="paragraph" w:styleId="54">
    <w:name w:val="List Number 5"/>
    <w:basedOn w:val="a"/>
    <w:semiHidden/>
    <w:rsid w:val="00BA096E"/>
    <w:pPr>
      <w:tabs>
        <w:tab w:val="num" w:pos="1800"/>
      </w:tabs>
      <w:spacing w:after="0" w:line="240" w:lineRule="auto"/>
      <w:ind w:left="1800" w:hanging="360"/>
      <w:contextualSpacing/>
    </w:pPr>
    <w:rPr>
      <w:rFonts w:ascii="Times New Roman" w:hAnsi="Times New Roman" w:cs="Times New Roman"/>
      <w:sz w:val="24"/>
      <w:szCs w:val="20"/>
      <w:lang w:val="en-US" w:eastAsia="en-US"/>
    </w:rPr>
  </w:style>
  <w:style w:type="paragraph" w:styleId="aff8">
    <w:name w:val="List Paragraph"/>
    <w:basedOn w:val="a"/>
    <w:link w:val="Chare"/>
    <w:uiPriority w:val="34"/>
    <w:qFormat/>
    <w:rsid w:val="00BA096E"/>
    <w:pPr>
      <w:spacing w:after="0" w:line="240" w:lineRule="auto"/>
      <w:ind w:left="720"/>
    </w:pPr>
    <w:rPr>
      <w:rFonts w:ascii="Times New Roman" w:hAnsi="Times New Roman" w:cs="Times New Roman"/>
      <w:sz w:val="24"/>
      <w:szCs w:val="20"/>
      <w:lang w:val="en-US" w:eastAsia="en-US"/>
    </w:rPr>
  </w:style>
  <w:style w:type="character" w:customStyle="1" w:styleId="Chare">
    <w:name w:val="列出段落 Char"/>
    <w:basedOn w:val="a0"/>
    <w:link w:val="aff8"/>
    <w:uiPriority w:val="34"/>
    <w:rsid w:val="00BA096E"/>
    <w:rPr>
      <w:rFonts w:ascii="Times New Roman" w:hAnsi="Times New Roman" w:cs="Times New Roman"/>
      <w:sz w:val="24"/>
      <w:szCs w:val="20"/>
      <w:lang w:val="en-US" w:eastAsia="en-US"/>
    </w:rPr>
  </w:style>
  <w:style w:type="paragraph" w:styleId="aff9">
    <w:name w:val="macro"/>
    <w:link w:val="Charf"/>
    <w:semiHidden/>
    <w:rsid w:val="00BA096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sz w:val="20"/>
      <w:szCs w:val="20"/>
      <w:lang w:val="en-US" w:eastAsia="en-US"/>
    </w:rPr>
  </w:style>
  <w:style w:type="character" w:customStyle="1" w:styleId="Charf">
    <w:name w:val="宏文本 Char"/>
    <w:basedOn w:val="a0"/>
    <w:link w:val="aff9"/>
    <w:semiHidden/>
    <w:rsid w:val="00BA096E"/>
    <w:rPr>
      <w:rFonts w:ascii="Courier New" w:hAnsi="Courier New" w:cs="Courier New"/>
      <w:sz w:val="20"/>
      <w:szCs w:val="20"/>
      <w:lang w:val="en-US" w:eastAsia="en-US"/>
    </w:rPr>
  </w:style>
  <w:style w:type="paragraph" w:styleId="affa">
    <w:name w:val="Message Header"/>
    <w:basedOn w:val="a"/>
    <w:link w:val="Charf0"/>
    <w:semiHidden/>
    <w:rsid w:val="00BA096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hAnsi="Cambria" w:cs="Times New Roman"/>
      <w:sz w:val="24"/>
      <w:szCs w:val="24"/>
      <w:lang w:val="en-US" w:eastAsia="en-US"/>
    </w:rPr>
  </w:style>
  <w:style w:type="character" w:customStyle="1" w:styleId="Charf0">
    <w:name w:val="信息标题 Char"/>
    <w:basedOn w:val="a0"/>
    <w:link w:val="affa"/>
    <w:semiHidden/>
    <w:rsid w:val="00BA096E"/>
    <w:rPr>
      <w:rFonts w:ascii="Cambria" w:hAnsi="Cambria" w:cs="Times New Roman"/>
      <w:sz w:val="24"/>
      <w:szCs w:val="24"/>
      <w:shd w:val="pct20" w:color="auto" w:fill="auto"/>
      <w:lang w:val="en-US" w:eastAsia="en-US"/>
    </w:rPr>
  </w:style>
  <w:style w:type="paragraph" w:styleId="affb">
    <w:name w:val="No Spacing"/>
    <w:uiPriority w:val="1"/>
    <w:qFormat/>
    <w:rsid w:val="00BA096E"/>
    <w:pPr>
      <w:spacing w:after="0" w:line="240" w:lineRule="auto"/>
    </w:pPr>
    <w:rPr>
      <w:rFonts w:ascii="Times New Roman" w:hAnsi="Times New Roman" w:cs="Times New Roman"/>
      <w:sz w:val="24"/>
      <w:szCs w:val="20"/>
      <w:lang w:val="en-US" w:eastAsia="en-US"/>
    </w:rPr>
  </w:style>
  <w:style w:type="paragraph" w:styleId="affc">
    <w:name w:val="Normal (Web)"/>
    <w:basedOn w:val="a"/>
    <w:uiPriority w:val="99"/>
    <w:semiHidden/>
    <w:rsid w:val="00BA096E"/>
    <w:pPr>
      <w:spacing w:after="0" w:line="240" w:lineRule="auto"/>
    </w:pPr>
    <w:rPr>
      <w:rFonts w:ascii="Times New Roman" w:hAnsi="Times New Roman" w:cs="Times New Roman"/>
      <w:sz w:val="24"/>
      <w:szCs w:val="24"/>
      <w:lang w:val="en-US" w:eastAsia="en-US"/>
    </w:rPr>
  </w:style>
  <w:style w:type="paragraph" w:styleId="affd">
    <w:name w:val="Normal Indent"/>
    <w:basedOn w:val="a"/>
    <w:semiHidden/>
    <w:rsid w:val="00BA096E"/>
    <w:pPr>
      <w:spacing w:after="0" w:line="240" w:lineRule="auto"/>
      <w:ind w:left="720"/>
    </w:pPr>
    <w:rPr>
      <w:rFonts w:ascii="Times New Roman" w:hAnsi="Times New Roman" w:cs="Times New Roman"/>
      <w:sz w:val="24"/>
      <w:szCs w:val="20"/>
      <w:lang w:val="en-US" w:eastAsia="en-US"/>
    </w:rPr>
  </w:style>
  <w:style w:type="paragraph" w:styleId="affe">
    <w:name w:val="Note Heading"/>
    <w:basedOn w:val="a"/>
    <w:next w:val="a"/>
    <w:link w:val="Charf1"/>
    <w:semiHidden/>
    <w:rsid w:val="00BA096E"/>
    <w:pPr>
      <w:spacing w:after="0" w:line="240" w:lineRule="auto"/>
    </w:pPr>
    <w:rPr>
      <w:rFonts w:ascii="Times New Roman" w:hAnsi="Times New Roman" w:cs="Times New Roman"/>
      <w:sz w:val="24"/>
      <w:szCs w:val="20"/>
      <w:lang w:val="en-US" w:eastAsia="en-US"/>
    </w:rPr>
  </w:style>
  <w:style w:type="character" w:customStyle="1" w:styleId="Charf1">
    <w:name w:val="注释标题 Char"/>
    <w:basedOn w:val="a0"/>
    <w:link w:val="affe"/>
    <w:semiHidden/>
    <w:rsid w:val="00BA096E"/>
    <w:rPr>
      <w:rFonts w:ascii="Times New Roman" w:hAnsi="Times New Roman" w:cs="Times New Roman"/>
      <w:sz w:val="24"/>
      <w:szCs w:val="20"/>
      <w:lang w:val="en-US" w:eastAsia="en-US"/>
    </w:rPr>
  </w:style>
  <w:style w:type="paragraph" w:styleId="afff">
    <w:name w:val="Plain Text"/>
    <w:basedOn w:val="a"/>
    <w:link w:val="Charf2"/>
    <w:semiHidden/>
    <w:rsid w:val="00BA096E"/>
    <w:pPr>
      <w:spacing w:after="0" w:line="240" w:lineRule="auto"/>
    </w:pPr>
    <w:rPr>
      <w:rFonts w:ascii="Courier New" w:hAnsi="Courier New" w:cs="Courier New"/>
      <w:sz w:val="20"/>
      <w:szCs w:val="20"/>
      <w:lang w:val="en-US" w:eastAsia="en-US"/>
    </w:rPr>
  </w:style>
  <w:style w:type="character" w:customStyle="1" w:styleId="Charf2">
    <w:name w:val="纯文本 Char"/>
    <w:basedOn w:val="a0"/>
    <w:link w:val="afff"/>
    <w:semiHidden/>
    <w:rsid w:val="00BA096E"/>
    <w:rPr>
      <w:rFonts w:ascii="Courier New" w:hAnsi="Courier New" w:cs="Courier New"/>
      <w:sz w:val="20"/>
      <w:szCs w:val="20"/>
      <w:lang w:val="en-US" w:eastAsia="en-US"/>
    </w:rPr>
  </w:style>
  <w:style w:type="paragraph" w:styleId="afff0">
    <w:name w:val="Quote"/>
    <w:basedOn w:val="a"/>
    <w:next w:val="a"/>
    <w:link w:val="Charf3"/>
    <w:uiPriority w:val="29"/>
    <w:qFormat/>
    <w:rsid w:val="00BA096E"/>
    <w:pPr>
      <w:spacing w:after="0" w:line="240" w:lineRule="auto"/>
    </w:pPr>
    <w:rPr>
      <w:rFonts w:ascii="Times New Roman" w:hAnsi="Times New Roman" w:cs="Times New Roman"/>
      <w:i/>
      <w:iCs/>
      <w:color w:val="000000"/>
      <w:sz w:val="24"/>
      <w:szCs w:val="20"/>
      <w:lang w:val="en-US" w:eastAsia="en-US"/>
    </w:rPr>
  </w:style>
  <w:style w:type="character" w:customStyle="1" w:styleId="Charf3">
    <w:name w:val="引用 Char"/>
    <w:basedOn w:val="a0"/>
    <w:link w:val="afff0"/>
    <w:uiPriority w:val="29"/>
    <w:rsid w:val="00BA096E"/>
    <w:rPr>
      <w:rFonts w:ascii="Times New Roman" w:hAnsi="Times New Roman" w:cs="Times New Roman"/>
      <w:i/>
      <w:iCs/>
      <w:color w:val="000000"/>
      <w:sz w:val="24"/>
      <w:szCs w:val="20"/>
      <w:lang w:val="en-US" w:eastAsia="en-US"/>
    </w:rPr>
  </w:style>
  <w:style w:type="paragraph" w:styleId="afff1">
    <w:name w:val="Salutation"/>
    <w:basedOn w:val="a"/>
    <w:next w:val="a"/>
    <w:link w:val="Charf4"/>
    <w:semiHidden/>
    <w:rsid w:val="00BA096E"/>
    <w:pPr>
      <w:spacing w:after="0" w:line="240" w:lineRule="auto"/>
    </w:pPr>
    <w:rPr>
      <w:rFonts w:ascii="Times New Roman" w:hAnsi="Times New Roman" w:cs="Times New Roman"/>
      <w:sz w:val="24"/>
      <w:szCs w:val="20"/>
      <w:lang w:val="en-US" w:eastAsia="en-US"/>
    </w:rPr>
  </w:style>
  <w:style w:type="character" w:customStyle="1" w:styleId="Charf4">
    <w:name w:val="称呼 Char"/>
    <w:basedOn w:val="a0"/>
    <w:link w:val="afff1"/>
    <w:semiHidden/>
    <w:rsid w:val="00BA096E"/>
    <w:rPr>
      <w:rFonts w:ascii="Times New Roman" w:hAnsi="Times New Roman" w:cs="Times New Roman"/>
      <w:sz w:val="24"/>
      <w:szCs w:val="20"/>
      <w:lang w:val="en-US" w:eastAsia="en-US"/>
    </w:rPr>
  </w:style>
  <w:style w:type="paragraph" w:styleId="afff2">
    <w:name w:val="Signature"/>
    <w:basedOn w:val="a"/>
    <w:link w:val="Charf5"/>
    <w:semiHidden/>
    <w:rsid w:val="00BA096E"/>
    <w:pPr>
      <w:spacing w:after="0" w:line="240" w:lineRule="auto"/>
      <w:ind w:left="4320"/>
    </w:pPr>
    <w:rPr>
      <w:rFonts w:ascii="Times New Roman" w:hAnsi="Times New Roman" w:cs="Times New Roman"/>
      <w:sz w:val="24"/>
      <w:szCs w:val="20"/>
      <w:lang w:val="en-US" w:eastAsia="en-US"/>
    </w:rPr>
  </w:style>
  <w:style w:type="character" w:customStyle="1" w:styleId="Charf5">
    <w:name w:val="签名 Char"/>
    <w:basedOn w:val="a0"/>
    <w:link w:val="afff2"/>
    <w:semiHidden/>
    <w:rsid w:val="00BA096E"/>
    <w:rPr>
      <w:rFonts w:ascii="Times New Roman" w:hAnsi="Times New Roman" w:cs="Times New Roman"/>
      <w:sz w:val="24"/>
      <w:szCs w:val="20"/>
      <w:lang w:val="en-US" w:eastAsia="en-US"/>
    </w:rPr>
  </w:style>
  <w:style w:type="paragraph" w:styleId="afff3">
    <w:name w:val="Subtitle"/>
    <w:basedOn w:val="a"/>
    <w:next w:val="a"/>
    <w:link w:val="Charf6"/>
    <w:qFormat/>
    <w:rsid w:val="00BA096E"/>
    <w:pPr>
      <w:spacing w:after="60" w:line="240" w:lineRule="auto"/>
      <w:jc w:val="center"/>
      <w:outlineLvl w:val="1"/>
    </w:pPr>
    <w:rPr>
      <w:rFonts w:ascii="Cambria" w:hAnsi="Cambria" w:cs="Times New Roman"/>
      <w:sz w:val="24"/>
      <w:szCs w:val="24"/>
      <w:lang w:val="en-US" w:eastAsia="en-US"/>
    </w:rPr>
  </w:style>
  <w:style w:type="character" w:customStyle="1" w:styleId="Charf6">
    <w:name w:val="副标题 Char"/>
    <w:basedOn w:val="a0"/>
    <w:link w:val="afff3"/>
    <w:rsid w:val="00BA096E"/>
    <w:rPr>
      <w:rFonts w:ascii="Cambria" w:hAnsi="Cambria" w:cs="Times New Roman"/>
      <w:sz w:val="24"/>
      <w:szCs w:val="24"/>
      <w:lang w:val="en-US" w:eastAsia="en-US"/>
    </w:rPr>
  </w:style>
  <w:style w:type="paragraph" w:styleId="afff4">
    <w:name w:val="table of authorities"/>
    <w:basedOn w:val="a"/>
    <w:next w:val="a"/>
    <w:semiHidden/>
    <w:rsid w:val="00BA096E"/>
    <w:pPr>
      <w:spacing w:after="0" w:line="240" w:lineRule="auto"/>
      <w:ind w:left="240" w:hanging="240"/>
    </w:pPr>
    <w:rPr>
      <w:rFonts w:ascii="Times New Roman" w:hAnsi="Times New Roman" w:cs="Times New Roman"/>
      <w:sz w:val="24"/>
      <w:szCs w:val="20"/>
      <w:lang w:val="en-US" w:eastAsia="en-US"/>
    </w:rPr>
  </w:style>
  <w:style w:type="paragraph" w:styleId="afff5">
    <w:name w:val="table of figures"/>
    <w:basedOn w:val="a"/>
    <w:next w:val="a"/>
    <w:semiHidden/>
    <w:rsid w:val="00BA096E"/>
    <w:pPr>
      <w:spacing w:after="0" w:line="240" w:lineRule="auto"/>
    </w:pPr>
    <w:rPr>
      <w:rFonts w:ascii="Times New Roman" w:hAnsi="Times New Roman" w:cs="Times New Roman"/>
      <w:sz w:val="24"/>
      <w:szCs w:val="20"/>
      <w:lang w:val="en-US" w:eastAsia="en-US"/>
    </w:rPr>
  </w:style>
  <w:style w:type="paragraph" w:styleId="afff6">
    <w:name w:val="Title"/>
    <w:basedOn w:val="a"/>
    <w:next w:val="a"/>
    <w:link w:val="Charf7"/>
    <w:qFormat/>
    <w:rsid w:val="00BA096E"/>
    <w:pPr>
      <w:spacing w:before="240" w:after="60" w:line="240" w:lineRule="auto"/>
      <w:jc w:val="center"/>
      <w:outlineLvl w:val="0"/>
    </w:pPr>
    <w:rPr>
      <w:rFonts w:ascii="Cambria" w:hAnsi="Cambria" w:cs="Times New Roman"/>
      <w:b/>
      <w:bCs/>
      <w:kern w:val="28"/>
      <w:sz w:val="32"/>
      <w:szCs w:val="32"/>
      <w:lang w:val="en-US" w:eastAsia="en-US"/>
    </w:rPr>
  </w:style>
  <w:style w:type="character" w:customStyle="1" w:styleId="Charf7">
    <w:name w:val="标题 Char"/>
    <w:basedOn w:val="a0"/>
    <w:link w:val="afff6"/>
    <w:rsid w:val="00BA096E"/>
    <w:rPr>
      <w:rFonts w:ascii="Cambria" w:hAnsi="Cambria" w:cs="Times New Roman"/>
      <w:b/>
      <w:bCs/>
      <w:kern w:val="28"/>
      <w:sz w:val="32"/>
      <w:szCs w:val="32"/>
      <w:lang w:val="en-US" w:eastAsia="en-US"/>
    </w:rPr>
  </w:style>
  <w:style w:type="paragraph" w:styleId="afff7">
    <w:name w:val="toa heading"/>
    <w:basedOn w:val="a"/>
    <w:next w:val="a"/>
    <w:semiHidden/>
    <w:rsid w:val="00BA096E"/>
    <w:pPr>
      <w:spacing w:before="120" w:after="0" w:line="240" w:lineRule="auto"/>
    </w:pPr>
    <w:rPr>
      <w:rFonts w:ascii="Cambria" w:hAnsi="Cambria" w:cs="Times New Roman"/>
      <w:b/>
      <w:bCs/>
      <w:sz w:val="24"/>
      <w:szCs w:val="24"/>
      <w:lang w:val="en-US" w:eastAsia="en-US"/>
    </w:rPr>
  </w:style>
  <w:style w:type="paragraph" w:styleId="15">
    <w:name w:val="toc 1"/>
    <w:basedOn w:val="a"/>
    <w:next w:val="a"/>
    <w:autoRedefine/>
    <w:semiHidden/>
    <w:rsid w:val="00BA096E"/>
    <w:pPr>
      <w:spacing w:after="0" w:line="240" w:lineRule="auto"/>
    </w:pPr>
    <w:rPr>
      <w:rFonts w:ascii="Times New Roman" w:hAnsi="Times New Roman" w:cs="Times New Roman"/>
      <w:sz w:val="24"/>
      <w:szCs w:val="20"/>
      <w:lang w:val="en-US" w:eastAsia="en-US"/>
    </w:rPr>
  </w:style>
  <w:style w:type="paragraph" w:styleId="2a">
    <w:name w:val="toc 2"/>
    <w:basedOn w:val="a"/>
    <w:next w:val="a"/>
    <w:autoRedefine/>
    <w:semiHidden/>
    <w:rsid w:val="00BA096E"/>
    <w:pPr>
      <w:spacing w:after="0" w:line="240" w:lineRule="auto"/>
      <w:ind w:left="240"/>
    </w:pPr>
    <w:rPr>
      <w:rFonts w:ascii="Times New Roman" w:hAnsi="Times New Roman" w:cs="Times New Roman"/>
      <w:sz w:val="24"/>
      <w:szCs w:val="20"/>
      <w:lang w:val="en-US" w:eastAsia="en-US"/>
    </w:rPr>
  </w:style>
  <w:style w:type="paragraph" w:styleId="37">
    <w:name w:val="toc 3"/>
    <w:basedOn w:val="a"/>
    <w:next w:val="a"/>
    <w:autoRedefine/>
    <w:semiHidden/>
    <w:rsid w:val="00BA096E"/>
    <w:pPr>
      <w:spacing w:after="0" w:line="240" w:lineRule="auto"/>
      <w:ind w:left="480"/>
    </w:pPr>
    <w:rPr>
      <w:rFonts w:ascii="Times New Roman" w:hAnsi="Times New Roman" w:cs="Times New Roman"/>
      <w:sz w:val="24"/>
      <w:szCs w:val="20"/>
      <w:lang w:val="en-US" w:eastAsia="en-US"/>
    </w:rPr>
  </w:style>
  <w:style w:type="paragraph" w:styleId="45">
    <w:name w:val="toc 4"/>
    <w:basedOn w:val="a"/>
    <w:next w:val="a"/>
    <w:autoRedefine/>
    <w:semiHidden/>
    <w:rsid w:val="00BA096E"/>
    <w:pPr>
      <w:spacing w:after="0" w:line="240" w:lineRule="auto"/>
      <w:ind w:left="720"/>
    </w:pPr>
    <w:rPr>
      <w:rFonts w:ascii="Times New Roman" w:hAnsi="Times New Roman" w:cs="Times New Roman"/>
      <w:sz w:val="24"/>
      <w:szCs w:val="20"/>
      <w:lang w:val="en-US" w:eastAsia="en-US"/>
    </w:rPr>
  </w:style>
  <w:style w:type="paragraph" w:styleId="55">
    <w:name w:val="toc 5"/>
    <w:basedOn w:val="a"/>
    <w:next w:val="a"/>
    <w:autoRedefine/>
    <w:semiHidden/>
    <w:rsid w:val="00BA096E"/>
    <w:pPr>
      <w:spacing w:after="0" w:line="240" w:lineRule="auto"/>
      <w:ind w:left="960"/>
    </w:pPr>
    <w:rPr>
      <w:rFonts w:ascii="Times New Roman" w:hAnsi="Times New Roman" w:cs="Times New Roman"/>
      <w:sz w:val="24"/>
      <w:szCs w:val="20"/>
      <w:lang w:val="en-US" w:eastAsia="en-US"/>
    </w:rPr>
  </w:style>
  <w:style w:type="paragraph" w:styleId="61">
    <w:name w:val="toc 6"/>
    <w:basedOn w:val="a"/>
    <w:next w:val="a"/>
    <w:autoRedefine/>
    <w:semiHidden/>
    <w:rsid w:val="00BA096E"/>
    <w:pPr>
      <w:spacing w:after="0" w:line="240" w:lineRule="auto"/>
      <w:ind w:left="1200"/>
    </w:pPr>
    <w:rPr>
      <w:rFonts w:ascii="Times New Roman" w:hAnsi="Times New Roman" w:cs="Times New Roman"/>
      <w:sz w:val="24"/>
      <w:szCs w:val="20"/>
      <w:lang w:val="en-US" w:eastAsia="en-US"/>
    </w:rPr>
  </w:style>
  <w:style w:type="paragraph" w:styleId="71">
    <w:name w:val="toc 7"/>
    <w:basedOn w:val="a"/>
    <w:next w:val="a"/>
    <w:autoRedefine/>
    <w:semiHidden/>
    <w:rsid w:val="00BA096E"/>
    <w:pPr>
      <w:spacing w:after="0" w:line="240" w:lineRule="auto"/>
      <w:ind w:left="1440"/>
    </w:pPr>
    <w:rPr>
      <w:rFonts w:ascii="Times New Roman" w:hAnsi="Times New Roman" w:cs="Times New Roman"/>
      <w:sz w:val="24"/>
      <w:szCs w:val="20"/>
      <w:lang w:val="en-US" w:eastAsia="en-US"/>
    </w:rPr>
  </w:style>
  <w:style w:type="paragraph" w:styleId="81">
    <w:name w:val="toc 8"/>
    <w:basedOn w:val="a"/>
    <w:next w:val="a"/>
    <w:autoRedefine/>
    <w:semiHidden/>
    <w:rsid w:val="00BA096E"/>
    <w:pPr>
      <w:spacing w:after="0" w:line="240" w:lineRule="auto"/>
      <w:ind w:left="1680"/>
    </w:pPr>
    <w:rPr>
      <w:rFonts w:ascii="Times New Roman" w:hAnsi="Times New Roman" w:cs="Times New Roman"/>
      <w:sz w:val="24"/>
      <w:szCs w:val="20"/>
      <w:lang w:val="en-US" w:eastAsia="en-US"/>
    </w:rPr>
  </w:style>
  <w:style w:type="paragraph" w:styleId="91">
    <w:name w:val="toc 9"/>
    <w:basedOn w:val="a"/>
    <w:next w:val="a"/>
    <w:autoRedefine/>
    <w:semiHidden/>
    <w:rsid w:val="00BA096E"/>
    <w:pPr>
      <w:spacing w:after="0" w:line="240" w:lineRule="auto"/>
      <w:ind w:left="1920"/>
    </w:pPr>
    <w:rPr>
      <w:rFonts w:ascii="Times New Roman" w:hAnsi="Times New Roman" w:cs="Times New Roman"/>
      <w:sz w:val="24"/>
      <w:szCs w:val="20"/>
      <w:lang w:val="en-US" w:eastAsia="en-US"/>
    </w:rPr>
  </w:style>
  <w:style w:type="paragraph" w:styleId="TOC">
    <w:name w:val="TOC Heading"/>
    <w:basedOn w:val="1"/>
    <w:next w:val="a"/>
    <w:uiPriority w:val="39"/>
    <w:semiHidden/>
    <w:unhideWhenUsed/>
    <w:qFormat/>
    <w:rsid w:val="00BA096E"/>
    <w:pPr>
      <w:keepLines w:val="0"/>
      <w:widowControl/>
      <w:spacing w:before="240" w:after="60" w:line="240" w:lineRule="auto"/>
      <w:jc w:val="left"/>
      <w:outlineLvl w:val="9"/>
    </w:pPr>
    <w:rPr>
      <w:rFonts w:ascii="Cambria" w:hAnsi="Cambria" w:cs="Times New Roman"/>
      <w:kern w:val="32"/>
      <w:sz w:val="32"/>
      <w:szCs w:val="32"/>
      <w:lang w:eastAsia="en-US"/>
    </w:rPr>
  </w:style>
  <w:style w:type="table" w:customStyle="1" w:styleId="38">
    <w:name w:val="网格型3"/>
    <w:basedOn w:val="a1"/>
    <w:next w:val="ab"/>
    <w:uiPriority w:val="39"/>
    <w:rsid w:val="00BA096E"/>
    <w:pPr>
      <w:spacing w:after="0" w:line="240" w:lineRule="auto"/>
    </w:pPr>
    <w:rPr>
      <w:rFonts w:ascii="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a"/>
    <w:next w:val="a"/>
    <w:uiPriority w:val="9"/>
    <w:qFormat/>
    <w:rsid w:val="00BA096E"/>
    <w:pPr>
      <w:keepNext/>
      <w:keepLines/>
      <w:widowControl w:val="0"/>
      <w:spacing w:before="340" w:after="330" w:line="578" w:lineRule="auto"/>
      <w:jc w:val="both"/>
      <w:outlineLvl w:val="0"/>
    </w:pPr>
    <w:rPr>
      <w:b/>
      <w:bCs/>
      <w:kern w:val="44"/>
      <w:sz w:val="44"/>
      <w:szCs w:val="44"/>
      <w:lang w:val="en-US"/>
    </w:rPr>
  </w:style>
  <w:style w:type="paragraph" w:customStyle="1" w:styleId="BalloonText1">
    <w:name w:val="Balloon Text1"/>
    <w:basedOn w:val="a"/>
    <w:next w:val="ac"/>
    <w:link w:val="BalloonTextChar"/>
    <w:uiPriority w:val="99"/>
    <w:semiHidden/>
    <w:unhideWhenUsed/>
    <w:rsid w:val="00BA096E"/>
    <w:pPr>
      <w:widowControl w:val="0"/>
      <w:spacing w:after="0" w:line="240" w:lineRule="auto"/>
      <w:jc w:val="both"/>
    </w:pPr>
    <w:rPr>
      <w:sz w:val="18"/>
      <w:szCs w:val="18"/>
      <w:lang w:val="en-US"/>
    </w:rPr>
  </w:style>
  <w:style w:type="character" w:customStyle="1" w:styleId="BalloonTextChar">
    <w:name w:val="Balloon Text Char"/>
    <w:basedOn w:val="a0"/>
    <w:link w:val="BalloonText1"/>
    <w:uiPriority w:val="99"/>
    <w:semiHidden/>
    <w:rsid w:val="00BA096E"/>
    <w:rPr>
      <w:sz w:val="18"/>
      <w:szCs w:val="18"/>
      <w:lang w:val="en-US"/>
    </w:rPr>
  </w:style>
  <w:style w:type="paragraph" w:customStyle="1" w:styleId="CommentText1">
    <w:name w:val="Comment Text1"/>
    <w:basedOn w:val="a"/>
    <w:next w:val="a4"/>
    <w:link w:val="CommentTextChar"/>
    <w:uiPriority w:val="99"/>
    <w:unhideWhenUsed/>
    <w:rsid w:val="00BA096E"/>
    <w:pPr>
      <w:widowControl w:val="0"/>
      <w:spacing w:after="0" w:line="240" w:lineRule="auto"/>
    </w:pPr>
    <w:rPr>
      <w:lang w:val="en-US"/>
    </w:rPr>
  </w:style>
  <w:style w:type="character" w:customStyle="1" w:styleId="CommentTextChar">
    <w:name w:val="Comment Text Char"/>
    <w:basedOn w:val="a0"/>
    <w:link w:val="CommentText1"/>
    <w:uiPriority w:val="99"/>
    <w:rsid w:val="00BA096E"/>
    <w:rPr>
      <w:lang w:val="en-US"/>
    </w:rPr>
  </w:style>
  <w:style w:type="paragraph" w:customStyle="1" w:styleId="EndNoteBibliographyTitle">
    <w:name w:val="EndNote Bibliography Title"/>
    <w:basedOn w:val="a"/>
    <w:link w:val="EndNoteBibliographyTitle0"/>
    <w:rsid w:val="00BA096E"/>
    <w:pPr>
      <w:widowControl w:val="0"/>
      <w:spacing w:after="0" w:line="240" w:lineRule="auto"/>
      <w:jc w:val="center"/>
    </w:pPr>
    <w:rPr>
      <w:rFonts w:ascii="Calibri" w:hAnsi="Calibri" w:cs="Calibri"/>
      <w:noProof/>
      <w:kern w:val="2"/>
      <w:sz w:val="20"/>
      <w:lang w:val="en-US"/>
    </w:rPr>
  </w:style>
  <w:style w:type="character" w:customStyle="1" w:styleId="EndNoteBibliographyTitle0">
    <w:name w:val="EndNote Bibliography Title 字符"/>
    <w:basedOn w:val="a0"/>
    <w:link w:val="EndNoteBibliographyTitle"/>
    <w:rsid w:val="00BA096E"/>
    <w:rPr>
      <w:rFonts w:ascii="Calibri" w:hAnsi="Calibri" w:cs="Calibri"/>
      <w:noProof/>
      <w:kern w:val="2"/>
      <w:sz w:val="20"/>
      <w:lang w:val="en-US"/>
    </w:rPr>
  </w:style>
  <w:style w:type="paragraph" w:customStyle="1" w:styleId="EndNoteBibliography">
    <w:name w:val="EndNote Bibliography"/>
    <w:basedOn w:val="a"/>
    <w:link w:val="EndNoteBibliography0"/>
    <w:rsid w:val="00BA096E"/>
    <w:pPr>
      <w:widowControl w:val="0"/>
      <w:spacing w:after="0" w:line="240" w:lineRule="auto"/>
    </w:pPr>
    <w:rPr>
      <w:rFonts w:ascii="Calibri" w:hAnsi="Calibri" w:cs="Calibri"/>
      <w:noProof/>
      <w:kern w:val="2"/>
      <w:sz w:val="20"/>
      <w:lang w:val="en-US"/>
    </w:rPr>
  </w:style>
  <w:style w:type="character" w:customStyle="1" w:styleId="EndNoteBibliography0">
    <w:name w:val="EndNote Bibliography 字符"/>
    <w:basedOn w:val="a0"/>
    <w:link w:val="EndNoteBibliography"/>
    <w:rsid w:val="00BA096E"/>
    <w:rPr>
      <w:rFonts w:ascii="Calibri" w:hAnsi="Calibri" w:cs="Calibri"/>
      <w:noProof/>
      <w:kern w:val="2"/>
      <w:sz w:val="20"/>
      <w:lang w:val="en-US"/>
    </w:rPr>
  </w:style>
  <w:style w:type="character" w:customStyle="1" w:styleId="Heading1Char1">
    <w:name w:val="Heading 1 Char1"/>
    <w:basedOn w:val="a0"/>
    <w:uiPriority w:val="9"/>
    <w:rsid w:val="00BA096E"/>
    <w:rPr>
      <w:rFonts w:ascii="Cambria" w:eastAsia="宋体" w:hAnsi="Cambria" w:cs="Times New Roman"/>
      <w:color w:val="365F91"/>
      <w:kern w:val="2"/>
      <w:sz w:val="32"/>
      <w:szCs w:val="32"/>
    </w:rPr>
  </w:style>
  <w:style w:type="table" w:customStyle="1" w:styleId="TableGrid2">
    <w:name w:val="Table Grid2"/>
    <w:basedOn w:val="a1"/>
    <w:next w:val="ab"/>
    <w:uiPriority w:val="39"/>
    <w:rsid w:val="00BA096E"/>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未处理的提及2"/>
    <w:basedOn w:val="a0"/>
    <w:uiPriority w:val="99"/>
    <w:semiHidden/>
    <w:unhideWhenUsed/>
    <w:rsid w:val="00BA096E"/>
    <w:rPr>
      <w:color w:val="605E5C"/>
      <w:shd w:val="clear" w:color="auto" w:fill="E1DFDD"/>
    </w:rPr>
  </w:style>
  <w:style w:type="paragraph" w:customStyle="1" w:styleId="c-bibliographic-informationcitation">
    <w:name w:val="c-bibliographic-information__citation"/>
    <w:basedOn w:val="a"/>
    <w:rsid w:val="00BA096E"/>
    <w:pPr>
      <w:spacing w:before="100" w:beforeAutospacing="1" w:after="100" w:afterAutospacing="1" w:line="240" w:lineRule="auto"/>
    </w:pPr>
    <w:rPr>
      <w:rFonts w:ascii="宋体" w:eastAsia="宋体" w:hAnsi="宋体" w:cs="宋体"/>
      <w:sz w:val="24"/>
      <w:szCs w:val="24"/>
      <w:lang w:val="en-US"/>
    </w:rPr>
  </w:style>
  <w:style w:type="numbering" w:customStyle="1" w:styleId="110">
    <w:name w:val="无列表11"/>
    <w:next w:val="a2"/>
    <w:uiPriority w:val="99"/>
    <w:semiHidden/>
    <w:unhideWhenUsed/>
    <w:rsid w:val="00BA096E"/>
  </w:style>
  <w:style w:type="table" w:customStyle="1" w:styleId="111">
    <w:name w:val="网格型11"/>
    <w:basedOn w:val="a1"/>
    <w:next w:val="ab"/>
    <w:uiPriority w:val="39"/>
    <w:rsid w:val="00BA096E"/>
    <w:pPr>
      <w:spacing w:after="0" w:line="240" w:lineRule="auto"/>
    </w:pPr>
    <w:rPr>
      <w:rFonts w:ascii="Calibri" w:hAnsi="Calibri" w:cs="Times New Roman"/>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1"/>
    <w:next w:val="ab"/>
    <w:uiPriority w:val="39"/>
    <w:rsid w:val="00BA096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1"/>
    <w:next w:val="ab"/>
    <w:uiPriority w:val="39"/>
    <w:rsid w:val="00BA096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标题 2 字符1"/>
    <w:basedOn w:val="a0"/>
    <w:uiPriority w:val="9"/>
    <w:semiHidden/>
    <w:rsid w:val="00BA096E"/>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semiHidden="0" w:unhideWhenUsed="0" w:qFormat="1"/>
    <w:lsdException w:name="Default Paragraph Font" w:uiPriority="1"/>
    <w:lsdException w:name="Subtitle" w:semiHidden="0" w:unhideWhenUsed="0" w:qFormat="1"/>
    <w:lsdException w:name="Body Text Indent 2" w:uiPriority="99"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4D4292"/>
    <w:pPr>
      <w:keepNext/>
      <w:keepLines/>
      <w:widowControl w:val="0"/>
      <w:spacing w:before="340" w:after="330" w:line="578" w:lineRule="auto"/>
      <w:jc w:val="both"/>
      <w:outlineLvl w:val="0"/>
    </w:pPr>
    <w:rPr>
      <w:b/>
      <w:bCs/>
      <w:kern w:val="44"/>
      <w:sz w:val="44"/>
      <w:szCs w:val="44"/>
      <w:lang w:val="en-US"/>
    </w:rPr>
  </w:style>
  <w:style w:type="paragraph" w:styleId="2">
    <w:name w:val="heading 2"/>
    <w:basedOn w:val="a"/>
    <w:next w:val="a"/>
    <w:link w:val="2Char"/>
    <w:semiHidden/>
    <w:unhideWhenUsed/>
    <w:qFormat/>
    <w:rsid w:val="00BA096E"/>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uiPriority w:val="9"/>
    <w:qFormat/>
    <w:rsid w:val="00BA096E"/>
    <w:pPr>
      <w:keepNext/>
      <w:spacing w:after="0" w:line="480" w:lineRule="auto"/>
      <w:outlineLvl w:val="2"/>
    </w:pPr>
    <w:rPr>
      <w:rFonts w:ascii="Times" w:eastAsia="Times" w:hAnsi="Times" w:cs="Times New Roman"/>
      <w:b/>
      <w:sz w:val="24"/>
      <w:szCs w:val="20"/>
      <w:lang w:val="en-US" w:eastAsia="en-US"/>
    </w:rPr>
  </w:style>
  <w:style w:type="paragraph" w:styleId="4">
    <w:name w:val="heading 4"/>
    <w:basedOn w:val="a"/>
    <w:next w:val="a"/>
    <w:link w:val="4Char"/>
    <w:semiHidden/>
    <w:qFormat/>
    <w:rsid w:val="00BA096E"/>
    <w:pPr>
      <w:keepNext/>
      <w:spacing w:after="0" w:line="480" w:lineRule="auto"/>
      <w:outlineLvl w:val="3"/>
    </w:pPr>
    <w:rPr>
      <w:rFonts w:ascii="Times" w:hAnsi="Times" w:cs="Times New Roman"/>
      <w:b/>
      <w:color w:val="0000FF"/>
      <w:sz w:val="44"/>
      <w:szCs w:val="20"/>
      <w:lang w:val="en-US" w:eastAsia="en-US"/>
    </w:rPr>
  </w:style>
  <w:style w:type="paragraph" w:styleId="5">
    <w:name w:val="heading 5"/>
    <w:basedOn w:val="a"/>
    <w:next w:val="a"/>
    <w:link w:val="5Char"/>
    <w:semiHidden/>
    <w:qFormat/>
    <w:rsid w:val="00BA096E"/>
    <w:pPr>
      <w:spacing w:before="240" w:after="60" w:line="240" w:lineRule="auto"/>
      <w:outlineLvl w:val="4"/>
    </w:pPr>
    <w:rPr>
      <w:rFonts w:ascii="Calibri" w:hAnsi="Calibri" w:cs="Times New Roman"/>
      <w:b/>
      <w:bCs/>
      <w:i/>
      <w:iCs/>
      <w:sz w:val="26"/>
      <w:szCs w:val="26"/>
      <w:lang w:val="en-US" w:eastAsia="en-US"/>
    </w:rPr>
  </w:style>
  <w:style w:type="paragraph" w:styleId="6">
    <w:name w:val="heading 6"/>
    <w:basedOn w:val="a"/>
    <w:next w:val="a"/>
    <w:link w:val="6Char"/>
    <w:semiHidden/>
    <w:qFormat/>
    <w:rsid w:val="00BA096E"/>
    <w:pPr>
      <w:spacing w:before="240" w:after="60" w:line="240" w:lineRule="auto"/>
      <w:outlineLvl w:val="5"/>
    </w:pPr>
    <w:rPr>
      <w:rFonts w:ascii="Calibri" w:hAnsi="Calibri" w:cs="Times New Roman"/>
      <w:b/>
      <w:bCs/>
      <w:lang w:val="en-US" w:eastAsia="en-US"/>
    </w:rPr>
  </w:style>
  <w:style w:type="paragraph" w:styleId="7">
    <w:name w:val="heading 7"/>
    <w:basedOn w:val="a"/>
    <w:next w:val="a"/>
    <w:link w:val="7Char"/>
    <w:semiHidden/>
    <w:qFormat/>
    <w:rsid w:val="00BA096E"/>
    <w:pPr>
      <w:spacing w:before="240" w:after="60" w:line="240" w:lineRule="auto"/>
      <w:outlineLvl w:val="6"/>
    </w:pPr>
    <w:rPr>
      <w:rFonts w:ascii="Calibri" w:hAnsi="Calibri" w:cs="Times New Roman"/>
      <w:sz w:val="24"/>
      <w:szCs w:val="24"/>
      <w:lang w:val="en-US" w:eastAsia="en-US"/>
    </w:rPr>
  </w:style>
  <w:style w:type="paragraph" w:styleId="8">
    <w:name w:val="heading 8"/>
    <w:basedOn w:val="a"/>
    <w:next w:val="a"/>
    <w:link w:val="8Char"/>
    <w:semiHidden/>
    <w:qFormat/>
    <w:rsid w:val="00BA096E"/>
    <w:pPr>
      <w:spacing w:before="240" w:after="60" w:line="240" w:lineRule="auto"/>
      <w:outlineLvl w:val="7"/>
    </w:pPr>
    <w:rPr>
      <w:rFonts w:ascii="Calibri" w:hAnsi="Calibri" w:cs="Times New Roman"/>
      <w:i/>
      <w:iCs/>
      <w:sz w:val="24"/>
      <w:szCs w:val="24"/>
      <w:lang w:val="en-US" w:eastAsia="en-US"/>
    </w:rPr>
  </w:style>
  <w:style w:type="paragraph" w:styleId="9">
    <w:name w:val="heading 9"/>
    <w:basedOn w:val="a"/>
    <w:next w:val="a"/>
    <w:link w:val="9Char"/>
    <w:semiHidden/>
    <w:qFormat/>
    <w:rsid w:val="00BA096E"/>
    <w:pPr>
      <w:spacing w:before="240" w:after="60" w:line="240" w:lineRule="auto"/>
      <w:outlineLvl w:val="8"/>
    </w:pPr>
    <w:rPr>
      <w:rFonts w:ascii="Cambria" w:hAnsi="Cambria" w:cs="Times New Roman"/>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s">
    <w:name w:val="Authors"/>
    <w:basedOn w:val="a"/>
    <w:rsid w:val="001937E2"/>
    <w:pPr>
      <w:spacing w:before="120" w:after="360" w:line="240" w:lineRule="auto"/>
      <w:jc w:val="center"/>
    </w:pPr>
    <w:rPr>
      <w:rFonts w:ascii="Times New Roman" w:eastAsia="Times New Roman" w:hAnsi="Times New Roman" w:cs="Times New Roman"/>
      <w:sz w:val="24"/>
      <w:szCs w:val="24"/>
      <w:lang w:val="en-US" w:eastAsia="en-US"/>
    </w:rPr>
  </w:style>
  <w:style w:type="paragraph" w:customStyle="1" w:styleId="Paragraph">
    <w:name w:val="Paragraph"/>
    <w:basedOn w:val="a"/>
    <w:rsid w:val="001937E2"/>
    <w:pPr>
      <w:spacing w:before="120" w:after="0" w:line="240" w:lineRule="auto"/>
      <w:ind w:firstLine="720"/>
    </w:pPr>
    <w:rPr>
      <w:rFonts w:ascii="Times New Roman" w:eastAsia="Times New Roman" w:hAnsi="Times New Roman" w:cs="Times New Roman"/>
      <w:sz w:val="24"/>
      <w:szCs w:val="24"/>
      <w:lang w:val="en-US" w:eastAsia="en-US"/>
    </w:rPr>
  </w:style>
  <w:style w:type="paragraph" w:customStyle="1" w:styleId="Head">
    <w:name w:val="Head"/>
    <w:basedOn w:val="a"/>
    <w:rsid w:val="001937E2"/>
    <w:pPr>
      <w:keepNext/>
      <w:spacing w:before="120" w:after="120" w:line="240" w:lineRule="auto"/>
      <w:jc w:val="center"/>
      <w:outlineLvl w:val="0"/>
    </w:pPr>
    <w:rPr>
      <w:rFonts w:ascii="Times New Roman" w:eastAsia="Times New Roman" w:hAnsi="Times New Roman" w:cs="Times New Roman"/>
      <w:b/>
      <w:bCs/>
      <w:kern w:val="28"/>
      <w:sz w:val="28"/>
      <w:szCs w:val="28"/>
      <w:lang w:val="en-US" w:eastAsia="en-US"/>
    </w:rPr>
  </w:style>
  <w:style w:type="paragraph" w:customStyle="1" w:styleId="Default">
    <w:name w:val="Default"/>
    <w:rsid w:val="003A59CF"/>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annotation reference"/>
    <w:basedOn w:val="a0"/>
    <w:uiPriority w:val="99"/>
    <w:unhideWhenUsed/>
    <w:rsid w:val="00DC08B9"/>
    <w:rPr>
      <w:sz w:val="16"/>
      <w:szCs w:val="16"/>
    </w:rPr>
  </w:style>
  <w:style w:type="paragraph" w:styleId="a4">
    <w:name w:val="annotation text"/>
    <w:basedOn w:val="a"/>
    <w:link w:val="Char"/>
    <w:uiPriority w:val="99"/>
    <w:unhideWhenUsed/>
    <w:rsid w:val="00DC08B9"/>
    <w:pPr>
      <w:spacing w:line="240" w:lineRule="auto"/>
    </w:pPr>
    <w:rPr>
      <w:sz w:val="20"/>
      <w:szCs w:val="20"/>
    </w:rPr>
  </w:style>
  <w:style w:type="character" w:customStyle="1" w:styleId="Char">
    <w:name w:val="批注文字 Char"/>
    <w:basedOn w:val="a0"/>
    <w:link w:val="a4"/>
    <w:uiPriority w:val="99"/>
    <w:rsid w:val="00DC08B9"/>
    <w:rPr>
      <w:sz w:val="20"/>
      <w:szCs w:val="20"/>
    </w:rPr>
  </w:style>
  <w:style w:type="paragraph" w:styleId="a5">
    <w:name w:val="annotation subject"/>
    <w:basedOn w:val="a4"/>
    <w:next w:val="a4"/>
    <w:link w:val="Char0"/>
    <w:uiPriority w:val="99"/>
    <w:semiHidden/>
    <w:unhideWhenUsed/>
    <w:rsid w:val="00DC08B9"/>
    <w:rPr>
      <w:b/>
      <w:bCs/>
    </w:rPr>
  </w:style>
  <w:style w:type="character" w:customStyle="1" w:styleId="Char0">
    <w:name w:val="批注主题 Char"/>
    <w:basedOn w:val="Char"/>
    <w:link w:val="a5"/>
    <w:uiPriority w:val="99"/>
    <w:semiHidden/>
    <w:rsid w:val="00DC08B9"/>
    <w:rPr>
      <w:b/>
      <w:bCs/>
      <w:sz w:val="20"/>
      <w:szCs w:val="20"/>
    </w:rPr>
  </w:style>
  <w:style w:type="paragraph" w:styleId="a6">
    <w:name w:val="Revision"/>
    <w:hidden/>
    <w:uiPriority w:val="99"/>
    <w:rsid w:val="00D234B6"/>
    <w:pPr>
      <w:spacing w:after="0" w:line="240" w:lineRule="auto"/>
    </w:pPr>
    <w:rPr>
      <w:kern w:val="2"/>
      <w:sz w:val="24"/>
      <w:szCs w:val="24"/>
      <w:lang w:eastAsia="en-GB"/>
      <w14:ligatures w14:val="standardContextual"/>
    </w:rPr>
  </w:style>
  <w:style w:type="character" w:styleId="a7">
    <w:name w:val="Hyperlink"/>
    <w:basedOn w:val="a0"/>
    <w:uiPriority w:val="99"/>
    <w:unhideWhenUsed/>
    <w:rsid w:val="00D234B6"/>
    <w:rPr>
      <w:color w:val="0563C1" w:themeColor="hyperlink"/>
      <w:u w:val="single"/>
    </w:rPr>
  </w:style>
  <w:style w:type="character" w:customStyle="1" w:styleId="10">
    <w:name w:val="未处理的提及1"/>
    <w:basedOn w:val="a0"/>
    <w:uiPriority w:val="99"/>
    <w:semiHidden/>
    <w:unhideWhenUsed/>
    <w:rsid w:val="00D234B6"/>
    <w:rPr>
      <w:color w:val="605E5C"/>
      <w:shd w:val="clear" w:color="auto" w:fill="E1DFDD"/>
    </w:rPr>
  </w:style>
  <w:style w:type="character" w:styleId="a8">
    <w:name w:val="Placeholder Text"/>
    <w:basedOn w:val="a0"/>
    <w:uiPriority w:val="99"/>
    <w:semiHidden/>
    <w:rsid w:val="0071190D"/>
    <w:rPr>
      <w:color w:val="808080"/>
    </w:rPr>
  </w:style>
  <w:style w:type="character" w:customStyle="1" w:styleId="1Char">
    <w:name w:val="标题 1 Char"/>
    <w:basedOn w:val="a0"/>
    <w:link w:val="1"/>
    <w:uiPriority w:val="9"/>
    <w:rsid w:val="004D4292"/>
    <w:rPr>
      <w:b/>
      <w:bCs/>
      <w:kern w:val="44"/>
      <w:sz w:val="44"/>
      <w:szCs w:val="44"/>
      <w:lang w:val="en-US"/>
    </w:rPr>
  </w:style>
  <w:style w:type="character" w:customStyle="1" w:styleId="UnresolvedMention1">
    <w:name w:val="Unresolved Mention1"/>
    <w:basedOn w:val="a0"/>
    <w:uiPriority w:val="99"/>
    <w:semiHidden/>
    <w:unhideWhenUsed/>
    <w:rsid w:val="004D4292"/>
    <w:rPr>
      <w:color w:val="605E5C"/>
      <w:shd w:val="clear" w:color="auto" w:fill="E1DFDD"/>
    </w:rPr>
  </w:style>
  <w:style w:type="paragraph" w:styleId="a9">
    <w:name w:val="header"/>
    <w:basedOn w:val="a"/>
    <w:link w:val="Char1"/>
    <w:uiPriority w:val="99"/>
    <w:unhideWhenUsed/>
    <w:rsid w:val="004D4292"/>
    <w:pPr>
      <w:widowControl w:val="0"/>
      <w:pBdr>
        <w:bottom w:val="single" w:sz="6" w:space="1" w:color="auto"/>
      </w:pBdr>
      <w:tabs>
        <w:tab w:val="center" w:pos="4153"/>
        <w:tab w:val="right" w:pos="8306"/>
      </w:tabs>
      <w:snapToGrid w:val="0"/>
      <w:spacing w:after="0" w:line="240" w:lineRule="auto"/>
      <w:jc w:val="center"/>
    </w:pPr>
    <w:rPr>
      <w:kern w:val="2"/>
      <w:sz w:val="18"/>
      <w:szCs w:val="18"/>
      <w:lang w:val="en-US"/>
    </w:rPr>
  </w:style>
  <w:style w:type="character" w:customStyle="1" w:styleId="Char1">
    <w:name w:val="页眉 Char"/>
    <w:basedOn w:val="a0"/>
    <w:link w:val="a9"/>
    <w:uiPriority w:val="99"/>
    <w:rsid w:val="004D4292"/>
    <w:rPr>
      <w:kern w:val="2"/>
      <w:sz w:val="18"/>
      <w:szCs w:val="18"/>
      <w:lang w:val="en-US"/>
    </w:rPr>
  </w:style>
  <w:style w:type="paragraph" w:styleId="aa">
    <w:name w:val="footer"/>
    <w:basedOn w:val="a"/>
    <w:link w:val="Char2"/>
    <w:uiPriority w:val="99"/>
    <w:unhideWhenUsed/>
    <w:rsid w:val="004D4292"/>
    <w:pPr>
      <w:widowControl w:val="0"/>
      <w:tabs>
        <w:tab w:val="center" w:pos="4153"/>
        <w:tab w:val="right" w:pos="8306"/>
      </w:tabs>
      <w:snapToGrid w:val="0"/>
      <w:spacing w:after="0" w:line="240" w:lineRule="auto"/>
    </w:pPr>
    <w:rPr>
      <w:kern w:val="2"/>
      <w:sz w:val="18"/>
      <w:szCs w:val="18"/>
      <w:lang w:val="en-US"/>
    </w:rPr>
  </w:style>
  <w:style w:type="character" w:customStyle="1" w:styleId="Char2">
    <w:name w:val="页脚 Char"/>
    <w:basedOn w:val="a0"/>
    <w:link w:val="aa"/>
    <w:uiPriority w:val="99"/>
    <w:rsid w:val="004D4292"/>
    <w:rPr>
      <w:kern w:val="2"/>
      <w:sz w:val="18"/>
      <w:szCs w:val="18"/>
      <w:lang w:val="en-US"/>
    </w:rPr>
  </w:style>
  <w:style w:type="table" w:styleId="ab">
    <w:name w:val="Table Grid"/>
    <w:basedOn w:val="a1"/>
    <w:uiPriority w:val="39"/>
    <w:rsid w:val="004D4292"/>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Heading">
    <w:name w:val="SM Heading"/>
    <w:basedOn w:val="1"/>
    <w:qFormat/>
    <w:rsid w:val="004D4292"/>
    <w:pPr>
      <w:keepLines w:val="0"/>
      <w:widowControl/>
      <w:spacing w:before="240" w:after="60" w:line="240" w:lineRule="auto"/>
      <w:jc w:val="left"/>
    </w:pPr>
    <w:rPr>
      <w:rFonts w:ascii="Times New Roman" w:hAnsi="Times New Roman" w:cs="Times New Roman"/>
      <w:kern w:val="32"/>
      <w:sz w:val="24"/>
      <w:szCs w:val="24"/>
      <w:lang w:eastAsia="en-US"/>
    </w:rPr>
  </w:style>
  <w:style w:type="paragraph" w:customStyle="1" w:styleId="SMcaption">
    <w:name w:val="SM caption"/>
    <w:basedOn w:val="a"/>
    <w:qFormat/>
    <w:rsid w:val="004D4292"/>
    <w:pPr>
      <w:spacing w:after="0" w:line="240" w:lineRule="auto"/>
    </w:pPr>
    <w:rPr>
      <w:rFonts w:ascii="Times New Roman" w:hAnsi="Times New Roman" w:cs="Times New Roman"/>
      <w:sz w:val="24"/>
      <w:szCs w:val="20"/>
      <w:lang w:val="en-US" w:eastAsia="en-US"/>
    </w:rPr>
  </w:style>
  <w:style w:type="table" w:customStyle="1" w:styleId="11">
    <w:name w:val="网格型1"/>
    <w:basedOn w:val="a1"/>
    <w:next w:val="ab"/>
    <w:uiPriority w:val="39"/>
    <w:rsid w:val="004D4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a1"/>
    <w:next w:val="ab"/>
    <w:uiPriority w:val="39"/>
    <w:rsid w:val="004D4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标题 21"/>
    <w:basedOn w:val="a"/>
    <w:next w:val="a"/>
    <w:unhideWhenUsed/>
    <w:qFormat/>
    <w:rsid w:val="00BA096E"/>
    <w:pPr>
      <w:keepNext/>
      <w:keepLines/>
      <w:spacing w:before="260" w:after="260" w:line="416" w:lineRule="auto"/>
      <w:outlineLvl w:val="1"/>
    </w:pPr>
    <w:rPr>
      <w:rFonts w:ascii="Cambria" w:eastAsia="宋体" w:hAnsi="Cambria" w:cs="Times New Roman"/>
      <w:b/>
      <w:bCs/>
      <w:sz w:val="32"/>
      <w:szCs w:val="32"/>
      <w:lang w:val="en-US" w:eastAsia="en-US"/>
    </w:rPr>
  </w:style>
  <w:style w:type="character" w:customStyle="1" w:styleId="3Char">
    <w:name w:val="标题 3 Char"/>
    <w:basedOn w:val="a0"/>
    <w:link w:val="3"/>
    <w:uiPriority w:val="9"/>
    <w:rsid w:val="00BA096E"/>
    <w:rPr>
      <w:rFonts w:ascii="Times" w:eastAsia="Times" w:hAnsi="Times" w:cs="Times New Roman"/>
      <w:b/>
      <w:sz w:val="24"/>
      <w:szCs w:val="20"/>
      <w:lang w:val="en-US" w:eastAsia="en-US"/>
    </w:rPr>
  </w:style>
  <w:style w:type="character" w:customStyle="1" w:styleId="4Char">
    <w:name w:val="标题 4 Char"/>
    <w:basedOn w:val="a0"/>
    <w:link w:val="4"/>
    <w:semiHidden/>
    <w:rsid w:val="00BA096E"/>
    <w:rPr>
      <w:rFonts w:ascii="Times" w:hAnsi="Times" w:cs="Times New Roman"/>
      <w:b/>
      <w:color w:val="0000FF"/>
      <w:sz w:val="44"/>
      <w:szCs w:val="20"/>
      <w:lang w:val="en-US" w:eastAsia="en-US"/>
    </w:rPr>
  </w:style>
  <w:style w:type="character" w:customStyle="1" w:styleId="5Char">
    <w:name w:val="标题 5 Char"/>
    <w:basedOn w:val="a0"/>
    <w:link w:val="5"/>
    <w:semiHidden/>
    <w:rsid w:val="00BA096E"/>
    <w:rPr>
      <w:rFonts w:ascii="Calibri" w:hAnsi="Calibri" w:cs="Times New Roman"/>
      <w:b/>
      <w:bCs/>
      <w:i/>
      <w:iCs/>
      <w:sz w:val="26"/>
      <w:szCs w:val="26"/>
      <w:lang w:val="en-US" w:eastAsia="en-US"/>
    </w:rPr>
  </w:style>
  <w:style w:type="character" w:customStyle="1" w:styleId="6Char">
    <w:name w:val="标题 6 Char"/>
    <w:basedOn w:val="a0"/>
    <w:link w:val="6"/>
    <w:semiHidden/>
    <w:rsid w:val="00BA096E"/>
    <w:rPr>
      <w:rFonts w:ascii="Calibri" w:hAnsi="Calibri" w:cs="Times New Roman"/>
      <w:b/>
      <w:bCs/>
      <w:lang w:val="en-US" w:eastAsia="en-US"/>
    </w:rPr>
  </w:style>
  <w:style w:type="character" w:customStyle="1" w:styleId="7Char">
    <w:name w:val="标题 7 Char"/>
    <w:basedOn w:val="a0"/>
    <w:link w:val="7"/>
    <w:semiHidden/>
    <w:rsid w:val="00BA096E"/>
    <w:rPr>
      <w:rFonts w:ascii="Calibri" w:hAnsi="Calibri" w:cs="Times New Roman"/>
      <w:sz w:val="24"/>
      <w:szCs w:val="24"/>
      <w:lang w:val="en-US" w:eastAsia="en-US"/>
    </w:rPr>
  </w:style>
  <w:style w:type="character" w:customStyle="1" w:styleId="8Char">
    <w:name w:val="标题 8 Char"/>
    <w:basedOn w:val="a0"/>
    <w:link w:val="8"/>
    <w:semiHidden/>
    <w:rsid w:val="00BA096E"/>
    <w:rPr>
      <w:rFonts w:ascii="Calibri" w:hAnsi="Calibri" w:cs="Times New Roman"/>
      <w:i/>
      <w:iCs/>
      <w:sz w:val="24"/>
      <w:szCs w:val="24"/>
      <w:lang w:val="en-US" w:eastAsia="en-US"/>
    </w:rPr>
  </w:style>
  <w:style w:type="character" w:customStyle="1" w:styleId="9Char">
    <w:name w:val="标题 9 Char"/>
    <w:basedOn w:val="a0"/>
    <w:link w:val="9"/>
    <w:semiHidden/>
    <w:rsid w:val="00BA096E"/>
    <w:rPr>
      <w:rFonts w:ascii="Cambria" w:hAnsi="Cambria" w:cs="Times New Roman"/>
      <w:lang w:val="en-US" w:eastAsia="en-US"/>
    </w:rPr>
  </w:style>
  <w:style w:type="numbering" w:customStyle="1" w:styleId="12">
    <w:name w:val="无列表1"/>
    <w:next w:val="a2"/>
    <w:uiPriority w:val="99"/>
    <w:semiHidden/>
    <w:unhideWhenUsed/>
    <w:rsid w:val="00BA096E"/>
  </w:style>
  <w:style w:type="paragraph" w:customStyle="1" w:styleId="BaseText">
    <w:name w:val="Base_Text"/>
    <w:rsid w:val="00BA096E"/>
    <w:pPr>
      <w:spacing w:before="120" w:after="0" w:line="240" w:lineRule="auto"/>
    </w:pPr>
    <w:rPr>
      <w:rFonts w:ascii="Times New Roman" w:eastAsia="Times New Roman" w:hAnsi="Times New Roman" w:cs="Times New Roman"/>
      <w:sz w:val="24"/>
      <w:szCs w:val="24"/>
      <w:lang w:val="en-US" w:eastAsia="en-US"/>
    </w:rPr>
  </w:style>
  <w:style w:type="paragraph" w:customStyle="1" w:styleId="1stparatext">
    <w:name w:val="1st para text"/>
    <w:basedOn w:val="BaseText"/>
    <w:rsid w:val="00BA096E"/>
  </w:style>
  <w:style w:type="paragraph" w:customStyle="1" w:styleId="BaseHeading">
    <w:name w:val="Base_Heading"/>
    <w:rsid w:val="00BA096E"/>
    <w:pPr>
      <w:keepNext/>
      <w:spacing w:before="240" w:after="0" w:line="240" w:lineRule="auto"/>
      <w:outlineLvl w:val="0"/>
    </w:pPr>
    <w:rPr>
      <w:rFonts w:ascii="Times New Roman" w:eastAsia="Times New Roman" w:hAnsi="Times New Roman" w:cs="Times New Roman"/>
      <w:kern w:val="28"/>
      <w:sz w:val="28"/>
      <w:szCs w:val="28"/>
      <w:lang w:val="en-US" w:eastAsia="en-US"/>
    </w:rPr>
  </w:style>
  <w:style w:type="paragraph" w:customStyle="1" w:styleId="AbstractHead">
    <w:name w:val="Abstract Head"/>
    <w:basedOn w:val="BaseHeading"/>
    <w:rsid w:val="00BA096E"/>
  </w:style>
  <w:style w:type="paragraph" w:customStyle="1" w:styleId="AbstractSummary">
    <w:name w:val="Abstract/Summary"/>
    <w:basedOn w:val="BaseText"/>
    <w:qFormat/>
    <w:rsid w:val="00BA096E"/>
  </w:style>
  <w:style w:type="paragraph" w:customStyle="1" w:styleId="Referencesandnotes">
    <w:name w:val="References and notes"/>
    <w:basedOn w:val="BaseText"/>
    <w:rsid w:val="00BA096E"/>
    <w:pPr>
      <w:ind w:left="720" w:hanging="720"/>
    </w:pPr>
  </w:style>
  <w:style w:type="paragraph" w:customStyle="1" w:styleId="Acknowledgement">
    <w:name w:val="Acknowledgement"/>
    <w:basedOn w:val="Referencesandnotes"/>
    <w:rsid w:val="00BA096E"/>
  </w:style>
  <w:style w:type="paragraph" w:customStyle="1" w:styleId="Subhead">
    <w:name w:val="Subhead"/>
    <w:basedOn w:val="BaseHeading"/>
    <w:rsid w:val="00BA096E"/>
    <w:rPr>
      <w:b/>
      <w:bCs/>
      <w:sz w:val="24"/>
      <w:szCs w:val="24"/>
    </w:rPr>
  </w:style>
  <w:style w:type="paragraph" w:customStyle="1" w:styleId="AppendixHead">
    <w:name w:val="AppendixHead"/>
    <w:basedOn w:val="Subhead"/>
    <w:rsid w:val="00BA096E"/>
  </w:style>
  <w:style w:type="paragraph" w:customStyle="1" w:styleId="AppendixSubhead">
    <w:name w:val="AppendixSubhead"/>
    <w:basedOn w:val="Subhead"/>
    <w:rsid w:val="00BA096E"/>
  </w:style>
  <w:style w:type="paragraph" w:customStyle="1" w:styleId="Articletype">
    <w:name w:val="Article type"/>
    <w:basedOn w:val="BaseText"/>
    <w:rsid w:val="00BA096E"/>
  </w:style>
  <w:style w:type="character" w:customStyle="1" w:styleId="aubase">
    <w:name w:val="au_base"/>
    <w:rsid w:val="00BA096E"/>
    <w:rPr>
      <w:sz w:val="24"/>
    </w:rPr>
  </w:style>
  <w:style w:type="character" w:customStyle="1" w:styleId="aucollab">
    <w:name w:val="au_collab"/>
    <w:basedOn w:val="aubase"/>
    <w:rsid w:val="00BA096E"/>
    <w:rPr>
      <w:sz w:val="24"/>
      <w:bdr w:val="none" w:sz="0" w:space="0" w:color="auto"/>
      <w:shd w:val="clear" w:color="auto" w:fill="C0C0C0"/>
    </w:rPr>
  </w:style>
  <w:style w:type="character" w:customStyle="1" w:styleId="audeg">
    <w:name w:val="au_deg"/>
    <w:basedOn w:val="a0"/>
    <w:rsid w:val="00BA096E"/>
    <w:rPr>
      <w:sz w:val="24"/>
      <w:bdr w:val="none" w:sz="0" w:space="0" w:color="auto"/>
      <w:shd w:val="clear" w:color="auto" w:fill="FFFF00"/>
    </w:rPr>
  </w:style>
  <w:style w:type="character" w:customStyle="1" w:styleId="aufname">
    <w:name w:val="au_fname"/>
    <w:basedOn w:val="aubase"/>
    <w:rsid w:val="00BA096E"/>
    <w:rPr>
      <w:sz w:val="24"/>
      <w:bdr w:val="none" w:sz="0" w:space="0" w:color="auto"/>
      <w:shd w:val="clear" w:color="auto" w:fill="00FFFF"/>
    </w:rPr>
  </w:style>
  <w:style w:type="character" w:customStyle="1" w:styleId="aurole">
    <w:name w:val="au_role"/>
    <w:basedOn w:val="aubase"/>
    <w:rsid w:val="00BA096E"/>
    <w:rPr>
      <w:sz w:val="24"/>
      <w:bdr w:val="none" w:sz="0" w:space="0" w:color="auto"/>
      <w:shd w:val="clear" w:color="auto" w:fill="808000"/>
    </w:rPr>
  </w:style>
  <w:style w:type="character" w:customStyle="1" w:styleId="ausuffix">
    <w:name w:val="au_suffix"/>
    <w:basedOn w:val="aubase"/>
    <w:rsid w:val="00BA096E"/>
    <w:rPr>
      <w:sz w:val="24"/>
      <w:bdr w:val="none" w:sz="0" w:space="0" w:color="auto"/>
      <w:shd w:val="clear" w:color="auto" w:fill="FF00FF"/>
    </w:rPr>
  </w:style>
  <w:style w:type="character" w:customStyle="1" w:styleId="ausurname">
    <w:name w:val="au_surname"/>
    <w:basedOn w:val="aubase"/>
    <w:rsid w:val="00BA096E"/>
    <w:rPr>
      <w:sz w:val="24"/>
      <w:bdr w:val="none" w:sz="0" w:space="0" w:color="auto"/>
      <w:shd w:val="clear" w:color="auto" w:fill="00FF00"/>
    </w:rPr>
  </w:style>
  <w:style w:type="paragraph" w:customStyle="1" w:styleId="AuthorAttribute">
    <w:name w:val="Author Attribute"/>
    <w:basedOn w:val="BaseText"/>
    <w:rsid w:val="00BA096E"/>
    <w:pPr>
      <w:spacing w:before="480"/>
    </w:pPr>
  </w:style>
  <w:style w:type="paragraph" w:customStyle="1" w:styleId="Footnote">
    <w:name w:val="Footnote"/>
    <w:basedOn w:val="BaseText"/>
    <w:rsid w:val="00BA096E"/>
  </w:style>
  <w:style w:type="paragraph" w:customStyle="1" w:styleId="AuthorFootnote">
    <w:name w:val="AuthorFootnote"/>
    <w:basedOn w:val="Footnote"/>
    <w:rsid w:val="00BA096E"/>
    <w:pPr>
      <w:autoSpaceDE w:val="0"/>
      <w:autoSpaceDN w:val="0"/>
      <w:adjustRightInd w:val="0"/>
    </w:pPr>
    <w:rPr>
      <w:lang w:bidi="he-IL"/>
    </w:rPr>
  </w:style>
  <w:style w:type="paragraph" w:styleId="ac">
    <w:name w:val="Balloon Text"/>
    <w:basedOn w:val="a"/>
    <w:link w:val="Char3"/>
    <w:uiPriority w:val="99"/>
    <w:semiHidden/>
    <w:rsid w:val="00BA096E"/>
    <w:pPr>
      <w:spacing w:after="0" w:line="240" w:lineRule="auto"/>
    </w:pPr>
    <w:rPr>
      <w:rFonts w:ascii="Lucida Grande" w:eastAsia="Times New Roman" w:hAnsi="Lucida Grande" w:cs="Times New Roman"/>
      <w:sz w:val="18"/>
      <w:szCs w:val="18"/>
      <w:lang w:val="en-US" w:eastAsia="en-US"/>
    </w:rPr>
  </w:style>
  <w:style w:type="character" w:customStyle="1" w:styleId="Char3">
    <w:name w:val="批注框文本 Char"/>
    <w:basedOn w:val="a0"/>
    <w:link w:val="ac"/>
    <w:uiPriority w:val="99"/>
    <w:semiHidden/>
    <w:rsid w:val="00BA096E"/>
    <w:rPr>
      <w:rFonts w:ascii="Lucida Grande" w:eastAsia="Times New Roman" w:hAnsi="Lucida Grande" w:cs="Times New Roman"/>
      <w:sz w:val="18"/>
      <w:szCs w:val="18"/>
      <w:lang w:val="en-US" w:eastAsia="en-US"/>
    </w:rPr>
  </w:style>
  <w:style w:type="character" w:customStyle="1" w:styleId="bibarticle">
    <w:name w:val="bib_article"/>
    <w:basedOn w:val="a0"/>
    <w:rsid w:val="00BA096E"/>
    <w:rPr>
      <w:sz w:val="24"/>
      <w:bdr w:val="none" w:sz="0" w:space="0" w:color="auto"/>
      <w:shd w:val="clear" w:color="auto" w:fill="00FFFF"/>
    </w:rPr>
  </w:style>
  <w:style w:type="character" w:customStyle="1" w:styleId="bibbase">
    <w:name w:val="bib_base"/>
    <w:rsid w:val="00BA096E"/>
    <w:rPr>
      <w:sz w:val="24"/>
    </w:rPr>
  </w:style>
  <w:style w:type="character" w:customStyle="1" w:styleId="bibcomment">
    <w:name w:val="bib_comment"/>
    <w:basedOn w:val="bibbase"/>
    <w:rsid w:val="00BA096E"/>
    <w:rPr>
      <w:sz w:val="24"/>
    </w:rPr>
  </w:style>
  <w:style w:type="character" w:customStyle="1" w:styleId="bibdeg">
    <w:name w:val="bib_deg"/>
    <w:basedOn w:val="bibbase"/>
    <w:rsid w:val="00BA096E"/>
    <w:rPr>
      <w:sz w:val="24"/>
    </w:rPr>
  </w:style>
  <w:style w:type="character" w:customStyle="1" w:styleId="bibdoi">
    <w:name w:val="bib_doi"/>
    <w:basedOn w:val="bibbase"/>
    <w:rsid w:val="00BA096E"/>
    <w:rPr>
      <w:sz w:val="24"/>
      <w:bdr w:val="none" w:sz="0" w:space="0" w:color="auto"/>
      <w:shd w:val="clear" w:color="auto" w:fill="00FF00"/>
    </w:rPr>
  </w:style>
  <w:style w:type="character" w:customStyle="1" w:styleId="bibetal">
    <w:name w:val="bib_etal"/>
    <w:basedOn w:val="bibbase"/>
    <w:rsid w:val="00BA096E"/>
    <w:rPr>
      <w:sz w:val="24"/>
      <w:bdr w:val="none" w:sz="0" w:space="0" w:color="auto"/>
      <w:shd w:val="clear" w:color="auto" w:fill="008080"/>
    </w:rPr>
  </w:style>
  <w:style w:type="character" w:customStyle="1" w:styleId="bibfname">
    <w:name w:val="bib_fname"/>
    <w:basedOn w:val="bibbase"/>
    <w:rsid w:val="00BA096E"/>
    <w:rPr>
      <w:sz w:val="24"/>
      <w:bdr w:val="none" w:sz="0" w:space="0" w:color="auto"/>
      <w:shd w:val="clear" w:color="auto" w:fill="FFFF00"/>
    </w:rPr>
  </w:style>
  <w:style w:type="character" w:customStyle="1" w:styleId="bibfpage">
    <w:name w:val="bib_fpage"/>
    <w:basedOn w:val="bibbase"/>
    <w:rsid w:val="00BA096E"/>
    <w:rPr>
      <w:sz w:val="24"/>
      <w:bdr w:val="none" w:sz="0" w:space="0" w:color="auto"/>
      <w:shd w:val="clear" w:color="auto" w:fill="808080"/>
    </w:rPr>
  </w:style>
  <w:style w:type="character" w:customStyle="1" w:styleId="bibissue">
    <w:name w:val="bib_issue"/>
    <w:basedOn w:val="bibbase"/>
    <w:rsid w:val="00BA096E"/>
    <w:rPr>
      <w:sz w:val="24"/>
      <w:bdr w:val="none" w:sz="0" w:space="0" w:color="auto"/>
      <w:shd w:val="clear" w:color="auto" w:fill="FFFF00"/>
    </w:rPr>
  </w:style>
  <w:style w:type="character" w:customStyle="1" w:styleId="bibjournal">
    <w:name w:val="bib_journal"/>
    <w:basedOn w:val="bibbase"/>
    <w:rsid w:val="00BA096E"/>
    <w:rPr>
      <w:sz w:val="24"/>
      <w:bdr w:val="none" w:sz="0" w:space="0" w:color="auto"/>
      <w:shd w:val="clear" w:color="auto" w:fill="808000"/>
    </w:rPr>
  </w:style>
  <w:style w:type="character" w:customStyle="1" w:styleId="biblpage">
    <w:name w:val="bib_lpage"/>
    <w:basedOn w:val="bibbase"/>
    <w:rsid w:val="00BA096E"/>
    <w:rPr>
      <w:sz w:val="24"/>
      <w:bdr w:val="none" w:sz="0" w:space="0" w:color="auto"/>
      <w:shd w:val="clear" w:color="auto" w:fill="808080"/>
    </w:rPr>
  </w:style>
  <w:style w:type="character" w:customStyle="1" w:styleId="bibmedline">
    <w:name w:val="bib_medline"/>
    <w:basedOn w:val="bibbase"/>
    <w:rsid w:val="00BA096E"/>
    <w:rPr>
      <w:sz w:val="24"/>
    </w:rPr>
  </w:style>
  <w:style w:type="character" w:customStyle="1" w:styleId="bibnumber">
    <w:name w:val="bib_number"/>
    <w:basedOn w:val="bibbase"/>
    <w:rsid w:val="00BA096E"/>
    <w:rPr>
      <w:sz w:val="24"/>
    </w:rPr>
  </w:style>
  <w:style w:type="character" w:customStyle="1" w:styleId="biborganization">
    <w:name w:val="bib_organization"/>
    <w:basedOn w:val="bibbase"/>
    <w:rsid w:val="00BA096E"/>
    <w:rPr>
      <w:sz w:val="24"/>
      <w:bdr w:val="none" w:sz="0" w:space="0" w:color="auto"/>
      <w:shd w:val="clear" w:color="auto" w:fill="808000"/>
    </w:rPr>
  </w:style>
  <w:style w:type="character" w:customStyle="1" w:styleId="bibsuffix">
    <w:name w:val="bib_suffix"/>
    <w:basedOn w:val="bibbase"/>
    <w:rsid w:val="00BA096E"/>
    <w:rPr>
      <w:sz w:val="24"/>
    </w:rPr>
  </w:style>
  <w:style w:type="character" w:customStyle="1" w:styleId="bibsuppl">
    <w:name w:val="bib_suppl"/>
    <w:basedOn w:val="bibbase"/>
    <w:rsid w:val="00BA096E"/>
    <w:rPr>
      <w:sz w:val="24"/>
      <w:bdr w:val="none" w:sz="0" w:space="0" w:color="auto"/>
      <w:shd w:val="clear" w:color="auto" w:fill="FFFF00"/>
    </w:rPr>
  </w:style>
  <w:style w:type="character" w:customStyle="1" w:styleId="bibsurname">
    <w:name w:val="bib_surname"/>
    <w:basedOn w:val="bibbase"/>
    <w:rsid w:val="00BA096E"/>
    <w:rPr>
      <w:sz w:val="24"/>
      <w:bdr w:val="none" w:sz="0" w:space="0" w:color="auto"/>
      <w:shd w:val="clear" w:color="auto" w:fill="FFFF00"/>
    </w:rPr>
  </w:style>
  <w:style w:type="character" w:customStyle="1" w:styleId="bibunpubl">
    <w:name w:val="bib_unpubl"/>
    <w:basedOn w:val="bibbase"/>
    <w:rsid w:val="00BA096E"/>
    <w:rPr>
      <w:sz w:val="24"/>
    </w:rPr>
  </w:style>
  <w:style w:type="character" w:customStyle="1" w:styleId="biburl">
    <w:name w:val="bib_url"/>
    <w:basedOn w:val="bibbase"/>
    <w:rsid w:val="00BA096E"/>
    <w:rPr>
      <w:sz w:val="24"/>
      <w:bdr w:val="none" w:sz="0" w:space="0" w:color="auto"/>
      <w:shd w:val="clear" w:color="auto" w:fill="00FF00"/>
    </w:rPr>
  </w:style>
  <w:style w:type="character" w:customStyle="1" w:styleId="bibvolume">
    <w:name w:val="bib_volume"/>
    <w:basedOn w:val="bibbase"/>
    <w:rsid w:val="00BA096E"/>
    <w:rPr>
      <w:sz w:val="24"/>
      <w:bdr w:val="none" w:sz="0" w:space="0" w:color="auto"/>
      <w:shd w:val="clear" w:color="auto" w:fill="00FF00"/>
    </w:rPr>
  </w:style>
  <w:style w:type="character" w:customStyle="1" w:styleId="bibyear">
    <w:name w:val="bib_year"/>
    <w:basedOn w:val="bibbase"/>
    <w:rsid w:val="00BA096E"/>
    <w:rPr>
      <w:sz w:val="24"/>
      <w:bdr w:val="none" w:sz="0" w:space="0" w:color="auto"/>
      <w:shd w:val="clear" w:color="auto" w:fill="FF00FF"/>
    </w:rPr>
  </w:style>
  <w:style w:type="paragraph" w:customStyle="1" w:styleId="BookorMeetingInformation">
    <w:name w:val="Book or Meeting Information"/>
    <w:basedOn w:val="BaseText"/>
    <w:rsid w:val="00BA096E"/>
  </w:style>
  <w:style w:type="paragraph" w:customStyle="1" w:styleId="BookInformation">
    <w:name w:val="BookInformation"/>
    <w:basedOn w:val="BaseText"/>
    <w:rsid w:val="00BA096E"/>
  </w:style>
  <w:style w:type="paragraph" w:customStyle="1" w:styleId="Level2Head">
    <w:name w:val="Level 2 Head"/>
    <w:basedOn w:val="BaseHeading"/>
    <w:rsid w:val="00BA096E"/>
    <w:pPr>
      <w:outlineLvl w:val="1"/>
    </w:pPr>
    <w:rPr>
      <w:i/>
      <w:iCs/>
      <w:sz w:val="24"/>
      <w:szCs w:val="24"/>
    </w:rPr>
  </w:style>
  <w:style w:type="paragraph" w:customStyle="1" w:styleId="BoxLevel2Head">
    <w:name w:val="BoxLevel 2 Head"/>
    <w:basedOn w:val="Level2Head"/>
    <w:rsid w:val="00BA096E"/>
    <w:pPr>
      <w:shd w:val="clear" w:color="auto" w:fill="E6E6E6"/>
    </w:pPr>
  </w:style>
  <w:style w:type="paragraph" w:customStyle="1" w:styleId="BoxListUnnumbered">
    <w:name w:val="BoxListUnnumbered"/>
    <w:basedOn w:val="BaseText"/>
    <w:rsid w:val="00BA096E"/>
    <w:pPr>
      <w:shd w:val="clear" w:color="auto" w:fill="E6E6E6"/>
      <w:ind w:left="1080" w:hanging="360"/>
    </w:pPr>
  </w:style>
  <w:style w:type="paragraph" w:customStyle="1" w:styleId="BoxList">
    <w:name w:val="BoxList"/>
    <w:basedOn w:val="BoxListUnnumbered"/>
    <w:rsid w:val="00BA096E"/>
  </w:style>
  <w:style w:type="paragraph" w:customStyle="1" w:styleId="BoxSubhead">
    <w:name w:val="BoxSubhead"/>
    <w:basedOn w:val="Subhead"/>
    <w:rsid w:val="00BA096E"/>
    <w:pPr>
      <w:shd w:val="clear" w:color="auto" w:fill="E6E6E6"/>
    </w:pPr>
  </w:style>
  <w:style w:type="paragraph" w:customStyle="1" w:styleId="BoxText">
    <w:name w:val="BoxText"/>
    <w:basedOn w:val="Paragraph"/>
    <w:rsid w:val="00BA096E"/>
    <w:pPr>
      <w:shd w:val="clear" w:color="auto" w:fill="E6E6E6"/>
    </w:pPr>
  </w:style>
  <w:style w:type="paragraph" w:customStyle="1" w:styleId="BoxTitle">
    <w:name w:val="BoxTitle"/>
    <w:basedOn w:val="BaseHeading"/>
    <w:rsid w:val="00BA096E"/>
    <w:pPr>
      <w:shd w:val="clear" w:color="auto" w:fill="E6E6E6"/>
    </w:pPr>
    <w:rPr>
      <w:b/>
      <w:sz w:val="24"/>
      <w:szCs w:val="24"/>
    </w:rPr>
  </w:style>
  <w:style w:type="paragraph" w:customStyle="1" w:styleId="BulletedText">
    <w:name w:val="Bulleted Text"/>
    <w:basedOn w:val="BaseText"/>
    <w:rsid w:val="00BA096E"/>
    <w:pPr>
      <w:ind w:left="720" w:hanging="720"/>
    </w:pPr>
  </w:style>
  <w:style w:type="paragraph" w:customStyle="1" w:styleId="career-magazine">
    <w:name w:val="career-magazine"/>
    <w:basedOn w:val="BaseText"/>
    <w:rsid w:val="00BA096E"/>
    <w:pPr>
      <w:jc w:val="right"/>
    </w:pPr>
    <w:rPr>
      <w:color w:val="FF0000"/>
    </w:rPr>
  </w:style>
  <w:style w:type="paragraph" w:customStyle="1" w:styleId="career-stage">
    <w:name w:val="career-stage"/>
    <w:basedOn w:val="BaseText"/>
    <w:rsid w:val="00BA096E"/>
    <w:pPr>
      <w:jc w:val="right"/>
    </w:pPr>
    <w:rPr>
      <w:color w:val="339966"/>
    </w:rPr>
  </w:style>
  <w:style w:type="character" w:customStyle="1" w:styleId="citebase">
    <w:name w:val="cite_base"/>
    <w:rsid w:val="00BA096E"/>
    <w:rPr>
      <w:sz w:val="24"/>
    </w:rPr>
  </w:style>
  <w:style w:type="character" w:customStyle="1" w:styleId="citebib">
    <w:name w:val="cite_bib"/>
    <w:basedOn w:val="a0"/>
    <w:rsid w:val="00BA096E"/>
    <w:rPr>
      <w:sz w:val="24"/>
      <w:bdr w:val="none" w:sz="0" w:space="0" w:color="auto"/>
      <w:shd w:val="clear" w:color="auto" w:fill="00FFFF"/>
    </w:rPr>
  </w:style>
  <w:style w:type="character" w:customStyle="1" w:styleId="citebox">
    <w:name w:val="cite_box"/>
    <w:basedOn w:val="citebase"/>
    <w:rsid w:val="00BA096E"/>
    <w:rPr>
      <w:sz w:val="24"/>
    </w:rPr>
  </w:style>
  <w:style w:type="character" w:customStyle="1" w:styleId="citeen">
    <w:name w:val="cite_en"/>
    <w:basedOn w:val="citebase"/>
    <w:rsid w:val="00BA096E"/>
    <w:rPr>
      <w:sz w:val="24"/>
      <w:shd w:val="clear" w:color="auto" w:fill="FFFF00"/>
      <w:vertAlign w:val="superscript"/>
    </w:rPr>
  </w:style>
  <w:style w:type="character" w:customStyle="1" w:styleId="citeeq">
    <w:name w:val="cite_eq"/>
    <w:basedOn w:val="citebase"/>
    <w:rsid w:val="00BA096E"/>
    <w:rPr>
      <w:sz w:val="24"/>
      <w:bdr w:val="none" w:sz="0" w:space="0" w:color="auto"/>
      <w:shd w:val="clear" w:color="auto" w:fill="FF99CC"/>
    </w:rPr>
  </w:style>
  <w:style w:type="character" w:customStyle="1" w:styleId="citefig">
    <w:name w:val="cite_fig"/>
    <w:basedOn w:val="citebase"/>
    <w:rsid w:val="00BA096E"/>
    <w:rPr>
      <w:color w:val="000000"/>
      <w:sz w:val="24"/>
      <w:bdr w:val="none" w:sz="0" w:space="0" w:color="auto"/>
      <w:shd w:val="clear" w:color="auto" w:fill="00FF00"/>
    </w:rPr>
  </w:style>
  <w:style w:type="character" w:customStyle="1" w:styleId="citefn">
    <w:name w:val="cite_fn"/>
    <w:basedOn w:val="citebase"/>
    <w:rsid w:val="00BA096E"/>
    <w:rPr>
      <w:sz w:val="24"/>
      <w:bdr w:val="none" w:sz="0" w:space="0" w:color="auto"/>
      <w:shd w:val="clear" w:color="auto" w:fill="FF0000"/>
    </w:rPr>
  </w:style>
  <w:style w:type="character" w:customStyle="1" w:styleId="citetbl">
    <w:name w:val="cite_tbl"/>
    <w:basedOn w:val="citebase"/>
    <w:rsid w:val="00BA096E"/>
    <w:rPr>
      <w:color w:val="000000"/>
      <w:sz w:val="24"/>
      <w:bdr w:val="none" w:sz="0" w:space="0" w:color="auto"/>
      <w:shd w:val="clear" w:color="auto" w:fill="FF00FF"/>
    </w:rPr>
  </w:style>
  <w:style w:type="paragraph" w:customStyle="1" w:styleId="ContinuedParagraph">
    <w:name w:val="ContinuedParagraph"/>
    <w:basedOn w:val="Paragraph"/>
    <w:rsid w:val="00BA096E"/>
    <w:pPr>
      <w:ind w:firstLine="0"/>
    </w:pPr>
  </w:style>
  <w:style w:type="character" w:customStyle="1" w:styleId="ContractNumber">
    <w:name w:val="Contract Number"/>
    <w:basedOn w:val="a0"/>
    <w:rsid w:val="00BA096E"/>
    <w:rPr>
      <w:sz w:val="24"/>
      <w:szCs w:val="24"/>
      <w:bdr w:val="none" w:sz="0" w:space="0" w:color="auto"/>
      <w:shd w:val="clear" w:color="auto" w:fill="CCFFCC"/>
    </w:rPr>
  </w:style>
  <w:style w:type="character" w:customStyle="1" w:styleId="ContractSponsor">
    <w:name w:val="Contract Sponsor"/>
    <w:basedOn w:val="a0"/>
    <w:rsid w:val="00BA096E"/>
    <w:rPr>
      <w:sz w:val="24"/>
      <w:szCs w:val="24"/>
      <w:bdr w:val="none" w:sz="0" w:space="0" w:color="auto"/>
      <w:shd w:val="clear" w:color="auto" w:fill="FFCC99"/>
    </w:rPr>
  </w:style>
  <w:style w:type="paragraph" w:customStyle="1" w:styleId="Correspondence">
    <w:name w:val="Correspondence"/>
    <w:basedOn w:val="BaseText"/>
    <w:rsid w:val="00BA096E"/>
    <w:pPr>
      <w:spacing w:before="0" w:after="240"/>
    </w:pPr>
  </w:style>
  <w:style w:type="paragraph" w:customStyle="1" w:styleId="DateAccepted">
    <w:name w:val="Date Accepted"/>
    <w:basedOn w:val="BaseText"/>
    <w:rsid w:val="00BA096E"/>
    <w:pPr>
      <w:spacing w:before="360"/>
    </w:pPr>
  </w:style>
  <w:style w:type="paragraph" w:customStyle="1" w:styleId="Deck">
    <w:name w:val="Deck"/>
    <w:basedOn w:val="BaseHeading"/>
    <w:rsid w:val="00BA096E"/>
    <w:pPr>
      <w:outlineLvl w:val="1"/>
    </w:pPr>
  </w:style>
  <w:style w:type="paragraph" w:customStyle="1" w:styleId="DefTerm">
    <w:name w:val="DefTerm"/>
    <w:basedOn w:val="BaseText"/>
    <w:rsid w:val="00BA096E"/>
    <w:pPr>
      <w:ind w:left="720"/>
    </w:pPr>
  </w:style>
  <w:style w:type="paragraph" w:customStyle="1" w:styleId="Definition">
    <w:name w:val="Definition"/>
    <w:basedOn w:val="DefTerm"/>
    <w:rsid w:val="00BA096E"/>
    <w:pPr>
      <w:ind w:left="1080" w:hanging="360"/>
    </w:pPr>
  </w:style>
  <w:style w:type="paragraph" w:customStyle="1" w:styleId="DefListTitle">
    <w:name w:val="DefListTitle"/>
    <w:basedOn w:val="BaseHeading"/>
    <w:rsid w:val="00BA096E"/>
  </w:style>
  <w:style w:type="paragraph" w:customStyle="1" w:styleId="discipline">
    <w:name w:val="discipline"/>
    <w:basedOn w:val="BaseText"/>
    <w:rsid w:val="00BA096E"/>
    <w:pPr>
      <w:jc w:val="right"/>
    </w:pPr>
    <w:rPr>
      <w:color w:val="993366"/>
    </w:rPr>
  </w:style>
  <w:style w:type="paragraph" w:customStyle="1" w:styleId="Editors">
    <w:name w:val="Editors"/>
    <w:basedOn w:val="Authors"/>
    <w:rsid w:val="00BA096E"/>
  </w:style>
  <w:style w:type="character" w:styleId="ad">
    <w:name w:val="Emphasis"/>
    <w:basedOn w:val="a0"/>
    <w:uiPriority w:val="20"/>
    <w:qFormat/>
    <w:rsid w:val="00BA096E"/>
    <w:rPr>
      <w:i/>
      <w:iCs/>
    </w:rPr>
  </w:style>
  <w:style w:type="character" w:styleId="ae">
    <w:name w:val="endnote reference"/>
    <w:basedOn w:val="a0"/>
    <w:semiHidden/>
    <w:rsid w:val="00BA096E"/>
    <w:rPr>
      <w:vertAlign w:val="superscript"/>
    </w:rPr>
  </w:style>
  <w:style w:type="paragraph" w:styleId="af">
    <w:name w:val="endnote text"/>
    <w:basedOn w:val="a"/>
    <w:link w:val="Char4"/>
    <w:semiHidden/>
    <w:rsid w:val="00BA096E"/>
    <w:pPr>
      <w:spacing w:after="0" w:line="240" w:lineRule="auto"/>
    </w:pPr>
    <w:rPr>
      <w:rFonts w:ascii="Cambria" w:eastAsia="Cambria" w:hAnsi="Cambria" w:cs="Times New Roman"/>
      <w:sz w:val="20"/>
      <w:szCs w:val="20"/>
      <w:lang w:val="en-US" w:eastAsia="en-US"/>
    </w:rPr>
  </w:style>
  <w:style w:type="character" w:customStyle="1" w:styleId="Char4">
    <w:name w:val="尾注文本 Char"/>
    <w:basedOn w:val="a0"/>
    <w:link w:val="af"/>
    <w:semiHidden/>
    <w:rsid w:val="00BA096E"/>
    <w:rPr>
      <w:rFonts w:ascii="Cambria" w:eastAsia="Cambria" w:hAnsi="Cambria" w:cs="Times New Roman"/>
      <w:sz w:val="20"/>
      <w:szCs w:val="20"/>
      <w:lang w:val="en-US" w:eastAsia="en-US"/>
    </w:rPr>
  </w:style>
  <w:style w:type="character" w:customStyle="1" w:styleId="eqno">
    <w:name w:val="eq_no"/>
    <w:basedOn w:val="citebase"/>
    <w:rsid w:val="00BA096E"/>
    <w:rPr>
      <w:sz w:val="24"/>
    </w:rPr>
  </w:style>
  <w:style w:type="paragraph" w:customStyle="1" w:styleId="Equation">
    <w:name w:val="Equation"/>
    <w:basedOn w:val="BaseText"/>
    <w:rsid w:val="00BA096E"/>
    <w:pPr>
      <w:jc w:val="center"/>
    </w:pPr>
  </w:style>
  <w:style w:type="paragraph" w:customStyle="1" w:styleId="FieldCodes">
    <w:name w:val="FieldCodes"/>
    <w:basedOn w:val="BaseText"/>
    <w:rsid w:val="00BA096E"/>
  </w:style>
  <w:style w:type="paragraph" w:customStyle="1" w:styleId="Legend">
    <w:name w:val="Legend"/>
    <w:basedOn w:val="BaseHeading"/>
    <w:rsid w:val="00BA096E"/>
    <w:rPr>
      <w:sz w:val="24"/>
      <w:szCs w:val="24"/>
    </w:rPr>
  </w:style>
  <w:style w:type="paragraph" w:customStyle="1" w:styleId="FigureCopyright">
    <w:name w:val="FigureCopyright"/>
    <w:basedOn w:val="Legend"/>
    <w:rsid w:val="00BA096E"/>
    <w:pPr>
      <w:autoSpaceDE w:val="0"/>
      <w:autoSpaceDN w:val="0"/>
      <w:adjustRightInd w:val="0"/>
      <w:spacing w:before="80"/>
    </w:pPr>
    <w:rPr>
      <w:lang w:bidi="he-IL"/>
    </w:rPr>
  </w:style>
  <w:style w:type="paragraph" w:customStyle="1" w:styleId="FigureCredit">
    <w:name w:val="FigureCredit"/>
    <w:basedOn w:val="FigureCopyright"/>
    <w:rsid w:val="00BA096E"/>
  </w:style>
  <w:style w:type="character" w:styleId="af0">
    <w:name w:val="FollowedHyperlink"/>
    <w:basedOn w:val="a0"/>
    <w:rsid w:val="00BA096E"/>
    <w:rPr>
      <w:color w:val="800080"/>
      <w:u w:val="single"/>
    </w:rPr>
  </w:style>
  <w:style w:type="character" w:styleId="af1">
    <w:name w:val="footnote reference"/>
    <w:basedOn w:val="a0"/>
    <w:semiHidden/>
    <w:rsid w:val="00BA096E"/>
    <w:rPr>
      <w:vertAlign w:val="superscript"/>
    </w:rPr>
  </w:style>
  <w:style w:type="paragraph" w:customStyle="1" w:styleId="Gloss">
    <w:name w:val="Gloss"/>
    <w:basedOn w:val="AbstractSummary"/>
    <w:rsid w:val="00BA096E"/>
  </w:style>
  <w:style w:type="paragraph" w:customStyle="1" w:styleId="Glossary">
    <w:name w:val="Glossary"/>
    <w:basedOn w:val="BaseText"/>
    <w:rsid w:val="00BA096E"/>
  </w:style>
  <w:style w:type="paragraph" w:customStyle="1" w:styleId="GlossHead">
    <w:name w:val="GlossHead"/>
    <w:basedOn w:val="AbstractHead"/>
    <w:rsid w:val="00BA096E"/>
  </w:style>
  <w:style w:type="paragraph" w:customStyle="1" w:styleId="GraphicAltText">
    <w:name w:val="GraphicAltText"/>
    <w:basedOn w:val="Legend"/>
    <w:rsid w:val="00BA096E"/>
    <w:pPr>
      <w:autoSpaceDE w:val="0"/>
      <w:autoSpaceDN w:val="0"/>
      <w:adjustRightInd w:val="0"/>
    </w:pPr>
  </w:style>
  <w:style w:type="paragraph" w:customStyle="1" w:styleId="GraphicCredit">
    <w:name w:val="GraphicCredit"/>
    <w:basedOn w:val="FigureCredit"/>
    <w:rsid w:val="00BA096E"/>
  </w:style>
  <w:style w:type="character" w:styleId="HTML">
    <w:name w:val="HTML Acronym"/>
    <w:basedOn w:val="a0"/>
    <w:rsid w:val="00BA096E"/>
  </w:style>
  <w:style w:type="character" w:styleId="HTML0">
    <w:name w:val="HTML Cite"/>
    <w:basedOn w:val="a0"/>
    <w:rsid w:val="00BA096E"/>
    <w:rPr>
      <w:i/>
      <w:iCs/>
    </w:rPr>
  </w:style>
  <w:style w:type="character" w:styleId="HTML1">
    <w:name w:val="HTML Code"/>
    <w:basedOn w:val="a0"/>
    <w:rsid w:val="00BA096E"/>
    <w:rPr>
      <w:rFonts w:ascii="Courier New" w:hAnsi="Courier New" w:cs="Courier New"/>
      <w:sz w:val="20"/>
      <w:szCs w:val="20"/>
    </w:rPr>
  </w:style>
  <w:style w:type="character" w:styleId="HTML2">
    <w:name w:val="HTML Definition"/>
    <w:basedOn w:val="a0"/>
    <w:rsid w:val="00BA096E"/>
    <w:rPr>
      <w:i/>
      <w:iCs/>
    </w:rPr>
  </w:style>
  <w:style w:type="character" w:styleId="HTML3">
    <w:name w:val="HTML Keyboard"/>
    <w:basedOn w:val="a0"/>
    <w:rsid w:val="00BA096E"/>
    <w:rPr>
      <w:rFonts w:ascii="Courier New" w:hAnsi="Courier New" w:cs="Courier New"/>
      <w:sz w:val="20"/>
      <w:szCs w:val="20"/>
    </w:rPr>
  </w:style>
  <w:style w:type="paragraph" w:styleId="HTML4">
    <w:name w:val="HTML Preformatted"/>
    <w:basedOn w:val="a"/>
    <w:link w:val="HTMLChar"/>
    <w:rsid w:val="00BA096E"/>
    <w:pPr>
      <w:spacing w:after="0" w:line="240" w:lineRule="auto"/>
    </w:pPr>
    <w:rPr>
      <w:rFonts w:ascii="Consolas" w:eastAsia="Times New Roman" w:hAnsi="Consolas" w:cs="Times New Roman"/>
      <w:sz w:val="20"/>
      <w:szCs w:val="20"/>
      <w:lang w:val="en-US" w:eastAsia="en-US"/>
    </w:rPr>
  </w:style>
  <w:style w:type="character" w:customStyle="1" w:styleId="HTMLChar">
    <w:name w:val="HTML 预设格式 Char"/>
    <w:basedOn w:val="a0"/>
    <w:link w:val="HTML4"/>
    <w:rsid w:val="00BA096E"/>
    <w:rPr>
      <w:rFonts w:ascii="Consolas" w:eastAsia="Times New Roman" w:hAnsi="Consolas" w:cs="Times New Roman"/>
      <w:sz w:val="20"/>
      <w:szCs w:val="20"/>
      <w:lang w:val="en-US" w:eastAsia="en-US"/>
    </w:rPr>
  </w:style>
  <w:style w:type="character" w:styleId="HTML5">
    <w:name w:val="HTML Sample"/>
    <w:basedOn w:val="a0"/>
    <w:rsid w:val="00BA096E"/>
    <w:rPr>
      <w:rFonts w:ascii="Courier New" w:hAnsi="Courier New" w:cs="Courier New"/>
    </w:rPr>
  </w:style>
  <w:style w:type="character" w:styleId="HTML6">
    <w:name w:val="HTML Typewriter"/>
    <w:basedOn w:val="a0"/>
    <w:rsid w:val="00BA096E"/>
    <w:rPr>
      <w:rFonts w:ascii="Courier New" w:hAnsi="Courier New" w:cs="Courier New"/>
      <w:sz w:val="20"/>
      <w:szCs w:val="20"/>
    </w:rPr>
  </w:style>
  <w:style w:type="character" w:styleId="HTML7">
    <w:name w:val="HTML Variable"/>
    <w:basedOn w:val="a0"/>
    <w:rsid w:val="00BA096E"/>
    <w:rPr>
      <w:i/>
      <w:iCs/>
    </w:rPr>
  </w:style>
  <w:style w:type="paragraph" w:customStyle="1" w:styleId="InstructionsText">
    <w:name w:val="Instructions Text"/>
    <w:basedOn w:val="BaseText"/>
    <w:rsid w:val="00BA096E"/>
  </w:style>
  <w:style w:type="paragraph" w:customStyle="1" w:styleId="Overline">
    <w:name w:val="Overline"/>
    <w:basedOn w:val="BaseText"/>
    <w:rsid w:val="00BA096E"/>
  </w:style>
  <w:style w:type="paragraph" w:customStyle="1" w:styleId="IssueName">
    <w:name w:val="IssueName"/>
    <w:basedOn w:val="Overline"/>
    <w:rsid w:val="00BA096E"/>
  </w:style>
  <w:style w:type="paragraph" w:customStyle="1" w:styleId="Keywords">
    <w:name w:val="Keywords"/>
    <w:basedOn w:val="BaseText"/>
    <w:rsid w:val="00BA096E"/>
  </w:style>
  <w:style w:type="paragraph" w:customStyle="1" w:styleId="Level3Head">
    <w:name w:val="Level 3 Head"/>
    <w:basedOn w:val="BaseHeading"/>
    <w:rsid w:val="00BA096E"/>
    <w:pPr>
      <w:outlineLvl w:val="2"/>
    </w:pPr>
    <w:rPr>
      <w:sz w:val="24"/>
      <w:szCs w:val="24"/>
      <w:u w:val="single"/>
    </w:rPr>
  </w:style>
  <w:style w:type="paragraph" w:customStyle="1" w:styleId="Level4Head">
    <w:name w:val="Level 4 Head"/>
    <w:basedOn w:val="BaseHeading"/>
    <w:rsid w:val="00BA096E"/>
    <w:pPr>
      <w:ind w:left="346"/>
    </w:pPr>
    <w:rPr>
      <w:sz w:val="24"/>
      <w:szCs w:val="24"/>
    </w:rPr>
  </w:style>
  <w:style w:type="character" w:styleId="af2">
    <w:name w:val="line number"/>
    <w:basedOn w:val="a0"/>
    <w:uiPriority w:val="99"/>
    <w:rsid w:val="00BA096E"/>
  </w:style>
  <w:style w:type="paragraph" w:customStyle="1" w:styleId="Literaryquote">
    <w:name w:val="Literary quote"/>
    <w:basedOn w:val="BaseText"/>
    <w:rsid w:val="00BA096E"/>
    <w:pPr>
      <w:ind w:left="1440" w:right="1440"/>
    </w:pPr>
  </w:style>
  <w:style w:type="paragraph" w:customStyle="1" w:styleId="MaterialsText">
    <w:name w:val="Materials Text"/>
    <w:basedOn w:val="BaseText"/>
    <w:rsid w:val="00BA096E"/>
  </w:style>
  <w:style w:type="paragraph" w:customStyle="1" w:styleId="NoteInProof">
    <w:name w:val="NoteInProof"/>
    <w:basedOn w:val="BaseText"/>
    <w:rsid w:val="00BA096E"/>
  </w:style>
  <w:style w:type="paragraph" w:customStyle="1" w:styleId="Notes">
    <w:name w:val="Notes"/>
    <w:basedOn w:val="BaseText"/>
    <w:rsid w:val="00BA096E"/>
    <w:rPr>
      <w:i/>
    </w:rPr>
  </w:style>
  <w:style w:type="paragraph" w:customStyle="1" w:styleId="Notes-Helvetica">
    <w:name w:val="Notes-Helvetica"/>
    <w:basedOn w:val="BaseText"/>
    <w:rsid w:val="00BA096E"/>
    <w:rPr>
      <w:i/>
    </w:rPr>
  </w:style>
  <w:style w:type="paragraph" w:customStyle="1" w:styleId="NumberedInstructions">
    <w:name w:val="Numbered Instructions"/>
    <w:basedOn w:val="BaseText"/>
    <w:rsid w:val="00BA096E"/>
  </w:style>
  <w:style w:type="paragraph" w:customStyle="1" w:styleId="OutlineLevel1">
    <w:name w:val="OutlineLevel1"/>
    <w:basedOn w:val="BaseHeading"/>
    <w:rsid w:val="00BA096E"/>
    <w:rPr>
      <w:b/>
      <w:bCs/>
    </w:rPr>
  </w:style>
  <w:style w:type="paragraph" w:customStyle="1" w:styleId="OutlineLevel2">
    <w:name w:val="OutlineLevel2"/>
    <w:basedOn w:val="BaseHeading"/>
    <w:rsid w:val="00BA096E"/>
    <w:pPr>
      <w:ind w:left="360"/>
      <w:outlineLvl w:val="1"/>
    </w:pPr>
    <w:rPr>
      <w:b/>
      <w:bCs/>
      <w:sz w:val="24"/>
      <w:szCs w:val="24"/>
    </w:rPr>
  </w:style>
  <w:style w:type="paragraph" w:customStyle="1" w:styleId="OutlineLevel3">
    <w:name w:val="OutlineLevel3"/>
    <w:basedOn w:val="BaseHeading"/>
    <w:rsid w:val="00BA096E"/>
    <w:pPr>
      <w:ind w:left="720"/>
      <w:outlineLvl w:val="2"/>
    </w:pPr>
    <w:rPr>
      <w:b/>
      <w:bCs/>
      <w:sz w:val="24"/>
      <w:szCs w:val="24"/>
    </w:rPr>
  </w:style>
  <w:style w:type="character" w:styleId="af3">
    <w:name w:val="page number"/>
    <w:basedOn w:val="a0"/>
    <w:rsid w:val="00BA096E"/>
  </w:style>
  <w:style w:type="paragraph" w:customStyle="1" w:styleId="Preformat">
    <w:name w:val="Preformat"/>
    <w:basedOn w:val="BaseText"/>
    <w:rsid w:val="00BA096E"/>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BA096E"/>
  </w:style>
  <w:style w:type="paragraph" w:customStyle="1" w:styleId="ProductInformation">
    <w:name w:val="ProductInformation"/>
    <w:basedOn w:val="BaseText"/>
    <w:rsid w:val="00BA096E"/>
  </w:style>
  <w:style w:type="paragraph" w:customStyle="1" w:styleId="ProductTitle">
    <w:name w:val="ProductTitle"/>
    <w:basedOn w:val="BaseText"/>
    <w:rsid w:val="00BA096E"/>
    <w:rPr>
      <w:b/>
      <w:bCs/>
    </w:rPr>
  </w:style>
  <w:style w:type="paragraph" w:customStyle="1" w:styleId="PublishedOnline">
    <w:name w:val="Published Online"/>
    <w:basedOn w:val="DateAccepted"/>
    <w:rsid w:val="00BA096E"/>
  </w:style>
  <w:style w:type="paragraph" w:customStyle="1" w:styleId="RecipeMaterials">
    <w:name w:val="Recipe Materials"/>
    <w:basedOn w:val="BaseText"/>
    <w:rsid w:val="00BA096E"/>
  </w:style>
  <w:style w:type="paragraph" w:customStyle="1" w:styleId="Refhead">
    <w:name w:val="Ref head"/>
    <w:basedOn w:val="BaseHeading"/>
    <w:rsid w:val="00BA096E"/>
    <w:pPr>
      <w:spacing w:before="120" w:after="120"/>
    </w:pPr>
    <w:rPr>
      <w:b/>
      <w:bCs/>
      <w:sz w:val="24"/>
      <w:szCs w:val="24"/>
    </w:rPr>
  </w:style>
  <w:style w:type="paragraph" w:customStyle="1" w:styleId="ReferenceNote">
    <w:name w:val="Reference Note"/>
    <w:basedOn w:val="Referencesandnotes"/>
    <w:rsid w:val="00BA096E"/>
  </w:style>
  <w:style w:type="paragraph" w:customStyle="1" w:styleId="ReferencesandnotesLong">
    <w:name w:val="References and notes Long"/>
    <w:basedOn w:val="BaseText"/>
    <w:rsid w:val="00BA096E"/>
    <w:pPr>
      <w:ind w:left="720" w:hanging="720"/>
    </w:pPr>
  </w:style>
  <w:style w:type="paragraph" w:customStyle="1" w:styleId="region">
    <w:name w:val="region"/>
    <w:basedOn w:val="BaseText"/>
    <w:rsid w:val="00BA096E"/>
    <w:pPr>
      <w:jc w:val="right"/>
    </w:pPr>
    <w:rPr>
      <w:color w:val="0000FF"/>
    </w:rPr>
  </w:style>
  <w:style w:type="paragraph" w:customStyle="1" w:styleId="RelatedArticle">
    <w:name w:val="RelatedArticle"/>
    <w:basedOn w:val="Referencesandnotes"/>
    <w:rsid w:val="00BA096E"/>
  </w:style>
  <w:style w:type="paragraph" w:customStyle="1" w:styleId="RunHead">
    <w:name w:val="RunHead"/>
    <w:basedOn w:val="BaseText"/>
    <w:rsid w:val="00BA096E"/>
  </w:style>
  <w:style w:type="paragraph" w:customStyle="1" w:styleId="SOMContent">
    <w:name w:val="SOMContent"/>
    <w:basedOn w:val="1stparatext"/>
    <w:rsid w:val="00BA096E"/>
  </w:style>
  <w:style w:type="paragraph" w:customStyle="1" w:styleId="SOMHead">
    <w:name w:val="SOMHead"/>
    <w:basedOn w:val="BaseHeading"/>
    <w:rsid w:val="00BA096E"/>
    <w:rPr>
      <w:b/>
      <w:sz w:val="24"/>
      <w:szCs w:val="24"/>
    </w:rPr>
  </w:style>
  <w:style w:type="paragraph" w:customStyle="1" w:styleId="Speaker">
    <w:name w:val="Speaker"/>
    <w:basedOn w:val="Paragraph"/>
    <w:rsid w:val="00BA096E"/>
    <w:pPr>
      <w:autoSpaceDE w:val="0"/>
      <w:autoSpaceDN w:val="0"/>
      <w:adjustRightInd w:val="0"/>
    </w:pPr>
    <w:rPr>
      <w:b/>
      <w:lang w:bidi="he-IL"/>
    </w:rPr>
  </w:style>
  <w:style w:type="paragraph" w:customStyle="1" w:styleId="Speech">
    <w:name w:val="Speech"/>
    <w:basedOn w:val="Paragraph"/>
    <w:rsid w:val="00BA096E"/>
    <w:pPr>
      <w:autoSpaceDE w:val="0"/>
      <w:autoSpaceDN w:val="0"/>
      <w:adjustRightInd w:val="0"/>
    </w:pPr>
    <w:rPr>
      <w:lang w:bidi="he-IL"/>
    </w:rPr>
  </w:style>
  <w:style w:type="character" w:styleId="af4">
    <w:name w:val="Strong"/>
    <w:basedOn w:val="a0"/>
    <w:uiPriority w:val="22"/>
    <w:qFormat/>
    <w:rsid w:val="00BA096E"/>
    <w:rPr>
      <w:b/>
      <w:bCs/>
    </w:rPr>
  </w:style>
  <w:style w:type="paragraph" w:customStyle="1" w:styleId="SX-Abstract">
    <w:name w:val="SX-Abstract"/>
    <w:basedOn w:val="a"/>
    <w:qFormat/>
    <w:rsid w:val="00BA096E"/>
    <w:pPr>
      <w:widowControl w:val="0"/>
      <w:spacing w:before="120" w:after="240" w:line="210" w:lineRule="exact"/>
      <w:ind w:left="700" w:right="700"/>
      <w:jc w:val="both"/>
    </w:pPr>
    <w:rPr>
      <w:rFonts w:ascii="BlissRegular" w:eastAsia="Times New Roman" w:hAnsi="BlissRegular" w:cs="Times New Roman"/>
      <w:b/>
      <w:sz w:val="20"/>
      <w:szCs w:val="20"/>
      <w:lang w:val="en-US" w:eastAsia="en-US"/>
    </w:rPr>
  </w:style>
  <w:style w:type="paragraph" w:customStyle="1" w:styleId="SX-Affiliation">
    <w:name w:val="SX-Affiliation"/>
    <w:basedOn w:val="a"/>
    <w:next w:val="a"/>
    <w:qFormat/>
    <w:rsid w:val="00BA096E"/>
    <w:pPr>
      <w:spacing w:line="190" w:lineRule="exact"/>
    </w:pPr>
    <w:rPr>
      <w:rFonts w:ascii="BlissRegular" w:eastAsia="Times New Roman" w:hAnsi="BlissRegular" w:cs="Times New Roman"/>
      <w:sz w:val="16"/>
      <w:szCs w:val="20"/>
      <w:lang w:val="en-US" w:eastAsia="en-US"/>
    </w:rPr>
  </w:style>
  <w:style w:type="paragraph" w:customStyle="1" w:styleId="SX-Articlehead">
    <w:name w:val="SX-Article head"/>
    <w:basedOn w:val="a"/>
    <w:qFormat/>
    <w:rsid w:val="00BA096E"/>
    <w:pPr>
      <w:spacing w:before="210" w:after="0" w:line="210" w:lineRule="exact"/>
      <w:ind w:firstLine="288"/>
      <w:jc w:val="both"/>
    </w:pPr>
    <w:rPr>
      <w:rFonts w:ascii="Times New Roman" w:eastAsia="Times New Roman" w:hAnsi="Times New Roman" w:cs="Times New Roman"/>
      <w:b/>
      <w:sz w:val="18"/>
      <w:szCs w:val="20"/>
      <w:lang w:val="en-US" w:eastAsia="en-US"/>
    </w:rPr>
  </w:style>
  <w:style w:type="paragraph" w:customStyle="1" w:styleId="SX-Authornames">
    <w:name w:val="SX-Author names"/>
    <w:basedOn w:val="a"/>
    <w:rsid w:val="00BA096E"/>
    <w:pPr>
      <w:spacing w:after="120" w:line="210" w:lineRule="exact"/>
    </w:pPr>
    <w:rPr>
      <w:rFonts w:ascii="BlissMedium" w:eastAsia="Times New Roman" w:hAnsi="BlissMedium" w:cs="Times New Roman"/>
      <w:sz w:val="20"/>
      <w:szCs w:val="20"/>
      <w:lang w:val="en-US" w:eastAsia="en-US"/>
    </w:rPr>
  </w:style>
  <w:style w:type="paragraph" w:customStyle="1" w:styleId="SX-Bodytext">
    <w:name w:val="SX-Body text"/>
    <w:basedOn w:val="a"/>
    <w:next w:val="a"/>
    <w:rsid w:val="00BA096E"/>
    <w:pPr>
      <w:spacing w:after="0" w:line="210" w:lineRule="exact"/>
      <w:ind w:firstLine="288"/>
      <w:jc w:val="both"/>
    </w:pPr>
    <w:rPr>
      <w:rFonts w:ascii="Times New Roman" w:eastAsia="Times New Roman" w:hAnsi="Times New Roman" w:cs="Times New Roman"/>
      <w:sz w:val="18"/>
      <w:szCs w:val="20"/>
      <w:lang w:val="en-US" w:eastAsia="en-US"/>
    </w:rPr>
  </w:style>
  <w:style w:type="paragraph" w:customStyle="1" w:styleId="SX-Bodytextflush">
    <w:name w:val="SX-Body text flush"/>
    <w:basedOn w:val="SX-Bodytext"/>
    <w:next w:val="SX-Bodytext"/>
    <w:rsid w:val="00BA096E"/>
    <w:pPr>
      <w:ind w:firstLine="0"/>
    </w:pPr>
  </w:style>
  <w:style w:type="paragraph" w:customStyle="1" w:styleId="SX-Correspondence">
    <w:name w:val="SX-Correspondence"/>
    <w:basedOn w:val="SX-Affiliation"/>
    <w:qFormat/>
    <w:rsid w:val="00BA096E"/>
    <w:pPr>
      <w:spacing w:after="80"/>
    </w:pPr>
  </w:style>
  <w:style w:type="paragraph" w:customStyle="1" w:styleId="SX-Date">
    <w:name w:val="SX-Date"/>
    <w:basedOn w:val="a"/>
    <w:qFormat/>
    <w:rsid w:val="00BA096E"/>
    <w:pPr>
      <w:spacing w:before="180" w:after="0" w:line="190" w:lineRule="exact"/>
      <w:ind w:left="245" w:hanging="245"/>
      <w:jc w:val="both"/>
    </w:pPr>
    <w:rPr>
      <w:rFonts w:ascii="Times New Roman" w:eastAsia="Times New Roman" w:hAnsi="Times New Roman" w:cs="Times New Roman"/>
      <w:sz w:val="16"/>
      <w:szCs w:val="20"/>
      <w:lang w:val="en-US" w:eastAsia="en-US"/>
    </w:rPr>
  </w:style>
  <w:style w:type="paragraph" w:customStyle="1" w:styleId="SX-Equation">
    <w:name w:val="SX-Equation"/>
    <w:basedOn w:val="SX-Bodytextflush"/>
    <w:next w:val="SX-Bodytext"/>
    <w:rsid w:val="00BA096E"/>
    <w:pPr>
      <w:autoSpaceDE w:val="0"/>
      <w:autoSpaceDN w:val="0"/>
      <w:adjustRightInd w:val="0"/>
      <w:spacing w:line="240" w:lineRule="auto"/>
      <w:jc w:val="center"/>
    </w:pPr>
  </w:style>
  <w:style w:type="paragraph" w:customStyle="1" w:styleId="SX-Legend">
    <w:name w:val="SX-Legend"/>
    <w:basedOn w:val="SX-Authornames"/>
    <w:rsid w:val="00BA096E"/>
    <w:pPr>
      <w:jc w:val="both"/>
    </w:pPr>
    <w:rPr>
      <w:sz w:val="18"/>
    </w:rPr>
  </w:style>
  <w:style w:type="paragraph" w:customStyle="1" w:styleId="SX-References">
    <w:name w:val="SX-References"/>
    <w:basedOn w:val="a"/>
    <w:rsid w:val="00BA096E"/>
    <w:pPr>
      <w:spacing w:after="0" w:line="190" w:lineRule="exact"/>
      <w:ind w:left="245" w:hanging="245"/>
      <w:jc w:val="both"/>
    </w:pPr>
    <w:rPr>
      <w:rFonts w:ascii="Times New Roman" w:eastAsia="Times New Roman" w:hAnsi="Times New Roman" w:cs="Times New Roman"/>
      <w:sz w:val="16"/>
      <w:szCs w:val="20"/>
      <w:lang w:val="en-US" w:eastAsia="en-US"/>
    </w:rPr>
  </w:style>
  <w:style w:type="paragraph" w:customStyle="1" w:styleId="SX-RefHead">
    <w:name w:val="SX-RefHead"/>
    <w:basedOn w:val="a"/>
    <w:rsid w:val="00BA096E"/>
    <w:pPr>
      <w:spacing w:before="200" w:after="0" w:line="190" w:lineRule="exact"/>
    </w:pPr>
    <w:rPr>
      <w:rFonts w:ascii="Times New Roman" w:eastAsia="Times New Roman" w:hAnsi="Times New Roman" w:cs="Times New Roman"/>
      <w:b/>
      <w:sz w:val="16"/>
      <w:szCs w:val="20"/>
      <w:lang w:val="en-US" w:eastAsia="en-US"/>
    </w:rPr>
  </w:style>
  <w:style w:type="character" w:customStyle="1" w:styleId="SX-reflink">
    <w:name w:val="SX-reflink"/>
    <w:basedOn w:val="a0"/>
    <w:uiPriority w:val="1"/>
    <w:qFormat/>
    <w:rsid w:val="00BA096E"/>
    <w:rPr>
      <w:color w:val="0000FF"/>
      <w:sz w:val="16"/>
      <w:u w:val="words"/>
      <w:bdr w:val="none" w:sz="0" w:space="0" w:color="auto"/>
      <w:shd w:val="clear" w:color="auto" w:fill="FFFFFF"/>
    </w:rPr>
  </w:style>
  <w:style w:type="paragraph" w:customStyle="1" w:styleId="SX-SOMHead">
    <w:name w:val="SX-SOMHead"/>
    <w:basedOn w:val="SX-RefHead"/>
    <w:rsid w:val="00BA096E"/>
  </w:style>
  <w:style w:type="paragraph" w:customStyle="1" w:styleId="SX-Tablehead">
    <w:name w:val="SX-Tablehead"/>
    <w:basedOn w:val="a"/>
    <w:qFormat/>
    <w:rsid w:val="00BA096E"/>
    <w:pPr>
      <w:spacing w:after="0" w:line="240" w:lineRule="auto"/>
    </w:pPr>
    <w:rPr>
      <w:rFonts w:ascii="Times New Roman" w:eastAsia="Times New Roman" w:hAnsi="Times New Roman" w:cs="Times New Roman"/>
      <w:sz w:val="20"/>
      <w:szCs w:val="24"/>
      <w:lang w:val="en-US" w:eastAsia="en-US"/>
    </w:rPr>
  </w:style>
  <w:style w:type="paragraph" w:customStyle="1" w:styleId="SX-Tablelegend">
    <w:name w:val="SX-Tablelegend"/>
    <w:basedOn w:val="a"/>
    <w:qFormat/>
    <w:rsid w:val="00BA096E"/>
    <w:pPr>
      <w:spacing w:after="0" w:line="190" w:lineRule="exact"/>
      <w:ind w:left="245" w:hanging="245"/>
      <w:jc w:val="both"/>
    </w:pPr>
    <w:rPr>
      <w:rFonts w:ascii="Times New Roman" w:eastAsia="Times New Roman" w:hAnsi="Times New Roman" w:cs="Times New Roman"/>
      <w:sz w:val="16"/>
      <w:szCs w:val="20"/>
      <w:lang w:val="en-US" w:eastAsia="en-US"/>
    </w:rPr>
  </w:style>
  <w:style w:type="paragraph" w:customStyle="1" w:styleId="SX-Tabletext">
    <w:name w:val="SX-Tabletext"/>
    <w:basedOn w:val="a"/>
    <w:qFormat/>
    <w:rsid w:val="00BA096E"/>
    <w:pPr>
      <w:spacing w:after="0" w:line="210" w:lineRule="exact"/>
      <w:jc w:val="center"/>
    </w:pPr>
    <w:rPr>
      <w:rFonts w:ascii="Times New Roman" w:eastAsia="Times New Roman" w:hAnsi="Times New Roman" w:cs="Times New Roman"/>
      <w:sz w:val="18"/>
      <w:szCs w:val="20"/>
      <w:lang w:val="en-US" w:eastAsia="en-US"/>
    </w:rPr>
  </w:style>
  <w:style w:type="paragraph" w:customStyle="1" w:styleId="SX-Tabletitle">
    <w:name w:val="SX-Tabletitle"/>
    <w:basedOn w:val="a"/>
    <w:qFormat/>
    <w:rsid w:val="00BA096E"/>
    <w:pPr>
      <w:spacing w:after="120" w:line="210" w:lineRule="exact"/>
      <w:jc w:val="both"/>
    </w:pPr>
    <w:rPr>
      <w:rFonts w:ascii="BlissMedium" w:eastAsia="Times New Roman" w:hAnsi="BlissMedium" w:cs="Times New Roman"/>
      <w:sz w:val="18"/>
      <w:szCs w:val="20"/>
      <w:lang w:val="en-US" w:eastAsia="en-US"/>
    </w:rPr>
  </w:style>
  <w:style w:type="paragraph" w:customStyle="1" w:styleId="SX-Title">
    <w:name w:val="SX-Title"/>
    <w:basedOn w:val="a"/>
    <w:rsid w:val="00BA096E"/>
    <w:pPr>
      <w:spacing w:after="240" w:line="500" w:lineRule="exact"/>
    </w:pPr>
    <w:rPr>
      <w:rFonts w:ascii="BlissBold" w:eastAsia="Times New Roman" w:hAnsi="BlissBold" w:cs="Times New Roman"/>
      <w:b/>
      <w:sz w:val="44"/>
      <w:szCs w:val="20"/>
      <w:lang w:val="en-US" w:eastAsia="en-US"/>
    </w:rPr>
  </w:style>
  <w:style w:type="paragraph" w:customStyle="1" w:styleId="Tablecolumnhead">
    <w:name w:val="Table column head"/>
    <w:basedOn w:val="BaseText"/>
    <w:rsid w:val="00BA096E"/>
    <w:pPr>
      <w:spacing w:before="0"/>
    </w:pPr>
  </w:style>
  <w:style w:type="paragraph" w:customStyle="1" w:styleId="Tabletext">
    <w:name w:val="Table text"/>
    <w:basedOn w:val="BaseText"/>
    <w:rsid w:val="00BA096E"/>
    <w:pPr>
      <w:spacing w:before="0"/>
    </w:pPr>
  </w:style>
  <w:style w:type="paragraph" w:customStyle="1" w:styleId="TableLegend">
    <w:name w:val="TableLegend"/>
    <w:basedOn w:val="BaseText"/>
    <w:rsid w:val="00BA096E"/>
    <w:pPr>
      <w:spacing w:before="0"/>
    </w:pPr>
  </w:style>
  <w:style w:type="paragraph" w:customStyle="1" w:styleId="TableTitle">
    <w:name w:val="TableTitle"/>
    <w:basedOn w:val="BaseHeading"/>
    <w:rsid w:val="00BA096E"/>
  </w:style>
  <w:style w:type="paragraph" w:customStyle="1" w:styleId="Teaser">
    <w:name w:val="Teaser"/>
    <w:basedOn w:val="BaseText"/>
    <w:rsid w:val="00BA096E"/>
  </w:style>
  <w:style w:type="paragraph" w:customStyle="1" w:styleId="TWIS">
    <w:name w:val="TWIS"/>
    <w:basedOn w:val="AbstractSummary"/>
    <w:rsid w:val="00BA096E"/>
    <w:pPr>
      <w:autoSpaceDE w:val="0"/>
      <w:autoSpaceDN w:val="0"/>
      <w:adjustRightInd w:val="0"/>
    </w:pPr>
  </w:style>
  <w:style w:type="paragraph" w:customStyle="1" w:styleId="TWISorEC">
    <w:name w:val="TWIS or EC"/>
    <w:basedOn w:val="a"/>
    <w:rsid w:val="00BA096E"/>
    <w:pPr>
      <w:spacing w:after="0" w:line="210" w:lineRule="exact"/>
    </w:pPr>
    <w:rPr>
      <w:rFonts w:ascii="BlissRegular" w:eastAsia="Times New Roman" w:hAnsi="BlissRegular" w:cs="Times New Roman"/>
      <w:sz w:val="19"/>
      <w:szCs w:val="20"/>
      <w:lang w:val="en-US" w:eastAsia="en-US"/>
    </w:rPr>
  </w:style>
  <w:style w:type="paragraph" w:customStyle="1" w:styleId="work-sector">
    <w:name w:val="work-sector"/>
    <w:basedOn w:val="BaseText"/>
    <w:rsid w:val="00BA096E"/>
    <w:pPr>
      <w:jc w:val="right"/>
    </w:pPr>
    <w:rPr>
      <w:color w:val="003300"/>
    </w:rPr>
  </w:style>
  <w:style w:type="paragraph" w:customStyle="1" w:styleId="DOI">
    <w:name w:val="DOI"/>
    <w:basedOn w:val="DateAccepted"/>
    <w:qFormat/>
    <w:rsid w:val="00BA096E"/>
  </w:style>
  <w:style w:type="character" w:customStyle="1" w:styleId="13">
    <w:name w:val="未处理的提及1"/>
    <w:basedOn w:val="a0"/>
    <w:uiPriority w:val="99"/>
    <w:semiHidden/>
    <w:unhideWhenUsed/>
    <w:rsid w:val="00BA096E"/>
    <w:rPr>
      <w:color w:val="808080"/>
      <w:shd w:val="clear" w:color="auto" w:fill="E6E6E6"/>
    </w:rPr>
  </w:style>
  <w:style w:type="paragraph" w:customStyle="1" w:styleId="acknowledgement0">
    <w:name w:val="acknowledgement"/>
    <w:basedOn w:val="a"/>
    <w:rsid w:val="00BA096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a0"/>
    <w:rsid w:val="00BA096E"/>
  </w:style>
  <w:style w:type="character" w:customStyle="1" w:styleId="2Char">
    <w:name w:val="标题 2 Char"/>
    <w:basedOn w:val="a0"/>
    <w:link w:val="2"/>
    <w:rsid w:val="00BA096E"/>
    <w:rPr>
      <w:rFonts w:ascii="Cambria" w:eastAsia="宋体" w:hAnsi="Cambria" w:cs="Times New Roman"/>
      <w:b/>
      <w:bCs/>
      <w:sz w:val="32"/>
      <w:szCs w:val="32"/>
    </w:rPr>
  </w:style>
  <w:style w:type="paragraph" w:styleId="af5">
    <w:name w:val="footnote text"/>
    <w:basedOn w:val="a"/>
    <w:link w:val="Char5"/>
    <w:semiHidden/>
    <w:unhideWhenUsed/>
    <w:rsid w:val="00BA096E"/>
    <w:pPr>
      <w:snapToGrid w:val="0"/>
      <w:spacing w:after="0" w:line="240" w:lineRule="auto"/>
    </w:pPr>
    <w:rPr>
      <w:rFonts w:ascii="Times New Roman" w:hAnsi="Times New Roman" w:cs="Times New Roman"/>
      <w:sz w:val="18"/>
      <w:szCs w:val="18"/>
      <w:lang w:val="en-US" w:eastAsia="en-US"/>
    </w:rPr>
  </w:style>
  <w:style w:type="character" w:customStyle="1" w:styleId="Char5">
    <w:name w:val="脚注文本 Char"/>
    <w:basedOn w:val="a0"/>
    <w:link w:val="af5"/>
    <w:semiHidden/>
    <w:rsid w:val="00BA096E"/>
    <w:rPr>
      <w:rFonts w:ascii="Times New Roman" w:hAnsi="Times New Roman" w:cs="Times New Roman"/>
      <w:sz w:val="18"/>
      <w:szCs w:val="18"/>
      <w:lang w:val="en-US" w:eastAsia="en-US"/>
    </w:rPr>
  </w:style>
  <w:style w:type="paragraph" w:customStyle="1" w:styleId="SMSubheading">
    <w:name w:val="SM Subheading"/>
    <w:basedOn w:val="a"/>
    <w:qFormat/>
    <w:rsid w:val="00BA096E"/>
    <w:pPr>
      <w:spacing w:after="0" w:line="240" w:lineRule="auto"/>
    </w:pPr>
    <w:rPr>
      <w:rFonts w:ascii="Times New Roman" w:hAnsi="Times New Roman" w:cs="Times New Roman"/>
      <w:sz w:val="24"/>
      <w:szCs w:val="20"/>
      <w:u w:val="words"/>
      <w:lang w:val="en-US" w:eastAsia="en-US"/>
    </w:rPr>
  </w:style>
  <w:style w:type="paragraph" w:customStyle="1" w:styleId="SMText">
    <w:name w:val="SM Text"/>
    <w:basedOn w:val="a"/>
    <w:qFormat/>
    <w:rsid w:val="00BA096E"/>
    <w:pPr>
      <w:spacing w:after="0" w:line="240" w:lineRule="auto"/>
      <w:ind w:firstLine="480"/>
    </w:pPr>
    <w:rPr>
      <w:rFonts w:ascii="Times New Roman" w:hAnsi="Times New Roman" w:cs="Times New Roman"/>
      <w:sz w:val="24"/>
      <w:szCs w:val="20"/>
      <w:lang w:val="en-US" w:eastAsia="en-US"/>
    </w:rPr>
  </w:style>
  <w:style w:type="paragraph" w:styleId="af6">
    <w:name w:val="Bibliography"/>
    <w:basedOn w:val="a"/>
    <w:next w:val="a"/>
    <w:uiPriority w:val="37"/>
    <w:semiHidden/>
    <w:rsid w:val="00BA096E"/>
    <w:pPr>
      <w:tabs>
        <w:tab w:val="left" w:pos="384"/>
      </w:tabs>
      <w:spacing w:after="0" w:line="480" w:lineRule="auto"/>
      <w:ind w:left="384" w:hanging="384"/>
    </w:pPr>
    <w:rPr>
      <w:rFonts w:ascii="Times New Roman" w:hAnsi="Times New Roman" w:cs="Times New Roman"/>
      <w:sz w:val="24"/>
      <w:szCs w:val="20"/>
      <w:lang w:val="en-US" w:eastAsia="en-US"/>
    </w:rPr>
  </w:style>
  <w:style w:type="paragraph" w:styleId="af7">
    <w:name w:val="Block Text"/>
    <w:basedOn w:val="a"/>
    <w:semiHidden/>
    <w:rsid w:val="00BA096E"/>
    <w:pPr>
      <w:spacing w:after="120" w:line="240" w:lineRule="auto"/>
      <w:ind w:left="1440" w:right="1440"/>
    </w:pPr>
    <w:rPr>
      <w:rFonts w:ascii="Times New Roman" w:hAnsi="Times New Roman" w:cs="Times New Roman"/>
      <w:sz w:val="24"/>
      <w:szCs w:val="20"/>
      <w:lang w:val="en-US" w:eastAsia="en-US"/>
    </w:rPr>
  </w:style>
  <w:style w:type="paragraph" w:styleId="af8">
    <w:name w:val="Body Text"/>
    <w:basedOn w:val="a"/>
    <w:link w:val="Char6"/>
    <w:semiHidden/>
    <w:rsid w:val="00BA096E"/>
    <w:pPr>
      <w:spacing w:after="120" w:line="240" w:lineRule="auto"/>
    </w:pPr>
    <w:rPr>
      <w:rFonts w:ascii="Times New Roman" w:hAnsi="Times New Roman" w:cs="Times New Roman"/>
      <w:sz w:val="24"/>
      <w:szCs w:val="20"/>
      <w:lang w:val="en-US" w:eastAsia="en-US"/>
    </w:rPr>
  </w:style>
  <w:style w:type="character" w:customStyle="1" w:styleId="Char6">
    <w:name w:val="正文文本 Char"/>
    <w:basedOn w:val="a0"/>
    <w:link w:val="af8"/>
    <w:semiHidden/>
    <w:rsid w:val="00BA096E"/>
    <w:rPr>
      <w:rFonts w:ascii="Times New Roman" w:hAnsi="Times New Roman" w:cs="Times New Roman"/>
      <w:sz w:val="24"/>
      <w:szCs w:val="20"/>
      <w:lang w:val="en-US" w:eastAsia="en-US"/>
    </w:rPr>
  </w:style>
  <w:style w:type="paragraph" w:styleId="22">
    <w:name w:val="Body Text 2"/>
    <w:basedOn w:val="a"/>
    <w:link w:val="2Char0"/>
    <w:semiHidden/>
    <w:rsid w:val="00BA096E"/>
    <w:pPr>
      <w:spacing w:after="120" w:line="480" w:lineRule="auto"/>
    </w:pPr>
    <w:rPr>
      <w:rFonts w:ascii="Times New Roman" w:hAnsi="Times New Roman" w:cs="Times New Roman"/>
      <w:sz w:val="24"/>
      <w:szCs w:val="20"/>
      <w:lang w:val="en-US" w:eastAsia="en-US"/>
    </w:rPr>
  </w:style>
  <w:style w:type="character" w:customStyle="1" w:styleId="2Char0">
    <w:name w:val="正文文本 2 Char"/>
    <w:basedOn w:val="a0"/>
    <w:link w:val="22"/>
    <w:semiHidden/>
    <w:rsid w:val="00BA096E"/>
    <w:rPr>
      <w:rFonts w:ascii="Times New Roman" w:hAnsi="Times New Roman" w:cs="Times New Roman"/>
      <w:sz w:val="24"/>
      <w:szCs w:val="20"/>
      <w:lang w:val="en-US" w:eastAsia="en-US"/>
    </w:rPr>
  </w:style>
  <w:style w:type="paragraph" w:styleId="30">
    <w:name w:val="Body Text 3"/>
    <w:basedOn w:val="a"/>
    <w:link w:val="3Char0"/>
    <w:semiHidden/>
    <w:rsid w:val="00BA096E"/>
    <w:pPr>
      <w:spacing w:after="120" w:line="240" w:lineRule="auto"/>
    </w:pPr>
    <w:rPr>
      <w:rFonts w:ascii="Times New Roman" w:hAnsi="Times New Roman" w:cs="Times New Roman"/>
      <w:sz w:val="16"/>
      <w:szCs w:val="16"/>
      <w:lang w:val="en-US" w:eastAsia="en-US"/>
    </w:rPr>
  </w:style>
  <w:style w:type="character" w:customStyle="1" w:styleId="3Char0">
    <w:name w:val="正文文本 3 Char"/>
    <w:basedOn w:val="a0"/>
    <w:link w:val="30"/>
    <w:semiHidden/>
    <w:rsid w:val="00BA096E"/>
    <w:rPr>
      <w:rFonts w:ascii="Times New Roman" w:hAnsi="Times New Roman" w:cs="Times New Roman"/>
      <w:sz w:val="16"/>
      <w:szCs w:val="16"/>
      <w:lang w:val="en-US" w:eastAsia="en-US"/>
    </w:rPr>
  </w:style>
  <w:style w:type="paragraph" w:styleId="af9">
    <w:name w:val="Body Text First Indent"/>
    <w:basedOn w:val="af8"/>
    <w:link w:val="Char7"/>
    <w:semiHidden/>
    <w:rsid w:val="00BA096E"/>
    <w:pPr>
      <w:ind w:firstLine="210"/>
    </w:pPr>
  </w:style>
  <w:style w:type="character" w:customStyle="1" w:styleId="Char7">
    <w:name w:val="正文首行缩进 Char"/>
    <w:basedOn w:val="Char6"/>
    <w:link w:val="af9"/>
    <w:semiHidden/>
    <w:rsid w:val="00BA096E"/>
    <w:rPr>
      <w:rFonts w:ascii="Times New Roman" w:hAnsi="Times New Roman" w:cs="Times New Roman"/>
      <w:sz w:val="24"/>
      <w:szCs w:val="20"/>
      <w:lang w:val="en-US" w:eastAsia="en-US"/>
    </w:rPr>
  </w:style>
  <w:style w:type="paragraph" w:styleId="afa">
    <w:name w:val="Body Text Indent"/>
    <w:basedOn w:val="a"/>
    <w:link w:val="Char8"/>
    <w:semiHidden/>
    <w:rsid w:val="00BA096E"/>
    <w:pPr>
      <w:spacing w:after="120" w:line="240" w:lineRule="auto"/>
      <w:ind w:left="360"/>
    </w:pPr>
    <w:rPr>
      <w:rFonts w:ascii="Times New Roman" w:hAnsi="Times New Roman" w:cs="Times New Roman"/>
      <w:sz w:val="24"/>
      <w:szCs w:val="20"/>
      <w:lang w:val="en-US" w:eastAsia="en-US"/>
    </w:rPr>
  </w:style>
  <w:style w:type="character" w:customStyle="1" w:styleId="Char8">
    <w:name w:val="正文文本缩进 Char"/>
    <w:basedOn w:val="a0"/>
    <w:link w:val="afa"/>
    <w:semiHidden/>
    <w:rsid w:val="00BA096E"/>
    <w:rPr>
      <w:rFonts w:ascii="Times New Roman" w:hAnsi="Times New Roman" w:cs="Times New Roman"/>
      <w:sz w:val="24"/>
      <w:szCs w:val="20"/>
      <w:lang w:val="en-US" w:eastAsia="en-US"/>
    </w:rPr>
  </w:style>
  <w:style w:type="paragraph" w:styleId="23">
    <w:name w:val="Body Text First Indent 2"/>
    <w:basedOn w:val="afa"/>
    <w:link w:val="2Char1"/>
    <w:semiHidden/>
    <w:rsid w:val="00BA096E"/>
    <w:pPr>
      <w:ind w:firstLine="210"/>
    </w:pPr>
  </w:style>
  <w:style w:type="character" w:customStyle="1" w:styleId="2Char1">
    <w:name w:val="正文首行缩进 2 Char"/>
    <w:basedOn w:val="Char8"/>
    <w:link w:val="23"/>
    <w:semiHidden/>
    <w:rsid w:val="00BA096E"/>
    <w:rPr>
      <w:rFonts w:ascii="Times New Roman" w:hAnsi="Times New Roman" w:cs="Times New Roman"/>
      <w:sz w:val="24"/>
      <w:szCs w:val="20"/>
      <w:lang w:val="en-US" w:eastAsia="en-US"/>
    </w:rPr>
  </w:style>
  <w:style w:type="paragraph" w:styleId="24">
    <w:name w:val="Body Text Indent 2"/>
    <w:basedOn w:val="a"/>
    <w:link w:val="2Char2"/>
    <w:uiPriority w:val="99"/>
    <w:semiHidden/>
    <w:qFormat/>
    <w:rsid w:val="00BA096E"/>
    <w:pPr>
      <w:spacing w:after="120" w:line="480" w:lineRule="auto"/>
      <w:ind w:left="360"/>
    </w:pPr>
    <w:rPr>
      <w:rFonts w:ascii="Times New Roman" w:hAnsi="Times New Roman" w:cs="Times New Roman"/>
      <w:sz w:val="24"/>
      <w:szCs w:val="20"/>
      <w:lang w:val="en-US" w:eastAsia="en-US"/>
    </w:rPr>
  </w:style>
  <w:style w:type="character" w:customStyle="1" w:styleId="2Char2">
    <w:name w:val="正文文本缩进 2 Char"/>
    <w:basedOn w:val="a0"/>
    <w:link w:val="24"/>
    <w:uiPriority w:val="99"/>
    <w:semiHidden/>
    <w:rsid w:val="00BA096E"/>
    <w:rPr>
      <w:rFonts w:ascii="Times New Roman" w:hAnsi="Times New Roman" w:cs="Times New Roman"/>
      <w:sz w:val="24"/>
      <w:szCs w:val="20"/>
      <w:lang w:val="en-US" w:eastAsia="en-US"/>
    </w:rPr>
  </w:style>
  <w:style w:type="paragraph" w:styleId="31">
    <w:name w:val="Body Text Indent 3"/>
    <w:basedOn w:val="a"/>
    <w:link w:val="3Char1"/>
    <w:semiHidden/>
    <w:rsid w:val="00BA096E"/>
    <w:pPr>
      <w:spacing w:after="120" w:line="240" w:lineRule="auto"/>
      <w:ind w:left="360"/>
    </w:pPr>
    <w:rPr>
      <w:rFonts w:ascii="Times New Roman" w:hAnsi="Times New Roman" w:cs="Times New Roman"/>
      <w:sz w:val="16"/>
      <w:szCs w:val="16"/>
      <w:lang w:val="en-US" w:eastAsia="en-US"/>
    </w:rPr>
  </w:style>
  <w:style w:type="character" w:customStyle="1" w:styleId="3Char1">
    <w:name w:val="正文文本缩进 3 Char"/>
    <w:basedOn w:val="a0"/>
    <w:link w:val="31"/>
    <w:semiHidden/>
    <w:rsid w:val="00BA096E"/>
    <w:rPr>
      <w:rFonts w:ascii="Times New Roman" w:hAnsi="Times New Roman" w:cs="Times New Roman"/>
      <w:sz w:val="16"/>
      <w:szCs w:val="16"/>
      <w:lang w:val="en-US" w:eastAsia="en-US"/>
    </w:rPr>
  </w:style>
  <w:style w:type="paragraph" w:styleId="afb">
    <w:name w:val="caption"/>
    <w:basedOn w:val="a"/>
    <w:next w:val="a"/>
    <w:semiHidden/>
    <w:qFormat/>
    <w:rsid w:val="00BA096E"/>
    <w:pPr>
      <w:spacing w:after="0" w:line="240" w:lineRule="auto"/>
    </w:pPr>
    <w:rPr>
      <w:rFonts w:ascii="Times New Roman" w:hAnsi="Times New Roman" w:cs="Times New Roman"/>
      <w:b/>
      <w:bCs/>
      <w:sz w:val="20"/>
      <w:szCs w:val="20"/>
      <w:lang w:val="en-US" w:eastAsia="en-US"/>
    </w:rPr>
  </w:style>
  <w:style w:type="paragraph" w:styleId="afc">
    <w:name w:val="Closing"/>
    <w:basedOn w:val="a"/>
    <w:link w:val="Char9"/>
    <w:semiHidden/>
    <w:rsid w:val="00BA096E"/>
    <w:pPr>
      <w:spacing w:after="0" w:line="240" w:lineRule="auto"/>
      <w:ind w:left="4320"/>
    </w:pPr>
    <w:rPr>
      <w:rFonts w:ascii="Times New Roman" w:hAnsi="Times New Roman" w:cs="Times New Roman"/>
      <w:sz w:val="24"/>
      <w:szCs w:val="20"/>
      <w:lang w:val="en-US" w:eastAsia="en-US"/>
    </w:rPr>
  </w:style>
  <w:style w:type="character" w:customStyle="1" w:styleId="Char9">
    <w:name w:val="结束语 Char"/>
    <w:basedOn w:val="a0"/>
    <w:link w:val="afc"/>
    <w:semiHidden/>
    <w:rsid w:val="00BA096E"/>
    <w:rPr>
      <w:rFonts w:ascii="Times New Roman" w:hAnsi="Times New Roman" w:cs="Times New Roman"/>
      <w:sz w:val="24"/>
      <w:szCs w:val="20"/>
      <w:lang w:val="en-US" w:eastAsia="en-US"/>
    </w:rPr>
  </w:style>
  <w:style w:type="paragraph" w:styleId="afd">
    <w:name w:val="Date"/>
    <w:basedOn w:val="a"/>
    <w:next w:val="a"/>
    <w:link w:val="Chara"/>
    <w:semiHidden/>
    <w:rsid w:val="00BA096E"/>
    <w:pPr>
      <w:spacing w:after="0" w:line="240" w:lineRule="auto"/>
    </w:pPr>
    <w:rPr>
      <w:rFonts w:ascii="Times New Roman" w:hAnsi="Times New Roman" w:cs="Times New Roman"/>
      <w:sz w:val="24"/>
      <w:szCs w:val="20"/>
      <w:lang w:val="en-US" w:eastAsia="en-US"/>
    </w:rPr>
  </w:style>
  <w:style w:type="character" w:customStyle="1" w:styleId="Chara">
    <w:name w:val="日期 Char"/>
    <w:basedOn w:val="a0"/>
    <w:link w:val="afd"/>
    <w:semiHidden/>
    <w:rsid w:val="00BA096E"/>
    <w:rPr>
      <w:rFonts w:ascii="Times New Roman" w:hAnsi="Times New Roman" w:cs="Times New Roman"/>
      <w:sz w:val="24"/>
      <w:szCs w:val="20"/>
      <w:lang w:val="en-US" w:eastAsia="en-US"/>
    </w:rPr>
  </w:style>
  <w:style w:type="paragraph" w:styleId="afe">
    <w:name w:val="Document Map"/>
    <w:basedOn w:val="a"/>
    <w:link w:val="Charb"/>
    <w:semiHidden/>
    <w:rsid w:val="00BA096E"/>
    <w:pPr>
      <w:spacing w:after="0" w:line="240" w:lineRule="auto"/>
    </w:pPr>
    <w:rPr>
      <w:rFonts w:ascii="Tahoma" w:hAnsi="Tahoma" w:cs="Tahoma"/>
      <w:sz w:val="16"/>
      <w:szCs w:val="16"/>
      <w:lang w:val="en-US" w:eastAsia="en-US"/>
    </w:rPr>
  </w:style>
  <w:style w:type="character" w:customStyle="1" w:styleId="Charb">
    <w:name w:val="文档结构图 Char"/>
    <w:basedOn w:val="a0"/>
    <w:link w:val="afe"/>
    <w:semiHidden/>
    <w:rsid w:val="00BA096E"/>
    <w:rPr>
      <w:rFonts w:ascii="Tahoma" w:hAnsi="Tahoma" w:cs="Tahoma"/>
      <w:sz w:val="16"/>
      <w:szCs w:val="16"/>
      <w:lang w:val="en-US" w:eastAsia="en-US"/>
    </w:rPr>
  </w:style>
  <w:style w:type="paragraph" w:styleId="aff">
    <w:name w:val="E-mail Signature"/>
    <w:basedOn w:val="a"/>
    <w:link w:val="Charc"/>
    <w:semiHidden/>
    <w:rsid w:val="00BA096E"/>
    <w:pPr>
      <w:spacing w:after="0" w:line="240" w:lineRule="auto"/>
    </w:pPr>
    <w:rPr>
      <w:rFonts w:ascii="Times New Roman" w:hAnsi="Times New Roman" w:cs="Times New Roman"/>
      <w:sz w:val="24"/>
      <w:szCs w:val="20"/>
      <w:lang w:val="en-US" w:eastAsia="en-US"/>
    </w:rPr>
  </w:style>
  <w:style w:type="character" w:customStyle="1" w:styleId="Charc">
    <w:name w:val="电子邮件签名 Char"/>
    <w:basedOn w:val="a0"/>
    <w:link w:val="aff"/>
    <w:semiHidden/>
    <w:rsid w:val="00BA096E"/>
    <w:rPr>
      <w:rFonts w:ascii="Times New Roman" w:hAnsi="Times New Roman" w:cs="Times New Roman"/>
      <w:sz w:val="24"/>
      <w:szCs w:val="20"/>
      <w:lang w:val="en-US" w:eastAsia="en-US"/>
    </w:rPr>
  </w:style>
  <w:style w:type="paragraph" w:styleId="aff0">
    <w:name w:val="envelope address"/>
    <w:basedOn w:val="a"/>
    <w:semiHidden/>
    <w:rsid w:val="00BA096E"/>
    <w:pPr>
      <w:framePr w:w="7920" w:h="1980" w:hRule="exact" w:hSpace="180" w:wrap="auto" w:hAnchor="page" w:xAlign="center" w:yAlign="bottom"/>
      <w:spacing w:after="0" w:line="240" w:lineRule="auto"/>
      <w:ind w:left="2880"/>
    </w:pPr>
    <w:rPr>
      <w:rFonts w:ascii="Cambria" w:hAnsi="Cambria" w:cs="Times New Roman"/>
      <w:sz w:val="24"/>
      <w:szCs w:val="24"/>
      <w:lang w:val="en-US" w:eastAsia="en-US"/>
    </w:rPr>
  </w:style>
  <w:style w:type="paragraph" w:styleId="aff1">
    <w:name w:val="envelope return"/>
    <w:basedOn w:val="a"/>
    <w:semiHidden/>
    <w:rsid w:val="00BA096E"/>
    <w:pPr>
      <w:spacing w:after="0" w:line="240" w:lineRule="auto"/>
    </w:pPr>
    <w:rPr>
      <w:rFonts w:ascii="Cambria" w:hAnsi="Cambria" w:cs="Times New Roman"/>
      <w:sz w:val="20"/>
      <w:szCs w:val="20"/>
      <w:lang w:val="en-US" w:eastAsia="en-US"/>
    </w:rPr>
  </w:style>
  <w:style w:type="paragraph" w:styleId="HTML8">
    <w:name w:val="HTML Address"/>
    <w:basedOn w:val="a"/>
    <w:link w:val="HTMLChar0"/>
    <w:semiHidden/>
    <w:rsid w:val="00BA096E"/>
    <w:pPr>
      <w:spacing w:after="0" w:line="240" w:lineRule="auto"/>
    </w:pPr>
    <w:rPr>
      <w:rFonts w:ascii="Times New Roman" w:hAnsi="Times New Roman" w:cs="Times New Roman"/>
      <w:i/>
      <w:iCs/>
      <w:sz w:val="24"/>
      <w:szCs w:val="20"/>
      <w:lang w:val="en-US" w:eastAsia="en-US"/>
    </w:rPr>
  </w:style>
  <w:style w:type="character" w:customStyle="1" w:styleId="HTMLChar0">
    <w:name w:val="HTML 地址 Char"/>
    <w:basedOn w:val="a0"/>
    <w:link w:val="HTML8"/>
    <w:semiHidden/>
    <w:rsid w:val="00BA096E"/>
    <w:rPr>
      <w:rFonts w:ascii="Times New Roman" w:hAnsi="Times New Roman" w:cs="Times New Roman"/>
      <w:i/>
      <w:iCs/>
      <w:sz w:val="24"/>
      <w:szCs w:val="20"/>
      <w:lang w:val="en-US" w:eastAsia="en-US"/>
    </w:rPr>
  </w:style>
  <w:style w:type="paragraph" w:styleId="14">
    <w:name w:val="index 1"/>
    <w:basedOn w:val="a"/>
    <w:next w:val="a"/>
    <w:autoRedefine/>
    <w:semiHidden/>
    <w:rsid w:val="00BA096E"/>
    <w:pPr>
      <w:spacing w:after="0" w:line="240" w:lineRule="auto"/>
      <w:ind w:left="240" w:hanging="240"/>
    </w:pPr>
    <w:rPr>
      <w:rFonts w:ascii="Times New Roman" w:hAnsi="Times New Roman" w:cs="Times New Roman"/>
      <w:sz w:val="24"/>
      <w:szCs w:val="20"/>
      <w:lang w:val="en-US" w:eastAsia="en-US"/>
    </w:rPr>
  </w:style>
  <w:style w:type="paragraph" w:styleId="25">
    <w:name w:val="index 2"/>
    <w:basedOn w:val="a"/>
    <w:next w:val="a"/>
    <w:autoRedefine/>
    <w:semiHidden/>
    <w:rsid w:val="00BA096E"/>
    <w:pPr>
      <w:spacing w:after="0" w:line="240" w:lineRule="auto"/>
      <w:ind w:left="480" w:hanging="240"/>
    </w:pPr>
    <w:rPr>
      <w:rFonts w:ascii="Times New Roman" w:hAnsi="Times New Roman" w:cs="Times New Roman"/>
      <w:sz w:val="24"/>
      <w:szCs w:val="20"/>
      <w:lang w:val="en-US" w:eastAsia="en-US"/>
    </w:rPr>
  </w:style>
  <w:style w:type="paragraph" w:styleId="32">
    <w:name w:val="index 3"/>
    <w:basedOn w:val="a"/>
    <w:next w:val="a"/>
    <w:autoRedefine/>
    <w:semiHidden/>
    <w:rsid w:val="00BA096E"/>
    <w:pPr>
      <w:spacing w:after="0" w:line="240" w:lineRule="auto"/>
      <w:ind w:left="720" w:hanging="240"/>
    </w:pPr>
    <w:rPr>
      <w:rFonts w:ascii="Times New Roman" w:hAnsi="Times New Roman" w:cs="Times New Roman"/>
      <w:sz w:val="24"/>
      <w:szCs w:val="20"/>
      <w:lang w:val="en-US" w:eastAsia="en-US"/>
    </w:rPr>
  </w:style>
  <w:style w:type="paragraph" w:styleId="40">
    <w:name w:val="index 4"/>
    <w:basedOn w:val="a"/>
    <w:next w:val="a"/>
    <w:autoRedefine/>
    <w:semiHidden/>
    <w:rsid w:val="00BA096E"/>
    <w:pPr>
      <w:spacing w:after="0" w:line="240" w:lineRule="auto"/>
      <w:ind w:left="960" w:hanging="240"/>
    </w:pPr>
    <w:rPr>
      <w:rFonts w:ascii="Times New Roman" w:hAnsi="Times New Roman" w:cs="Times New Roman"/>
      <w:sz w:val="24"/>
      <w:szCs w:val="20"/>
      <w:lang w:val="en-US" w:eastAsia="en-US"/>
    </w:rPr>
  </w:style>
  <w:style w:type="paragraph" w:styleId="50">
    <w:name w:val="index 5"/>
    <w:basedOn w:val="a"/>
    <w:next w:val="a"/>
    <w:autoRedefine/>
    <w:semiHidden/>
    <w:rsid w:val="00BA096E"/>
    <w:pPr>
      <w:spacing w:after="0" w:line="240" w:lineRule="auto"/>
      <w:ind w:left="1200" w:hanging="240"/>
    </w:pPr>
    <w:rPr>
      <w:rFonts w:ascii="Times New Roman" w:hAnsi="Times New Roman" w:cs="Times New Roman"/>
      <w:sz w:val="24"/>
      <w:szCs w:val="20"/>
      <w:lang w:val="en-US" w:eastAsia="en-US"/>
    </w:rPr>
  </w:style>
  <w:style w:type="paragraph" w:styleId="60">
    <w:name w:val="index 6"/>
    <w:basedOn w:val="a"/>
    <w:next w:val="a"/>
    <w:autoRedefine/>
    <w:semiHidden/>
    <w:rsid w:val="00BA096E"/>
    <w:pPr>
      <w:spacing w:after="0" w:line="240" w:lineRule="auto"/>
      <w:ind w:left="1440" w:hanging="240"/>
    </w:pPr>
    <w:rPr>
      <w:rFonts w:ascii="Times New Roman" w:hAnsi="Times New Roman" w:cs="Times New Roman"/>
      <w:sz w:val="24"/>
      <w:szCs w:val="20"/>
      <w:lang w:val="en-US" w:eastAsia="en-US"/>
    </w:rPr>
  </w:style>
  <w:style w:type="paragraph" w:styleId="70">
    <w:name w:val="index 7"/>
    <w:basedOn w:val="a"/>
    <w:next w:val="a"/>
    <w:autoRedefine/>
    <w:semiHidden/>
    <w:rsid w:val="00BA096E"/>
    <w:pPr>
      <w:spacing w:after="0" w:line="240" w:lineRule="auto"/>
      <w:ind w:left="1680" w:hanging="240"/>
    </w:pPr>
    <w:rPr>
      <w:rFonts w:ascii="Times New Roman" w:hAnsi="Times New Roman" w:cs="Times New Roman"/>
      <w:sz w:val="24"/>
      <w:szCs w:val="20"/>
      <w:lang w:val="en-US" w:eastAsia="en-US"/>
    </w:rPr>
  </w:style>
  <w:style w:type="paragraph" w:styleId="80">
    <w:name w:val="index 8"/>
    <w:basedOn w:val="a"/>
    <w:next w:val="a"/>
    <w:autoRedefine/>
    <w:semiHidden/>
    <w:rsid w:val="00BA096E"/>
    <w:pPr>
      <w:spacing w:after="0" w:line="240" w:lineRule="auto"/>
      <w:ind w:left="1920" w:hanging="240"/>
    </w:pPr>
    <w:rPr>
      <w:rFonts w:ascii="Times New Roman" w:hAnsi="Times New Roman" w:cs="Times New Roman"/>
      <w:sz w:val="24"/>
      <w:szCs w:val="20"/>
      <w:lang w:val="en-US" w:eastAsia="en-US"/>
    </w:rPr>
  </w:style>
  <w:style w:type="paragraph" w:styleId="90">
    <w:name w:val="index 9"/>
    <w:basedOn w:val="a"/>
    <w:next w:val="a"/>
    <w:autoRedefine/>
    <w:semiHidden/>
    <w:rsid w:val="00BA096E"/>
    <w:pPr>
      <w:spacing w:after="0" w:line="240" w:lineRule="auto"/>
      <w:ind w:left="2160" w:hanging="240"/>
    </w:pPr>
    <w:rPr>
      <w:rFonts w:ascii="Times New Roman" w:hAnsi="Times New Roman" w:cs="Times New Roman"/>
      <w:sz w:val="24"/>
      <w:szCs w:val="20"/>
      <w:lang w:val="en-US" w:eastAsia="en-US"/>
    </w:rPr>
  </w:style>
  <w:style w:type="paragraph" w:styleId="aff2">
    <w:name w:val="index heading"/>
    <w:basedOn w:val="a"/>
    <w:next w:val="14"/>
    <w:semiHidden/>
    <w:rsid w:val="00BA096E"/>
    <w:pPr>
      <w:spacing w:after="0" w:line="240" w:lineRule="auto"/>
    </w:pPr>
    <w:rPr>
      <w:rFonts w:ascii="Cambria" w:hAnsi="Cambria" w:cs="Times New Roman"/>
      <w:b/>
      <w:bCs/>
      <w:sz w:val="24"/>
      <w:szCs w:val="20"/>
      <w:lang w:val="en-US" w:eastAsia="en-US"/>
    </w:rPr>
  </w:style>
  <w:style w:type="paragraph" w:styleId="aff3">
    <w:name w:val="Intense Quote"/>
    <w:basedOn w:val="a"/>
    <w:next w:val="a"/>
    <w:link w:val="Chard"/>
    <w:uiPriority w:val="30"/>
    <w:qFormat/>
    <w:rsid w:val="00BA096E"/>
    <w:pPr>
      <w:pBdr>
        <w:bottom w:val="single" w:sz="4" w:space="4" w:color="4F81BD"/>
      </w:pBdr>
      <w:spacing w:before="200" w:after="280" w:line="240" w:lineRule="auto"/>
      <w:ind w:left="936" w:right="936"/>
    </w:pPr>
    <w:rPr>
      <w:rFonts w:ascii="Times New Roman" w:hAnsi="Times New Roman" w:cs="Times New Roman"/>
      <w:b/>
      <w:bCs/>
      <w:i/>
      <w:iCs/>
      <w:color w:val="4F81BD"/>
      <w:sz w:val="24"/>
      <w:szCs w:val="20"/>
      <w:lang w:val="en-US" w:eastAsia="en-US"/>
    </w:rPr>
  </w:style>
  <w:style w:type="character" w:customStyle="1" w:styleId="Chard">
    <w:name w:val="明显引用 Char"/>
    <w:basedOn w:val="a0"/>
    <w:link w:val="aff3"/>
    <w:uiPriority w:val="30"/>
    <w:rsid w:val="00BA096E"/>
    <w:rPr>
      <w:rFonts w:ascii="Times New Roman" w:hAnsi="Times New Roman" w:cs="Times New Roman"/>
      <w:b/>
      <w:bCs/>
      <w:i/>
      <w:iCs/>
      <w:color w:val="4F81BD"/>
      <w:sz w:val="24"/>
      <w:szCs w:val="20"/>
      <w:lang w:val="en-US" w:eastAsia="en-US"/>
    </w:rPr>
  </w:style>
  <w:style w:type="paragraph" w:styleId="aff4">
    <w:name w:val="List"/>
    <w:basedOn w:val="a"/>
    <w:semiHidden/>
    <w:rsid w:val="00BA096E"/>
    <w:pPr>
      <w:spacing w:after="0" w:line="240" w:lineRule="auto"/>
      <w:ind w:left="360" w:hanging="360"/>
      <w:contextualSpacing/>
    </w:pPr>
    <w:rPr>
      <w:rFonts w:ascii="Times New Roman" w:hAnsi="Times New Roman" w:cs="Times New Roman"/>
      <w:sz w:val="24"/>
      <w:szCs w:val="20"/>
      <w:lang w:val="en-US" w:eastAsia="en-US"/>
    </w:rPr>
  </w:style>
  <w:style w:type="paragraph" w:styleId="26">
    <w:name w:val="List 2"/>
    <w:basedOn w:val="a"/>
    <w:semiHidden/>
    <w:rsid w:val="00BA096E"/>
    <w:pPr>
      <w:spacing w:after="0" w:line="240" w:lineRule="auto"/>
      <w:ind w:left="720" w:hanging="360"/>
      <w:contextualSpacing/>
    </w:pPr>
    <w:rPr>
      <w:rFonts w:ascii="Times New Roman" w:hAnsi="Times New Roman" w:cs="Times New Roman"/>
      <w:sz w:val="24"/>
      <w:szCs w:val="20"/>
      <w:lang w:val="en-US" w:eastAsia="en-US"/>
    </w:rPr>
  </w:style>
  <w:style w:type="paragraph" w:styleId="33">
    <w:name w:val="List 3"/>
    <w:basedOn w:val="a"/>
    <w:semiHidden/>
    <w:rsid w:val="00BA096E"/>
    <w:pPr>
      <w:spacing w:after="0" w:line="240" w:lineRule="auto"/>
      <w:ind w:left="1080" w:hanging="360"/>
      <w:contextualSpacing/>
    </w:pPr>
    <w:rPr>
      <w:rFonts w:ascii="Times New Roman" w:hAnsi="Times New Roman" w:cs="Times New Roman"/>
      <w:sz w:val="24"/>
      <w:szCs w:val="20"/>
      <w:lang w:val="en-US" w:eastAsia="en-US"/>
    </w:rPr>
  </w:style>
  <w:style w:type="paragraph" w:styleId="41">
    <w:name w:val="List 4"/>
    <w:basedOn w:val="a"/>
    <w:semiHidden/>
    <w:rsid w:val="00BA096E"/>
    <w:pPr>
      <w:spacing w:after="0" w:line="240" w:lineRule="auto"/>
      <w:ind w:left="1440" w:hanging="360"/>
      <w:contextualSpacing/>
    </w:pPr>
    <w:rPr>
      <w:rFonts w:ascii="Times New Roman" w:hAnsi="Times New Roman" w:cs="Times New Roman"/>
      <w:sz w:val="24"/>
      <w:szCs w:val="20"/>
      <w:lang w:val="en-US" w:eastAsia="en-US"/>
    </w:rPr>
  </w:style>
  <w:style w:type="paragraph" w:styleId="51">
    <w:name w:val="List 5"/>
    <w:basedOn w:val="a"/>
    <w:semiHidden/>
    <w:rsid w:val="00BA096E"/>
    <w:pPr>
      <w:spacing w:after="0" w:line="240" w:lineRule="auto"/>
      <w:ind w:left="1800" w:hanging="360"/>
      <w:contextualSpacing/>
    </w:pPr>
    <w:rPr>
      <w:rFonts w:ascii="Times New Roman" w:hAnsi="Times New Roman" w:cs="Times New Roman"/>
      <w:sz w:val="24"/>
      <w:szCs w:val="20"/>
      <w:lang w:val="en-US" w:eastAsia="en-US"/>
    </w:rPr>
  </w:style>
  <w:style w:type="paragraph" w:styleId="aff5">
    <w:name w:val="List Bullet"/>
    <w:basedOn w:val="a"/>
    <w:semiHidden/>
    <w:rsid w:val="00BA096E"/>
    <w:pPr>
      <w:tabs>
        <w:tab w:val="num" w:pos="360"/>
      </w:tabs>
      <w:spacing w:after="0" w:line="240" w:lineRule="auto"/>
      <w:ind w:left="360" w:hanging="360"/>
      <w:contextualSpacing/>
    </w:pPr>
    <w:rPr>
      <w:rFonts w:ascii="Times New Roman" w:hAnsi="Times New Roman" w:cs="Times New Roman"/>
      <w:sz w:val="24"/>
      <w:szCs w:val="20"/>
      <w:lang w:val="en-US" w:eastAsia="en-US"/>
    </w:rPr>
  </w:style>
  <w:style w:type="paragraph" w:styleId="27">
    <w:name w:val="List Bullet 2"/>
    <w:basedOn w:val="a"/>
    <w:semiHidden/>
    <w:rsid w:val="00BA096E"/>
    <w:pPr>
      <w:tabs>
        <w:tab w:val="num" w:pos="720"/>
      </w:tabs>
      <w:spacing w:after="0" w:line="240" w:lineRule="auto"/>
      <w:ind w:left="720" w:hanging="360"/>
      <w:contextualSpacing/>
    </w:pPr>
    <w:rPr>
      <w:rFonts w:ascii="Times New Roman" w:hAnsi="Times New Roman" w:cs="Times New Roman"/>
      <w:sz w:val="24"/>
      <w:szCs w:val="20"/>
      <w:lang w:val="en-US" w:eastAsia="en-US"/>
    </w:rPr>
  </w:style>
  <w:style w:type="paragraph" w:styleId="34">
    <w:name w:val="List Bullet 3"/>
    <w:basedOn w:val="a"/>
    <w:semiHidden/>
    <w:rsid w:val="00BA096E"/>
    <w:pPr>
      <w:tabs>
        <w:tab w:val="num" w:pos="1080"/>
      </w:tabs>
      <w:spacing w:after="0" w:line="240" w:lineRule="auto"/>
      <w:ind w:left="1080" w:hanging="360"/>
      <w:contextualSpacing/>
    </w:pPr>
    <w:rPr>
      <w:rFonts w:ascii="Times New Roman" w:hAnsi="Times New Roman" w:cs="Times New Roman"/>
      <w:sz w:val="24"/>
      <w:szCs w:val="20"/>
      <w:lang w:val="en-US" w:eastAsia="en-US"/>
    </w:rPr>
  </w:style>
  <w:style w:type="paragraph" w:styleId="42">
    <w:name w:val="List Bullet 4"/>
    <w:basedOn w:val="a"/>
    <w:semiHidden/>
    <w:rsid w:val="00BA096E"/>
    <w:pPr>
      <w:tabs>
        <w:tab w:val="num" w:pos="1440"/>
      </w:tabs>
      <w:spacing w:after="0" w:line="240" w:lineRule="auto"/>
      <w:ind w:left="1440" w:hanging="360"/>
      <w:contextualSpacing/>
    </w:pPr>
    <w:rPr>
      <w:rFonts w:ascii="Times New Roman" w:hAnsi="Times New Roman" w:cs="Times New Roman"/>
      <w:sz w:val="24"/>
      <w:szCs w:val="20"/>
      <w:lang w:val="en-US" w:eastAsia="en-US"/>
    </w:rPr>
  </w:style>
  <w:style w:type="paragraph" w:styleId="52">
    <w:name w:val="List Bullet 5"/>
    <w:basedOn w:val="a"/>
    <w:semiHidden/>
    <w:rsid w:val="00BA096E"/>
    <w:pPr>
      <w:tabs>
        <w:tab w:val="num" w:pos="1800"/>
      </w:tabs>
      <w:spacing w:after="0" w:line="240" w:lineRule="auto"/>
      <w:ind w:left="1800" w:hanging="360"/>
      <w:contextualSpacing/>
    </w:pPr>
    <w:rPr>
      <w:rFonts w:ascii="Times New Roman" w:hAnsi="Times New Roman" w:cs="Times New Roman"/>
      <w:sz w:val="24"/>
      <w:szCs w:val="20"/>
      <w:lang w:val="en-US" w:eastAsia="en-US"/>
    </w:rPr>
  </w:style>
  <w:style w:type="paragraph" w:styleId="aff6">
    <w:name w:val="List Continue"/>
    <w:basedOn w:val="a"/>
    <w:semiHidden/>
    <w:rsid w:val="00BA096E"/>
    <w:pPr>
      <w:spacing w:after="120" w:line="240" w:lineRule="auto"/>
      <w:ind w:left="360"/>
      <w:contextualSpacing/>
    </w:pPr>
    <w:rPr>
      <w:rFonts w:ascii="Times New Roman" w:hAnsi="Times New Roman" w:cs="Times New Roman"/>
      <w:sz w:val="24"/>
      <w:szCs w:val="20"/>
      <w:lang w:val="en-US" w:eastAsia="en-US"/>
    </w:rPr>
  </w:style>
  <w:style w:type="paragraph" w:styleId="28">
    <w:name w:val="List Continue 2"/>
    <w:basedOn w:val="a"/>
    <w:semiHidden/>
    <w:rsid w:val="00BA096E"/>
    <w:pPr>
      <w:spacing w:after="120" w:line="240" w:lineRule="auto"/>
      <w:ind w:left="720"/>
      <w:contextualSpacing/>
    </w:pPr>
    <w:rPr>
      <w:rFonts w:ascii="Times New Roman" w:hAnsi="Times New Roman" w:cs="Times New Roman"/>
      <w:sz w:val="24"/>
      <w:szCs w:val="20"/>
      <w:lang w:val="en-US" w:eastAsia="en-US"/>
    </w:rPr>
  </w:style>
  <w:style w:type="paragraph" w:styleId="35">
    <w:name w:val="List Continue 3"/>
    <w:basedOn w:val="a"/>
    <w:semiHidden/>
    <w:rsid w:val="00BA096E"/>
    <w:pPr>
      <w:spacing w:after="120" w:line="240" w:lineRule="auto"/>
      <w:ind w:left="1080"/>
      <w:contextualSpacing/>
    </w:pPr>
    <w:rPr>
      <w:rFonts w:ascii="Times New Roman" w:hAnsi="Times New Roman" w:cs="Times New Roman"/>
      <w:sz w:val="24"/>
      <w:szCs w:val="20"/>
      <w:lang w:val="en-US" w:eastAsia="en-US"/>
    </w:rPr>
  </w:style>
  <w:style w:type="paragraph" w:styleId="43">
    <w:name w:val="List Continue 4"/>
    <w:basedOn w:val="a"/>
    <w:semiHidden/>
    <w:rsid w:val="00BA096E"/>
    <w:pPr>
      <w:spacing w:after="120" w:line="240" w:lineRule="auto"/>
      <w:ind w:left="1440"/>
      <w:contextualSpacing/>
    </w:pPr>
    <w:rPr>
      <w:rFonts w:ascii="Times New Roman" w:hAnsi="Times New Roman" w:cs="Times New Roman"/>
      <w:sz w:val="24"/>
      <w:szCs w:val="20"/>
      <w:lang w:val="en-US" w:eastAsia="en-US"/>
    </w:rPr>
  </w:style>
  <w:style w:type="paragraph" w:styleId="53">
    <w:name w:val="List Continue 5"/>
    <w:basedOn w:val="a"/>
    <w:semiHidden/>
    <w:rsid w:val="00BA096E"/>
    <w:pPr>
      <w:spacing w:after="120" w:line="240" w:lineRule="auto"/>
      <w:ind w:left="1800"/>
      <w:contextualSpacing/>
    </w:pPr>
    <w:rPr>
      <w:rFonts w:ascii="Times New Roman" w:hAnsi="Times New Roman" w:cs="Times New Roman"/>
      <w:sz w:val="24"/>
      <w:szCs w:val="20"/>
      <w:lang w:val="en-US" w:eastAsia="en-US"/>
    </w:rPr>
  </w:style>
  <w:style w:type="paragraph" w:styleId="aff7">
    <w:name w:val="List Number"/>
    <w:basedOn w:val="a"/>
    <w:semiHidden/>
    <w:rsid w:val="00BA096E"/>
    <w:pPr>
      <w:tabs>
        <w:tab w:val="num" w:pos="360"/>
      </w:tabs>
      <w:spacing w:after="0" w:line="240" w:lineRule="auto"/>
      <w:ind w:left="360" w:hanging="360"/>
      <w:contextualSpacing/>
    </w:pPr>
    <w:rPr>
      <w:rFonts w:ascii="Times New Roman" w:hAnsi="Times New Roman" w:cs="Times New Roman"/>
      <w:sz w:val="24"/>
      <w:szCs w:val="20"/>
      <w:lang w:val="en-US" w:eastAsia="en-US"/>
    </w:rPr>
  </w:style>
  <w:style w:type="paragraph" w:styleId="29">
    <w:name w:val="List Number 2"/>
    <w:basedOn w:val="a"/>
    <w:semiHidden/>
    <w:rsid w:val="00BA096E"/>
    <w:pPr>
      <w:tabs>
        <w:tab w:val="num" w:pos="720"/>
      </w:tabs>
      <w:spacing w:after="0" w:line="240" w:lineRule="auto"/>
      <w:ind w:left="720" w:hanging="360"/>
      <w:contextualSpacing/>
    </w:pPr>
    <w:rPr>
      <w:rFonts w:ascii="Times New Roman" w:hAnsi="Times New Roman" w:cs="Times New Roman"/>
      <w:sz w:val="24"/>
      <w:szCs w:val="20"/>
      <w:lang w:val="en-US" w:eastAsia="en-US"/>
    </w:rPr>
  </w:style>
  <w:style w:type="paragraph" w:styleId="36">
    <w:name w:val="List Number 3"/>
    <w:basedOn w:val="a"/>
    <w:semiHidden/>
    <w:rsid w:val="00BA096E"/>
    <w:pPr>
      <w:tabs>
        <w:tab w:val="num" w:pos="1080"/>
      </w:tabs>
      <w:spacing w:after="0" w:line="240" w:lineRule="auto"/>
      <w:ind w:left="1080" w:hanging="360"/>
      <w:contextualSpacing/>
    </w:pPr>
    <w:rPr>
      <w:rFonts w:ascii="Times New Roman" w:hAnsi="Times New Roman" w:cs="Times New Roman"/>
      <w:sz w:val="24"/>
      <w:szCs w:val="20"/>
      <w:lang w:val="en-US" w:eastAsia="en-US"/>
    </w:rPr>
  </w:style>
  <w:style w:type="paragraph" w:styleId="44">
    <w:name w:val="List Number 4"/>
    <w:basedOn w:val="a"/>
    <w:semiHidden/>
    <w:rsid w:val="00BA096E"/>
    <w:pPr>
      <w:tabs>
        <w:tab w:val="num" w:pos="1440"/>
      </w:tabs>
      <w:spacing w:after="0" w:line="240" w:lineRule="auto"/>
      <w:ind w:left="1440" w:hanging="360"/>
      <w:contextualSpacing/>
    </w:pPr>
    <w:rPr>
      <w:rFonts w:ascii="Times New Roman" w:hAnsi="Times New Roman" w:cs="Times New Roman"/>
      <w:sz w:val="24"/>
      <w:szCs w:val="20"/>
      <w:lang w:val="en-US" w:eastAsia="en-US"/>
    </w:rPr>
  </w:style>
  <w:style w:type="paragraph" w:styleId="54">
    <w:name w:val="List Number 5"/>
    <w:basedOn w:val="a"/>
    <w:semiHidden/>
    <w:rsid w:val="00BA096E"/>
    <w:pPr>
      <w:tabs>
        <w:tab w:val="num" w:pos="1800"/>
      </w:tabs>
      <w:spacing w:after="0" w:line="240" w:lineRule="auto"/>
      <w:ind w:left="1800" w:hanging="360"/>
      <w:contextualSpacing/>
    </w:pPr>
    <w:rPr>
      <w:rFonts w:ascii="Times New Roman" w:hAnsi="Times New Roman" w:cs="Times New Roman"/>
      <w:sz w:val="24"/>
      <w:szCs w:val="20"/>
      <w:lang w:val="en-US" w:eastAsia="en-US"/>
    </w:rPr>
  </w:style>
  <w:style w:type="paragraph" w:styleId="aff8">
    <w:name w:val="List Paragraph"/>
    <w:basedOn w:val="a"/>
    <w:link w:val="Chare"/>
    <w:uiPriority w:val="34"/>
    <w:qFormat/>
    <w:rsid w:val="00BA096E"/>
    <w:pPr>
      <w:spacing w:after="0" w:line="240" w:lineRule="auto"/>
      <w:ind w:left="720"/>
    </w:pPr>
    <w:rPr>
      <w:rFonts w:ascii="Times New Roman" w:hAnsi="Times New Roman" w:cs="Times New Roman"/>
      <w:sz w:val="24"/>
      <w:szCs w:val="20"/>
      <w:lang w:val="en-US" w:eastAsia="en-US"/>
    </w:rPr>
  </w:style>
  <w:style w:type="character" w:customStyle="1" w:styleId="Chare">
    <w:name w:val="列出段落 Char"/>
    <w:basedOn w:val="a0"/>
    <w:link w:val="aff8"/>
    <w:uiPriority w:val="34"/>
    <w:rsid w:val="00BA096E"/>
    <w:rPr>
      <w:rFonts w:ascii="Times New Roman" w:hAnsi="Times New Roman" w:cs="Times New Roman"/>
      <w:sz w:val="24"/>
      <w:szCs w:val="20"/>
      <w:lang w:val="en-US" w:eastAsia="en-US"/>
    </w:rPr>
  </w:style>
  <w:style w:type="paragraph" w:styleId="aff9">
    <w:name w:val="macro"/>
    <w:link w:val="Charf"/>
    <w:semiHidden/>
    <w:rsid w:val="00BA096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sz w:val="20"/>
      <w:szCs w:val="20"/>
      <w:lang w:val="en-US" w:eastAsia="en-US"/>
    </w:rPr>
  </w:style>
  <w:style w:type="character" w:customStyle="1" w:styleId="Charf">
    <w:name w:val="宏文本 Char"/>
    <w:basedOn w:val="a0"/>
    <w:link w:val="aff9"/>
    <w:semiHidden/>
    <w:rsid w:val="00BA096E"/>
    <w:rPr>
      <w:rFonts w:ascii="Courier New" w:hAnsi="Courier New" w:cs="Courier New"/>
      <w:sz w:val="20"/>
      <w:szCs w:val="20"/>
      <w:lang w:val="en-US" w:eastAsia="en-US"/>
    </w:rPr>
  </w:style>
  <w:style w:type="paragraph" w:styleId="affa">
    <w:name w:val="Message Header"/>
    <w:basedOn w:val="a"/>
    <w:link w:val="Charf0"/>
    <w:semiHidden/>
    <w:rsid w:val="00BA096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hAnsi="Cambria" w:cs="Times New Roman"/>
      <w:sz w:val="24"/>
      <w:szCs w:val="24"/>
      <w:lang w:val="en-US" w:eastAsia="en-US"/>
    </w:rPr>
  </w:style>
  <w:style w:type="character" w:customStyle="1" w:styleId="Charf0">
    <w:name w:val="信息标题 Char"/>
    <w:basedOn w:val="a0"/>
    <w:link w:val="affa"/>
    <w:semiHidden/>
    <w:rsid w:val="00BA096E"/>
    <w:rPr>
      <w:rFonts w:ascii="Cambria" w:hAnsi="Cambria" w:cs="Times New Roman"/>
      <w:sz w:val="24"/>
      <w:szCs w:val="24"/>
      <w:shd w:val="pct20" w:color="auto" w:fill="auto"/>
      <w:lang w:val="en-US" w:eastAsia="en-US"/>
    </w:rPr>
  </w:style>
  <w:style w:type="paragraph" w:styleId="affb">
    <w:name w:val="No Spacing"/>
    <w:uiPriority w:val="1"/>
    <w:qFormat/>
    <w:rsid w:val="00BA096E"/>
    <w:pPr>
      <w:spacing w:after="0" w:line="240" w:lineRule="auto"/>
    </w:pPr>
    <w:rPr>
      <w:rFonts w:ascii="Times New Roman" w:hAnsi="Times New Roman" w:cs="Times New Roman"/>
      <w:sz w:val="24"/>
      <w:szCs w:val="20"/>
      <w:lang w:val="en-US" w:eastAsia="en-US"/>
    </w:rPr>
  </w:style>
  <w:style w:type="paragraph" w:styleId="affc">
    <w:name w:val="Normal (Web)"/>
    <w:basedOn w:val="a"/>
    <w:uiPriority w:val="99"/>
    <w:semiHidden/>
    <w:rsid w:val="00BA096E"/>
    <w:pPr>
      <w:spacing w:after="0" w:line="240" w:lineRule="auto"/>
    </w:pPr>
    <w:rPr>
      <w:rFonts w:ascii="Times New Roman" w:hAnsi="Times New Roman" w:cs="Times New Roman"/>
      <w:sz w:val="24"/>
      <w:szCs w:val="24"/>
      <w:lang w:val="en-US" w:eastAsia="en-US"/>
    </w:rPr>
  </w:style>
  <w:style w:type="paragraph" w:styleId="affd">
    <w:name w:val="Normal Indent"/>
    <w:basedOn w:val="a"/>
    <w:semiHidden/>
    <w:rsid w:val="00BA096E"/>
    <w:pPr>
      <w:spacing w:after="0" w:line="240" w:lineRule="auto"/>
      <w:ind w:left="720"/>
    </w:pPr>
    <w:rPr>
      <w:rFonts w:ascii="Times New Roman" w:hAnsi="Times New Roman" w:cs="Times New Roman"/>
      <w:sz w:val="24"/>
      <w:szCs w:val="20"/>
      <w:lang w:val="en-US" w:eastAsia="en-US"/>
    </w:rPr>
  </w:style>
  <w:style w:type="paragraph" w:styleId="affe">
    <w:name w:val="Note Heading"/>
    <w:basedOn w:val="a"/>
    <w:next w:val="a"/>
    <w:link w:val="Charf1"/>
    <w:semiHidden/>
    <w:rsid w:val="00BA096E"/>
    <w:pPr>
      <w:spacing w:after="0" w:line="240" w:lineRule="auto"/>
    </w:pPr>
    <w:rPr>
      <w:rFonts w:ascii="Times New Roman" w:hAnsi="Times New Roman" w:cs="Times New Roman"/>
      <w:sz w:val="24"/>
      <w:szCs w:val="20"/>
      <w:lang w:val="en-US" w:eastAsia="en-US"/>
    </w:rPr>
  </w:style>
  <w:style w:type="character" w:customStyle="1" w:styleId="Charf1">
    <w:name w:val="注释标题 Char"/>
    <w:basedOn w:val="a0"/>
    <w:link w:val="affe"/>
    <w:semiHidden/>
    <w:rsid w:val="00BA096E"/>
    <w:rPr>
      <w:rFonts w:ascii="Times New Roman" w:hAnsi="Times New Roman" w:cs="Times New Roman"/>
      <w:sz w:val="24"/>
      <w:szCs w:val="20"/>
      <w:lang w:val="en-US" w:eastAsia="en-US"/>
    </w:rPr>
  </w:style>
  <w:style w:type="paragraph" w:styleId="afff">
    <w:name w:val="Plain Text"/>
    <w:basedOn w:val="a"/>
    <w:link w:val="Charf2"/>
    <w:semiHidden/>
    <w:rsid w:val="00BA096E"/>
    <w:pPr>
      <w:spacing w:after="0" w:line="240" w:lineRule="auto"/>
    </w:pPr>
    <w:rPr>
      <w:rFonts w:ascii="Courier New" w:hAnsi="Courier New" w:cs="Courier New"/>
      <w:sz w:val="20"/>
      <w:szCs w:val="20"/>
      <w:lang w:val="en-US" w:eastAsia="en-US"/>
    </w:rPr>
  </w:style>
  <w:style w:type="character" w:customStyle="1" w:styleId="Charf2">
    <w:name w:val="纯文本 Char"/>
    <w:basedOn w:val="a0"/>
    <w:link w:val="afff"/>
    <w:semiHidden/>
    <w:rsid w:val="00BA096E"/>
    <w:rPr>
      <w:rFonts w:ascii="Courier New" w:hAnsi="Courier New" w:cs="Courier New"/>
      <w:sz w:val="20"/>
      <w:szCs w:val="20"/>
      <w:lang w:val="en-US" w:eastAsia="en-US"/>
    </w:rPr>
  </w:style>
  <w:style w:type="paragraph" w:styleId="afff0">
    <w:name w:val="Quote"/>
    <w:basedOn w:val="a"/>
    <w:next w:val="a"/>
    <w:link w:val="Charf3"/>
    <w:uiPriority w:val="29"/>
    <w:qFormat/>
    <w:rsid w:val="00BA096E"/>
    <w:pPr>
      <w:spacing w:after="0" w:line="240" w:lineRule="auto"/>
    </w:pPr>
    <w:rPr>
      <w:rFonts w:ascii="Times New Roman" w:hAnsi="Times New Roman" w:cs="Times New Roman"/>
      <w:i/>
      <w:iCs/>
      <w:color w:val="000000"/>
      <w:sz w:val="24"/>
      <w:szCs w:val="20"/>
      <w:lang w:val="en-US" w:eastAsia="en-US"/>
    </w:rPr>
  </w:style>
  <w:style w:type="character" w:customStyle="1" w:styleId="Charf3">
    <w:name w:val="引用 Char"/>
    <w:basedOn w:val="a0"/>
    <w:link w:val="afff0"/>
    <w:uiPriority w:val="29"/>
    <w:rsid w:val="00BA096E"/>
    <w:rPr>
      <w:rFonts w:ascii="Times New Roman" w:hAnsi="Times New Roman" w:cs="Times New Roman"/>
      <w:i/>
      <w:iCs/>
      <w:color w:val="000000"/>
      <w:sz w:val="24"/>
      <w:szCs w:val="20"/>
      <w:lang w:val="en-US" w:eastAsia="en-US"/>
    </w:rPr>
  </w:style>
  <w:style w:type="paragraph" w:styleId="afff1">
    <w:name w:val="Salutation"/>
    <w:basedOn w:val="a"/>
    <w:next w:val="a"/>
    <w:link w:val="Charf4"/>
    <w:semiHidden/>
    <w:rsid w:val="00BA096E"/>
    <w:pPr>
      <w:spacing w:after="0" w:line="240" w:lineRule="auto"/>
    </w:pPr>
    <w:rPr>
      <w:rFonts w:ascii="Times New Roman" w:hAnsi="Times New Roman" w:cs="Times New Roman"/>
      <w:sz w:val="24"/>
      <w:szCs w:val="20"/>
      <w:lang w:val="en-US" w:eastAsia="en-US"/>
    </w:rPr>
  </w:style>
  <w:style w:type="character" w:customStyle="1" w:styleId="Charf4">
    <w:name w:val="称呼 Char"/>
    <w:basedOn w:val="a0"/>
    <w:link w:val="afff1"/>
    <w:semiHidden/>
    <w:rsid w:val="00BA096E"/>
    <w:rPr>
      <w:rFonts w:ascii="Times New Roman" w:hAnsi="Times New Roman" w:cs="Times New Roman"/>
      <w:sz w:val="24"/>
      <w:szCs w:val="20"/>
      <w:lang w:val="en-US" w:eastAsia="en-US"/>
    </w:rPr>
  </w:style>
  <w:style w:type="paragraph" w:styleId="afff2">
    <w:name w:val="Signature"/>
    <w:basedOn w:val="a"/>
    <w:link w:val="Charf5"/>
    <w:semiHidden/>
    <w:rsid w:val="00BA096E"/>
    <w:pPr>
      <w:spacing w:after="0" w:line="240" w:lineRule="auto"/>
      <w:ind w:left="4320"/>
    </w:pPr>
    <w:rPr>
      <w:rFonts w:ascii="Times New Roman" w:hAnsi="Times New Roman" w:cs="Times New Roman"/>
      <w:sz w:val="24"/>
      <w:szCs w:val="20"/>
      <w:lang w:val="en-US" w:eastAsia="en-US"/>
    </w:rPr>
  </w:style>
  <w:style w:type="character" w:customStyle="1" w:styleId="Charf5">
    <w:name w:val="签名 Char"/>
    <w:basedOn w:val="a0"/>
    <w:link w:val="afff2"/>
    <w:semiHidden/>
    <w:rsid w:val="00BA096E"/>
    <w:rPr>
      <w:rFonts w:ascii="Times New Roman" w:hAnsi="Times New Roman" w:cs="Times New Roman"/>
      <w:sz w:val="24"/>
      <w:szCs w:val="20"/>
      <w:lang w:val="en-US" w:eastAsia="en-US"/>
    </w:rPr>
  </w:style>
  <w:style w:type="paragraph" w:styleId="afff3">
    <w:name w:val="Subtitle"/>
    <w:basedOn w:val="a"/>
    <w:next w:val="a"/>
    <w:link w:val="Charf6"/>
    <w:qFormat/>
    <w:rsid w:val="00BA096E"/>
    <w:pPr>
      <w:spacing w:after="60" w:line="240" w:lineRule="auto"/>
      <w:jc w:val="center"/>
      <w:outlineLvl w:val="1"/>
    </w:pPr>
    <w:rPr>
      <w:rFonts w:ascii="Cambria" w:hAnsi="Cambria" w:cs="Times New Roman"/>
      <w:sz w:val="24"/>
      <w:szCs w:val="24"/>
      <w:lang w:val="en-US" w:eastAsia="en-US"/>
    </w:rPr>
  </w:style>
  <w:style w:type="character" w:customStyle="1" w:styleId="Charf6">
    <w:name w:val="副标题 Char"/>
    <w:basedOn w:val="a0"/>
    <w:link w:val="afff3"/>
    <w:rsid w:val="00BA096E"/>
    <w:rPr>
      <w:rFonts w:ascii="Cambria" w:hAnsi="Cambria" w:cs="Times New Roman"/>
      <w:sz w:val="24"/>
      <w:szCs w:val="24"/>
      <w:lang w:val="en-US" w:eastAsia="en-US"/>
    </w:rPr>
  </w:style>
  <w:style w:type="paragraph" w:styleId="afff4">
    <w:name w:val="table of authorities"/>
    <w:basedOn w:val="a"/>
    <w:next w:val="a"/>
    <w:semiHidden/>
    <w:rsid w:val="00BA096E"/>
    <w:pPr>
      <w:spacing w:after="0" w:line="240" w:lineRule="auto"/>
      <w:ind w:left="240" w:hanging="240"/>
    </w:pPr>
    <w:rPr>
      <w:rFonts w:ascii="Times New Roman" w:hAnsi="Times New Roman" w:cs="Times New Roman"/>
      <w:sz w:val="24"/>
      <w:szCs w:val="20"/>
      <w:lang w:val="en-US" w:eastAsia="en-US"/>
    </w:rPr>
  </w:style>
  <w:style w:type="paragraph" w:styleId="afff5">
    <w:name w:val="table of figures"/>
    <w:basedOn w:val="a"/>
    <w:next w:val="a"/>
    <w:semiHidden/>
    <w:rsid w:val="00BA096E"/>
    <w:pPr>
      <w:spacing w:after="0" w:line="240" w:lineRule="auto"/>
    </w:pPr>
    <w:rPr>
      <w:rFonts w:ascii="Times New Roman" w:hAnsi="Times New Roman" w:cs="Times New Roman"/>
      <w:sz w:val="24"/>
      <w:szCs w:val="20"/>
      <w:lang w:val="en-US" w:eastAsia="en-US"/>
    </w:rPr>
  </w:style>
  <w:style w:type="paragraph" w:styleId="afff6">
    <w:name w:val="Title"/>
    <w:basedOn w:val="a"/>
    <w:next w:val="a"/>
    <w:link w:val="Charf7"/>
    <w:qFormat/>
    <w:rsid w:val="00BA096E"/>
    <w:pPr>
      <w:spacing w:before="240" w:after="60" w:line="240" w:lineRule="auto"/>
      <w:jc w:val="center"/>
      <w:outlineLvl w:val="0"/>
    </w:pPr>
    <w:rPr>
      <w:rFonts w:ascii="Cambria" w:hAnsi="Cambria" w:cs="Times New Roman"/>
      <w:b/>
      <w:bCs/>
      <w:kern w:val="28"/>
      <w:sz w:val="32"/>
      <w:szCs w:val="32"/>
      <w:lang w:val="en-US" w:eastAsia="en-US"/>
    </w:rPr>
  </w:style>
  <w:style w:type="character" w:customStyle="1" w:styleId="Charf7">
    <w:name w:val="标题 Char"/>
    <w:basedOn w:val="a0"/>
    <w:link w:val="afff6"/>
    <w:rsid w:val="00BA096E"/>
    <w:rPr>
      <w:rFonts w:ascii="Cambria" w:hAnsi="Cambria" w:cs="Times New Roman"/>
      <w:b/>
      <w:bCs/>
      <w:kern w:val="28"/>
      <w:sz w:val="32"/>
      <w:szCs w:val="32"/>
      <w:lang w:val="en-US" w:eastAsia="en-US"/>
    </w:rPr>
  </w:style>
  <w:style w:type="paragraph" w:styleId="afff7">
    <w:name w:val="toa heading"/>
    <w:basedOn w:val="a"/>
    <w:next w:val="a"/>
    <w:semiHidden/>
    <w:rsid w:val="00BA096E"/>
    <w:pPr>
      <w:spacing w:before="120" w:after="0" w:line="240" w:lineRule="auto"/>
    </w:pPr>
    <w:rPr>
      <w:rFonts w:ascii="Cambria" w:hAnsi="Cambria" w:cs="Times New Roman"/>
      <w:b/>
      <w:bCs/>
      <w:sz w:val="24"/>
      <w:szCs w:val="24"/>
      <w:lang w:val="en-US" w:eastAsia="en-US"/>
    </w:rPr>
  </w:style>
  <w:style w:type="paragraph" w:styleId="15">
    <w:name w:val="toc 1"/>
    <w:basedOn w:val="a"/>
    <w:next w:val="a"/>
    <w:autoRedefine/>
    <w:semiHidden/>
    <w:rsid w:val="00BA096E"/>
    <w:pPr>
      <w:spacing w:after="0" w:line="240" w:lineRule="auto"/>
    </w:pPr>
    <w:rPr>
      <w:rFonts w:ascii="Times New Roman" w:hAnsi="Times New Roman" w:cs="Times New Roman"/>
      <w:sz w:val="24"/>
      <w:szCs w:val="20"/>
      <w:lang w:val="en-US" w:eastAsia="en-US"/>
    </w:rPr>
  </w:style>
  <w:style w:type="paragraph" w:styleId="2a">
    <w:name w:val="toc 2"/>
    <w:basedOn w:val="a"/>
    <w:next w:val="a"/>
    <w:autoRedefine/>
    <w:semiHidden/>
    <w:rsid w:val="00BA096E"/>
    <w:pPr>
      <w:spacing w:after="0" w:line="240" w:lineRule="auto"/>
      <w:ind w:left="240"/>
    </w:pPr>
    <w:rPr>
      <w:rFonts w:ascii="Times New Roman" w:hAnsi="Times New Roman" w:cs="Times New Roman"/>
      <w:sz w:val="24"/>
      <w:szCs w:val="20"/>
      <w:lang w:val="en-US" w:eastAsia="en-US"/>
    </w:rPr>
  </w:style>
  <w:style w:type="paragraph" w:styleId="37">
    <w:name w:val="toc 3"/>
    <w:basedOn w:val="a"/>
    <w:next w:val="a"/>
    <w:autoRedefine/>
    <w:semiHidden/>
    <w:rsid w:val="00BA096E"/>
    <w:pPr>
      <w:spacing w:after="0" w:line="240" w:lineRule="auto"/>
      <w:ind w:left="480"/>
    </w:pPr>
    <w:rPr>
      <w:rFonts w:ascii="Times New Roman" w:hAnsi="Times New Roman" w:cs="Times New Roman"/>
      <w:sz w:val="24"/>
      <w:szCs w:val="20"/>
      <w:lang w:val="en-US" w:eastAsia="en-US"/>
    </w:rPr>
  </w:style>
  <w:style w:type="paragraph" w:styleId="45">
    <w:name w:val="toc 4"/>
    <w:basedOn w:val="a"/>
    <w:next w:val="a"/>
    <w:autoRedefine/>
    <w:semiHidden/>
    <w:rsid w:val="00BA096E"/>
    <w:pPr>
      <w:spacing w:after="0" w:line="240" w:lineRule="auto"/>
      <w:ind w:left="720"/>
    </w:pPr>
    <w:rPr>
      <w:rFonts w:ascii="Times New Roman" w:hAnsi="Times New Roman" w:cs="Times New Roman"/>
      <w:sz w:val="24"/>
      <w:szCs w:val="20"/>
      <w:lang w:val="en-US" w:eastAsia="en-US"/>
    </w:rPr>
  </w:style>
  <w:style w:type="paragraph" w:styleId="55">
    <w:name w:val="toc 5"/>
    <w:basedOn w:val="a"/>
    <w:next w:val="a"/>
    <w:autoRedefine/>
    <w:semiHidden/>
    <w:rsid w:val="00BA096E"/>
    <w:pPr>
      <w:spacing w:after="0" w:line="240" w:lineRule="auto"/>
      <w:ind w:left="960"/>
    </w:pPr>
    <w:rPr>
      <w:rFonts w:ascii="Times New Roman" w:hAnsi="Times New Roman" w:cs="Times New Roman"/>
      <w:sz w:val="24"/>
      <w:szCs w:val="20"/>
      <w:lang w:val="en-US" w:eastAsia="en-US"/>
    </w:rPr>
  </w:style>
  <w:style w:type="paragraph" w:styleId="61">
    <w:name w:val="toc 6"/>
    <w:basedOn w:val="a"/>
    <w:next w:val="a"/>
    <w:autoRedefine/>
    <w:semiHidden/>
    <w:rsid w:val="00BA096E"/>
    <w:pPr>
      <w:spacing w:after="0" w:line="240" w:lineRule="auto"/>
      <w:ind w:left="1200"/>
    </w:pPr>
    <w:rPr>
      <w:rFonts w:ascii="Times New Roman" w:hAnsi="Times New Roman" w:cs="Times New Roman"/>
      <w:sz w:val="24"/>
      <w:szCs w:val="20"/>
      <w:lang w:val="en-US" w:eastAsia="en-US"/>
    </w:rPr>
  </w:style>
  <w:style w:type="paragraph" w:styleId="71">
    <w:name w:val="toc 7"/>
    <w:basedOn w:val="a"/>
    <w:next w:val="a"/>
    <w:autoRedefine/>
    <w:semiHidden/>
    <w:rsid w:val="00BA096E"/>
    <w:pPr>
      <w:spacing w:after="0" w:line="240" w:lineRule="auto"/>
      <w:ind w:left="1440"/>
    </w:pPr>
    <w:rPr>
      <w:rFonts w:ascii="Times New Roman" w:hAnsi="Times New Roman" w:cs="Times New Roman"/>
      <w:sz w:val="24"/>
      <w:szCs w:val="20"/>
      <w:lang w:val="en-US" w:eastAsia="en-US"/>
    </w:rPr>
  </w:style>
  <w:style w:type="paragraph" w:styleId="81">
    <w:name w:val="toc 8"/>
    <w:basedOn w:val="a"/>
    <w:next w:val="a"/>
    <w:autoRedefine/>
    <w:semiHidden/>
    <w:rsid w:val="00BA096E"/>
    <w:pPr>
      <w:spacing w:after="0" w:line="240" w:lineRule="auto"/>
      <w:ind w:left="1680"/>
    </w:pPr>
    <w:rPr>
      <w:rFonts w:ascii="Times New Roman" w:hAnsi="Times New Roman" w:cs="Times New Roman"/>
      <w:sz w:val="24"/>
      <w:szCs w:val="20"/>
      <w:lang w:val="en-US" w:eastAsia="en-US"/>
    </w:rPr>
  </w:style>
  <w:style w:type="paragraph" w:styleId="91">
    <w:name w:val="toc 9"/>
    <w:basedOn w:val="a"/>
    <w:next w:val="a"/>
    <w:autoRedefine/>
    <w:semiHidden/>
    <w:rsid w:val="00BA096E"/>
    <w:pPr>
      <w:spacing w:after="0" w:line="240" w:lineRule="auto"/>
      <w:ind w:left="1920"/>
    </w:pPr>
    <w:rPr>
      <w:rFonts w:ascii="Times New Roman" w:hAnsi="Times New Roman" w:cs="Times New Roman"/>
      <w:sz w:val="24"/>
      <w:szCs w:val="20"/>
      <w:lang w:val="en-US" w:eastAsia="en-US"/>
    </w:rPr>
  </w:style>
  <w:style w:type="paragraph" w:styleId="TOC">
    <w:name w:val="TOC Heading"/>
    <w:basedOn w:val="1"/>
    <w:next w:val="a"/>
    <w:uiPriority w:val="39"/>
    <w:semiHidden/>
    <w:unhideWhenUsed/>
    <w:qFormat/>
    <w:rsid w:val="00BA096E"/>
    <w:pPr>
      <w:keepLines w:val="0"/>
      <w:widowControl/>
      <w:spacing w:before="240" w:after="60" w:line="240" w:lineRule="auto"/>
      <w:jc w:val="left"/>
      <w:outlineLvl w:val="9"/>
    </w:pPr>
    <w:rPr>
      <w:rFonts w:ascii="Cambria" w:hAnsi="Cambria" w:cs="Times New Roman"/>
      <w:kern w:val="32"/>
      <w:sz w:val="32"/>
      <w:szCs w:val="32"/>
      <w:lang w:eastAsia="en-US"/>
    </w:rPr>
  </w:style>
  <w:style w:type="table" w:customStyle="1" w:styleId="38">
    <w:name w:val="网格型3"/>
    <w:basedOn w:val="a1"/>
    <w:next w:val="ab"/>
    <w:uiPriority w:val="39"/>
    <w:rsid w:val="00BA096E"/>
    <w:pPr>
      <w:spacing w:after="0" w:line="240" w:lineRule="auto"/>
    </w:pPr>
    <w:rPr>
      <w:rFonts w:ascii="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a"/>
    <w:next w:val="a"/>
    <w:uiPriority w:val="9"/>
    <w:qFormat/>
    <w:rsid w:val="00BA096E"/>
    <w:pPr>
      <w:keepNext/>
      <w:keepLines/>
      <w:widowControl w:val="0"/>
      <w:spacing w:before="340" w:after="330" w:line="578" w:lineRule="auto"/>
      <w:jc w:val="both"/>
      <w:outlineLvl w:val="0"/>
    </w:pPr>
    <w:rPr>
      <w:b/>
      <w:bCs/>
      <w:kern w:val="44"/>
      <w:sz w:val="44"/>
      <w:szCs w:val="44"/>
      <w:lang w:val="en-US"/>
    </w:rPr>
  </w:style>
  <w:style w:type="paragraph" w:customStyle="1" w:styleId="BalloonText1">
    <w:name w:val="Balloon Text1"/>
    <w:basedOn w:val="a"/>
    <w:next w:val="ac"/>
    <w:link w:val="BalloonTextChar"/>
    <w:uiPriority w:val="99"/>
    <w:semiHidden/>
    <w:unhideWhenUsed/>
    <w:rsid w:val="00BA096E"/>
    <w:pPr>
      <w:widowControl w:val="0"/>
      <w:spacing w:after="0" w:line="240" w:lineRule="auto"/>
      <w:jc w:val="both"/>
    </w:pPr>
    <w:rPr>
      <w:sz w:val="18"/>
      <w:szCs w:val="18"/>
      <w:lang w:val="en-US"/>
    </w:rPr>
  </w:style>
  <w:style w:type="character" w:customStyle="1" w:styleId="BalloonTextChar">
    <w:name w:val="Balloon Text Char"/>
    <w:basedOn w:val="a0"/>
    <w:link w:val="BalloonText1"/>
    <w:uiPriority w:val="99"/>
    <w:semiHidden/>
    <w:rsid w:val="00BA096E"/>
    <w:rPr>
      <w:sz w:val="18"/>
      <w:szCs w:val="18"/>
      <w:lang w:val="en-US"/>
    </w:rPr>
  </w:style>
  <w:style w:type="paragraph" w:customStyle="1" w:styleId="CommentText1">
    <w:name w:val="Comment Text1"/>
    <w:basedOn w:val="a"/>
    <w:next w:val="a4"/>
    <w:link w:val="CommentTextChar"/>
    <w:uiPriority w:val="99"/>
    <w:unhideWhenUsed/>
    <w:rsid w:val="00BA096E"/>
    <w:pPr>
      <w:widowControl w:val="0"/>
      <w:spacing w:after="0" w:line="240" w:lineRule="auto"/>
    </w:pPr>
    <w:rPr>
      <w:lang w:val="en-US"/>
    </w:rPr>
  </w:style>
  <w:style w:type="character" w:customStyle="1" w:styleId="CommentTextChar">
    <w:name w:val="Comment Text Char"/>
    <w:basedOn w:val="a0"/>
    <w:link w:val="CommentText1"/>
    <w:uiPriority w:val="99"/>
    <w:rsid w:val="00BA096E"/>
    <w:rPr>
      <w:lang w:val="en-US"/>
    </w:rPr>
  </w:style>
  <w:style w:type="paragraph" w:customStyle="1" w:styleId="EndNoteBibliographyTitle">
    <w:name w:val="EndNote Bibliography Title"/>
    <w:basedOn w:val="a"/>
    <w:link w:val="EndNoteBibliographyTitle0"/>
    <w:rsid w:val="00BA096E"/>
    <w:pPr>
      <w:widowControl w:val="0"/>
      <w:spacing w:after="0" w:line="240" w:lineRule="auto"/>
      <w:jc w:val="center"/>
    </w:pPr>
    <w:rPr>
      <w:rFonts w:ascii="Calibri" w:hAnsi="Calibri" w:cs="Calibri"/>
      <w:noProof/>
      <w:kern w:val="2"/>
      <w:sz w:val="20"/>
      <w:lang w:val="en-US"/>
    </w:rPr>
  </w:style>
  <w:style w:type="character" w:customStyle="1" w:styleId="EndNoteBibliographyTitle0">
    <w:name w:val="EndNote Bibliography Title 字符"/>
    <w:basedOn w:val="a0"/>
    <w:link w:val="EndNoteBibliographyTitle"/>
    <w:rsid w:val="00BA096E"/>
    <w:rPr>
      <w:rFonts w:ascii="Calibri" w:hAnsi="Calibri" w:cs="Calibri"/>
      <w:noProof/>
      <w:kern w:val="2"/>
      <w:sz w:val="20"/>
      <w:lang w:val="en-US"/>
    </w:rPr>
  </w:style>
  <w:style w:type="paragraph" w:customStyle="1" w:styleId="EndNoteBibliography">
    <w:name w:val="EndNote Bibliography"/>
    <w:basedOn w:val="a"/>
    <w:link w:val="EndNoteBibliography0"/>
    <w:rsid w:val="00BA096E"/>
    <w:pPr>
      <w:widowControl w:val="0"/>
      <w:spacing w:after="0" w:line="240" w:lineRule="auto"/>
    </w:pPr>
    <w:rPr>
      <w:rFonts w:ascii="Calibri" w:hAnsi="Calibri" w:cs="Calibri"/>
      <w:noProof/>
      <w:kern w:val="2"/>
      <w:sz w:val="20"/>
      <w:lang w:val="en-US"/>
    </w:rPr>
  </w:style>
  <w:style w:type="character" w:customStyle="1" w:styleId="EndNoteBibliography0">
    <w:name w:val="EndNote Bibliography 字符"/>
    <w:basedOn w:val="a0"/>
    <w:link w:val="EndNoteBibliography"/>
    <w:rsid w:val="00BA096E"/>
    <w:rPr>
      <w:rFonts w:ascii="Calibri" w:hAnsi="Calibri" w:cs="Calibri"/>
      <w:noProof/>
      <w:kern w:val="2"/>
      <w:sz w:val="20"/>
      <w:lang w:val="en-US"/>
    </w:rPr>
  </w:style>
  <w:style w:type="character" w:customStyle="1" w:styleId="Heading1Char1">
    <w:name w:val="Heading 1 Char1"/>
    <w:basedOn w:val="a0"/>
    <w:uiPriority w:val="9"/>
    <w:rsid w:val="00BA096E"/>
    <w:rPr>
      <w:rFonts w:ascii="Cambria" w:eastAsia="宋体" w:hAnsi="Cambria" w:cs="Times New Roman"/>
      <w:color w:val="365F91"/>
      <w:kern w:val="2"/>
      <w:sz w:val="32"/>
      <w:szCs w:val="32"/>
    </w:rPr>
  </w:style>
  <w:style w:type="table" w:customStyle="1" w:styleId="TableGrid2">
    <w:name w:val="Table Grid2"/>
    <w:basedOn w:val="a1"/>
    <w:next w:val="ab"/>
    <w:uiPriority w:val="39"/>
    <w:rsid w:val="00BA096E"/>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未处理的提及2"/>
    <w:basedOn w:val="a0"/>
    <w:uiPriority w:val="99"/>
    <w:semiHidden/>
    <w:unhideWhenUsed/>
    <w:rsid w:val="00BA096E"/>
    <w:rPr>
      <w:color w:val="605E5C"/>
      <w:shd w:val="clear" w:color="auto" w:fill="E1DFDD"/>
    </w:rPr>
  </w:style>
  <w:style w:type="paragraph" w:customStyle="1" w:styleId="c-bibliographic-informationcitation">
    <w:name w:val="c-bibliographic-information__citation"/>
    <w:basedOn w:val="a"/>
    <w:rsid w:val="00BA096E"/>
    <w:pPr>
      <w:spacing w:before="100" w:beforeAutospacing="1" w:after="100" w:afterAutospacing="1" w:line="240" w:lineRule="auto"/>
    </w:pPr>
    <w:rPr>
      <w:rFonts w:ascii="宋体" w:eastAsia="宋体" w:hAnsi="宋体" w:cs="宋体"/>
      <w:sz w:val="24"/>
      <w:szCs w:val="24"/>
      <w:lang w:val="en-US"/>
    </w:rPr>
  </w:style>
  <w:style w:type="numbering" w:customStyle="1" w:styleId="110">
    <w:name w:val="无列表11"/>
    <w:next w:val="a2"/>
    <w:uiPriority w:val="99"/>
    <w:semiHidden/>
    <w:unhideWhenUsed/>
    <w:rsid w:val="00BA096E"/>
  </w:style>
  <w:style w:type="table" w:customStyle="1" w:styleId="111">
    <w:name w:val="网格型11"/>
    <w:basedOn w:val="a1"/>
    <w:next w:val="ab"/>
    <w:uiPriority w:val="39"/>
    <w:rsid w:val="00BA096E"/>
    <w:pPr>
      <w:spacing w:after="0" w:line="240" w:lineRule="auto"/>
    </w:pPr>
    <w:rPr>
      <w:rFonts w:ascii="Calibri" w:hAnsi="Calibri" w:cs="Times New Roman"/>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1"/>
    <w:next w:val="ab"/>
    <w:uiPriority w:val="39"/>
    <w:rsid w:val="00BA096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1"/>
    <w:next w:val="ab"/>
    <w:uiPriority w:val="39"/>
    <w:rsid w:val="00BA096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标题 2 字符1"/>
    <w:basedOn w:val="a0"/>
    <w:uiPriority w:val="9"/>
    <w:semiHidden/>
    <w:rsid w:val="00BA096E"/>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2272</TotalTime>
  <Pages>41</Pages>
  <Words>8031</Words>
  <Characters>45779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 Wang</dc:creator>
  <cp:lastModifiedBy>Think</cp:lastModifiedBy>
  <cp:revision>1319</cp:revision>
  <cp:lastPrinted>2024-01-07T23:57:00Z</cp:lastPrinted>
  <dcterms:created xsi:type="dcterms:W3CDTF">2023-11-20T06:25:00Z</dcterms:created>
  <dcterms:modified xsi:type="dcterms:W3CDTF">2024-01-16T01:22:00Z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id="SNHLEXha"/&gt;&lt;style id="http://www.zotero.org/styles/apa" locale="en-US" hasBibliography="1" bibliographyStyleHasBeenSet="0"/&gt;&lt;prefs&gt;&lt;pref name="fieldType" value="Field"/&gt;&lt;/prefs&gt;&lt;/data&gt;</vt:lpwstr>
  </property>
</Properties>
</file>