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DF24F" w14:textId="77777777" w:rsidR="00D83ECB" w:rsidRDefault="00D83ECB" w:rsidP="007A5078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figures and tables for:</w:t>
      </w:r>
    </w:p>
    <w:p w14:paraId="719ED232" w14:textId="77777777" w:rsidR="00D83ECB" w:rsidRDefault="00D83ECB" w:rsidP="007A5078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0A442648" w14:textId="71F57BE4" w:rsidR="007A5078" w:rsidRPr="005932C1" w:rsidRDefault="007A5078" w:rsidP="007A5078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Inducible prophages modulate symbiotic phenotypes in </w:t>
      </w:r>
      <w:r w:rsidRPr="003A0D92">
        <w:rPr>
          <w:rFonts w:ascii="Times New Roman" w:hAnsi="Times New Roman" w:cs="Times New Roman"/>
          <w:b/>
          <w:bCs/>
          <w:i/>
          <w:iCs/>
        </w:rPr>
        <w:t>Sargassum</w:t>
      </w:r>
      <w:r>
        <w:rPr>
          <w:rFonts w:ascii="Times New Roman" w:hAnsi="Times New Roman" w:cs="Times New Roman"/>
          <w:b/>
          <w:bCs/>
        </w:rPr>
        <w:t xml:space="preserve">-associated </w:t>
      </w:r>
      <w:proofErr w:type="gramStart"/>
      <w:r>
        <w:rPr>
          <w:rFonts w:ascii="Times New Roman" w:hAnsi="Times New Roman" w:cs="Times New Roman"/>
          <w:b/>
          <w:bCs/>
        </w:rPr>
        <w:t>bacteria</w:t>
      </w:r>
      <w:proofErr w:type="gramEnd"/>
    </w:p>
    <w:p w14:paraId="737D5B97" w14:textId="77777777" w:rsidR="007A5078" w:rsidRDefault="007A5078" w:rsidP="007A5078">
      <w:pPr>
        <w:spacing w:line="480" w:lineRule="auto"/>
        <w:rPr>
          <w:rFonts w:ascii="Times New Roman" w:hAnsi="Times New Roman" w:cs="Times New Roman"/>
        </w:rPr>
      </w:pPr>
    </w:p>
    <w:p w14:paraId="2B2F9BFB" w14:textId="77777777" w:rsidR="007A5078" w:rsidRPr="00EA4CC5" w:rsidRDefault="007A5078" w:rsidP="007A5078">
      <w:pPr>
        <w:spacing w:line="480" w:lineRule="auto"/>
        <w:rPr>
          <w:rFonts w:ascii="Times New Roman" w:hAnsi="Times New Roman" w:cs="Times New Roman"/>
        </w:rPr>
      </w:pPr>
      <w:r w:rsidRPr="00EA4CC5">
        <w:rPr>
          <w:rFonts w:ascii="Times New Roman" w:hAnsi="Times New Roman" w:cs="Times New Roman"/>
        </w:rPr>
        <w:t>Alexandra K. Stiffler</w:t>
      </w:r>
      <w:r w:rsidRPr="00EA4CC5">
        <w:rPr>
          <w:rFonts w:ascii="Times New Roman" w:hAnsi="Times New Roman" w:cs="Times New Roman"/>
          <w:vertAlign w:val="superscript"/>
        </w:rPr>
        <w:t>1</w:t>
      </w:r>
      <w:r w:rsidRPr="00EA4CC5">
        <w:rPr>
          <w:rFonts w:ascii="Times New Roman" w:hAnsi="Times New Roman" w:cs="Times New Roman"/>
        </w:rPr>
        <w:t>,</w:t>
      </w:r>
      <w:r w:rsidRPr="00F408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Poppy Hesketh-Best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, </w:t>
      </w:r>
      <w:r w:rsidRPr="00EA4CC5">
        <w:rPr>
          <w:rFonts w:ascii="Times New Roman" w:hAnsi="Times New Roman" w:cs="Times New Roman"/>
        </w:rPr>
        <w:t>Natascha S. Varona</w:t>
      </w:r>
      <w:r w:rsidRPr="00EA4CC5">
        <w:rPr>
          <w:rFonts w:ascii="Times New Roman" w:hAnsi="Times New Roman" w:cs="Times New Roman"/>
          <w:vertAlign w:val="superscript"/>
        </w:rPr>
        <w:t>1</w:t>
      </w:r>
      <w:r w:rsidRPr="00EA4CC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Ashley Zagame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Brian LaPointe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, </w:t>
      </w:r>
      <w:r w:rsidRPr="00EA4CC5">
        <w:rPr>
          <w:rFonts w:ascii="Times New Roman" w:hAnsi="Times New Roman" w:cs="Times New Roman"/>
        </w:rPr>
        <w:t>Cynthia Silveira</w:t>
      </w:r>
      <w:r w:rsidRPr="00EA4CC5">
        <w:rPr>
          <w:rFonts w:ascii="Times New Roman" w:hAnsi="Times New Roman" w:cs="Times New Roman"/>
          <w:vertAlign w:val="superscript"/>
        </w:rPr>
        <w:t>1,</w:t>
      </w:r>
      <w:r>
        <w:rPr>
          <w:rFonts w:ascii="Times New Roman" w:hAnsi="Times New Roman" w:cs="Times New Roman"/>
          <w:vertAlign w:val="superscript"/>
        </w:rPr>
        <w:t>4</w:t>
      </w:r>
      <w:r w:rsidRPr="00EA4CC5">
        <w:rPr>
          <w:rFonts w:ascii="Times New Roman" w:hAnsi="Times New Roman" w:cs="Times New Roman"/>
          <w:vertAlign w:val="superscript"/>
        </w:rPr>
        <w:t>*</w:t>
      </w:r>
    </w:p>
    <w:p w14:paraId="5C7FA3DB" w14:textId="77777777" w:rsidR="007A5078" w:rsidRPr="00EA4CC5" w:rsidRDefault="007A5078" w:rsidP="007A5078">
      <w:pPr>
        <w:spacing w:line="480" w:lineRule="auto"/>
        <w:rPr>
          <w:rFonts w:ascii="Times New Roman" w:hAnsi="Times New Roman" w:cs="Times New Roman"/>
        </w:rPr>
      </w:pPr>
    </w:p>
    <w:p w14:paraId="27BDE0D3" w14:textId="77777777" w:rsidR="007A5078" w:rsidRDefault="007A5078" w:rsidP="007A5078">
      <w:pPr>
        <w:spacing w:line="480" w:lineRule="auto"/>
        <w:rPr>
          <w:rFonts w:ascii="Times New Roman" w:hAnsi="Times New Roman" w:cs="Times New Roman"/>
        </w:rPr>
      </w:pPr>
      <w:r w:rsidRPr="00EA4CC5">
        <w:rPr>
          <w:rFonts w:ascii="Times New Roman" w:hAnsi="Times New Roman" w:cs="Times New Roman"/>
          <w:vertAlign w:val="superscript"/>
        </w:rPr>
        <w:t>1</w:t>
      </w:r>
      <w:r w:rsidRPr="00EA4CC5">
        <w:rPr>
          <w:rFonts w:ascii="Times New Roman" w:hAnsi="Times New Roman" w:cs="Times New Roman"/>
        </w:rPr>
        <w:t>Department of Biology, University of Miami, Coral Gables, FL 33146, USA</w:t>
      </w:r>
    </w:p>
    <w:p w14:paraId="3A66D771" w14:textId="77777777" w:rsidR="007A5078" w:rsidRDefault="007A5078" w:rsidP="007A50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Department of Veterinary Population Medicine, University of Minnesota, Saint Paul, MN, 55108, USA</w:t>
      </w:r>
    </w:p>
    <w:p w14:paraId="1663ED42" w14:textId="77777777" w:rsidR="007A5078" w:rsidRPr="00EA4CC5" w:rsidRDefault="007A5078" w:rsidP="007A50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3</w:t>
      </w:r>
      <w:r w:rsidRPr="003E3086">
        <w:rPr>
          <w:rFonts w:ascii="Times New Roman" w:hAnsi="Times New Roman" w:cs="Times New Roman"/>
        </w:rPr>
        <w:t>Harbor Branch Oceanographic Institute, Florida Atlantic University, Fort Pierce, FL</w:t>
      </w:r>
      <w:r>
        <w:rPr>
          <w:rFonts w:ascii="Times New Roman" w:hAnsi="Times New Roman" w:cs="Times New Roman"/>
        </w:rPr>
        <w:t xml:space="preserve"> </w:t>
      </w:r>
      <w:r w:rsidRPr="003E308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4946</w:t>
      </w:r>
      <w:r w:rsidRPr="003E3086">
        <w:rPr>
          <w:rFonts w:ascii="Times New Roman" w:hAnsi="Times New Roman" w:cs="Times New Roman"/>
        </w:rPr>
        <w:t>, USA</w:t>
      </w:r>
    </w:p>
    <w:p w14:paraId="1291C356" w14:textId="77777777" w:rsidR="007A5078" w:rsidRPr="00EA4CC5" w:rsidRDefault="007A5078" w:rsidP="007A507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4</w:t>
      </w:r>
      <w:r w:rsidRPr="00EA4CC5">
        <w:rPr>
          <w:rFonts w:ascii="Times New Roman" w:hAnsi="Times New Roman" w:cs="Times New Roman"/>
        </w:rPr>
        <w:t>Department of Marine Biology and Ecology, Rosenstiel School of Marine, Atmospheric, and    Earth Science, University of Miami, Miami, FL 33149, USA</w:t>
      </w:r>
    </w:p>
    <w:p w14:paraId="7CFF8338" w14:textId="77777777" w:rsidR="007A5078" w:rsidRDefault="007A5078" w:rsidP="007A5078">
      <w:pPr>
        <w:spacing w:line="480" w:lineRule="auto"/>
        <w:rPr>
          <w:rFonts w:ascii="Times New Roman" w:hAnsi="Times New Roman" w:cs="Times New Roman"/>
        </w:rPr>
      </w:pPr>
    </w:p>
    <w:p w14:paraId="7159F865" w14:textId="77777777" w:rsidR="007A5078" w:rsidRPr="00BB2BAD" w:rsidRDefault="007A5078" w:rsidP="007A5078">
      <w:pPr>
        <w:spacing w:line="480" w:lineRule="auto"/>
        <w:rPr>
          <w:rFonts w:ascii="Times New Roman" w:hAnsi="Times New Roman" w:cs="Times New Roman"/>
        </w:rPr>
      </w:pPr>
      <w:r w:rsidRPr="00BB2BAD">
        <w:rPr>
          <w:rFonts w:ascii="Times New Roman" w:hAnsi="Times New Roman" w:cs="Times New Roman"/>
          <w:b/>
          <w:bCs/>
        </w:rPr>
        <w:t>Keywords:</w:t>
      </w:r>
      <w:r w:rsidRPr="00EA4CC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Bacteriophage</w:t>
      </w:r>
      <w:r w:rsidRPr="00EA4CC5">
        <w:rPr>
          <w:rFonts w:ascii="Times New Roman" w:hAnsi="Times New Roman" w:cs="Times New Roman"/>
        </w:rPr>
        <w:t xml:space="preserve">, biofilm formation, </w:t>
      </w:r>
      <w:r>
        <w:rPr>
          <w:rFonts w:ascii="Times New Roman" w:hAnsi="Times New Roman" w:cs="Times New Roman"/>
        </w:rPr>
        <w:t xml:space="preserve">induction, </w:t>
      </w:r>
      <w:r w:rsidRPr="00BB2BAD">
        <w:rPr>
          <w:rFonts w:ascii="Times New Roman" w:hAnsi="Times New Roman" w:cs="Times New Roman"/>
        </w:rPr>
        <w:t>primary producer,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metagenomics, metagenome-assembled genome</w:t>
      </w:r>
    </w:p>
    <w:p w14:paraId="239B410A" w14:textId="77777777" w:rsidR="007A5078" w:rsidRDefault="007A5078" w:rsidP="007A5078">
      <w:pPr>
        <w:spacing w:line="480" w:lineRule="auto"/>
        <w:rPr>
          <w:rFonts w:ascii="Times New Roman" w:hAnsi="Times New Roman" w:cs="Times New Roman"/>
        </w:rPr>
      </w:pPr>
    </w:p>
    <w:p w14:paraId="6619E3C7" w14:textId="161AEA56" w:rsidR="007A5078" w:rsidRDefault="007A5078" w:rsidP="007A5078">
      <w:pPr>
        <w:rPr>
          <w:rStyle w:val="normaltextrun"/>
          <w:rFonts w:ascii="Times New Roman" w:hAnsi="Times New Roman" w:cs="Times New Roman"/>
          <w:color w:val="000000"/>
          <w:u w:val="single"/>
        </w:rPr>
      </w:pPr>
      <w:r w:rsidRPr="00EA4CC5">
        <w:rPr>
          <w:rFonts w:ascii="Times New Roman" w:hAnsi="Times New Roman" w:cs="Times New Roman"/>
        </w:rPr>
        <w:t>*</w:t>
      </w:r>
      <w:r w:rsidRPr="00BB2BAD">
        <w:rPr>
          <w:rFonts w:ascii="Times New Roman" w:hAnsi="Times New Roman" w:cs="Times New Roman"/>
          <w:b/>
          <w:bCs/>
        </w:rPr>
        <w:t>Correspondence:</w:t>
      </w:r>
      <w:r w:rsidRPr="00EA4CC5">
        <w:rPr>
          <w:rFonts w:ascii="Times New Roman" w:hAnsi="Times New Roman" w:cs="Times New Roman"/>
        </w:rPr>
        <w:t xml:space="preserve"> </w:t>
      </w:r>
      <w:hyperlink r:id="rId4" w:tgtFrame="_blank" w:history="1">
        <w:r w:rsidRPr="00EA4CC5">
          <w:rPr>
            <w:rStyle w:val="normaltextrun"/>
            <w:rFonts w:ascii="Times New Roman" w:hAnsi="Times New Roman" w:cs="Times New Roman"/>
            <w:color w:val="000000"/>
            <w:u w:val="single"/>
          </w:rPr>
          <w:t>cynthiasilveira@miami.edu</w:t>
        </w:r>
      </w:hyperlink>
    </w:p>
    <w:p w14:paraId="5272D10A" w14:textId="77777777" w:rsidR="007A5078" w:rsidRDefault="007A5078" w:rsidP="007A5078">
      <w:pPr>
        <w:rPr>
          <w:rStyle w:val="normaltextrun"/>
          <w:rFonts w:ascii="Times New Roman" w:hAnsi="Times New Roman" w:cs="Times New Roman"/>
          <w:color w:val="000000"/>
          <w:u w:val="single"/>
        </w:rPr>
      </w:pPr>
    </w:p>
    <w:p w14:paraId="4EAE4DC9" w14:textId="77777777" w:rsidR="007A5078" w:rsidRDefault="007A5078" w:rsidP="007A5078">
      <w:pPr>
        <w:rPr>
          <w:rStyle w:val="normaltextrun"/>
          <w:rFonts w:ascii="Times New Roman" w:hAnsi="Times New Roman" w:cs="Times New Roman"/>
          <w:color w:val="000000"/>
          <w:u w:val="single"/>
        </w:rPr>
      </w:pPr>
    </w:p>
    <w:p w14:paraId="46D6CDDB" w14:textId="77777777" w:rsidR="007A5078" w:rsidRDefault="007A5078" w:rsidP="007A5078">
      <w:pPr>
        <w:rPr>
          <w:rStyle w:val="normaltextrun"/>
          <w:rFonts w:ascii="Times New Roman" w:hAnsi="Times New Roman" w:cs="Times New Roman"/>
          <w:color w:val="000000"/>
          <w:u w:val="single"/>
        </w:rPr>
      </w:pPr>
    </w:p>
    <w:p w14:paraId="2F22AF3B" w14:textId="77777777" w:rsidR="007A5078" w:rsidRDefault="007A5078" w:rsidP="007A5078">
      <w:pPr>
        <w:rPr>
          <w:rStyle w:val="normaltextrun"/>
          <w:rFonts w:ascii="Times New Roman" w:hAnsi="Times New Roman" w:cs="Times New Roman"/>
          <w:color w:val="000000"/>
          <w:u w:val="single"/>
        </w:rPr>
      </w:pPr>
    </w:p>
    <w:p w14:paraId="5859A6DA" w14:textId="77777777" w:rsidR="007A5078" w:rsidRDefault="007A5078" w:rsidP="007A5078">
      <w:pPr>
        <w:rPr>
          <w:rStyle w:val="normaltextrun"/>
          <w:rFonts w:ascii="Times New Roman" w:hAnsi="Times New Roman" w:cs="Times New Roman"/>
          <w:color w:val="000000"/>
          <w:u w:val="single"/>
        </w:rPr>
      </w:pPr>
    </w:p>
    <w:p w14:paraId="24DF2B17" w14:textId="77777777" w:rsidR="007A5078" w:rsidRDefault="007A5078" w:rsidP="007A5078">
      <w:pPr>
        <w:rPr>
          <w:rStyle w:val="normaltextrun"/>
          <w:rFonts w:ascii="Times New Roman" w:hAnsi="Times New Roman" w:cs="Times New Roman"/>
          <w:color w:val="000000"/>
          <w:u w:val="single"/>
        </w:rPr>
      </w:pPr>
    </w:p>
    <w:p w14:paraId="22321487" w14:textId="77777777" w:rsidR="007A5078" w:rsidRDefault="007A5078" w:rsidP="007A5078">
      <w:pPr>
        <w:rPr>
          <w:rStyle w:val="normaltextrun"/>
          <w:rFonts w:ascii="Times New Roman" w:hAnsi="Times New Roman" w:cs="Times New Roman"/>
          <w:color w:val="000000"/>
          <w:u w:val="single"/>
        </w:rPr>
      </w:pPr>
    </w:p>
    <w:p w14:paraId="1A8EC6D0" w14:textId="77777777" w:rsidR="007A5078" w:rsidRDefault="007A5078" w:rsidP="007A5078">
      <w:pPr>
        <w:rPr>
          <w:rStyle w:val="normaltextrun"/>
          <w:rFonts w:ascii="Times New Roman" w:hAnsi="Times New Roman" w:cs="Times New Roman"/>
          <w:color w:val="000000"/>
          <w:u w:val="single"/>
        </w:rPr>
      </w:pPr>
    </w:p>
    <w:p w14:paraId="637A89EB" w14:textId="77777777" w:rsidR="007A5078" w:rsidRDefault="007A5078" w:rsidP="007A5078">
      <w:pPr>
        <w:rPr>
          <w:rStyle w:val="normaltextrun"/>
          <w:rFonts w:ascii="Times New Roman" w:hAnsi="Times New Roman" w:cs="Times New Roman"/>
          <w:color w:val="000000"/>
          <w:u w:val="single"/>
        </w:rPr>
      </w:pPr>
    </w:p>
    <w:p w14:paraId="6BF4F30A" w14:textId="77777777" w:rsidR="007A5078" w:rsidRDefault="007A5078" w:rsidP="007A5078">
      <w:pPr>
        <w:rPr>
          <w:rFonts w:ascii="Times New Roman" w:hAnsi="Times New Roman" w:cs="Times New Roman"/>
          <w:b/>
          <w:bCs/>
        </w:rPr>
      </w:pPr>
    </w:p>
    <w:p w14:paraId="6A4BCCD2" w14:textId="0A4BA1B9" w:rsidR="00904C38" w:rsidRPr="00904C38" w:rsidRDefault="00904C38" w:rsidP="006C53DE">
      <w:pPr>
        <w:rPr>
          <w:rFonts w:ascii="Times New Roman" w:hAnsi="Times New Roman" w:cs="Times New Roman"/>
          <w:i/>
          <w:iCs/>
        </w:rPr>
      </w:pPr>
      <w:r w:rsidRPr="00904C38">
        <w:rPr>
          <w:rFonts w:ascii="Times New Roman" w:hAnsi="Times New Roman" w:cs="Times New Roman"/>
          <w:i/>
          <w:iCs/>
        </w:rPr>
        <w:t>Supplementa</w:t>
      </w:r>
      <w:r w:rsidR="00AA50CA">
        <w:rPr>
          <w:rFonts w:ascii="Times New Roman" w:hAnsi="Times New Roman" w:cs="Times New Roman"/>
          <w:i/>
          <w:iCs/>
        </w:rPr>
        <w:t>ry</w:t>
      </w:r>
      <w:r w:rsidRPr="00904C38">
        <w:rPr>
          <w:rFonts w:ascii="Times New Roman" w:hAnsi="Times New Roman" w:cs="Times New Roman"/>
          <w:i/>
          <w:iCs/>
        </w:rPr>
        <w:t xml:space="preserve"> Figures</w:t>
      </w:r>
    </w:p>
    <w:p w14:paraId="050ABC5A" w14:textId="77777777" w:rsidR="00904C38" w:rsidRDefault="00904C38" w:rsidP="006C53DE">
      <w:pPr>
        <w:rPr>
          <w:rFonts w:ascii="Times New Roman" w:hAnsi="Times New Roman" w:cs="Times New Roman"/>
          <w:b/>
          <w:bCs/>
        </w:rPr>
      </w:pPr>
    </w:p>
    <w:p w14:paraId="20EB98BA" w14:textId="77777777" w:rsidR="006C53DE" w:rsidRDefault="006C53DE" w:rsidP="006C53D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79CE101" wp14:editId="3870C825">
            <wp:extent cx="5005411" cy="1687005"/>
            <wp:effectExtent l="0" t="0" r="0" b="0"/>
            <wp:docPr id="39018151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181512" name="Picture 390181512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148" b="41341"/>
                    <a:stretch/>
                  </pic:blipFill>
                  <pic:spPr bwMode="auto">
                    <a:xfrm>
                      <a:off x="0" y="0"/>
                      <a:ext cx="5008245" cy="1687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FB7186" w14:textId="77777777" w:rsidR="00AC0E06" w:rsidRDefault="00AC0E06" w:rsidP="00AC0E06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Sup. Fig. 1 | Bacterial order abundances. </w:t>
      </w:r>
      <w:r w:rsidRPr="00866966">
        <w:rPr>
          <w:rFonts w:ascii="Times New Roman" w:hAnsi="Times New Roman" w:cs="Times New Roman"/>
        </w:rPr>
        <w:t xml:space="preserve">Mean abundance of </w:t>
      </w:r>
      <w:r w:rsidRPr="00866966">
        <w:rPr>
          <w:rFonts w:ascii="Times New Roman" w:hAnsi="Times New Roman" w:cs="Times New Roman"/>
          <w:i/>
          <w:iCs/>
        </w:rPr>
        <w:t>Sargassum</w:t>
      </w:r>
      <w:r w:rsidRPr="00866966">
        <w:rPr>
          <w:rFonts w:ascii="Times New Roman" w:hAnsi="Times New Roman" w:cs="Times New Roman"/>
        </w:rPr>
        <w:t xml:space="preserve"> and seawater bacteria at the order level</w:t>
      </w:r>
      <w:r>
        <w:rPr>
          <w:rFonts w:ascii="Times New Roman" w:hAnsi="Times New Roman" w:cs="Times New Roman"/>
        </w:rPr>
        <w:t>.</w:t>
      </w:r>
    </w:p>
    <w:p w14:paraId="2424C32B" w14:textId="77777777" w:rsidR="00AA50CA" w:rsidRDefault="00AA50CA" w:rsidP="006C53DE">
      <w:pPr>
        <w:jc w:val="center"/>
        <w:rPr>
          <w:rFonts w:ascii="Times New Roman" w:hAnsi="Times New Roman" w:cs="Times New Roman"/>
          <w:b/>
          <w:bCs/>
        </w:rPr>
      </w:pPr>
    </w:p>
    <w:p w14:paraId="094EE62C" w14:textId="77777777" w:rsidR="006C53DE" w:rsidRDefault="006C53DE" w:rsidP="006C53DE">
      <w:pPr>
        <w:rPr>
          <w:rFonts w:ascii="Times New Roman" w:hAnsi="Times New Roman" w:cs="Times New Roman"/>
          <w:b/>
          <w:bCs/>
        </w:rPr>
      </w:pPr>
    </w:p>
    <w:p w14:paraId="7A1F91B6" w14:textId="7E39BD63" w:rsidR="006C53DE" w:rsidRDefault="006C53DE" w:rsidP="006C53DE">
      <w:pPr>
        <w:jc w:val="center"/>
        <w:rPr>
          <w:rFonts w:ascii="Times New Roman" w:hAnsi="Times New Roman" w:cs="Times New Roman"/>
        </w:rPr>
      </w:pPr>
    </w:p>
    <w:p w14:paraId="2825FC3D" w14:textId="26E11ACE" w:rsidR="006C53DE" w:rsidRDefault="00165C26" w:rsidP="006C53D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4CE292E" wp14:editId="140E831C">
            <wp:extent cx="5008245" cy="2514600"/>
            <wp:effectExtent l="0" t="0" r="0" b="0"/>
            <wp:docPr id="3455814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581430" name="Picture 345581430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20" b="65625"/>
                    <a:stretch/>
                  </pic:blipFill>
                  <pic:spPr bwMode="auto">
                    <a:xfrm>
                      <a:off x="0" y="0"/>
                      <a:ext cx="5008245" cy="251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F3C441" w14:textId="77777777" w:rsidR="005B4BF2" w:rsidRDefault="005B4BF2" w:rsidP="005B4BF2">
      <w:pPr>
        <w:spacing w:line="480" w:lineRule="auto"/>
        <w:rPr>
          <w:rFonts w:ascii="Times New Roman" w:hAnsi="Times New Roman" w:cs="Times New Roman"/>
        </w:rPr>
      </w:pPr>
      <w:r w:rsidRPr="00866966">
        <w:rPr>
          <w:rFonts w:ascii="Times New Roman" w:hAnsi="Times New Roman" w:cs="Times New Roman"/>
          <w:b/>
          <w:bCs/>
        </w:rPr>
        <w:t xml:space="preserve">Sup. Fig. </w:t>
      </w:r>
      <w:r>
        <w:rPr>
          <w:rFonts w:ascii="Times New Roman" w:hAnsi="Times New Roman" w:cs="Times New Roman"/>
          <w:b/>
          <w:bCs/>
        </w:rPr>
        <w:t>2</w:t>
      </w:r>
      <w:r w:rsidRPr="00866966">
        <w:rPr>
          <w:rFonts w:ascii="Times New Roman" w:hAnsi="Times New Roman" w:cs="Times New Roman"/>
          <w:b/>
          <w:bCs/>
        </w:rPr>
        <w:t xml:space="preserve"> | Sargassum and seawater </w:t>
      </w:r>
      <w:proofErr w:type="spellStart"/>
      <w:r w:rsidRPr="00866966">
        <w:rPr>
          <w:rFonts w:ascii="Times New Roman" w:hAnsi="Times New Roman" w:cs="Times New Roman"/>
          <w:b/>
          <w:bCs/>
        </w:rPr>
        <w:t>bMAG</w:t>
      </w:r>
      <w:proofErr w:type="spellEnd"/>
      <w:r w:rsidRPr="00866966">
        <w:rPr>
          <w:rFonts w:ascii="Times New Roman" w:hAnsi="Times New Roman" w:cs="Times New Roman"/>
          <w:b/>
          <w:bCs/>
        </w:rPr>
        <w:t xml:space="preserve"> completeness.</w:t>
      </w:r>
      <w:r>
        <w:rPr>
          <w:rFonts w:ascii="Times New Roman" w:hAnsi="Times New Roman" w:cs="Times New Roman"/>
        </w:rPr>
        <w:t xml:space="preserve"> Boxplot comparison of </w:t>
      </w:r>
      <w:proofErr w:type="spellStart"/>
      <w:r>
        <w:rPr>
          <w:rFonts w:ascii="Times New Roman" w:hAnsi="Times New Roman" w:cs="Times New Roman"/>
        </w:rPr>
        <w:t>bMAG</w:t>
      </w:r>
      <w:proofErr w:type="spellEnd"/>
      <w:r>
        <w:rPr>
          <w:rFonts w:ascii="Times New Roman" w:hAnsi="Times New Roman" w:cs="Times New Roman"/>
        </w:rPr>
        <w:t xml:space="preserve"> completeness for both sample types (Two-sample t-test, p-value = 0.343).</w:t>
      </w:r>
    </w:p>
    <w:p w14:paraId="5A64C309" w14:textId="77777777" w:rsidR="00AA50CA" w:rsidRDefault="00AA50CA" w:rsidP="006C53DE">
      <w:pPr>
        <w:jc w:val="center"/>
        <w:rPr>
          <w:rFonts w:ascii="Times New Roman" w:hAnsi="Times New Roman" w:cs="Times New Roman"/>
        </w:rPr>
      </w:pPr>
    </w:p>
    <w:p w14:paraId="47331AFD" w14:textId="3242890A" w:rsidR="006C53DE" w:rsidRDefault="006C53DE" w:rsidP="007554AD">
      <w:pPr>
        <w:spacing w:line="480" w:lineRule="auto"/>
        <w:rPr>
          <w:rFonts w:ascii="Times New Roman" w:hAnsi="Times New Roman" w:cs="Times New Roman"/>
        </w:rPr>
      </w:pPr>
    </w:p>
    <w:p w14:paraId="0AD2AFF6" w14:textId="77777777" w:rsidR="006C53DE" w:rsidRDefault="006C53DE" w:rsidP="006C53DE">
      <w:pPr>
        <w:rPr>
          <w:rFonts w:ascii="Times New Roman" w:hAnsi="Times New Roman" w:cs="Times New Roman"/>
        </w:rPr>
      </w:pPr>
    </w:p>
    <w:p w14:paraId="4FB53886" w14:textId="77777777" w:rsidR="006C53DE" w:rsidRDefault="006C53DE" w:rsidP="006C53D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05D363B" wp14:editId="12F62CCF">
            <wp:extent cx="3248025" cy="5934075"/>
            <wp:effectExtent l="0" t="0" r="0" b="0"/>
            <wp:docPr id="14933426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34261" name="Picture 149334261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147" b="27894"/>
                    <a:stretch/>
                  </pic:blipFill>
                  <pic:spPr bwMode="auto">
                    <a:xfrm>
                      <a:off x="0" y="0"/>
                      <a:ext cx="3248025" cy="5934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464372" w14:textId="77777777" w:rsidR="006C53DE" w:rsidRDefault="006C53DE" w:rsidP="006C53DE">
      <w:pPr>
        <w:spacing w:line="480" w:lineRule="auto"/>
        <w:rPr>
          <w:rFonts w:ascii="Times New Roman" w:hAnsi="Times New Roman" w:cs="Times New Roman"/>
        </w:rPr>
      </w:pPr>
    </w:p>
    <w:p w14:paraId="2DF177CA" w14:textId="77777777" w:rsidR="00B60E79" w:rsidRDefault="00AA50CA" w:rsidP="00B60E79">
      <w:pPr>
        <w:spacing w:line="480" w:lineRule="auto"/>
        <w:rPr>
          <w:rFonts w:ascii="Times New Roman" w:hAnsi="Times New Roman" w:cs="Times New Roman"/>
        </w:rPr>
      </w:pPr>
      <w:r w:rsidRPr="00984C63">
        <w:rPr>
          <w:rFonts w:ascii="Times New Roman" w:hAnsi="Times New Roman" w:cs="Times New Roman"/>
          <w:b/>
          <w:bCs/>
        </w:rPr>
        <w:t xml:space="preserve">Sup. Fig. </w:t>
      </w:r>
      <w:r>
        <w:rPr>
          <w:rFonts w:ascii="Times New Roman" w:hAnsi="Times New Roman" w:cs="Times New Roman"/>
          <w:b/>
          <w:bCs/>
        </w:rPr>
        <w:t>3</w:t>
      </w:r>
      <w:r w:rsidRPr="00984C63">
        <w:rPr>
          <w:rFonts w:ascii="Times New Roman" w:hAnsi="Times New Roman" w:cs="Times New Roman"/>
          <w:b/>
          <w:bCs/>
        </w:rPr>
        <w:t xml:space="preserve"> | </w:t>
      </w:r>
      <w:r w:rsidR="00B60E79" w:rsidRPr="00866966">
        <w:rPr>
          <w:rFonts w:ascii="Times New Roman" w:hAnsi="Times New Roman" w:cs="Times New Roman"/>
          <w:b/>
          <w:bCs/>
        </w:rPr>
        <w:t xml:space="preserve">Auxiliary metabolic </w:t>
      </w:r>
      <w:r w:rsidR="00B60E79">
        <w:rPr>
          <w:rFonts w:ascii="Times New Roman" w:hAnsi="Times New Roman" w:cs="Times New Roman"/>
          <w:b/>
          <w:bCs/>
        </w:rPr>
        <w:t xml:space="preserve">gene </w:t>
      </w:r>
      <w:r w:rsidR="00B60E79" w:rsidRPr="00866966">
        <w:rPr>
          <w:rFonts w:ascii="Times New Roman" w:hAnsi="Times New Roman" w:cs="Times New Roman"/>
          <w:b/>
          <w:bCs/>
        </w:rPr>
        <w:t xml:space="preserve">pathway comparison between </w:t>
      </w:r>
      <w:r w:rsidR="00B60E79" w:rsidRPr="00866966">
        <w:rPr>
          <w:rFonts w:ascii="Times New Roman" w:hAnsi="Times New Roman" w:cs="Times New Roman"/>
          <w:b/>
          <w:bCs/>
          <w:i/>
          <w:iCs/>
        </w:rPr>
        <w:t>Sargassum</w:t>
      </w:r>
      <w:r w:rsidR="00B60E79" w:rsidRPr="00866966">
        <w:rPr>
          <w:rFonts w:ascii="Times New Roman" w:hAnsi="Times New Roman" w:cs="Times New Roman"/>
          <w:b/>
          <w:bCs/>
        </w:rPr>
        <w:t xml:space="preserve">, seawater cellular, </w:t>
      </w:r>
      <w:r w:rsidR="00B60E79">
        <w:rPr>
          <w:rFonts w:ascii="Times New Roman" w:hAnsi="Times New Roman" w:cs="Times New Roman"/>
          <w:b/>
          <w:bCs/>
        </w:rPr>
        <w:t xml:space="preserve">and </w:t>
      </w:r>
      <w:r w:rsidR="00B60E79" w:rsidRPr="00866966">
        <w:rPr>
          <w:rFonts w:ascii="Times New Roman" w:hAnsi="Times New Roman" w:cs="Times New Roman"/>
          <w:b/>
          <w:bCs/>
        </w:rPr>
        <w:t>seawater viral communities.</w:t>
      </w:r>
      <w:r w:rsidR="00B60E79">
        <w:rPr>
          <w:rFonts w:ascii="Times New Roman" w:hAnsi="Times New Roman" w:cs="Times New Roman"/>
        </w:rPr>
        <w:t xml:space="preserve"> F</w:t>
      </w:r>
      <w:r w:rsidR="00B60E79" w:rsidRPr="00EA4CC5">
        <w:rPr>
          <w:rFonts w:ascii="Times New Roman" w:hAnsi="Times New Roman" w:cs="Times New Roman"/>
        </w:rPr>
        <w:t xml:space="preserve">ractional abundances </w:t>
      </w:r>
      <w:r w:rsidR="00B60E79">
        <w:rPr>
          <w:rFonts w:ascii="Times New Roman" w:hAnsi="Times New Roman" w:cs="Times New Roman"/>
        </w:rPr>
        <w:t>indicate the sum of all</w:t>
      </w:r>
      <w:r w:rsidR="00B60E79" w:rsidRPr="00EA4CC5">
        <w:rPr>
          <w:rFonts w:ascii="Times New Roman" w:hAnsi="Times New Roman" w:cs="Times New Roman"/>
        </w:rPr>
        <w:t xml:space="preserve"> virus</w:t>
      </w:r>
      <w:r w:rsidR="00B60E79">
        <w:rPr>
          <w:rFonts w:ascii="Times New Roman" w:hAnsi="Times New Roman" w:cs="Times New Roman"/>
        </w:rPr>
        <w:t>es</w:t>
      </w:r>
      <w:r w:rsidR="00B60E79" w:rsidRPr="00EA4CC5">
        <w:rPr>
          <w:rFonts w:ascii="Times New Roman" w:hAnsi="Times New Roman" w:cs="Times New Roman"/>
        </w:rPr>
        <w:t xml:space="preserve"> encod</w:t>
      </w:r>
      <w:r w:rsidR="00B60E79">
        <w:rPr>
          <w:rFonts w:ascii="Times New Roman" w:hAnsi="Times New Roman" w:cs="Times New Roman"/>
        </w:rPr>
        <w:t>ing</w:t>
      </w:r>
      <w:r w:rsidR="00B60E79" w:rsidRPr="00EA4CC5">
        <w:rPr>
          <w:rFonts w:ascii="Times New Roman" w:hAnsi="Times New Roman" w:cs="Times New Roman"/>
        </w:rPr>
        <w:t xml:space="preserve"> a gene</w:t>
      </w:r>
      <w:r w:rsidR="00B60E79">
        <w:rPr>
          <w:rFonts w:ascii="Times New Roman" w:hAnsi="Times New Roman" w:cs="Times New Roman"/>
        </w:rPr>
        <w:t xml:space="preserve"> in the specified pathway</w:t>
      </w:r>
      <w:r w:rsidR="00B60E79" w:rsidRPr="00EA4CC5">
        <w:rPr>
          <w:rFonts w:ascii="Times New Roman" w:hAnsi="Times New Roman" w:cs="Times New Roman"/>
          <w:i/>
          <w:iCs/>
        </w:rPr>
        <w:t xml:space="preserve">. </w:t>
      </w:r>
      <w:r w:rsidR="00B60E79" w:rsidRPr="00EA4CC5">
        <w:rPr>
          <w:rFonts w:ascii="Times New Roman" w:hAnsi="Times New Roman" w:cs="Times New Roman"/>
        </w:rPr>
        <w:t xml:space="preserve">The heatmap was normalized by </w:t>
      </w:r>
      <w:r w:rsidR="00B60E79">
        <w:rPr>
          <w:rFonts w:ascii="Times New Roman" w:hAnsi="Times New Roman" w:cs="Times New Roman"/>
        </w:rPr>
        <w:t>pathway</w:t>
      </w:r>
      <w:r w:rsidR="00B60E79" w:rsidRPr="00EA4CC5">
        <w:rPr>
          <w:rFonts w:ascii="Times New Roman" w:hAnsi="Times New Roman" w:cs="Times New Roman"/>
        </w:rPr>
        <w:t xml:space="preserve"> using a z-score function.</w:t>
      </w:r>
      <w:r w:rsidR="00B60E79">
        <w:rPr>
          <w:rFonts w:ascii="Times New Roman" w:hAnsi="Times New Roman" w:cs="Times New Roman"/>
        </w:rPr>
        <w:t xml:space="preserve"> </w:t>
      </w:r>
    </w:p>
    <w:p w14:paraId="0096534B" w14:textId="238D4E63" w:rsidR="006C53DE" w:rsidRDefault="006C53DE" w:rsidP="006C53DE">
      <w:pPr>
        <w:spacing w:line="480" w:lineRule="auto"/>
        <w:rPr>
          <w:rFonts w:ascii="Times New Roman" w:hAnsi="Times New Roman" w:cs="Times New Roman"/>
        </w:rPr>
      </w:pPr>
    </w:p>
    <w:p w14:paraId="371B0D6A" w14:textId="4C457B61" w:rsidR="00AA50CA" w:rsidRDefault="006C53DE" w:rsidP="00AA50CA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921BD99" wp14:editId="6E73417F">
            <wp:extent cx="3366287" cy="2065414"/>
            <wp:effectExtent l="0" t="0" r="0" b="5080"/>
            <wp:docPr id="58164307" name="Picture 1" descr="A black background with white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64307" name="Picture 1" descr="A black background with white dots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60" b="31402"/>
                    <a:stretch/>
                  </pic:blipFill>
                  <pic:spPr bwMode="auto">
                    <a:xfrm>
                      <a:off x="0" y="0"/>
                      <a:ext cx="3385751" cy="20773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DE7712" w14:textId="77777777" w:rsidR="00AA50CA" w:rsidRDefault="00AA50CA" w:rsidP="00AA50CA">
      <w:pPr>
        <w:spacing w:line="480" w:lineRule="auto"/>
        <w:rPr>
          <w:rFonts w:ascii="Times New Roman" w:hAnsi="Times New Roman" w:cs="Times New Roman"/>
        </w:rPr>
      </w:pPr>
    </w:p>
    <w:p w14:paraId="0FA48F53" w14:textId="3DC3870E" w:rsidR="00AA50CA" w:rsidRDefault="0029646F" w:rsidP="0029646F">
      <w:pPr>
        <w:spacing w:line="480" w:lineRule="auto"/>
        <w:rPr>
          <w:rFonts w:ascii="Times New Roman" w:hAnsi="Times New Roman" w:cs="Times New Roman"/>
        </w:rPr>
      </w:pPr>
      <w:r w:rsidRPr="00984C63">
        <w:rPr>
          <w:rFonts w:ascii="Times New Roman" w:hAnsi="Times New Roman" w:cs="Times New Roman"/>
          <w:b/>
          <w:bCs/>
        </w:rPr>
        <w:t xml:space="preserve">Sup. Fig. </w:t>
      </w:r>
      <w:r>
        <w:rPr>
          <w:rFonts w:ascii="Times New Roman" w:hAnsi="Times New Roman" w:cs="Times New Roman"/>
          <w:b/>
          <w:bCs/>
        </w:rPr>
        <w:t>4</w:t>
      </w:r>
      <w:r w:rsidRPr="00984C63">
        <w:rPr>
          <w:rFonts w:ascii="Times New Roman" w:hAnsi="Times New Roman" w:cs="Times New Roman"/>
          <w:b/>
          <w:bCs/>
        </w:rPr>
        <w:t xml:space="preserve"> | Microscopy for initial </w:t>
      </w:r>
      <w:r w:rsidRPr="00984C63">
        <w:rPr>
          <w:rFonts w:ascii="Times New Roman" w:hAnsi="Times New Roman" w:cs="Times New Roman"/>
          <w:b/>
          <w:bCs/>
          <w:i/>
          <w:iCs/>
        </w:rPr>
        <w:t>Sargassum</w:t>
      </w:r>
      <w:r w:rsidRPr="00984C63">
        <w:rPr>
          <w:rFonts w:ascii="Times New Roman" w:hAnsi="Times New Roman" w:cs="Times New Roman"/>
          <w:b/>
          <w:bCs/>
        </w:rPr>
        <w:t xml:space="preserve"> bacteria enrichment</w:t>
      </w:r>
      <w:r>
        <w:rPr>
          <w:rFonts w:ascii="Times New Roman" w:hAnsi="Times New Roman" w:cs="Times New Roman"/>
          <w:b/>
          <w:bCs/>
        </w:rPr>
        <w:t>.</w:t>
      </w:r>
      <w:r w:rsidRPr="00984C63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Fluorescence microscopy image for the initial </w:t>
      </w:r>
      <w:r w:rsidRPr="00866966">
        <w:rPr>
          <w:rFonts w:ascii="Times New Roman" w:hAnsi="Times New Roman" w:cs="Times New Roman"/>
          <w:i/>
          <w:iCs/>
        </w:rPr>
        <w:t>Sargassum</w:t>
      </w:r>
      <w:r>
        <w:rPr>
          <w:rFonts w:ascii="Times New Roman" w:hAnsi="Times New Roman" w:cs="Times New Roman"/>
        </w:rPr>
        <w:t xml:space="preserve"> bacterial enrichment depleted of extracellular viruses. Bacteria and viruses were stained with SYBR Gold and visualized at 6300X magnitude.</w:t>
      </w:r>
    </w:p>
    <w:p w14:paraId="25A1AE4B" w14:textId="77777777" w:rsidR="002B206E" w:rsidRDefault="002B206E" w:rsidP="0029646F">
      <w:pPr>
        <w:spacing w:line="480" w:lineRule="auto"/>
        <w:rPr>
          <w:rFonts w:ascii="Times New Roman" w:hAnsi="Times New Roman" w:cs="Times New Roman"/>
        </w:rPr>
      </w:pPr>
    </w:p>
    <w:p w14:paraId="013FDE73" w14:textId="77777777" w:rsidR="006C53DE" w:rsidRDefault="006C53DE" w:rsidP="006C53DE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56A489E5" wp14:editId="014B03AA">
            <wp:extent cx="5152356" cy="4399878"/>
            <wp:effectExtent l="0" t="0" r="0" b="0"/>
            <wp:docPr id="64865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65074" name="Picture 64865074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87" b="29137"/>
                    <a:stretch/>
                  </pic:blipFill>
                  <pic:spPr bwMode="auto">
                    <a:xfrm>
                      <a:off x="0" y="0"/>
                      <a:ext cx="5153660" cy="4400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D180E1" w14:textId="77777777" w:rsidR="002B206E" w:rsidRDefault="002B206E" w:rsidP="002B206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Sup. Fig. 5 | Representative fluorescence microscopy for mitomycin C and no treatment groups during biofilm induction assay. </w:t>
      </w:r>
      <w:r>
        <w:rPr>
          <w:rFonts w:ascii="Times New Roman" w:hAnsi="Times New Roman" w:cs="Times New Roman"/>
        </w:rPr>
        <w:t>Representative fluorescence microscopy images</w:t>
      </w:r>
      <w:r w:rsidRPr="00EA4CC5">
        <w:rPr>
          <w:rFonts w:ascii="Times New Roman" w:hAnsi="Times New Roman" w:cs="Times New Roman"/>
        </w:rPr>
        <w:t xml:space="preserve"> for </w:t>
      </w:r>
      <w:r>
        <w:rPr>
          <w:rFonts w:ascii="Times New Roman" w:hAnsi="Times New Roman" w:cs="Times New Roman"/>
        </w:rPr>
        <w:t>mitomycin c treated (bottom)</w:t>
      </w:r>
      <w:r w:rsidRPr="00EA4CC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and not treated (top) Sargassum bacterial enrichment communities 12 hours post-induction</w:t>
      </w:r>
      <w:r w:rsidRPr="00EA4CC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Bacteria and viruses were stained with SYBR Gold and visualized at 6300X magnitude.</w:t>
      </w:r>
    </w:p>
    <w:p w14:paraId="40C1533A" w14:textId="77777777" w:rsidR="00191618" w:rsidRDefault="00191618" w:rsidP="006C53DE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</w:p>
    <w:p w14:paraId="2A4232E0" w14:textId="77777777" w:rsidR="006C53DE" w:rsidRDefault="006C53DE" w:rsidP="006C53DE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5D852B2" wp14:editId="46E94A83">
            <wp:extent cx="5153343" cy="2846685"/>
            <wp:effectExtent l="0" t="0" r="0" b="0"/>
            <wp:docPr id="147840521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405218" name="Picture 1478405218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44" b="58763"/>
                    <a:stretch/>
                  </pic:blipFill>
                  <pic:spPr bwMode="auto">
                    <a:xfrm>
                      <a:off x="0" y="0"/>
                      <a:ext cx="5153660" cy="2846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D1EF5E" w14:textId="669D8D25" w:rsidR="00191618" w:rsidRDefault="00FD2AD4" w:rsidP="00FD2AD4">
      <w:pPr>
        <w:spacing w:line="480" w:lineRule="auto"/>
        <w:rPr>
          <w:rFonts w:ascii="Times New Roman" w:hAnsi="Times New Roman" w:cs="Times New Roman"/>
        </w:rPr>
      </w:pPr>
      <w:r w:rsidRPr="00984C63">
        <w:rPr>
          <w:rFonts w:ascii="Times New Roman" w:hAnsi="Times New Roman" w:cs="Times New Roman"/>
          <w:b/>
          <w:bCs/>
        </w:rPr>
        <w:t xml:space="preserve">Sup. Fig. </w:t>
      </w:r>
      <w:r>
        <w:rPr>
          <w:rFonts w:ascii="Times New Roman" w:hAnsi="Times New Roman" w:cs="Times New Roman"/>
          <w:b/>
          <w:bCs/>
        </w:rPr>
        <w:t>6</w:t>
      </w:r>
      <w:r w:rsidRPr="00984C63">
        <w:rPr>
          <w:rFonts w:ascii="Times New Roman" w:hAnsi="Times New Roman" w:cs="Times New Roman"/>
          <w:b/>
          <w:bCs/>
        </w:rPr>
        <w:t xml:space="preserve"> | </w:t>
      </w:r>
      <w:r w:rsidRPr="00FD2AD4">
        <w:rPr>
          <w:rFonts w:ascii="Times New Roman" w:hAnsi="Times New Roman" w:cs="Times New Roman"/>
          <w:b/>
          <w:bCs/>
          <w:i/>
          <w:iCs/>
        </w:rPr>
        <w:t>Vibrio sp</w:t>
      </w:r>
      <w:r w:rsidRPr="00984C63">
        <w:rPr>
          <w:rFonts w:ascii="Times New Roman" w:hAnsi="Times New Roman" w:cs="Times New Roman"/>
          <w:b/>
          <w:bCs/>
        </w:rPr>
        <w:t>. abundance</w:t>
      </w:r>
      <w:r>
        <w:rPr>
          <w:rFonts w:ascii="Times New Roman" w:hAnsi="Times New Roman" w:cs="Times New Roman"/>
          <w:b/>
          <w:bCs/>
        </w:rPr>
        <w:t>s</w:t>
      </w:r>
      <w:r w:rsidRPr="00984C63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(log-transformed percentages) </w:t>
      </w:r>
      <w:r w:rsidRPr="00984C63">
        <w:rPr>
          <w:rFonts w:ascii="Times New Roman" w:hAnsi="Times New Roman" w:cs="Times New Roman"/>
          <w:b/>
          <w:bCs/>
        </w:rPr>
        <w:t xml:space="preserve">in </w:t>
      </w:r>
      <w:r w:rsidRPr="00984C63">
        <w:rPr>
          <w:rFonts w:ascii="Times New Roman" w:hAnsi="Times New Roman" w:cs="Times New Roman"/>
          <w:b/>
          <w:bCs/>
          <w:i/>
          <w:iCs/>
        </w:rPr>
        <w:t>Sargassum</w:t>
      </w:r>
      <w:r w:rsidRPr="00984C63">
        <w:rPr>
          <w:rFonts w:ascii="Times New Roman" w:hAnsi="Times New Roman" w:cs="Times New Roman"/>
          <w:b/>
          <w:bCs/>
        </w:rPr>
        <w:t xml:space="preserve"> and seawater cellular fractions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 xml:space="preserve">Median abundance of </w:t>
      </w:r>
      <w:r w:rsidRPr="00866966">
        <w:rPr>
          <w:rFonts w:ascii="Times New Roman" w:hAnsi="Times New Roman" w:cs="Times New Roman"/>
          <w:i/>
          <w:iCs/>
        </w:rPr>
        <w:t>Vibrio</w:t>
      </w:r>
      <w:r>
        <w:rPr>
          <w:rFonts w:ascii="Times New Roman" w:hAnsi="Times New Roman" w:cs="Times New Roman"/>
          <w:i/>
          <w:iCs/>
        </w:rPr>
        <w:t xml:space="preserve"> sp. </w:t>
      </w:r>
      <w:r>
        <w:rPr>
          <w:rFonts w:ascii="Times New Roman" w:hAnsi="Times New Roman" w:cs="Times New Roman"/>
        </w:rPr>
        <w:t>of log percent read abundance per sample type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(Sargassum </w:t>
      </w:r>
      <w:r w:rsidRPr="00866966">
        <w:rPr>
          <w:rFonts w:ascii="Times New Roman" w:hAnsi="Times New Roman" w:cs="Times New Roman"/>
          <w:i/>
          <w:iCs/>
        </w:rPr>
        <w:t>n</w:t>
      </w:r>
      <w:r>
        <w:rPr>
          <w:rFonts w:ascii="Times New Roman" w:hAnsi="Times New Roman" w:cs="Times New Roman"/>
        </w:rPr>
        <w:t xml:space="preserve"> = </w:t>
      </w:r>
      <w:r w:rsidRPr="00866966">
        <w:rPr>
          <w:rFonts w:ascii="Times New Roman" w:hAnsi="Times New Roman" w:cs="Times New Roman"/>
          <w:i/>
          <w:iCs/>
        </w:rPr>
        <w:t>5</w:t>
      </w:r>
      <w:r>
        <w:rPr>
          <w:rFonts w:ascii="Times New Roman" w:hAnsi="Times New Roman" w:cs="Times New Roman"/>
        </w:rPr>
        <w:t>, Seawater n = 5).</w:t>
      </w:r>
    </w:p>
    <w:p w14:paraId="48A67F99" w14:textId="77777777" w:rsidR="006C53DE" w:rsidRDefault="006C53DE" w:rsidP="006C53DE">
      <w:pPr>
        <w:spacing w:line="480" w:lineRule="auto"/>
        <w:rPr>
          <w:rFonts w:ascii="Times New Roman" w:hAnsi="Times New Roman" w:cs="Times New Roman"/>
        </w:rPr>
      </w:pPr>
    </w:p>
    <w:p w14:paraId="7A9A908E" w14:textId="77777777" w:rsidR="00904C38" w:rsidRDefault="00904C38" w:rsidP="006C53DE">
      <w:pPr>
        <w:spacing w:line="480" w:lineRule="auto"/>
        <w:rPr>
          <w:rFonts w:ascii="Times New Roman" w:hAnsi="Times New Roman" w:cs="Times New Roman"/>
        </w:rPr>
      </w:pPr>
    </w:p>
    <w:p w14:paraId="58FCDE5C" w14:textId="77777777" w:rsidR="00904C38" w:rsidRDefault="00904C38" w:rsidP="006C53DE">
      <w:pPr>
        <w:spacing w:line="480" w:lineRule="auto"/>
        <w:rPr>
          <w:rFonts w:ascii="Times New Roman" w:hAnsi="Times New Roman" w:cs="Times New Roman"/>
        </w:rPr>
      </w:pPr>
    </w:p>
    <w:p w14:paraId="17DF4718" w14:textId="77777777" w:rsidR="00904C38" w:rsidRDefault="00904C38" w:rsidP="006C53DE">
      <w:pPr>
        <w:spacing w:line="480" w:lineRule="auto"/>
        <w:rPr>
          <w:rFonts w:ascii="Times New Roman" w:hAnsi="Times New Roman" w:cs="Times New Roman"/>
        </w:rPr>
      </w:pPr>
    </w:p>
    <w:p w14:paraId="6A3B283F" w14:textId="77777777" w:rsidR="00904C38" w:rsidRDefault="00904C38" w:rsidP="006C53DE">
      <w:pPr>
        <w:spacing w:line="480" w:lineRule="auto"/>
        <w:rPr>
          <w:rFonts w:ascii="Times New Roman" w:hAnsi="Times New Roman" w:cs="Times New Roman"/>
        </w:rPr>
      </w:pPr>
    </w:p>
    <w:p w14:paraId="3311C360" w14:textId="77777777" w:rsidR="00904C38" w:rsidRDefault="00904C38" w:rsidP="006C53DE">
      <w:pPr>
        <w:spacing w:line="480" w:lineRule="auto"/>
        <w:rPr>
          <w:rFonts w:ascii="Times New Roman" w:hAnsi="Times New Roman" w:cs="Times New Roman"/>
        </w:rPr>
      </w:pPr>
    </w:p>
    <w:p w14:paraId="2F7CC092" w14:textId="77777777" w:rsidR="00904C38" w:rsidRDefault="00904C38" w:rsidP="006C53DE">
      <w:pPr>
        <w:spacing w:line="480" w:lineRule="auto"/>
        <w:rPr>
          <w:rFonts w:ascii="Times New Roman" w:hAnsi="Times New Roman" w:cs="Times New Roman"/>
        </w:rPr>
      </w:pPr>
    </w:p>
    <w:p w14:paraId="3FBC2B30" w14:textId="77777777" w:rsidR="00904C38" w:rsidRDefault="00904C38" w:rsidP="006C53DE">
      <w:pPr>
        <w:spacing w:line="480" w:lineRule="auto"/>
        <w:rPr>
          <w:rFonts w:ascii="Times New Roman" w:hAnsi="Times New Roman" w:cs="Times New Roman"/>
        </w:rPr>
      </w:pPr>
    </w:p>
    <w:p w14:paraId="3759B9D8" w14:textId="77777777" w:rsidR="00904C38" w:rsidRDefault="00904C38" w:rsidP="006C53DE">
      <w:pPr>
        <w:spacing w:line="480" w:lineRule="auto"/>
        <w:rPr>
          <w:rFonts w:ascii="Times New Roman" w:hAnsi="Times New Roman" w:cs="Times New Roman"/>
        </w:rPr>
      </w:pPr>
    </w:p>
    <w:p w14:paraId="681A212F" w14:textId="77777777" w:rsidR="00904C38" w:rsidRDefault="00904C38" w:rsidP="006C53DE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420388DD" w14:textId="77777777" w:rsidR="00352D92" w:rsidRDefault="00352D92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14:paraId="0D840444" w14:textId="528E8EA7" w:rsidR="00904C38" w:rsidRPr="00904C38" w:rsidRDefault="00904C38" w:rsidP="006C53DE">
      <w:pPr>
        <w:spacing w:line="480" w:lineRule="auto"/>
        <w:rPr>
          <w:rFonts w:ascii="Times New Roman" w:hAnsi="Times New Roman" w:cs="Times New Roman"/>
          <w:i/>
          <w:iCs/>
        </w:rPr>
      </w:pPr>
      <w:r w:rsidRPr="00904C38">
        <w:rPr>
          <w:rFonts w:ascii="Times New Roman" w:hAnsi="Times New Roman" w:cs="Times New Roman"/>
          <w:i/>
          <w:iCs/>
        </w:rPr>
        <w:lastRenderedPageBreak/>
        <w:t>Supplemental Table</w:t>
      </w:r>
    </w:p>
    <w:p w14:paraId="3679E5F7" w14:textId="34482B5A" w:rsidR="006C53DE" w:rsidRDefault="00680A19" w:rsidP="006C53D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Sup. </w:t>
      </w:r>
      <w:r w:rsidR="006C53DE" w:rsidRPr="00984C63">
        <w:rPr>
          <w:rFonts w:ascii="Times New Roman" w:hAnsi="Times New Roman" w:cs="Times New Roman"/>
          <w:b/>
          <w:bCs/>
        </w:rPr>
        <w:t>Table 1 | Viral community ecology statistics.</w:t>
      </w:r>
      <w:r w:rsidR="006C53DE">
        <w:rPr>
          <w:rFonts w:ascii="Times New Roman" w:hAnsi="Times New Roman" w:cs="Times New Roman"/>
        </w:rPr>
        <w:t xml:space="preserve"> From left to right</w:t>
      </w:r>
      <w:r w:rsidR="00AB6F41">
        <w:rPr>
          <w:rFonts w:ascii="Times New Roman" w:hAnsi="Times New Roman" w:cs="Times New Roman"/>
        </w:rPr>
        <w:t>,</w:t>
      </w:r>
      <w:r w:rsidR="006C53DE">
        <w:rPr>
          <w:rFonts w:ascii="Times New Roman" w:hAnsi="Times New Roman" w:cs="Times New Roman"/>
        </w:rPr>
        <w:t xml:space="preserve"> Shannon diversity index, Simpson diversity index, richness, and evenness.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1890"/>
        <w:gridCol w:w="1890"/>
        <w:gridCol w:w="1800"/>
        <w:gridCol w:w="1795"/>
      </w:tblGrid>
      <w:tr w:rsidR="006C53DE" w14:paraId="185B9C65" w14:textId="77777777" w:rsidTr="00BF4665">
        <w:tc>
          <w:tcPr>
            <w:tcW w:w="1975" w:type="dxa"/>
          </w:tcPr>
          <w:p w14:paraId="7D77FA8F" w14:textId="77777777" w:rsidR="006C53DE" w:rsidRDefault="006C53DE" w:rsidP="00BF4665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7ED44B3D" w14:textId="77777777" w:rsidR="006C53DE" w:rsidRDefault="006C53DE" w:rsidP="00BF4665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Shannon Index</w:t>
            </w:r>
          </w:p>
        </w:tc>
        <w:tc>
          <w:tcPr>
            <w:tcW w:w="1890" w:type="dxa"/>
          </w:tcPr>
          <w:p w14:paraId="315756C7" w14:textId="77777777" w:rsidR="006C53DE" w:rsidRDefault="006C53DE" w:rsidP="00BF4665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Simpson Index</w:t>
            </w:r>
          </w:p>
        </w:tc>
        <w:tc>
          <w:tcPr>
            <w:tcW w:w="1800" w:type="dxa"/>
          </w:tcPr>
          <w:p w14:paraId="7EA8CE41" w14:textId="77777777" w:rsidR="006C53DE" w:rsidRDefault="006C53DE" w:rsidP="00BF4665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Richness</w:t>
            </w:r>
          </w:p>
        </w:tc>
        <w:tc>
          <w:tcPr>
            <w:tcW w:w="1795" w:type="dxa"/>
          </w:tcPr>
          <w:p w14:paraId="2CFD9C22" w14:textId="77777777" w:rsidR="006C53DE" w:rsidRDefault="006C53DE" w:rsidP="00BF4665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Evenness</w:t>
            </w:r>
          </w:p>
        </w:tc>
      </w:tr>
      <w:tr w:rsidR="006C53DE" w14:paraId="2ED04753" w14:textId="77777777" w:rsidTr="00BF4665">
        <w:tc>
          <w:tcPr>
            <w:tcW w:w="1975" w:type="dxa"/>
          </w:tcPr>
          <w:p w14:paraId="0D8B9294" w14:textId="77777777" w:rsidR="006C53DE" w:rsidRPr="00AB6F41" w:rsidRDefault="006C53DE" w:rsidP="00BF4665">
            <w:pPr>
              <w:spacing w:line="480" w:lineRule="auto"/>
              <w:rPr>
                <w:rFonts w:ascii="Times New Roman" w:hAnsi="Times New Roman" w:cs="Times New Roman"/>
                <w:i/>
                <w:iCs/>
              </w:rPr>
            </w:pPr>
            <w:r w:rsidRPr="00AB6F41">
              <w:rPr>
                <w:rFonts w:ascii="Times New Roman" w:hAnsi="Times New Roman" w:cs="Times New Roman"/>
                <w:i/>
                <w:iCs/>
              </w:rPr>
              <w:t>Sargassum</w:t>
            </w:r>
          </w:p>
        </w:tc>
        <w:tc>
          <w:tcPr>
            <w:tcW w:w="1890" w:type="dxa"/>
          </w:tcPr>
          <w:p w14:paraId="3E8300F9" w14:textId="77777777" w:rsidR="006C53DE" w:rsidRDefault="006C53DE" w:rsidP="00BF4665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5.682</w:t>
            </w:r>
          </w:p>
        </w:tc>
        <w:tc>
          <w:tcPr>
            <w:tcW w:w="1890" w:type="dxa"/>
          </w:tcPr>
          <w:p w14:paraId="42C915B1" w14:textId="77777777" w:rsidR="006C53DE" w:rsidRDefault="006C53DE" w:rsidP="00BF4665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0.985</w:t>
            </w:r>
          </w:p>
        </w:tc>
        <w:tc>
          <w:tcPr>
            <w:tcW w:w="1800" w:type="dxa"/>
          </w:tcPr>
          <w:p w14:paraId="3751FAD9" w14:textId="77777777" w:rsidR="006C53DE" w:rsidRDefault="006C53DE" w:rsidP="00BF4665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2176</w:t>
            </w:r>
          </w:p>
        </w:tc>
        <w:tc>
          <w:tcPr>
            <w:tcW w:w="1795" w:type="dxa"/>
          </w:tcPr>
          <w:p w14:paraId="5F111E9D" w14:textId="77777777" w:rsidR="006C53DE" w:rsidRDefault="006C53DE" w:rsidP="00BF4665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0.741</w:t>
            </w:r>
          </w:p>
        </w:tc>
      </w:tr>
      <w:tr w:rsidR="006C53DE" w14:paraId="2C9F54EB" w14:textId="77777777" w:rsidTr="00BF4665">
        <w:tc>
          <w:tcPr>
            <w:tcW w:w="1975" w:type="dxa"/>
          </w:tcPr>
          <w:p w14:paraId="074D1046" w14:textId="77777777" w:rsidR="006C53DE" w:rsidRDefault="006C53DE" w:rsidP="00BF4665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Seawater cellular</w:t>
            </w:r>
          </w:p>
        </w:tc>
        <w:tc>
          <w:tcPr>
            <w:tcW w:w="1890" w:type="dxa"/>
          </w:tcPr>
          <w:p w14:paraId="32760E18" w14:textId="77777777" w:rsidR="006C53DE" w:rsidRDefault="006C53DE" w:rsidP="00BF4665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5.825</w:t>
            </w:r>
          </w:p>
        </w:tc>
        <w:tc>
          <w:tcPr>
            <w:tcW w:w="1890" w:type="dxa"/>
          </w:tcPr>
          <w:p w14:paraId="76077F30" w14:textId="77777777" w:rsidR="006C53DE" w:rsidRDefault="006C53DE" w:rsidP="00BF4665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0.9914</w:t>
            </w:r>
          </w:p>
        </w:tc>
        <w:tc>
          <w:tcPr>
            <w:tcW w:w="1800" w:type="dxa"/>
          </w:tcPr>
          <w:p w14:paraId="18A757CA" w14:textId="77777777" w:rsidR="006C53DE" w:rsidRDefault="006C53DE" w:rsidP="00BF4665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1795" w:type="dxa"/>
          </w:tcPr>
          <w:p w14:paraId="66DFA3E4" w14:textId="77777777" w:rsidR="006C53DE" w:rsidRDefault="006C53DE" w:rsidP="00BF4665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0.772</w:t>
            </w:r>
          </w:p>
        </w:tc>
      </w:tr>
      <w:tr w:rsidR="006C53DE" w14:paraId="26E1CA4B" w14:textId="77777777" w:rsidTr="00BF4665">
        <w:tc>
          <w:tcPr>
            <w:tcW w:w="1975" w:type="dxa"/>
          </w:tcPr>
          <w:p w14:paraId="77899535" w14:textId="77777777" w:rsidR="006C53DE" w:rsidRDefault="006C53DE" w:rsidP="00BF4665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Seawater viral </w:t>
            </w:r>
          </w:p>
        </w:tc>
        <w:tc>
          <w:tcPr>
            <w:tcW w:w="1890" w:type="dxa"/>
          </w:tcPr>
          <w:p w14:paraId="742E0A49" w14:textId="77777777" w:rsidR="006C53DE" w:rsidRDefault="006C53DE" w:rsidP="00BF4665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7.464</w:t>
            </w:r>
          </w:p>
        </w:tc>
        <w:tc>
          <w:tcPr>
            <w:tcW w:w="1890" w:type="dxa"/>
          </w:tcPr>
          <w:p w14:paraId="254D926D" w14:textId="77777777" w:rsidR="006C53DE" w:rsidRDefault="006C53DE" w:rsidP="00BF4665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0.999</w:t>
            </w:r>
          </w:p>
        </w:tc>
        <w:tc>
          <w:tcPr>
            <w:tcW w:w="1800" w:type="dxa"/>
          </w:tcPr>
          <w:p w14:paraId="2BF71579" w14:textId="77777777" w:rsidR="006C53DE" w:rsidRDefault="006C53DE" w:rsidP="00BF4665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3591</w:t>
            </w:r>
          </w:p>
        </w:tc>
        <w:tc>
          <w:tcPr>
            <w:tcW w:w="1795" w:type="dxa"/>
          </w:tcPr>
          <w:p w14:paraId="40FF8D70" w14:textId="77777777" w:rsidR="006C53DE" w:rsidRDefault="006C53DE" w:rsidP="00BF4665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0.912</w:t>
            </w:r>
          </w:p>
        </w:tc>
      </w:tr>
    </w:tbl>
    <w:p w14:paraId="02422BA2" w14:textId="77777777" w:rsidR="00263ED2" w:rsidRDefault="00263ED2"/>
    <w:sectPr w:rsidR="00263ED2" w:rsidSect="00AF7D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3DE"/>
    <w:rsid w:val="0009167E"/>
    <w:rsid w:val="00165C26"/>
    <w:rsid w:val="00191618"/>
    <w:rsid w:val="00263ED2"/>
    <w:rsid w:val="0029646F"/>
    <w:rsid w:val="002B206E"/>
    <w:rsid w:val="002F45A3"/>
    <w:rsid w:val="00352D92"/>
    <w:rsid w:val="003A7559"/>
    <w:rsid w:val="00446CF3"/>
    <w:rsid w:val="005B4BF2"/>
    <w:rsid w:val="00680A19"/>
    <w:rsid w:val="006C53DE"/>
    <w:rsid w:val="007554AD"/>
    <w:rsid w:val="007A5078"/>
    <w:rsid w:val="00904C38"/>
    <w:rsid w:val="00995A2D"/>
    <w:rsid w:val="00AA50CA"/>
    <w:rsid w:val="00AB6F41"/>
    <w:rsid w:val="00AC0E06"/>
    <w:rsid w:val="00AF7D17"/>
    <w:rsid w:val="00B60E79"/>
    <w:rsid w:val="00BA08DF"/>
    <w:rsid w:val="00BD6259"/>
    <w:rsid w:val="00D83ECB"/>
    <w:rsid w:val="00EA2E1E"/>
    <w:rsid w:val="00FD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4BDE8F"/>
  <w15:chartTrackingRefBased/>
  <w15:docId w15:val="{F35EF39B-33E3-F746-9606-4412A6215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3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53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7A5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hyperlink" Target="mailto:cynthiasilveira@miami.edu" TargetMode="Externa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Stiffler, Alexandra Katherine</dc:creator>
  <cp:keywords/>
  <dc:description/>
  <cp:lastModifiedBy>Silveira, Cynthia</cp:lastModifiedBy>
  <cp:revision>15</cp:revision>
  <dcterms:created xsi:type="dcterms:W3CDTF">2024-01-15T20:15:00Z</dcterms:created>
  <dcterms:modified xsi:type="dcterms:W3CDTF">2024-01-15T20:51:00Z</dcterms:modified>
</cp:coreProperties>
</file>