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</w:tblPr>
      <w:tblGrid>
        <w:gridCol w:w="750"/>
        <w:gridCol w:w="750"/>
        <w:gridCol w:w="928"/>
        <w:gridCol w:w="751"/>
        <w:gridCol w:w="874"/>
        <w:gridCol w:w="779"/>
        <w:gridCol w:w="751"/>
        <w:gridCol w:w="751"/>
        <w:gridCol w:w="751"/>
        <w:gridCol w:w="773"/>
        <w:gridCol w:w="751"/>
        <w:gridCol w:w="751"/>
      </w:tblGrid>
      <w:tr w:rsidR="0002139F" w:rsidRPr="00AA0CEE" w14:paraId="6ED78576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CCB1DEE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PAS_ID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474816BE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Symbol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339D446D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Chromosome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3356D56D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Strand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2546898C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Peak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1E177642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PASs/gene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052096E0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Total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4E48BB22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AVE p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573FE430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AVE BH.Q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4921E14D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AVE phase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33CD14F9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AVE Amp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5DAA71AB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AVE rAmp</w:t>
            </w:r>
          </w:p>
        </w:tc>
      </w:tr>
      <w:tr w:rsidR="0002139F" w:rsidRPr="00AA0CEE" w14:paraId="3C0FA8F8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7DFA0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497,844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ADC5B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Parvb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48A17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277F0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+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FF506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115,445,766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C1EB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72CF1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6,707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3C17D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1.25E-10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2AB21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1.69E-06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BFF36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1.89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A7582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373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F396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0.29</w:t>
            </w:r>
          </w:p>
        </w:tc>
      </w:tr>
      <w:tr w:rsidR="0002139F" w:rsidRPr="00AA0CEE" w14:paraId="39278BA9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20604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251,968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D8BB6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Dnajb1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5B12B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A6F67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-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07F6A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24,522,731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4B371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4B6CA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4,379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53AD4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9.60E-10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E8984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6.08E-06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E7721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15.54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CEF4C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194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52D4C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0.24</w:t>
            </w:r>
          </w:p>
        </w:tc>
      </w:tr>
      <w:tr w:rsidR="0002139F" w:rsidRPr="00AA0CEE" w14:paraId="63B1FB50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59E13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424,776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E03E9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Ccdc107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8E6A5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54273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+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30F05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57,752,233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3F31A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226CE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1,833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77823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8.64E-09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8C59B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3.01E-05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1C4EC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18.14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3DA4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124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5A75A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0.37</w:t>
            </w:r>
          </w:p>
        </w:tc>
      </w:tr>
      <w:tr w:rsidR="0002139F" w:rsidRPr="00AA0CEE" w14:paraId="0B5322BF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212D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282,515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C9185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Rap1gds1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74A71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FDAEB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-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E4B9A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227,512,038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731CF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E8407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45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BD25E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1.01E-08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2211D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3.31E-05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D1B84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18.35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589D2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50239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1.29</w:t>
            </w:r>
          </w:p>
        </w:tc>
      </w:tr>
      <w:tr w:rsidR="0002139F" w:rsidRPr="00AA0CEE" w14:paraId="5DBDC73D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8AB4B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86,566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00EAC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Hint1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FBFB0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9AFA8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+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4AF74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38,993,254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BAC84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60058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44,628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8193F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1.65E-08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D414E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4.13E-05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F28C1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11.56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B184E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1871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037E9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0.22</w:t>
            </w:r>
          </w:p>
        </w:tc>
      </w:tr>
      <w:tr w:rsidR="0002139F" w:rsidRPr="00AA0CEE" w14:paraId="3F2D0DC1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4C5F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42,414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B0DA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Dbp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C7AF4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5C1BA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+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5C34D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96,180,614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24CCC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8F033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5,424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38FF2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2.52E-08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61253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5.27E-05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9EB11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11.88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BE11D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408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7EBC8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0.40</w:t>
            </w:r>
          </w:p>
        </w:tc>
      </w:tr>
      <w:tr w:rsidR="0002139F" w:rsidRPr="00AA0CEE" w14:paraId="7E2D5840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58480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496,957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8EA35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Cacna1i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DC692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7CEA4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+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F504D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111,947,418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89B4D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AA03A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2,361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C74F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4.21E-08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7ED4D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7.48E-05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78761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0.81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15701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112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36EC6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0.24</w:t>
            </w:r>
          </w:p>
        </w:tc>
      </w:tr>
      <w:tr w:rsidR="0002139F" w:rsidRPr="00AA0CEE" w14:paraId="5BF524C8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F838A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301,149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61B5F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S100a10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50E55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3D8C6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+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0148C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179,229,660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11900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8DC2F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863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3BFFA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5.20E-08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CFE9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9.05E-05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CDB4F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21.50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65259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88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1E259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0.59</w:t>
            </w:r>
          </w:p>
        </w:tc>
      </w:tr>
      <w:tr w:rsidR="0002139F" w:rsidRPr="00AA0CEE" w14:paraId="3DC58B8F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0EC30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249,570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1DDFA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Ndrg4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DB948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9C37D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-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D856E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9,351,408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4798C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7A641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57,912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206DF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5.23E-08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E6B21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9.30E-05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0D431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0.75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91161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2119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C64D7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0.19</w:t>
            </w:r>
          </w:p>
        </w:tc>
      </w:tr>
      <w:tr w:rsidR="0002139F" w:rsidRPr="00AA0CEE" w14:paraId="7FBBAB81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C5BD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141,758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9C6DE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Iars2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EF903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38AB4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-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D1872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96,831,484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FAD53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90FCF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263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05D0E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5.40E-08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EA84C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9.42E-05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B26A8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18.22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6B39A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4FA1A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0.73</w:t>
            </w:r>
          </w:p>
        </w:tc>
      </w:tr>
      <w:tr w:rsidR="0002139F" w:rsidRPr="00AA0CEE" w14:paraId="1972354F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F81ED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89,040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849EC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Phf23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8C0FF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0BD72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+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08AD8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54,722,784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B3E6E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70A7B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2,014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9E8BA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6.26E-08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1EB74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9.97E-05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2B0B6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13.48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1FB5A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119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47F3E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0.32</w:t>
            </w:r>
          </w:p>
        </w:tc>
      </w:tr>
      <w:tr w:rsidR="0002139F" w:rsidRPr="00AA0CEE" w14:paraId="720E5962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3CBA0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455,360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78E3E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Wdr35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8C78D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C3CC5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+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43585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31,831,183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61525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0083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154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73C9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6.30E-08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CC9D3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9.19E-05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77B65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18.05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5A012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A85DD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0.83</w:t>
            </w:r>
          </w:p>
        </w:tc>
      </w:tr>
      <w:tr w:rsidR="0002139F" w:rsidRPr="00AA0CEE" w14:paraId="511754E0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7E63C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279,711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8595A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Prpf38b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88519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6DAC9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-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42E88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196,553,983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9E542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CE440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397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D4BD6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1.54E-07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30964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1.91E-04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C0117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19.09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2BF4D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1AEAF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0.48</w:t>
            </w:r>
          </w:p>
        </w:tc>
      </w:tr>
      <w:tr w:rsidR="0002139F" w:rsidRPr="00AA0CEE" w14:paraId="2906AE92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00566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363,773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BBC5E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Cacna2d1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669B2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19BC4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-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1A0B2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18,950,614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E951F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B928A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3,218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18E87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1.85E-07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59514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2.00E-04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4F767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5.00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43424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248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0F729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0.39</w:t>
            </w:r>
          </w:p>
        </w:tc>
      </w:tr>
      <w:tr w:rsidR="0002139F" w:rsidRPr="00AA0CEE" w14:paraId="62A7FD15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3E63E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309,907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8BC7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Cbs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0E0F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F4992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-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3637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9,708,260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9D17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75A4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3,085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2D8D6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2.07E-07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575CA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2.25E-04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49D5F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21.42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6414A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165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3B6C8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0.30</w:t>
            </w:r>
          </w:p>
        </w:tc>
      </w:tr>
      <w:tr w:rsidR="0002139F" w:rsidRPr="00AA0CEE" w14:paraId="0C79D441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4F415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214,595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4A139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Faf2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9C825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0155F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-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0C6DC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9,947,225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9CE99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793E8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2,246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1FA55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2.21E-07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D5A8F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2.44E-04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7E4F6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15.60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77001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105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D0DF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0.26</w:t>
            </w:r>
          </w:p>
        </w:tc>
      </w:tr>
      <w:tr w:rsidR="0002139F" w:rsidRPr="00AA0CEE" w14:paraId="6F6BEA02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081E7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447,907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44EEA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Syndig1l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4323C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80FBA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-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00393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104,323,418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5F04C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081E7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253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46325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2.56E-07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C4F64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2.76E-04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E9E13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8.92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30437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56621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0.77</w:t>
            </w:r>
          </w:p>
        </w:tc>
      </w:tr>
      <w:tr w:rsidR="0002139F" w:rsidRPr="00AA0CEE" w14:paraId="5AD2DC6D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D4FC1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470,887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970DD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Btbd11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B8849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7FC42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-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56278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18,035,151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F5E0D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7E501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3,401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90764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2.97E-07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D71B9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3.30E-04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0C3B7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23.59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0078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184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BF641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0.29</w:t>
            </w:r>
          </w:p>
        </w:tc>
      </w:tr>
      <w:tr w:rsidR="0002139F" w:rsidRPr="00AA0CEE" w14:paraId="0C5009A1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F2001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449,908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BC178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Dicer1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A0324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76128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-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716A5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123,627,529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C8CFC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97F9B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296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131E8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4.49E-07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44787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4.21E-04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8F35D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17.00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D1139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A9AC3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0.58</w:t>
            </w:r>
          </w:p>
        </w:tc>
      </w:tr>
      <w:tr w:rsidR="0002139F" w:rsidRPr="00AA0CEE" w14:paraId="16DEF542" w14:textId="77777777" w:rsidTr="008638F0">
        <w:trPr>
          <w:trHeight w:val="144"/>
        </w:trPr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E1058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549,543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5FC46" w14:textId="77777777" w:rsidR="0002139F" w:rsidRPr="00AA0CEE" w:rsidRDefault="0002139F" w:rsidP="008638F0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Coq10b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BF074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488FA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+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7BBF4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56,573,671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27760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A81E9" w14:textId="77777777" w:rsidR="0002139F" w:rsidRPr="00AA0CEE" w:rsidRDefault="0002139F" w:rsidP="008638F0">
            <w:pPr>
              <w:jc w:val="center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334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66790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5.45E-07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FE7B0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4.21E-04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83437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16.60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7DD53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32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28D99" w14:textId="77777777" w:rsidR="0002139F" w:rsidRPr="00AA0CEE" w:rsidRDefault="0002139F" w:rsidP="008638F0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A0CEE">
              <w:rPr>
                <w:rFonts w:ascii="Calibri" w:hAnsi="Calibri" w:cs="Calibri"/>
                <w:color w:val="000000"/>
                <w:sz w:val="13"/>
                <w:szCs w:val="13"/>
              </w:rPr>
              <w:t>0.54</w:t>
            </w:r>
          </w:p>
        </w:tc>
      </w:tr>
    </w:tbl>
    <w:p w14:paraId="0273B42E" w14:textId="77777777" w:rsidR="0002139F" w:rsidRDefault="0002139F" w:rsidP="0002139F"/>
    <w:p w14:paraId="2BD3FBF7" w14:textId="77777777" w:rsidR="0002139F" w:rsidRPr="006A736B" w:rsidRDefault="0002139F" w:rsidP="0002139F">
      <w:pPr>
        <w:rPr>
          <w:rFonts w:ascii="Helvetica" w:eastAsia="Calibri" w:hAnsi="Helvetica" w:cs="Calibri"/>
          <w:sz w:val="20"/>
          <w:szCs w:val="20"/>
        </w:rPr>
      </w:pPr>
      <w:r w:rsidRPr="006A736B">
        <w:rPr>
          <w:rFonts w:ascii="Helvetica" w:eastAsia="Calibri" w:hAnsi="Helvetica" w:cs="Calibri"/>
          <w:b/>
          <w:sz w:val="20"/>
          <w:szCs w:val="20"/>
        </w:rPr>
        <w:t>Table 1.</w:t>
      </w:r>
      <w:r w:rsidRPr="006A736B">
        <w:rPr>
          <w:rFonts w:ascii="Helvetica" w:eastAsia="Calibri" w:hAnsi="Helvetica" w:cs="Calibri"/>
          <w:sz w:val="20"/>
          <w:szCs w:val="20"/>
        </w:rPr>
        <w:t xml:space="preserve"> </w:t>
      </w:r>
      <w:r w:rsidRPr="006A736B">
        <w:rPr>
          <w:rFonts w:ascii="Helvetica" w:eastAsia="Calibri" w:hAnsi="Helvetica"/>
          <w:sz w:val="20"/>
          <w:szCs w:val="20"/>
        </w:rPr>
        <w:t xml:space="preserve">Circadian APAs from genes with ≥2 APA sites (20 lowest average meta2d </w:t>
      </w:r>
      <w:r w:rsidRPr="006A736B">
        <w:rPr>
          <w:rFonts w:ascii="Helvetica" w:eastAsia="Calibri" w:hAnsi="Helvetica"/>
          <w:i/>
          <w:iCs/>
          <w:sz w:val="20"/>
          <w:szCs w:val="20"/>
        </w:rPr>
        <w:t>p</w:t>
      </w:r>
      <w:r w:rsidRPr="006A736B">
        <w:rPr>
          <w:rFonts w:ascii="Helvetica" w:eastAsia="Calibri" w:hAnsi="Helvetica"/>
          <w:sz w:val="20"/>
          <w:szCs w:val="20"/>
        </w:rPr>
        <w:t xml:space="preserve">-values). </w:t>
      </w:r>
      <w:r w:rsidRPr="006A736B">
        <w:rPr>
          <w:rFonts w:ascii="Helvetica" w:eastAsia="Calibri" w:hAnsi="Helvetica"/>
          <w:b/>
          <w:color w:val="000000"/>
          <w:sz w:val="20"/>
          <w:szCs w:val="20"/>
        </w:rPr>
        <w:t>PAS_ID</w:t>
      </w:r>
      <w:r w:rsidRPr="006A736B">
        <w:rPr>
          <w:rFonts w:ascii="Helvetica" w:hAnsi="Helvetica"/>
          <w:color w:val="000000"/>
          <w:sz w:val="20"/>
          <w:szCs w:val="20"/>
        </w:rPr>
        <w:t xml:space="preserve"> is a unique identifier for each PAS. </w:t>
      </w:r>
      <w:r w:rsidRPr="006A736B">
        <w:rPr>
          <w:rFonts w:ascii="Helvetica" w:eastAsia="Calibri" w:hAnsi="Helvetica"/>
          <w:color w:val="000000"/>
          <w:sz w:val="20"/>
          <w:szCs w:val="20"/>
        </w:rPr>
        <w:t xml:space="preserve">Gene </w:t>
      </w:r>
      <w:r w:rsidRPr="006A736B">
        <w:rPr>
          <w:rFonts w:ascii="Helvetica" w:eastAsia="Calibri" w:hAnsi="Helvetica"/>
          <w:b/>
          <w:color w:val="000000"/>
          <w:sz w:val="20"/>
          <w:szCs w:val="20"/>
        </w:rPr>
        <w:t>Symbol</w:t>
      </w:r>
      <w:r w:rsidRPr="006A736B">
        <w:rPr>
          <w:rFonts w:ascii="Helvetica" w:eastAsia="Calibri" w:hAnsi="Helvetica"/>
          <w:color w:val="000000"/>
          <w:sz w:val="20"/>
          <w:szCs w:val="20"/>
        </w:rPr>
        <w:t xml:space="preserve">, </w:t>
      </w:r>
      <w:r w:rsidRPr="006A736B">
        <w:rPr>
          <w:rFonts w:ascii="Helvetica" w:eastAsia="Calibri" w:hAnsi="Helvetica"/>
          <w:b/>
          <w:color w:val="000000"/>
          <w:sz w:val="20"/>
          <w:szCs w:val="20"/>
        </w:rPr>
        <w:t>Chromosome</w:t>
      </w:r>
      <w:r w:rsidRPr="006A736B">
        <w:rPr>
          <w:rFonts w:ascii="Helvetica" w:eastAsia="Calibri" w:hAnsi="Helvetica"/>
          <w:bCs/>
          <w:color w:val="000000"/>
          <w:sz w:val="20"/>
          <w:szCs w:val="20"/>
        </w:rPr>
        <w:t xml:space="preserve"> are listed, </w:t>
      </w:r>
      <w:r w:rsidRPr="006A736B">
        <w:rPr>
          <w:rFonts w:ascii="Helvetica" w:eastAsia="Calibri" w:hAnsi="Helvetica"/>
          <w:color w:val="000000"/>
          <w:sz w:val="20"/>
          <w:szCs w:val="20"/>
        </w:rPr>
        <w:t xml:space="preserve">as well as </w:t>
      </w:r>
      <w:r w:rsidRPr="006A736B">
        <w:rPr>
          <w:rFonts w:ascii="Helvetica" w:eastAsia="Calibri" w:hAnsi="Helvetica"/>
          <w:b/>
          <w:color w:val="000000"/>
          <w:sz w:val="20"/>
          <w:szCs w:val="20"/>
        </w:rPr>
        <w:t>Strand</w:t>
      </w:r>
      <w:r w:rsidRPr="006A736B">
        <w:rPr>
          <w:rFonts w:ascii="Helvetica" w:eastAsia="Calibri" w:hAnsi="Helvetica"/>
          <w:color w:val="000000"/>
          <w:sz w:val="20"/>
          <w:szCs w:val="20"/>
        </w:rPr>
        <w:t xml:space="preserve"> according to the convention of each chromosome. </w:t>
      </w:r>
      <w:r w:rsidRPr="006A736B">
        <w:rPr>
          <w:rFonts w:ascii="Helvetica" w:eastAsia="Calibri" w:hAnsi="Helvetica"/>
          <w:b/>
          <w:color w:val="000000"/>
          <w:sz w:val="20"/>
          <w:szCs w:val="20"/>
        </w:rPr>
        <w:t>Peak</w:t>
      </w:r>
      <w:r w:rsidRPr="006A736B">
        <w:rPr>
          <w:rFonts w:ascii="Helvetica" w:eastAsia="Calibri" w:hAnsi="Helvetica"/>
          <w:color w:val="000000"/>
          <w:sz w:val="20"/>
          <w:szCs w:val="20"/>
        </w:rPr>
        <w:t xml:space="preserve"> is the mode or most common 3' endpoint in the cluster. The number of </w:t>
      </w:r>
      <w:r w:rsidRPr="006A736B">
        <w:rPr>
          <w:rFonts w:ascii="Helvetica" w:eastAsia="Calibri" w:hAnsi="Helvetica"/>
          <w:b/>
          <w:color w:val="000000"/>
          <w:sz w:val="20"/>
          <w:szCs w:val="20"/>
        </w:rPr>
        <w:t>PASs per gene</w:t>
      </w:r>
      <w:r w:rsidRPr="006A736B">
        <w:rPr>
          <w:rFonts w:ascii="Helvetica" w:eastAsia="Calibri" w:hAnsi="Helvetica"/>
          <w:color w:val="000000"/>
          <w:sz w:val="20"/>
          <w:szCs w:val="20"/>
        </w:rPr>
        <w:t xml:space="preserve"> is listed. </w:t>
      </w:r>
      <w:r w:rsidRPr="006A736B">
        <w:rPr>
          <w:rFonts w:ascii="Helvetica" w:eastAsia="Calibri" w:hAnsi="Helvetica"/>
          <w:b/>
          <w:color w:val="000000"/>
          <w:sz w:val="20"/>
          <w:szCs w:val="20"/>
        </w:rPr>
        <w:t>Total</w:t>
      </w:r>
      <w:r w:rsidRPr="006A736B">
        <w:rPr>
          <w:rFonts w:ascii="Helvetica" w:eastAsia="Calibri" w:hAnsi="Helvetica"/>
          <w:color w:val="000000"/>
          <w:sz w:val="20"/>
          <w:szCs w:val="20"/>
        </w:rPr>
        <w:t xml:space="preserve"> refers to the sum of the reads for all samples. Meta2d calculations shown are: </w:t>
      </w:r>
      <w:r w:rsidRPr="006A736B">
        <w:rPr>
          <w:rFonts w:ascii="Helvetica" w:eastAsia="Calibri" w:hAnsi="Helvetica"/>
          <w:b/>
          <w:color w:val="000000"/>
          <w:sz w:val="20"/>
          <w:szCs w:val="20"/>
        </w:rPr>
        <w:t>AVE p</w:t>
      </w:r>
      <w:r w:rsidRPr="006A736B">
        <w:rPr>
          <w:rFonts w:ascii="Helvetica" w:eastAsia="Calibri" w:hAnsi="Helvetica"/>
          <w:color w:val="000000"/>
          <w:sz w:val="20"/>
          <w:szCs w:val="20"/>
        </w:rPr>
        <w:t xml:space="preserve"> - average probability of cycling; </w:t>
      </w:r>
      <w:r w:rsidRPr="006A736B">
        <w:rPr>
          <w:rFonts w:ascii="Helvetica" w:eastAsia="Calibri" w:hAnsi="Helvetica"/>
          <w:b/>
          <w:color w:val="000000"/>
          <w:sz w:val="20"/>
          <w:szCs w:val="20"/>
        </w:rPr>
        <w:t>AVE BH.Q</w:t>
      </w:r>
      <w:r w:rsidRPr="006A736B">
        <w:rPr>
          <w:rFonts w:ascii="Helvetica" w:eastAsia="Calibri" w:hAnsi="Helvetica"/>
          <w:color w:val="000000"/>
          <w:sz w:val="20"/>
          <w:szCs w:val="20"/>
        </w:rPr>
        <w:t xml:space="preserve"> - average Benjamini/Hochberg adjusted probability; </w:t>
      </w:r>
      <w:r w:rsidRPr="006A736B">
        <w:rPr>
          <w:rFonts w:ascii="Helvetica" w:eastAsia="Calibri" w:hAnsi="Helvetica"/>
          <w:b/>
          <w:color w:val="000000"/>
          <w:sz w:val="20"/>
          <w:szCs w:val="20"/>
        </w:rPr>
        <w:t>AVE phase</w:t>
      </w:r>
      <w:r w:rsidRPr="006A736B">
        <w:rPr>
          <w:rFonts w:ascii="Helvetica" w:eastAsia="Calibri" w:hAnsi="Helvetica"/>
          <w:color w:val="000000"/>
          <w:sz w:val="20"/>
          <w:szCs w:val="20"/>
        </w:rPr>
        <w:t xml:space="preserve"> - average peak phase; </w:t>
      </w:r>
      <w:r w:rsidRPr="006A736B">
        <w:rPr>
          <w:rFonts w:ascii="Helvetica" w:eastAsia="Calibri" w:hAnsi="Helvetica"/>
          <w:b/>
          <w:color w:val="000000"/>
          <w:sz w:val="20"/>
          <w:szCs w:val="20"/>
        </w:rPr>
        <w:t>AVE Amp</w:t>
      </w:r>
      <w:r w:rsidRPr="006A736B">
        <w:rPr>
          <w:rFonts w:ascii="Helvetica" w:eastAsia="Calibri" w:hAnsi="Helvetica"/>
          <w:color w:val="000000"/>
          <w:sz w:val="20"/>
          <w:szCs w:val="20"/>
        </w:rPr>
        <w:t xml:space="preserve"> - average amplitude (from peak to trough) of reads; and </w:t>
      </w:r>
      <w:r w:rsidRPr="006A736B">
        <w:rPr>
          <w:rFonts w:ascii="Helvetica" w:eastAsia="Calibri" w:hAnsi="Helvetica"/>
          <w:b/>
          <w:color w:val="000000"/>
          <w:sz w:val="20"/>
          <w:szCs w:val="20"/>
        </w:rPr>
        <w:t>AVE rAmp</w:t>
      </w:r>
      <w:r w:rsidRPr="006A736B">
        <w:rPr>
          <w:rFonts w:ascii="Helvetica" w:eastAsia="Calibri" w:hAnsi="Helvetica"/>
          <w:color w:val="000000"/>
          <w:sz w:val="20"/>
          <w:szCs w:val="20"/>
        </w:rPr>
        <w:t xml:space="preserve"> - average relative amplitude adjusted by the mean read number.</w:t>
      </w:r>
    </w:p>
    <w:p w14:paraId="604D4D9B" w14:textId="77777777" w:rsidR="00831A5D" w:rsidRDefault="00831A5D"/>
    <w:tbl>
      <w:tblPr>
        <w:tblW w:w="0" w:type="auto"/>
        <w:tblLook w:val="04A0" w:firstRow="1" w:lastRow="0" w:firstColumn="1" w:lastColumn="0" w:noHBand="0" w:noVBand="1"/>
      </w:tblPr>
      <w:tblGrid>
        <w:gridCol w:w="3807"/>
        <w:gridCol w:w="495"/>
        <w:gridCol w:w="783"/>
        <w:gridCol w:w="715"/>
        <w:gridCol w:w="573"/>
        <w:gridCol w:w="861"/>
        <w:gridCol w:w="861"/>
        <w:gridCol w:w="901"/>
      </w:tblGrid>
      <w:tr w:rsidR="0002139F" w:rsidRPr="004E26AA" w14:paraId="1B7A62E6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A3296EA" w14:textId="77777777" w:rsidR="0002139F" w:rsidRPr="004E26AA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bookmarkStart w:id="0" w:name="RANGE!A1:H22"/>
            <w:r w:rsidRPr="004E26A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Gene ontology description</w:t>
            </w:r>
            <w:bookmarkEnd w:id="0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1D453A4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999A31A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overlap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6130546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expect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2BE0666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F086B31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pValue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10525A0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FDR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D81111D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database</w:t>
            </w:r>
          </w:p>
        </w:tc>
      </w:tr>
      <w:tr w:rsidR="0002139F" w:rsidRPr="004E26AA" w14:paraId="677FC7F6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0DCEF" w14:textId="77777777" w:rsidR="0002139F" w:rsidRPr="004E26AA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neuron to neuron synapse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88C54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C1B48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F4571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18.31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7C0F1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19C91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2.18E-10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0374C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2.09E-07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64989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CC</w:t>
            </w:r>
          </w:p>
        </w:tc>
      </w:tr>
      <w:tr w:rsidR="0002139F" w:rsidRPr="004E26AA" w14:paraId="406F2350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7153D" w14:textId="77777777" w:rsidR="0002139F" w:rsidRPr="004E26AA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postsynaptic specialization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69C13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E79B7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04237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18.59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FE90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AB833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3.49E-09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946DC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1.67E-06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2098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CC</w:t>
            </w:r>
          </w:p>
        </w:tc>
      </w:tr>
      <w:tr w:rsidR="0002139F" w:rsidRPr="004E26AA" w14:paraId="46066E60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A8178" w14:textId="77777777" w:rsidR="0002139F" w:rsidRPr="004E26AA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glutamatergic synapse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57E0E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1D866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78E75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0EA54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A91D2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7.51E-09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9287C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2.39E-06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31F58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CC</w:t>
            </w:r>
          </w:p>
        </w:tc>
      </w:tr>
      <w:tr w:rsidR="0002139F" w:rsidRPr="004E26AA" w14:paraId="6B1DF8FD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53901" w14:textId="77777777" w:rsidR="0002139F" w:rsidRPr="004E26AA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glutamate receptor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8DD4A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E3886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B41F2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DD5E1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2E0F8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4.87E-08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D67D3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1.16E-05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512C6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BP</w:t>
            </w:r>
          </w:p>
        </w:tc>
      </w:tr>
      <w:tr w:rsidR="0002139F" w:rsidRPr="004E26AA" w14:paraId="32DD998C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5F18D" w14:textId="77777777" w:rsidR="0002139F" w:rsidRPr="004E26AA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regulation of neuron projection development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0A0F0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AF4A0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76501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AD11F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5728C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1.01E-07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827FF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1.93E-05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331E3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BP</w:t>
            </w:r>
          </w:p>
        </w:tc>
      </w:tr>
      <w:tr w:rsidR="0002139F" w:rsidRPr="004E26AA" w14:paraId="2471DCF6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85FA8" w14:textId="77777777" w:rsidR="0002139F" w:rsidRPr="004E26AA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cell part morphogenesis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A9B08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A4411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228EE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24.34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8E363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83E41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1.59E-07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3608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2.54E-05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9277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BP</w:t>
            </w:r>
          </w:p>
        </w:tc>
      </w:tr>
      <w:tr w:rsidR="0002139F" w:rsidRPr="004E26AA" w14:paraId="44E35C94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69B44" w14:textId="77777777" w:rsidR="0002139F" w:rsidRPr="004E26AA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positive regulation of cell projection organization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F47A3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BFA13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59E24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18.25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0B300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004BA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3.50E-07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24BFB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4.79E-05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9B220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BP</w:t>
            </w:r>
          </w:p>
        </w:tc>
      </w:tr>
      <w:tr w:rsidR="0002139F" w:rsidRPr="004E26AA" w14:paraId="7EA25C92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3636B" w14:textId="77777777" w:rsidR="0002139F" w:rsidRPr="004E26AA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synaptic membrane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9EEEA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F6830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CE9D5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22.52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35589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55BB5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1.25E-06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C2105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1.44E-04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B96BB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CC</w:t>
            </w:r>
          </w:p>
        </w:tc>
      </w:tr>
      <w:tr w:rsidR="0002139F" w:rsidRPr="004E26AA" w14:paraId="35784099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648AC" w14:textId="77777777" w:rsidR="0002139F" w:rsidRPr="004E26AA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neuron spine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EBD3D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E7CF8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CE539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29F36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2BCD9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1.36E-06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3AFB1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1.44E-04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7F17F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CC</w:t>
            </w:r>
          </w:p>
        </w:tc>
      </w:tr>
      <w:tr w:rsidR="0002139F" w:rsidRPr="004E26AA" w14:paraId="60D008B8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2EE8B" w14:textId="77777777" w:rsidR="0002139F" w:rsidRPr="004E26AA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positive regulation of cell component biogenesis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636D8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2C8F9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4BD65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2835D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65F0E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3.24E-06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95A03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3.10E-04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F16F2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BP</w:t>
            </w:r>
          </w:p>
        </w:tc>
      </w:tr>
      <w:tr w:rsidR="0002139F" w:rsidRPr="004E26AA" w14:paraId="71CD7087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7EB6DA3" w14:textId="77777777" w:rsidR="0002139F" w:rsidRPr="004E26AA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Pathway description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DD9C42F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647FADD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overlap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26FEE8A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expect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B1F0085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F63C6BB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pValue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1CBDAA9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FDR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490605C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database</w:t>
            </w:r>
          </w:p>
        </w:tc>
      </w:tr>
      <w:tr w:rsidR="0002139F" w:rsidRPr="004E26AA" w14:paraId="055D889A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2D357" w14:textId="77777777" w:rsidR="0002139F" w:rsidRPr="004E26AA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Axon guidance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2AACF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D14B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CFB19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9A130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95D45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2.20E-07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BE7B3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2.68E-04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48A62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React</w:t>
            </w:r>
          </w:p>
        </w:tc>
      </w:tr>
      <w:tr w:rsidR="0002139F" w:rsidRPr="004E26AA" w14:paraId="6402B9C9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E3BDB" w14:textId="77777777" w:rsidR="0002139F" w:rsidRPr="004E26AA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Membrane Trafficking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B3E71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72E85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08A5E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9211F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88E75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3.73E-07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E036F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2.68E-04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68680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React</w:t>
            </w:r>
          </w:p>
        </w:tc>
      </w:tr>
      <w:tr w:rsidR="0002139F" w:rsidRPr="004E26AA" w14:paraId="0643B2BC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E3354" w14:textId="77777777" w:rsidR="0002139F" w:rsidRPr="004E26AA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Glutamatergic synapse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3F927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A2CA0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EDFDA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E6CFB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7E1A1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4.34E-07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7AE7D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2.68E-04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DB272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KEGG</w:t>
            </w:r>
          </w:p>
        </w:tc>
      </w:tr>
      <w:tr w:rsidR="0002139F" w:rsidRPr="004E26AA" w14:paraId="36FCE6FD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C8F51" w14:textId="77777777" w:rsidR="0002139F" w:rsidRPr="004E26AA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Vesicle-mediated transport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2F908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8833E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FCB7A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24.99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B4A8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84062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8.44E-07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AE804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3.20E-04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390F5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React</w:t>
            </w:r>
          </w:p>
        </w:tc>
      </w:tr>
      <w:tr w:rsidR="0002139F" w:rsidRPr="004E26AA" w14:paraId="5B7DE015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6459D" w14:textId="77777777" w:rsidR="0002139F" w:rsidRPr="004E26AA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Calcium Regulation in the Cardiac Cell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95960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67A56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01381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6.83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9104E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37560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1.01E-06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B313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3.20E-04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4B985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Wiki</w:t>
            </w:r>
          </w:p>
        </w:tc>
      </w:tr>
      <w:tr w:rsidR="0002139F" w:rsidRPr="004E26AA" w14:paraId="7D21693A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6B63" w14:textId="77777777" w:rsidR="0002139F" w:rsidRPr="004E26AA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Signaling by Receptor Tyrosine Kinases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65BB4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DEB6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4A92E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B4B57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6055F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1.04E-06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8F343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3.20E-04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944CF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React</w:t>
            </w:r>
          </w:p>
        </w:tc>
      </w:tr>
      <w:tr w:rsidR="0002139F" w:rsidRPr="004E26AA" w14:paraId="674836CC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EC079" w14:textId="77777777" w:rsidR="0002139F" w:rsidRPr="004E26AA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Circadian entrainment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A92BC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C19A6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0EFF7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5.12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2978C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C8DE8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2.70E-06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CD206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7.15E-04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21ABB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KEGG</w:t>
            </w:r>
          </w:p>
        </w:tc>
      </w:tr>
      <w:tr w:rsidR="0002139F" w:rsidRPr="004E26AA" w14:paraId="0DE64736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B1928" w14:textId="77777777" w:rsidR="0002139F" w:rsidRPr="004E26AA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MAPK family signaling cascades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106B3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ABB78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6DE82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2FAFE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3ACFA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7.76E-06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FD055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1.79E-03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1ABC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React</w:t>
            </w:r>
          </w:p>
        </w:tc>
      </w:tr>
      <w:tr w:rsidR="0002139F" w:rsidRPr="004E26AA" w14:paraId="2E7A763B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69CD6" w14:textId="77777777" w:rsidR="0002139F" w:rsidRPr="004E26AA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Neuronal System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B9CC0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957E0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1C65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13.35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7175F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878B2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1.02E-05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B0EB1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2.09E-03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F87D4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React</w:t>
            </w:r>
          </w:p>
        </w:tc>
      </w:tr>
      <w:tr w:rsidR="0002139F" w:rsidRPr="004E26AA" w14:paraId="3336A7CA" w14:textId="77777777" w:rsidTr="008638F0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68156" w14:textId="77777777" w:rsidR="0002139F" w:rsidRPr="004E26AA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Signaling by VEGF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C9A29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2C92B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C7241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4.14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7F65D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323F3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1.24E-05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71D22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2.27E-03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584DC" w14:textId="77777777" w:rsidR="0002139F" w:rsidRPr="004E26AA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26AA">
              <w:rPr>
                <w:rFonts w:ascii="Calibri" w:hAnsi="Calibri" w:cs="Calibri"/>
                <w:color w:val="000000"/>
                <w:sz w:val="18"/>
                <w:szCs w:val="18"/>
              </w:rPr>
              <w:t>React</w:t>
            </w:r>
          </w:p>
        </w:tc>
      </w:tr>
    </w:tbl>
    <w:p w14:paraId="52CFCF3E" w14:textId="77777777" w:rsidR="0002139F" w:rsidRDefault="0002139F" w:rsidP="0002139F"/>
    <w:p w14:paraId="094E55B8" w14:textId="77777777" w:rsidR="0002139F" w:rsidRDefault="0002139F" w:rsidP="0002139F"/>
    <w:p w14:paraId="1D3B1F4E" w14:textId="77777777" w:rsidR="0002139F" w:rsidRPr="00161012" w:rsidRDefault="0002139F" w:rsidP="0002139F">
      <w:pPr>
        <w:rPr>
          <w:rFonts w:ascii="Helvetica" w:hAnsi="Helvetica"/>
          <w:b/>
          <w:sz w:val="20"/>
          <w:szCs w:val="20"/>
        </w:rPr>
      </w:pPr>
      <w:r w:rsidRPr="00161012">
        <w:rPr>
          <w:rFonts w:ascii="Helvetica" w:hAnsi="Helvetica"/>
          <w:b/>
          <w:sz w:val="20"/>
          <w:szCs w:val="20"/>
        </w:rPr>
        <w:t xml:space="preserve">Table 2. </w:t>
      </w:r>
      <w:r w:rsidRPr="00161012">
        <w:rPr>
          <w:rFonts w:ascii="Helvetica" w:eastAsia="Calibri" w:hAnsi="Helvetica"/>
          <w:sz w:val="20"/>
          <w:szCs w:val="20"/>
        </w:rPr>
        <w:t xml:space="preserve">Gene ontology and pathway analysis of genes with circadian APA site expression. The top 10 gene ontology terms and pathways identified by </w:t>
      </w:r>
      <w:r w:rsidRPr="00161012">
        <w:rPr>
          <w:rFonts w:ascii="Helvetica" w:hAnsi="Helvetica"/>
          <w:sz w:val="20"/>
          <w:szCs w:val="20"/>
        </w:rPr>
        <w:t>WebGestalt</w:t>
      </w:r>
      <w:r w:rsidRPr="00161012" w:rsidDel="00D76CB7">
        <w:rPr>
          <w:rFonts w:ascii="Helvetica" w:eastAsia="Calibri" w:hAnsi="Helvetica"/>
          <w:sz w:val="20"/>
          <w:szCs w:val="20"/>
        </w:rPr>
        <w:t xml:space="preserve"> </w:t>
      </w:r>
      <w:r w:rsidRPr="00161012">
        <w:rPr>
          <w:rFonts w:ascii="Helvetica" w:eastAsia="Calibri" w:hAnsi="Helvetica"/>
          <w:sz w:val="20"/>
          <w:szCs w:val="20"/>
        </w:rPr>
        <w:t xml:space="preserve">using the 1173 genes with APAs that exhibited circadian oscillations and had 2 or more total APAs. </w:t>
      </w:r>
      <w:r w:rsidRPr="00161012">
        <w:rPr>
          <w:rFonts w:ascii="Helvetica" w:hAnsi="Helvetica"/>
          <w:b/>
          <w:bCs/>
          <w:color w:val="000000"/>
          <w:sz w:val="20"/>
          <w:szCs w:val="20"/>
        </w:rPr>
        <w:t>GO</w:t>
      </w:r>
      <w:r w:rsidRPr="00161012">
        <w:rPr>
          <w:rFonts w:ascii="Helvetica" w:hAnsi="Helvetica"/>
          <w:color w:val="000000"/>
          <w:sz w:val="20"/>
          <w:szCs w:val="20"/>
        </w:rPr>
        <w:t xml:space="preserve"> and </w:t>
      </w:r>
      <w:r w:rsidRPr="00161012">
        <w:rPr>
          <w:rFonts w:ascii="Helvetica" w:hAnsi="Helvetica"/>
          <w:b/>
          <w:bCs/>
          <w:color w:val="000000"/>
          <w:sz w:val="20"/>
          <w:szCs w:val="20"/>
        </w:rPr>
        <w:t>pathway descriptions</w:t>
      </w:r>
      <w:r w:rsidRPr="00161012">
        <w:rPr>
          <w:rFonts w:ascii="Helvetica" w:hAnsi="Helvetica"/>
          <w:color w:val="000000"/>
          <w:sz w:val="20"/>
          <w:szCs w:val="20"/>
        </w:rPr>
        <w:t xml:space="preserve"> are followed by the </w:t>
      </w:r>
      <w:r w:rsidRPr="00161012">
        <w:rPr>
          <w:rFonts w:ascii="Helvetica" w:hAnsi="Helvetica"/>
          <w:b/>
          <w:bCs/>
          <w:color w:val="000000"/>
          <w:sz w:val="20"/>
          <w:szCs w:val="20"/>
        </w:rPr>
        <w:t>size</w:t>
      </w:r>
      <w:r w:rsidRPr="00161012">
        <w:rPr>
          <w:rFonts w:ascii="Helvetica" w:hAnsi="Helvetica"/>
          <w:color w:val="000000"/>
          <w:sz w:val="20"/>
          <w:szCs w:val="20"/>
        </w:rPr>
        <w:t xml:space="preserve"> (total number of genes that the term is comprised of), </w:t>
      </w:r>
      <w:r w:rsidRPr="00161012">
        <w:rPr>
          <w:rFonts w:ascii="Helvetica" w:hAnsi="Helvetica"/>
          <w:b/>
          <w:bCs/>
          <w:color w:val="000000"/>
          <w:sz w:val="20"/>
          <w:szCs w:val="20"/>
        </w:rPr>
        <w:t>overlap</w:t>
      </w:r>
      <w:r w:rsidRPr="00161012">
        <w:rPr>
          <w:rFonts w:ascii="Helvetica" w:hAnsi="Helvetica"/>
          <w:color w:val="000000"/>
          <w:sz w:val="20"/>
          <w:szCs w:val="20"/>
        </w:rPr>
        <w:t xml:space="preserve"> (number of input genes matching the term), </w:t>
      </w:r>
      <w:r w:rsidRPr="00161012">
        <w:rPr>
          <w:rFonts w:ascii="Helvetica" w:hAnsi="Helvetica"/>
          <w:b/>
          <w:bCs/>
          <w:color w:val="000000"/>
          <w:sz w:val="20"/>
          <w:szCs w:val="20"/>
        </w:rPr>
        <w:t>expect</w:t>
      </w:r>
      <w:r w:rsidRPr="00161012">
        <w:rPr>
          <w:rFonts w:ascii="Helvetica" w:hAnsi="Helvetica"/>
          <w:color w:val="000000"/>
          <w:sz w:val="20"/>
          <w:szCs w:val="20"/>
        </w:rPr>
        <w:t xml:space="preserve"> (number of input genes expected to match by chance), </w:t>
      </w:r>
      <w:r w:rsidRPr="00161012">
        <w:rPr>
          <w:rFonts w:ascii="Helvetica" w:hAnsi="Helvetica"/>
          <w:b/>
          <w:bCs/>
          <w:color w:val="000000"/>
          <w:sz w:val="20"/>
          <w:szCs w:val="20"/>
        </w:rPr>
        <w:t>ratio</w:t>
      </w:r>
      <w:r w:rsidRPr="00161012">
        <w:rPr>
          <w:rFonts w:ascii="Helvetica" w:hAnsi="Helvetica"/>
          <w:color w:val="000000"/>
          <w:sz w:val="20"/>
          <w:szCs w:val="20"/>
        </w:rPr>
        <w:t xml:space="preserve"> (number of actual/expected matches), </w:t>
      </w:r>
      <w:r w:rsidRPr="00161012">
        <w:rPr>
          <w:rFonts w:ascii="Helvetica" w:hAnsi="Helvetica"/>
          <w:b/>
          <w:bCs/>
          <w:color w:val="000000"/>
          <w:sz w:val="20"/>
          <w:szCs w:val="20"/>
        </w:rPr>
        <w:t>pValue</w:t>
      </w:r>
      <w:r w:rsidRPr="00161012">
        <w:rPr>
          <w:rFonts w:ascii="Helvetica" w:hAnsi="Helvetica"/>
          <w:color w:val="000000"/>
          <w:sz w:val="20"/>
          <w:szCs w:val="20"/>
        </w:rPr>
        <w:t xml:space="preserve"> (probability), </w:t>
      </w:r>
      <w:r w:rsidRPr="00161012">
        <w:rPr>
          <w:rFonts w:ascii="Helvetica" w:hAnsi="Helvetica"/>
          <w:b/>
          <w:bCs/>
          <w:color w:val="000000"/>
          <w:sz w:val="20"/>
          <w:szCs w:val="20"/>
        </w:rPr>
        <w:t>FDR</w:t>
      </w:r>
      <w:r w:rsidRPr="00161012">
        <w:rPr>
          <w:rFonts w:ascii="Helvetica" w:hAnsi="Helvetica"/>
          <w:color w:val="000000"/>
          <w:sz w:val="20"/>
          <w:szCs w:val="20"/>
        </w:rPr>
        <w:t xml:space="preserve"> (false discovery rate; probability adjusted for multiple sampling), </w:t>
      </w:r>
      <w:r w:rsidRPr="00161012">
        <w:rPr>
          <w:rFonts w:ascii="Helvetica" w:hAnsi="Helvetica"/>
          <w:b/>
          <w:bCs/>
          <w:color w:val="000000"/>
          <w:sz w:val="20"/>
          <w:szCs w:val="20"/>
        </w:rPr>
        <w:t>database</w:t>
      </w:r>
      <w:r w:rsidRPr="00161012">
        <w:rPr>
          <w:rFonts w:ascii="Helvetica" w:hAnsi="Helvetica"/>
          <w:color w:val="000000"/>
          <w:sz w:val="20"/>
          <w:szCs w:val="20"/>
        </w:rPr>
        <w:t xml:space="preserve"> (For </w:t>
      </w:r>
      <w:r w:rsidRPr="00161012">
        <w:rPr>
          <w:rFonts w:ascii="Helvetica" w:hAnsi="Helvetica"/>
          <w:bCs/>
          <w:color w:val="000000"/>
          <w:sz w:val="20"/>
          <w:szCs w:val="20"/>
        </w:rPr>
        <w:t>GO</w:t>
      </w:r>
      <w:r w:rsidRPr="00161012">
        <w:rPr>
          <w:rFonts w:ascii="Helvetica" w:hAnsi="Helvetica"/>
          <w:color w:val="000000"/>
          <w:sz w:val="20"/>
          <w:szCs w:val="20"/>
        </w:rPr>
        <w:t xml:space="preserve"> analysis: BP, Biological process; CC, Cellular Component; MF, Molecular Function. For </w:t>
      </w:r>
      <w:r w:rsidRPr="00161012">
        <w:rPr>
          <w:rFonts w:ascii="Helvetica" w:eastAsia="Calibri" w:hAnsi="Helvetica"/>
          <w:bCs/>
          <w:color w:val="000000"/>
          <w:sz w:val="20"/>
          <w:szCs w:val="20"/>
        </w:rPr>
        <w:t>pathway analysis:</w:t>
      </w:r>
      <w:r w:rsidRPr="00161012">
        <w:rPr>
          <w:rFonts w:ascii="Helvetica" w:eastAsia="Calibri" w:hAnsi="Helvetica"/>
          <w:color w:val="000000"/>
          <w:sz w:val="20"/>
          <w:szCs w:val="20"/>
        </w:rPr>
        <w:t xml:space="preserve"> KEGG, Kyoto Encyclopedia of Genes and Genomes; Panth, Panther; React, Reactome; Wiki, Wikipathway).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073"/>
        <w:gridCol w:w="720"/>
        <w:gridCol w:w="720"/>
        <w:gridCol w:w="722"/>
        <w:gridCol w:w="722"/>
        <w:gridCol w:w="789"/>
        <w:gridCol w:w="789"/>
        <w:gridCol w:w="825"/>
      </w:tblGrid>
      <w:tr w:rsidR="0002139F" w:rsidRPr="00246790" w14:paraId="25D84136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D252C1B" w14:textId="77777777" w:rsidR="0002139F" w:rsidRPr="00246790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lastRenderedPageBreak/>
              <w:t>ZT6 vs R0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61A07F0" w14:textId="77777777" w:rsidR="0002139F" w:rsidRPr="00246790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FAF4D0A" w14:textId="77777777" w:rsidR="0002139F" w:rsidRPr="00246790" w:rsidRDefault="0002139F" w:rsidP="008638F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32B6416" w14:textId="77777777" w:rsidR="0002139F" w:rsidRPr="00246790" w:rsidRDefault="0002139F" w:rsidP="008638F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2AB3F63" w14:textId="77777777" w:rsidR="0002139F" w:rsidRPr="00246790" w:rsidRDefault="0002139F" w:rsidP="008638F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EAB96ED" w14:textId="77777777" w:rsidR="0002139F" w:rsidRPr="00246790" w:rsidRDefault="0002139F" w:rsidP="008638F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7C9EA66" w14:textId="77777777" w:rsidR="0002139F" w:rsidRPr="00246790" w:rsidRDefault="0002139F" w:rsidP="008638F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8321EE7" w14:textId="77777777" w:rsidR="0002139F" w:rsidRPr="00246790" w:rsidRDefault="0002139F" w:rsidP="008638F0">
            <w:pPr>
              <w:jc w:val="center"/>
              <w:rPr>
                <w:sz w:val="16"/>
                <w:szCs w:val="16"/>
              </w:rPr>
            </w:pPr>
          </w:p>
        </w:tc>
      </w:tr>
      <w:tr w:rsidR="0002139F" w:rsidRPr="00246790" w14:paraId="50724B8C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44A7E6B" w14:textId="77777777" w:rsidR="0002139F" w:rsidRPr="00246790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GO description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8E0CBD9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size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2F94323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overlap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F91607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expect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72FA642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ratio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A09D56B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pValue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64D407C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FDR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CAFD45A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database</w:t>
            </w:r>
          </w:p>
        </w:tc>
      </w:tr>
      <w:tr w:rsidR="0002139F" w:rsidRPr="00246790" w14:paraId="23A1227E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9254E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synaptic membrane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0D4E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396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05FB9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515C0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01C8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13.40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410BB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1.88E-05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2C90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1.79E-02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6C50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CC</w:t>
            </w:r>
          </w:p>
        </w:tc>
      </w:tr>
      <w:tr w:rsidR="0002139F" w:rsidRPr="00246790" w14:paraId="042C1BCC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4EECC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neuron to neuron synapse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9FCB2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322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02AC8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606B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C359C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13.18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14BB5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1.69E-04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234C5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4.52E-02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F577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CC</w:t>
            </w:r>
          </w:p>
        </w:tc>
      </w:tr>
      <w:tr w:rsidR="0002139F" w:rsidRPr="00246790" w14:paraId="39B2D624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31C3B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postsynaptic specialization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EC2F9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327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AA57F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BC73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646C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12.98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6D454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1.80E-04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C7AA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4.52E-02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A0DDE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CC</w:t>
            </w:r>
          </w:p>
        </w:tc>
      </w:tr>
      <w:tr w:rsidR="0002139F" w:rsidRPr="00246790" w14:paraId="40AF3B86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DEA6A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localization within membrane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694F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E7564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A621C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28B7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24.48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E008C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2.14E-04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7AEF0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4.52E-02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EE9E0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BP</w:t>
            </w:r>
          </w:p>
        </w:tc>
      </w:tr>
      <w:tr w:rsidR="0002139F" w:rsidRPr="00246790" w14:paraId="5E77781D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B54FB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glutamatergic synapse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7D7BC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368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C03C4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9401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C4337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11.53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B69C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2.83E-04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6A8A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4.52E-02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FE314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CC</w:t>
            </w:r>
          </w:p>
        </w:tc>
      </w:tr>
      <w:tr w:rsidR="0002139F" w:rsidRPr="00246790" w14:paraId="7AD5FFBA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E86C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phosphatase binding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C42AF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143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73068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8D0C9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820A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22.26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F9D5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2.83E-04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C98E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4.52E-02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5457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MF</w:t>
            </w:r>
          </w:p>
        </w:tc>
      </w:tr>
      <w:tr w:rsidR="0002139F" w:rsidRPr="00246790" w14:paraId="306FE22A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EC07030" w14:textId="77777777" w:rsidR="0002139F" w:rsidRPr="00246790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ZT10 vs R4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79CD7C0" w14:textId="77777777" w:rsidR="0002139F" w:rsidRPr="00246790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70DB366" w14:textId="77777777" w:rsidR="0002139F" w:rsidRPr="00246790" w:rsidRDefault="0002139F" w:rsidP="008638F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3A810F2" w14:textId="77777777" w:rsidR="0002139F" w:rsidRPr="00246790" w:rsidRDefault="0002139F" w:rsidP="008638F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19ED2ED" w14:textId="77777777" w:rsidR="0002139F" w:rsidRPr="00246790" w:rsidRDefault="0002139F" w:rsidP="008638F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50EC516" w14:textId="77777777" w:rsidR="0002139F" w:rsidRPr="00246790" w:rsidRDefault="0002139F" w:rsidP="008638F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2ABA18D" w14:textId="77777777" w:rsidR="0002139F" w:rsidRPr="00246790" w:rsidRDefault="0002139F" w:rsidP="008638F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D617FC7" w14:textId="77777777" w:rsidR="0002139F" w:rsidRPr="00246790" w:rsidRDefault="0002139F" w:rsidP="008638F0">
            <w:pPr>
              <w:jc w:val="center"/>
              <w:rPr>
                <w:sz w:val="16"/>
                <w:szCs w:val="16"/>
              </w:rPr>
            </w:pPr>
          </w:p>
        </w:tc>
      </w:tr>
      <w:tr w:rsidR="0002139F" w:rsidRPr="00246790" w14:paraId="1DBD8909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F443C2D" w14:textId="77777777" w:rsidR="0002139F" w:rsidRPr="00246790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GO description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7C558C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size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8EC6AC5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overlap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0C8C72E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expect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18E11B8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ratio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24A89C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pValue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0953BAA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FDR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81EB97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database</w:t>
            </w:r>
          </w:p>
        </w:tc>
      </w:tr>
      <w:tr w:rsidR="0002139F" w:rsidRPr="00246790" w14:paraId="1F57EBD8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ED558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synaptic membrane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B57DB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396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6199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0961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8.09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9C658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3.83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AF257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1.22E-10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BB5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1.17E-07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1BF62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CC</w:t>
            </w:r>
          </w:p>
        </w:tc>
      </w:tr>
      <w:tr w:rsidR="0002139F" w:rsidRPr="00246790" w14:paraId="382C7C0D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F7DC3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glutamatergic synapse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84F7A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368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DA030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71300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7.51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0BE5F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3.46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3EE0C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3.52E-08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00A4B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1.68E-05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7A11B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CC</w:t>
            </w:r>
          </w:p>
        </w:tc>
      </w:tr>
      <w:tr w:rsidR="0002139F" w:rsidRPr="00246790" w14:paraId="52C8A07D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FC04A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neuron to neuron synapse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87E4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322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9E15C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774B7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6.58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578B5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3.50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84A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1.86E-07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0FC43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5.85E-05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A862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CC</w:t>
            </w:r>
          </w:p>
        </w:tc>
      </w:tr>
      <w:tr w:rsidR="0002139F" w:rsidRPr="00246790" w14:paraId="3F9E2BA2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1C907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postsynaptic specialization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07C8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327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94F6A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3B1F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6.68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0F52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3.44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96C6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2.45E-07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5F39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5.85E-05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EEE7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CC</w:t>
            </w:r>
          </w:p>
        </w:tc>
      </w:tr>
      <w:tr w:rsidR="0002139F" w:rsidRPr="00246790" w14:paraId="40ACA658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CC3BD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regulation of trans-synaptic signaling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DF3F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375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611F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B2D02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7.66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734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3.13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5448F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7.43E-07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3ECC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1.42E-04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05FE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BP</w:t>
            </w:r>
          </w:p>
        </w:tc>
      </w:tr>
      <w:tr w:rsidR="0002139F" w:rsidRPr="00246790" w14:paraId="78BDBF66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64DFF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neuron spine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F132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182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408E5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60B18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3.72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43949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4.30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8DC0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9.83E-07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A543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1.57E-04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8E31E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CC</w:t>
            </w:r>
          </w:p>
        </w:tc>
      </w:tr>
      <w:tr w:rsidR="0002139F" w:rsidRPr="00246790" w14:paraId="1CD7DC53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4B387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glutamate receptor signaling pathway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8051B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78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8A617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88C8E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1.59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51960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6.28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B4007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3.94E-06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449A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5.38E-04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B325C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BP</w:t>
            </w:r>
          </w:p>
        </w:tc>
      </w:tr>
      <w:tr w:rsidR="0002139F" w:rsidRPr="00246790" w14:paraId="3C14C1D2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C1B05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regulation of synapse structure or activity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55180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48EAA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1F09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4.10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6B839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3.65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662D5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1.60E-05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A7673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1.91E-03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ED100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BP</w:t>
            </w:r>
          </w:p>
        </w:tc>
      </w:tr>
      <w:tr w:rsidR="0002139F" w:rsidRPr="00246790" w14:paraId="03498FCF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C6072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synaptic transmission, glutamatergic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CB003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83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9183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2C78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1.69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C6B52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5.31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DD8E4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4.73E-05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6943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5.02E-03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01530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BP</w:t>
            </w:r>
          </w:p>
        </w:tc>
      </w:tr>
      <w:tr w:rsidR="0002139F" w:rsidRPr="00246790" w14:paraId="5599D64F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EA29C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regulation of neuron projection development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10D2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422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31AF0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4DB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8.62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C42B8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2.55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87ED0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5.46E-05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5AF9A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5.22E-03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E9012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BP</w:t>
            </w:r>
          </w:p>
        </w:tc>
      </w:tr>
      <w:tr w:rsidR="0002139F" w:rsidRPr="00246790" w14:paraId="5677D588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F7164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localization within membrane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B0E5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7F112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81C0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2.65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70B63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4.14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C9135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7.10E-05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B7997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6.17E-03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47FCE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BP</w:t>
            </w:r>
          </w:p>
        </w:tc>
      </w:tr>
      <w:tr w:rsidR="0002139F" w:rsidRPr="00246790" w14:paraId="3A213B35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79820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behavior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3D5AC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464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8FD5A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C45A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9.48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9F1D5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2.32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F7F7A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2.15E-04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A31FA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1.71E-02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C28AC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BP</w:t>
            </w:r>
          </w:p>
        </w:tc>
      </w:tr>
      <w:tr w:rsidR="0002139F" w:rsidRPr="00246790" w14:paraId="1D17CB02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92950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positive regulation of nervous system development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2995C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447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23A3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FF0A5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9.13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FF1A3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2.30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5D24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3.39E-04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FF1D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2.41E-02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E747E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BP</w:t>
            </w:r>
          </w:p>
        </w:tc>
      </w:tr>
      <w:tr w:rsidR="0002139F" w:rsidRPr="00246790" w14:paraId="50F0F58B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3DF46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protein exit from endoplasmic reticulum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9483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419E8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AE6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96614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7.90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0419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3.76E-04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0366E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2.41E-02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503D5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BP</w:t>
            </w:r>
          </w:p>
        </w:tc>
      </w:tr>
      <w:tr w:rsidR="0002139F" w:rsidRPr="00246790" w14:paraId="33F828D5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8B661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synapse organization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97BC2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296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D9720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B4B57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6.04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62299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2.65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A17D5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3.86E-04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10E75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2.41E-02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494AB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BP</w:t>
            </w:r>
          </w:p>
        </w:tc>
      </w:tr>
      <w:tr w:rsidR="0002139F" w:rsidRPr="00246790" w14:paraId="727C4DC2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33C82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axon part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52BDA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389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483A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FA0A0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7.94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205E0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2.39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81DA4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4.03E-04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6106A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2.41E-02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0ABD0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CC</w:t>
            </w:r>
          </w:p>
        </w:tc>
      </w:tr>
      <w:tr w:rsidR="0002139F" w:rsidRPr="00246790" w14:paraId="5304937C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00DC7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presynapse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D605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489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5A34C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6959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9.99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4B85E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2.20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195B5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4.44E-04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93D5C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2.50E-02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3CEE3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CC</w:t>
            </w:r>
          </w:p>
        </w:tc>
      </w:tr>
      <w:tr w:rsidR="0002139F" w:rsidRPr="00246790" w14:paraId="7EA3E6E3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ADEA6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cell part morphogenesis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C880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428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A7863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948A0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8.74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41A17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2.29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9907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5.02E-04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8E4B9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2.52E-02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B7AD4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BP</w:t>
            </w:r>
          </w:p>
        </w:tc>
      </w:tr>
      <w:tr w:rsidR="0002139F" w:rsidRPr="00246790" w14:paraId="0FD043BC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D846E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dendrite development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E5470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A3CDA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744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3.86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19B3C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3.11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D1A6C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5.06E-04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B81F8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2.52E-02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5CDA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BP</w:t>
            </w:r>
          </w:p>
        </w:tc>
      </w:tr>
      <w:tr w:rsidR="0002139F" w:rsidRPr="00246790" w14:paraId="4D8B0F49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34DA0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regulation of G protein-coupled receptor signaling pathway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5D428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91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8E4F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58B5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1.86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47E4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4.30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8C8C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5.35E-04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B30B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2.52E-02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7CB32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BP</w:t>
            </w:r>
          </w:p>
        </w:tc>
      </w:tr>
      <w:tr w:rsidR="0002139F" w:rsidRPr="00246790" w14:paraId="20367A83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6405A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cell leading edge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FBEEC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276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C31E3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9640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5.64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AE559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2.66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D67D8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5.53E-04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57B2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2.52E-02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224B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CC</w:t>
            </w:r>
          </w:p>
        </w:tc>
      </w:tr>
      <w:tr w:rsidR="0002139F" w:rsidRPr="00246790" w14:paraId="45835E9C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6AFC1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endoplasmic reticulum to cytosol transport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179D8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C418B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B1E73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216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9.33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96CF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7.73E-04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61AB2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3.23E-02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AE5EB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BP</w:t>
            </w:r>
          </w:p>
        </w:tc>
      </w:tr>
      <w:tr w:rsidR="0002139F" w:rsidRPr="00246790" w14:paraId="327E39E0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15246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excitatory synapse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E2BD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54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4738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FEFA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1.10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8F68B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5.44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6DA22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7.78E-04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2790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3.23E-02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AEA7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CC</w:t>
            </w:r>
          </w:p>
        </w:tc>
      </w:tr>
      <w:tr w:rsidR="0002139F" w:rsidRPr="00246790" w14:paraId="33C06858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F0DEF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endocytosis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64F35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418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985BB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6334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8.54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67692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2.23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F66C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9.62E-04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5B7EE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3.83E-02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DF9AE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BP</w:t>
            </w:r>
          </w:p>
        </w:tc>
      </w:tr>
      <w:tr w:rsidR="0002139F" w:rsidRPr="00246790" w14:paraId="15151551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FD387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forebrain development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2E0E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295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A9EF7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1212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6.02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2A513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2.49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388C5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1.09E-03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B04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4.18E-02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07A6B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BP</w:t>
            </w:r>
          </w:p>
        </w:tc>
      </w:tr>
      <w:tr w:rsidR="0002139F" w:rsidRPr="00246790" w14:paraId="69042324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F91FA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receptor metabolic process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FFD95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02E32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911C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2.59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AC79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3.47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6F731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1.17E-03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5F3D5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4.31E-02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814D6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BP</w:t>
            </w:r>
          </w:p>
        </w:tc>
      </w:tr>
      <w:tr w:rsidR="0002139F" w:rsidRPr="00246790" w14:paraId="19103141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EC50E44" w14:textId="77777777" w:rsidR="0002139F" w:rsidRPr="00246790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ZT10 vs R4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8C14003" w14:textId="77777777" w:rsidR="0002139F" w:rsidRPr="00246790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8C18FDA" w14:textId="77777777" w:rsidR="0002139F" w:rsidRPr="00246790" w:rsidRDefault="0002139F" w:rsidP="008638F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4B87316" w14:textId="77777777" w:rsidR="0002139F" w:rsidRPr="00246790" w:rsidRDefault="0002139F" w:rsidP="008638F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3240B7A" w14:textId="77777777" w:rsidR="0002139F" w:rsidRPr="00246790" w:rsidRDefault="0002139F" w:rsidP="008638F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8D92427" w14:textId="77777777" w:rsidR="0002139F" w:rsidRPr="00246790" w:rsidRDefault="0002139F" w:rsidP="008638F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D4CEE65" w14:textId="77777777" w:rsidR="0002139F" w:rsidRPr="00246790" w:rsidRDefault="0002139F" w:rsidP="008638F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B6266D7" w14:textId="77777777" w:rsidR="0002139F" w:rsidRPr="00246790" w:rsidRDefault="0002139F" w:rsidP="008638F0">
            <w:pPr>
              <w:jc w:val="center"/>
              <w:rPr>
                <w:sz w:val="16"/>
                <w:szCs w:val="16"/>
              </w:rPr>
            </w:pPr>
          </w:p>
        </w:tc>
      </w:tr>
      <w:tr w:rsidR="0002139F" w:rsidRPr="00246790" w14:paraId="58976291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D3E5AB7" w14:textId="77777777" w:rsidR="0002139F" w:rsidRPr="00246790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Pathway description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C2AD89F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size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2C54A2B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overlap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5BB1795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expect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5847F4D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ratio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7149473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pValue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B8FD3B2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FDR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7B93E4A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database</w:t>
            </w:r>
          </w:p>
        </w:tc>
      </w:tr>
      <w:tr w:rsidR="0002139F" w:rsidRPr="00246790" w14:paraId="16DC4811" w14:textId="77777777" w:rsidTr="008638F0">
        <w:trPr>
          <w:trHeight w:val="144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2BAB" w14:textId="77777777" w:rsidR="0002139F" w:rsidRPr="00246790" w:rsidRDefault="0002139F" w:rsidP="008638F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mRNA surveillance pathway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1148B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95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DCEAB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E5C78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1.81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E6C98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6.07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8C695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1.83E-06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700EB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3.40E-03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B1973" w14:textId="77777777" w:rsidR="0002139F" w:rsidRPr="00246790" w:rsidRDefault="0002139F" w:rsidP="008638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46790">
              <w:rPr>
                <w:rFonts w:ascii="Calibri" w:hAnsi="Calibri" w:cs="Calibri"/>
                <w:color w:val="000000"/>
                <w:sz w:val="16"/>
                <w:szCs w:val="16"/>
              </w:rPr>
              <w:t>KEGG</w:t>
            </w:r>
          </w:p>
        </w:tc>
      </w:tr>
    </w:tbl>
    <w:p w14:paraId="1BC56E3F" w14:textId="77777777" w:rsidR="0002139F" w:rsidRDefault="0002139F" w:rsidP="0002139F"/>
    <w:p w14:paraId="002337F7" w14:textId="77777777" w:rsidR="0002139F" w:rsidRDefault="0002139F" w:rsidP="0002139F">
      <w:pPr>
        <w:rPr>
          <w:rFonts w:ascii="Helvetica" w:eastAsia="Calibri" w:hAnsi="Helvetica"/>
          <w:color w:val="000000" w:themeColor="text1"/>
          <w:sz w:val="20"/>
          <w:szCs w:val="20"/>
        </w:rPr>
      </w:pPr>
      <w:r w:rsidRPr="00161012">
        <w:rPr>
          <w:rFonts w:ascii="Helvetica" w:eastAsia="Calibri" w:hAnsi="Helvetica"/>
          <w:b/>
          <w:sz w:val="20"/>
          <w:szCs w:val="20"/>
        </w:rPr>
        <w:t>Table 3.</w:t>
      </w:r>
      <w:r w:rsidRPr="00161012">
        <w:rPr>
          <w:rFonts w:ascii="Helvetica" w:eastAsia="Calibri" w:hAnsi="Helvetica"/>
          <w:sz w:val="20"/>
          <w:szCs w:val="20"/>
        </w:rPr>
        <w:t xml:space="preserve"> GO and pathway terms associated with differentially expressed APA sites following sleep deprivation/recovery. </w:t>
      </w:r>
      <w:r w:rsidRPr="00161012">
        <w:rPr>
          <w:rFonts w:ascii="Helvetica" w:eastAsia="Gungsuh" w:hAnsi="Helvetica"/>
          <w:color w:val="000000" w:themeColor="text1"/>
          <w:sz w:val="20"/>
          <w:szCs w:val="20"/>
        </w:rPr>
        <w:t xml:space="preserve">GO and pathway analyses were performed on lists of genes with ≥2 APA sites that exhibited differential expression of </w:t>
      </w:r>
      <w:r>
        <w:rPr>
          <w:rFonts w:ascii="Helvetica" w:eastAsia="Gungsuh" w:hAnsi="Helvetica"/>
          <w:color w:val="000000" w:themeColor="text1"/>
          <w:sz w:val="20"/>
          <w:szCs w:val="20"/>
        </w:rPr>
        <w:t xml:space="preserve">at least </w:t>
      </w:r>
      <w:r w:rsidRPr="00161012">
        <w:rPr>
          <w:rFonts w:ascii="Helvetica" w:eastAsia="Gungsuh" w:hAnsi="Helvetica"/>
          <w:color w:val="000000" w:themeColor="text1"/>
          <w:sz w:val="20"/>
          <w:szCs w:val="20"/>
        </w:rPr>
        <w:t xml:space="preserve">1 APA site following sleep deprivation/recovery compared to controls </w:t>
      </w:r>
      <w:r w:rsidRPr="00161012">
        <w:rPr>
          <w:rFonts w:ascii="Helvetica" w:hAnsi="Helvetica"/>
          <w:color w:val="000000" w:themeColor="text1"/>
          <w:sz w:val="20"/>
          <w:szCs w:val="20"/>
        </w:rPr>
        <w:t>using the</w:t>
      </w:r>
      <w:r w:rsidRPr="00161012">
        <w:rPr>
          <w:rFonts w:ascii="Helvetica" w:eastAsia="Calibri" w:hAnsi="Helvetica"/>
          <w:color w:val="000000" w:themeColor="text1"/>
          <w:sz w:val="20"/>
          <w:szCs w:val="20"/>
        </w:rPr>
        <w:t xml:space="preserve"> over</w:t>
      </w:r>
      <w:r w:rsidRPr="00161012">
        <w:rPr>
          <w:rFonts w:ascii="Helvetica" w:hAnsi="Helvetica"/>
          <w:color w:val="000000" w:themeColor="text1"/>
          <w:sz w:val="20"/>
          <w:szCs w:val="20"/>
        </w:rPr>
        <w:t xml:space="preserve">-representation analysis function of the online web tool WebGestalt. GO or pathway description is followed by the </w:t>
      </w:r>
      <w:r w:rsidRPr="00161012">
        <w:rPr>
          <w:rFonts w:ascii="Helvetica" w:hAnsi="Helvetica"/>
          <w:b/>
          <w:bCs/>
          <w:color w:val="000000" w:themeColor="text1"/>
          <w:sz w:val="20"/>
          <w:szCs w:val="20"/>
        </w:rPr>
        <w:t>size</w:t>
      </w:r>
      <w:r w:rsidRPr="00161012">
        <w:rPr>
          <w:rFonts w:ascii="Helvetica" w:hAnsi="Helvetica"/>
          <w:color w:val="000000" w:themeColor="text1"/>
          <w:sz w:val="20"/>
          <w:szCs w:val="20"/>
        </w:rPr>
        <w:t xml:space="preserve"> (total number of genes that the term is comprised of), </w:t>
      </w:r>
      <w:r w:rsidRPr="00161012">
        <w:rPr>
          <w:rFonts w:ascii="Helvetica" w:hAnsi="Helvetica"/>
          <w:b/>
          <w:bCs/>
          <w:color w:val="000000" w:themeColor="text1"/>
          <w:sz w:val="20"/>
          <w:szCs w:val="20"/>
        </w:rPr>
        <w:t>overlap</w:t>
      </w:r>
      <w:r w:rsidRPr="00161012">
        <w:rPr>
          <w:rFonts w:ascii="Helvetica" w:hAnsi="Helvetica"/>
          <w:color w:val="000000" w:themeColor="text1"/>
          <w:sz w:val="20"/>
          <w:szCs w:val="20"/>
        </w:rPr>
        <w:t xml:space="preserve"> (number of input genes matching the term), </w:t>
      </w:r>
      <w:r w:rsidRPr="00161012">
        <w:rPr>
          <w:rFonts w:ascii="Helvetica" w:hAnsi="Helvetica"/>
          <w:b/>
          <w:bCs/>
          <w:color w:val="000000" w:themeColor="text1"/>
          <w:sz w:val="20"/>
          <w:szCs w:val="20"/>
        </w:rPr>
        <w:t>expect</w:t>
      </w:r>
      <w:r w:rsidRPr="00161012">
        <w:rPr>
          <w:rFonts w:ascii="Helvetica" w:hAnsi="Helvetica"/>
          <w:color w:val="000000" w:themeColor="text1"/>
          <w:sz w:val="20"/>
          <w:szCs w:val="20"/>
        </w:rPr>
        <w:t xml:space="preserve"> (number of input genes expected to match by chance), </w:t>
      </w:r>
      <w:r w:rsidRPr="00161012">
        <w:rPr>
          <w:rFonts w:ascii="Helvetica" w:hAnsi="Helvetica"/>
          <w:b/>
          <w:bCs/>
          <w:color w:val="000000" w:themeColor="text1"/>
          <w:sz w:val="20"/>
          <w:szCs w:val="20"/>
        </w:rPr>
        <w:t>ratio</w:t>
      </w:r>
      <w:r w:rsidRPr="00161012">
        <w:rPr>
          <w:rFonts w:ascii="Helvetica" w:hAnsi="Helvetica"/>
          <w:color w:val="000000" w:themeColor="text1"/>
          <w:sz w:val="20"/>
          <w:szCs w:val="20"/>
        </w:rPr>
        <w:t xml:space="preserve"> (number of actual/expected matches), </w:t>
      </w:r>
      <w:r w:rsidRPr="00161012">
        <w:rPr>
          <w:rFonts w:ascii="Helvetica" w:hAnsi="Helvetica"/>
          <w:b/>
          <w:bCs/>
          <w:color w:val="000000" w:themeColor="text1"/>
          <w:sz w:val="20"/>
          <w:szCs w:val="20"/>
        </w:rPr>
        <w:t>pValue</w:t>
      </w:r>
      <w:r w:rsidRPr="00161012">
        <w:rPr>
          <w:rFonts w:ascii="Helvetica" w:hAnsi="Helvetica"/>
          <w:color w:val="000000" w:themeColor="text1"/>
          <w:sz w:val="20"/>
          <w:szCs w:val="20"/>
        </w:rPr>
        <w:t xml:space="preserve"> (probability), </w:t>
      </w:r>
      <w:r w:rsidRPr="00161012">
        <w:rPr>
          <w:rFonts w:ascii="Helvetica" w:hAnsi="Helvetica"/>
          <w:b/>
          <w:bCs/>
          <w:color w:val="000000" w:themeColor="text1"/>
          <w:sz w:val="20"/>
          <w:szCs w:val="20"/>
        </w:rPr>
        <w:t>FDR</w:t>
      </w:r>
      <w:r w:rsidRPr="00161012">
        <w:rPr>
          <w:rFonts w:ascii="Helvetica" w:hAnsi="Helvetica"/>
          <w:color w:val="000000" w:themeColor="text1"/>
          <w:sz w:val="20"/>
          <w:szCs w:val="20"/>
        </w:rPr>
        <w:t xml:space="preserve"> (false discovery rate; probability adjusted for multiple sampling), </w:t>
      </w:r>
      <w:r w:rsidRPr="00161012">
        <w:rPr>
          <w:rFonts w:ascii="Helvetica" w:hAnsi="Helvetica"/>
          <w:b/>
          <w:bCs/>
          <w:color w:val="000000" w:themeColor="text1"/>
          <w:sz w:val="20"/>
          <w:szCs w:val="20"/>
        </w:rPr>
        <w:t>database</w:t>
      </w:r>
      <w:r w:rsidRPr="00161012">
        <w:rPr>
          <w:rFonts w:ascii="Helvetica" w:hAnsi="Helvetica"/>
          <w:color w:val="000000" w:themeColor="text1"/>
          <w:sz w:val="20"/>
          <w:szCs w:val="20"/>
        </w:rPr>
        <w:t xml:space="preserve"> (For the </w:t>
      </w:r>
      <w:r w:rsidRPr="00161012">
        <w:rPr>
          <w:rFonts w:ascii="Helvetica" w:hAnsi="Helvetica"/>
          <w:bCs/>
          <w:color w:val="000000" w:themeColor="text1"/>
          <w:sz w:val="20"/>
          <w:szCs w:val="20"/>
        </w:rPr>
        <w:t>GO analysis</w:t>
      </w:r>
      <w:r w:rsidRPr="00161012">
        <w:rPr>
          <w:rFonts w:ascii="Helvetica" w:hAnsi="Helvetica"/>
          <w:color w:val="000000" w:themeColor="text1"/>
          <w:sz w:val="20"/>
          <w:szCs w:val="20"/>
        </w:rPr>
        <w:t xml:space="preserve">: BP, Biological process; CC, Cellular Component; MF, Molecular Function. For the </w:t>
      </w:r>
      <w:r w:rsidRPr="00161012">
        <w:rPr>
          <w:rFonts w:ascii="Helvetica" w:eastAsia="Calibri" w:hAnsi="Helvetica"/>
          <w:bCs/>
          <w:color w:val="000000" w:themeColor="text1"/>
          <w:sz w:val="20"/>
          <w:szCs w:val="20"/>
        </w:rPr>
        <w:t>pathway analysis:</w:t>
      </w:r>
      <w:r w:rsidRPr="00161012">
        <w:rPr>
          <w:rFonts w:ascii="Helvetica" w:eastAsia="Calibri" w:hAnsi="Helvetica"/>
          <w:color w:val="000000" w:themeColor="text1"/>
          <w:sz w:val="20"/>
          <w:szCs w:val="20"/>
        </w:rPr>
        <w:t xml:space="preserve"> KEGG is Kyoto Encyclopedia of Genes and Genomes). </w:t>
      </w:r>
    </w:p>
    <w:p w14:paraId="3F83D025" w14:textId="77777777" w:rsidR="0002139F" w:rsidRPr="00161012" w:rsidRDefault="0002139F" w:rsidP="0002139F">
      <w:pPr>
        <w:rPr>
          <w:rFonts w:ascii="Helvetica" w:eastAsia="Calibri" w:hAnsi="Helvetica" w:cs="Calibri"/>
          <w:color w:val="000000"/>
          <w:sz w:val="20"/>
          <w:szCs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005"/>
        <w:gridCol w:w="946"/>
        <w:gridCol w:w="947"/>
        <w:gridCol w:w="1589"/>
        <w:gridCol w:w="995"/>
        <w:gridCol w:w="968"/>
        <w:gridCol w:w="976"/>
        <w:gridCol w:w="947"/>
        <w:gridCol w:w="987"/>
      </w:tblGrid>
      <w:tr w:rsidR="0002139F" w:rsidRPr="00080785" w14:paraId="3D321D85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8C0BA0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Cycle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A6B84A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PAS_ID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F8CD71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Symbol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9EE4ABC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E75F2">
              <w:rPr>
                <w:rFonts w:ascii="Calibri" w:hAnsi="Calibri" w:cs="Calibri"/>
                <w:color w:val="000000"/>
                <w:sz w:val="16"/>
                <w:szCs w:val="16"/>
              </w:rPr>
              <w:t>Disorders Cui et al.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B5CA3E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PASs/gene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1C6BFC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major PAS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679CFB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p AVE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FE1B88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BH.Q AVE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72FBCA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phase AVE</w:t>
            </w:r>
          </w:p>
        </w:tc>
      </w:tr>
      <w:tr w:rsidR="0002139F" w:rsidRPr="00080785" w14:paraId="44FE2FAD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34671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22FB3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550,479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CA6EB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Abi2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C4463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AD(1), DEP(1)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86617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15387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2D59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2.61E-03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E77DD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1.14E-01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2C88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22</w:t>
            </w:r>
          </w:p>
        </w:tc>
      </w:tr>
      <w:tr w:rsidR="0002139F" w:rsidRPr="00080785" w14:paraId="674B28DE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7EA9E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A962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126,847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EE359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Agfg2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4C9DE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AD(1)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0F8ED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A8D8A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C11F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1.04E-02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A1E0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2.64E-01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BB92A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21</w:t>
            </w:r>
          </w:p>
        </w:tc>
      </w:tr>
      <w:tr w:rsidR="0002139F" w:rsidRPr="00080785" w14:paraId="0AC5444C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B7B9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3FD56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61,185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AB0DF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Arl3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032AD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ANX(1), BIP(2), SZC(6)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5049F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EFF48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5DD8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3.51E-02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12EDD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5.26E-01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B6D1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16</w:t>
            </w:r>
          </w:p>
        </w:tc>
      </w:tr>
      <w:tr w:rsidR="0002139F" w:rsidRPr="00080785" w14:paraId="3598808B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9DF51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8F9BF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234,171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1EDA1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Brd8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5F9C6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SCZ(2)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1B49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B11C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A6718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5.51E-03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0187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1.81E-01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14A9E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</w:tr>
      <w:tr w:rsidR="0002139F" w:rsidRPr="00080785" w14:paraId="08F4B620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12C3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9A82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188,939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34A2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Ccdc25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808A9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BIP(1)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251E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9D50E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mPAS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F35F4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3.66E-02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B07F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5.37E-01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0F6B0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</w:tr>
      <w:tr w:rsidR="0002139F" w:rsidRPr="00080785" w14:paraId="5D0D5CFF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BAA97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C28D8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82,922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8C9C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Cdip1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A019B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SCZ(2)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C7559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E893B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9B97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9.97E-05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B84F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1.51E-02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FA157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17</w:t>
            </w:r>
          </w:p>
        </w:tc>
      </w:tr>
      <w:tr w:rsidR="0002139F" w:rsidRPr="00080785" w14:paraId="4CAEE518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8D08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696A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392,202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8C480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Chmp3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36CB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ANX(1)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F0D9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D8C45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324C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9.61E-03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55192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2.47E-01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71E36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</w:tr>
      <w:tr w:rsidR="0002139F" w:rsidRPr="00080785" w14:paraId="6053A3C9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79DB6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40B6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392,209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147AE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Chmp3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7B593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ANX(1)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DC0A9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01C4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8508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3.11E-02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7306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4.94E-01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E9554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18</w:t>
            </w:r>
          </w:p>
        </w:tc>
      </w:tr>
      <w:tr w:rsidR="0002139F" w:rsidRPr="00080785" w14:paraId="5C1E9E25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F41FF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37D4C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210,841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AA626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Ddhd2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4DBF8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SCZ(18)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7C9A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4130A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mPAS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B1A1B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2.57E-03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75D8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1.11E-01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B8DB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18</w:t>
            </w:r>
          </w:p>
        </w:tc>
      </w:tr>
      <w:tr w:rsidR="0002139F" w:rsidRPr="00080785" w14:paraId="2DC571A8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E38F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lastRenderedPageBreak/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B0EE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330,991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B54FB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Elp4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F5B5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ANX(2), DEP(1)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9DDAC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DCD0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mPAS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8DC6B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1.27E-03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CF24C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7.33E-02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5082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22</w:t>
            </w:r>
          </w:p>
        </w:tc>
      </w:tr>
      <w:tr w:rsidR="0002139F" w:rsidRPr="00080785" w14:paraId="64534AFD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F920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2F1DB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331,015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51EFF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Elp4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2FE92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ANX(2), DEP(1)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CEA07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AD0DA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B31E3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2.49E-02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57A26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4.38E-01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F5D9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2139F" w:rsidRPr="00080785" w14:paraId="780C29F7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BED9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7D1A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494,157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A01FF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Emc2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B6C47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ANX(11)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5CC11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26DB5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mPAS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A82D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5.60E-04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7DA6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4.36E-02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FFEBC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16</w:t>
            </w:r>
          </w:p>
        </w:tc>
      </w:tr>
      <w:tr w:rsidR="0002139F" w:rsidRPr="00080785" w14:paraId="559AEE02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2E75D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28D5D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141,301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5F390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Enah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BFCC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ANX(7), BIP(1)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3987A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D4FF9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C59F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1.51E-02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2727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3.25E-01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B418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21</w:t>
            </w:r>
          </w:p>
        </w:tc>
      </w:tr>
      <w:tr w:rsidR="0002139F" w:rsidRPr="00080785" w14:paraId="086C02FD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9B525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0DEF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332,926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E33DD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Frmd5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54F0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ANX(1), DEP(1)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691B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01CA1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73504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1.15E-02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99CD8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2.78E-01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2BB66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02139F" w:rsidRPr="00080785" w14:paraId="46A1A7E9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499A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5A6E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205,543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24B9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Gatad2a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A339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4AFA1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78F2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C45E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9.60E-03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80591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2.48E-01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A6717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19</w:t>
            </w:r>
          </w:p>
        </w:tc>
      </w:tr>
      <w:tr w:rsidR="0002139F" w:rsidRPr="00080785" w14:paraId="1CA0F718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6538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EEB6F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204,624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AF636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Grid1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45D3E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ANX(1)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9F562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6C9E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ED631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2.47E-04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C0C1D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2.66E-02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871C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</w:tr>
      <w:tr w:rsidR="0002139F" w:rsidRPr="00080785" w14:paraId="1A4EA680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16DA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9FCE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121,855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9047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Hip1r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3EA1A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SCZ(1), AD(1)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8E062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4C9AC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9C90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3.83E-02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E1F5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5.54E-01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3CD6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17</w:t>
            </w:r>
          </w:p>
        </w:tc>
      </w:tr>
      <w:tr w:rsidR="0002139F" w:rsidRPr="00080785" w14:paraId="78EBC08C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63E49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062CA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61,332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ACB48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Ina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5237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FBF48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E295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mPAS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352A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5.32E-03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2473B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1.76E-01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3540A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23</w:t>
            </w:r>
          </w:p>
        </w:tc>
      </w:tr>
      <w:tr w:rsidR="0002139F" w:rsidRPr="00080785" w14:paraId="3C09A7F7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6AE8D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1C15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351,590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928B2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Map1a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110E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F824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3D72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EF303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1.31E-05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DA78F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4.05E-03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20153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02139F" w:rsidRPr="00080785" w14:paraId="5C876818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D8E43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790E2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95,493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E0132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Mapt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0C5DE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AD(1), ANX(2), ASD(1), DEP(2), MDD(2), PD(2), PTSD(2), SCZ(2)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37BF0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6790F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0A3E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1.13E-02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8C589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2.71E-01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F10E2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02139F" w:rsidRPr="00080785" w14:paraId="601D0C26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512F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46A91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213,927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0521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Ntrk2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6B5A1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ANX(1)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2B7E1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51D23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mPAS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B9EDB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2.02E-02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1AE9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3.86E-01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574D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20</w:t>
            </w:r>
          </w:p>
        </w:tc>
      </w:tr>
      <w:tr w:rsidR="0002139F" w:rsidRPr="00080785" w14:paraId="54016426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EC37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DCEBA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213,950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079C1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Ntrk2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C632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ANX(1)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20FC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65EC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EAAD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3.24E-02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9D75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5.05E-01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7443B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02139F" w:rsidRPr="00080785" w14:paraId="03E50F76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BE20A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B8A79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55,226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32EE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Pnpla2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A8850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ADHD(1)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C3337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589C4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F44E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2.78E-03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0E7B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1.18E-01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5CB9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20</w:t>
            </w:r>
          </w:p>
        </w:tc>
      </w:tr>
      <w:tr w:rsidR="0002139F" w:rsidRPr="00080785" w14:paraId="4DFEB8DD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C4B6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D3F5A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514,594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4333D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Rbm6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E994F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DEP(1)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1F9F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6123E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mPAS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6BB8C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2.06E-02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5E0C6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3.90E-01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CC999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18</w:t>
            </w:r>
          </w:p>
        </w:tc>
      </w:tr>
      <w:tr w:rsidR="0002139F" w:rsidRPr="00080785" w14:paraId="5996BFE6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DEA9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D435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549,537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D4CA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Sf3b1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D138F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44E69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D68F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3D934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8.47E-04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9501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5.47E-02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11D88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</w:tr>
      <w:tr w:rsidR="0002139F" w:rsidRPr="00080785" w14:paraId="03C43959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CBE10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27AF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286,602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31D12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Ssbp2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13BA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PTSD(1)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4BEC2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6D971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08A08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1.03E-03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5346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6.43E-02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3781F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17</w:t>
            </w:r>
          </w:p>
        </w:tc>
      </w:tr>
      <w:tr w:rsidR="0002139F" w:rsidRPr="00080785" w14:paraId="52185662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8B705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EA53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131,036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72BC6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Svop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7188E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Anx(2)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5E051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705F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2CA65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8.34E-03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B7562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2.28E-01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11A3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15</w:t>
            </w:r>
          </w:p>
        </w:tc>
      </w:tr>
      <w:tr w:rsidR="0002139F" w:rsidRPr="00080785" w14:paraId="05B68027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C1F9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352A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17,074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05F94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Wdr73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F8A02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SCZ(2)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E2F04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E8073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8701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2.27E-02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2194B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4.09E-01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1033F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</w:tr>
      <w:tr w:rsidR="0002139F" w:rsidRPr="00080785" w14:paraId="1EEFE319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55EF9D0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Cycle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A26964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PAS_ID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CB21072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Symbol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62DCD91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33F996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PASs/gene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FAB506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major PAS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FF9699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p AVE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641493E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BH.Q AVE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A3AB50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phase AVE</w:t>
            </w:r>
          </w:p>
        </w:tc>
      </w:tr>
      <w:tr w:rsidR="0002139F" w:rsidRPr="00080785" w14:paraId="1C6880F7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F10C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57B1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550,473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DE5E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Abi2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E9769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AD(1), DEP(1)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7A1F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0F571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mPAS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C565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3.50E-02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58942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6.33E-01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9372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</w:tr>
      <w:tr w:rsidR="0002139F" w:rsidRPr="00080785" w14:paraId="2716587A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843A4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7E875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61,185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B056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Arl3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2B94C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ANX(1), BIP(2), SZC(6)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5B39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5F8B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1611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1.84E-02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030FD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4.39E-01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43732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</w:tr>
      <w:tr w:rsidR="0002139F" w:rsidRPr="00080785" w14:paraId="42D1AAB2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CF599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6A7AD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98,600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B816B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Cadm2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0E373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BIP(1)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9D1A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1BE9F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A9AE1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3.40E-06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574B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2.14E-03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5C2DE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</w:tr>
      <w:tr w:rsidR="0002139F" w:rsidRPr="00080785" w14:paraId="356C2552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E45A9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1372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392,206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FF51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Chmp3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89207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ANX(1)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6FAF2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FF09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mPAS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F668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2.61E-02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AAA42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5.18E-01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25B79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</w:tr>
      <w:tr w:rsidR="0002139F" w:rsidRPr="00080785" w14:paraId="4657508E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09801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41058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287,927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3B95D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Ercc8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B03DF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048BE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8CD9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F22EB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8.29E-03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B7327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2.72E-01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7AA7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</w:tr>
      <w:tr w:rsidR="0002139F" w:rsidRPr="00080785" w14:paraId="4DF6D39F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230B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F0D19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200,908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66973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Fgfr1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33CC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FCD7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94E2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B4E3C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2.82E-02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52D1D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5.55E-01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078CA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</w:tr>
      <w:tr w:rsidR="0002139F" w:rsidRPr="00080785" w14:paraId="66EC8AE6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14684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01EE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538,044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5E859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Hecw2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F4C7D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62D0D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B3D2B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64E66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1.46E-04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663C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2.16E-02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0FB10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</w:tr>
      <w:tr w:rsidR="0002139F" w:rsidRPr="00080785" w14:paraId="0DDC4216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7D96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A9C6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61,328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4F94D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Ina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D0026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9158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80C9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0721E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1.75E-05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C43D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5.35E-03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1BC0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11</w:t>
            </w:r>
          </w:p>
        </w:tc>
      </w:tr>
      <w:tr w:rsidR="0002139F" w:rsidRPr="00080785" w14:paraId="6E89761F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FF559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42962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77,702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4441B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Lsm12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59FCC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BIP(1)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FC60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A93E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mPAS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69C78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8.17E-03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D857A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2.58E-01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8A03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</w:tr>
      <w:tr w:rsidR="0002139F" w:rsidRPr="00080785" w14:paraId="1617C752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565CB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EF130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529,393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7B37A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Mon1a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D1E85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DEP(1), MDD(1), PTSD(1)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ADEF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56697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mPAS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D949B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9.21E-04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F1C6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7.38E-02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A0F40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</w:tr>
      <w:tr w:rsidR="0002139F" w:rsidRPr="00080785" w14:paraId="2B942AEA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49B1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5C7EC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525,326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5A31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Myo1e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7B8C9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8A63A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C32D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mPAS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599D3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1.16E-02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AEC87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3.17E-01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0A559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</w:tr>
      <w:tr w:rsidR="0002139F" w:rsidRPr="00080785" w14:paraId="41F10F6B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F15D7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DA36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90,245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0FBE4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Pitpna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C5577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AD(1)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75E9D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5A992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6F52B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2.01E-02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85620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4.61E-01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CEBDB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02139F" w:rsidRPr="00080785" w14:paraId="0E5FAC16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95410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ABBA3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258,834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D1D2E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Pskh1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533B2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D002A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C368E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C39F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3.98E-03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8308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1.76E-01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7C55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</w:tr>
      <w:tr w:rsidR="0002139F" w:rsidRPr="00080785" w14:paraId="52A42612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98E5B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DBAE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145,571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528B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Rab29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9580B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PD(1)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364A8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93F86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mPAS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BDE4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3.33E-04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8EDF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4.04E-02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8DFF1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</w:tr>
      <w:tr w:rsidR="0002139F" w:rsidRPr="00080785" w14:paraId="4485150B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74C0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DF64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89,414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B9B2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Rabep1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ACE9D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SCZ(13)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514B5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83C06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649B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5.16E-06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77184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2.72E-03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A9B50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</w:tr>
      <w:tr w:rsidR="0002139F" w:rsidRPr="00080785" w14:paraId="0840E134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1DB0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C8D8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22,342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5F37D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Setd1a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AE744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PD(1)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6E1E9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5890E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796A9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2.67E-02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8A31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5.45E-01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14781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</w:tr>
      <w:tr w:rsidR="0002139F" w:rsidRPr="00080785" w14:paraId="4F39B806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4A5A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3CF5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390,670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849D0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Snca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47CFC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AD(1),PD(7),SCZ(3)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DA3E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3864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3330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3.35E-03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90A0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1.57E-01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14250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</w:tr>
      <w:tr w:rsidR="0002139F" w:rsidRPr="00080785" w14:paraId="5B457D77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AA86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BC98C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18,304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C4DE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Usp35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05DA7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ANX(2)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5A3D0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A3BBA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mPAS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22E41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8.36E-04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4BBA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6.91E-02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70FCA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</w:tr>
      <w:tr w:rsidR="0002139F" w:rsidRPr="00080785" w14:paraId="7C411083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B2A35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12h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EDCEA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218,787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D68D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Wac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C9506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BIP(1)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DCAB0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5B507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A762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1.83E-05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2C45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5.61E-03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52D1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</w:tr>
      <w:tr w:rsidR="0002139F" w:rsidRPr="00080785" w14:paraId="47E92938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2363B4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DE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B4E2CE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PAS_ID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6DE0AF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symbol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B519056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1B0942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PASs/gene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3F16E6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major PAS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5E3AF0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log2FC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407EAAC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pvalue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C28806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padj</w:t>
            </w:r>
          </w:p>
        </w:tc>
      </w:tr>
      <w:tr w:rsidR="0002139F" w:rsidRPr="00080785" w14:paraId="756F0422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F176B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ZT10 vs R4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2480D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467,701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EEF1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Mark3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573B0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3DC23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10335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4CF96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3.18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8455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5.81E-09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9EB9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6.94E-06</w:t>
            </w:r>
          </w:p>
        </w:tc>
      </w:tr>
      <w:tr w:rsidR="0002139F" w:rsidRPr="00080785" w14:paraId="07A3E90D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7FE4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ZT10 vs R4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D2B44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467,700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9697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Mark3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CBE4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CA3AC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E003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1CDD3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1DF83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7.13E-08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85F7B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4.95E-05</w:t>
            </w:r>
          </w:p>
        </w:tc>
      </w:tr>
      <w:tr w:rsidR="0002139F" w:rsidRPr="00080785" w14:paraId="54847752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4043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ZT10 vs R4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E0814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191,750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8DAE1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Ndfip2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CE12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SCZ(1),BIP(1)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B4455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948C5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989E1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-1.15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4E30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2.55E-08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34BEB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2.19E-05</w:t>
            </w:r>
          </w:p>
        </w:tc>
      </w:tr>
      <w:tr w:rsidR="0002139F" w:rsidRPr="00080785" w14:paraId="6BAABCAA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275DA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ZT10 vs R4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3012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218,787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0F064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Wac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2FB9B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BIP(1)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B2388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D10D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6C5D9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-1.51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105C7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1.63E-04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6501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1.30E-02</w:t>
            </w:r>
          </w:p>
        </w:tc>
      </w:tr>
      <w:tr w:rsidR="0002139F" w:rsidRPr="00080785" w14:paraId="5157208E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B5C7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ZT10 vs R4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5C0D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549,537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E2083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Sf3b1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20780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67F08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44552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45ECF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-1.30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2D81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6.47E-04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C5C8B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3.15E-02</w:t>
            </w:r>
          </w:p>
        </w:tc>
      </w:tr>
      <w:tr w:rsidR="0002139F" w:rsidRPr="00080785" w14:paraId="01CA2E93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8BC55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ZT10 vs R4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CD11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35,839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0C3E5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Mtrf1l</w:t>
            </w:r>
          </w:p>
        </w:tc>
        <w:tc>
          <w:tcPr>
            <w:tcW w:w="79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7DCF1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3DE98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F4D48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7164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-1.60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EBF94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9.64E-04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57B8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4.08E-02</w:t>
            </w:r>
          </w:p>
        </w:tc>
      </w:tr>
      <w:tr w:rsidR="0002139F" w:rsidRPr="00080785" w14:paraId="4B50F925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97347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ZT10 vs R4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83547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205,547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09E0A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Gatad2a</w:t>
            </w:r>
          </w:p>
        </w:tc>
        <w:tc>
          <w:tcPr>
            <w:tcW w:w="79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DBB6C9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FE5A2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3C8F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mPAS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2971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1.03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3B8AE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9.24E-05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0C2E1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9.16E-03</w:t>
            </w:r>
          </w:p>
        </w:tc>
      </w:tr>
      <w:tr w:rsidR="0002139F" w:rsidRPr="00080785" w14:paraId="11E40923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2DE40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ZT10 vs R4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526F9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205,543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03AF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Gatad2a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B399F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7C13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D3B9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92C7C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1.42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6770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2.29E-03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91E16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7.24E-02</w:t>
            </w:r>
          </w:p>
        </w:tc>
      </w:tr>
      <w:tr w:rsidR="0002139F" w:rsidRPr="00080785" w14:paraId="42575445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40B4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ZT10 vs R4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340D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261,774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3978A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Spg7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412D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SCZ(2)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65674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8AC3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mPAS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46E3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2.17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B4975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2.75E-04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DE2ED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1.89E-02</w:t>
            </w:r>
          </w:p>
        </w:tc>
      </w:tr>
      <w:tr w:rsidR="0002139F" w:rsidRPr="00080785" w14:paraId="330F7A26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C16C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ZT10 vs R4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1045C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519,450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F2C5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Snx19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E55FF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ADHD(1), BIP(1), SCZ(3)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5D6CD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E5508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0F697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-1.18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0BADF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3.65E-04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DE9CE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2.20E-02</w:t>
            </w:r>
          </w:p>
        </w:tc>
      </w:tr>
      <w:tr w:rsidR="0002139F" w:rsidRPr="00080785" w14:paraId="28DBB921" w14:textId="77777777" w:rsidTr="008638F0">
        <w:trPr>
          <w:trHeight w:val="144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D65F" w14:textId="77777777" w:rsidR="0002139F" w:rsidRPr="00080785" w:rsidRDefault="0002139F" w:rsidP="008638F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lastRenderedPageBreak/>
              <w:t>ZT10 vs R4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60129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78,129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7451C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Plekhm1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2F407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ANX(1), DEP(1), PD(1), PTSD(1), SCZ(1)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7480" w14:textId="77777777" w:rsidR="0002139F" w:rsidRPr="00080785" w:rsidRDefault="0002139F" w:rsidP="008638F0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4909" w14:textId="77777777" w:rsidR="0002139F" w:rsidRPr="00080785" w:rsidRDefault="0002139F" w:rsidP="008638F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mPAS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0C5BF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1.96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F044E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2.59E-03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0EF6" w14:textId="77777777" w:rsidR="0002139F" w:rsidRPr="00080785" w:rsidRDefault="0002139F" w:rsidP="008638F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80785">
              <w:rPr>
                <w:rFonts w:ascii="Calibri" w:hAnsi="Calibri" w:cs="Calibri"/>
                <w:color w:val="000000"/>
                <w:sz w:val="18"/>
                <w:szCs w:val="18"/>
              </w:rPr>
              <w:t>7.74E-02</w:t>
            </w:r>
          </w:p>
        </w:tc>
      </w:tr>
    </w:tbl>
    <w:p w14:paraId="1059DE97" w14:textId="77777777" w:rsidR="0002139F" w:rsidRDefault="0002139F" w:rsidP="0002139F"/>
    <w:p w14:paraId="62BCF1CA" w14:textId="77777777" w:rsidR="0002139F" w:rsidRPr="00161012" w:rsidRDefault="0002139F" w:rsidP="0002139F">
      <w:pPr>
        <w:rPr>
          <w:rFonts w:ascii="Helvetica" w:eastAsia="Calibri" w:hAnsi="Helvetica"/>
          <w:color w:val="000000"/>
          <w:sz w:val="20"/>
          <w:szCs w:val="20"/>
        </w:rPr>
      </w:pPr>
      <w:r w:rsidRPr="00161012">
        <w:rPr>
          <w:rFonts w:ascii="Helvetica" w:eastAsia="Calibri" w:hAnsi="Helvetica"/>
          <w:b/>
          <w:color w:val="000000"/>
          <w:sz w:val="20"/>
          <w:szCs w:val="20"/>
        </w:rPr>
        <w:t>Table 4.</w:t>
      </w:r>
      <w:r w:rsidRPr="00161012">
        <w:rPr>
          <w:rFonts w:ascii="Helvetica" w:eastAsia="Calibri" w:hAnsi="Helvetica"/>
          <w:color w:val="000000"/>
          <w:sz w:val="20"/>
          <w:szCs w:val="20"/>
        </w:rPr>
        <w:t xml:space="preserve"> APA-containing genes with circadian or differentially expressed APAs detected in WTTS-seq that are that are also associated with human brain disorders. Abbreviations for the brain disorders studied in Cui et al.</w:t>
      </w:r>
      <w:r>
        <w:rPr>
          <w:rFonts w:ascii="Helvetica" w:eastAsia="Calibri" w:hAnsi="Helvetica"/>
          <w:color w:val="000000"/>
          <w:sz w:val="20"/>
          <w:szCs w:val="20"/>
        </w:rPr>
        <w:fldChar w:fldCharType="begin">
          <w:fldData xml:space="preserve">PEVuZE5vdGU+PENpdGU+PEF1dGhvcj5DdWk8L0F1dGhvcj48WWVhcj4yMDIzPC9ZZWFyPjxJRFRl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</w:fldData>
        </w:fldChar>
      </w:r>
      <w:r>
        <w:rPr>
          <w:rFonts w:ascii="Helvetica" w:eastAsia="Calibri" w:hAnsi="Helvetica"/>
          <w:color w:val="000000"/>
          <w:sz w:val="20"/>
          <w:szCs w:val="20"/>
        </w:rPr>
        <w:instrText xml:space="preserve"> ADDIN EN.CITE </w:instrText>
      </w:r>
      <w:r>
        <w:rPr>
          <w:rFonts w:ascii="Helvetica" w:eastAsia="Calibri" w:hAnsi="Helvetica"/>
          <w:color w:val="000000"/>
          <w:sz w:val="20"/>
          <w:szCs w:val="20"/>
        </w:rPr>
        <w:fldChar w:fldCharType="begin">
          <w:fldData xml:space="preserve">PEVuZE5vdGU+PENpdGU+PEF1dGhvcj5DdWk8L0F1dGhvcj48WWVhcj4yMDIzPC9ZZWFyPjxJRFRl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</w:fldData>
        </w:fldChar>
      </w:r>
      <w:r>
        <w:rPr>
          <w:rFonts w:ascii="Helvetica" w:eastAsia="Calibri" w:hAnsi="Helvetica"/>
          <w:color w:val="000000"/>
          <w:sz w:val="20"/>
          <w:szCs w:val="20"/>
        </w:rPr>
        <w:instrText xml:space="preserve"> ADDIN EN.CITE.DATA </w:instrText>
      </w:r>
      <w:r>
        <w:rPr>
          <w:rFonts w:ascii="Helvetica" w:eastAsia="Calibri" w:hAnsi="Helvetica"/>
          <w:color w:val="000000"/>
          <w:sz w:val="20"/>
          <w:szCs w:val="20"/>
        </w:rPr>
      </w:r>
      <w:r>
        <w:rPr>
          <w:rFonts w:ascii="Helvetica" w:eastAsia="Calibri" w:hAnsi="Helvetica"/>
          <w:color w:val="000000"/>
          <w:sz w:val="20"/>
          <w:szCs w:val="20"/>
        </w:rPr>
        <w:fldChar w:fldCharType="end"/>
      </w:r>
      <w:r>
        <w:rPr>
          <w:rFonts w:ascii="Helvetica" w:eastAsia="Calibri" w:hAnsi="Helvetica"/>
          <w:color w:val="000000"/>
          <w:sz w:val="20"/>
          <w:szCs w:val="20"/>
        </w:rPr>
      </w:r>
      <w:r>
        <w:rPr>
          <w:rFonts w:ascii="Helvetica" w:eastAsia="Calibri" w:hAnsi="Helvetica"/>
          <w:color w:val="000000"/>
          <w:sz w:val="20"/>
          <w:szCs w:val="20"/>
        </w:rPr>
        <w:fldChar w:fldCharType="separate"/>
      </w:r>
      <w:r w:rsidRPr="00D52FB7">
        <w:rPr>
          <w:rFonts w:ascii="Helvetica" w:eastAsia="Calibri" w:hAnsi="Helvetica"/>
          <w:noProof/>
          <w:color w:val="000000"/>
          <w:sz w:val="20"/>
          <w:szCs w:val="20"/>
          <w:vertAlign w:val="superscript"/>
        </w:rPr>
        <w:t>30</w:t>
      </w:r>
      <w:r>
        <w:rPr>
          <w:rFonts w:ascii="Helvetica" w:eastAsia="Calibri" w:hAnsi="Helvetica"/>
          <w:color w:val="000000"/>
          <w:sz w:val="20"/>
          <w:szCs w:val="20"/>
        </w:rPr>
        <w:fldChar w:fldCharType="end"/>
      </w:r>
      <w:r w:rsidRPr="00161012">
        <w:rPr>
          <w:rFonts w:ascii="Helvetica" w:eastAsia="Calibri" w:hAnsi="Helvetica"/>
          <w:color w:val="000000"/>
          <w:sz w:val="20"/>
          <w:szCs w:val="20"/>
        </w:rPr>
        <w:t xml:space="preserve"> are: amyotrophic lateral sclerosis (ALS), attention deficit hyperactivity disorder (ADHD), autism spectrum disorder (ASD), anxiety (ANX), bipolar disorder (BIP), depression (DEP), major depressive disorder (MDD), schizophrenia (SCZ), post-traumatic stress disorder (PTSD), Parkinson’s disease (PD) and Alzheimer’s disease (AD).</w:t>
      </w:r>
    </w:p>
    <w:p w14:paraId="0594AF4C" w14:textId="77777777" w:rsidR="0002139F" w:rsidRPr="00500A28" w:rsidRDefault="0002139F" w:rsidP="0002139F">
      <w:pPr>
        <w:rPr>
          <w:rFonts w:ascii="Helvetica" w:eastAsia="Calibri" w:hAnsi="Helvetica"/>
          <w:color w:val="000000"/>
          <w:sz w:val="22"/>
          <w:szCs w:val="22"/>
        </w:rPr>
      </w:pPr>
    </w:p>
    <w:p w14:paraId="038897C2" w14:textId="77777777" w:rsidR="0002139F" w:rsidRDefault="0002139F"/>
    <w:sectPr w:rsidR="000213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39F"/>
    <w:rsid w:val="0002139F"/>
    <w:rsid w:val="00831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8BA69"/>
  <w15:chartTrackingRefBased/>
  <w15:docId w15:val="{D3D59962-77EA-460C-B010-E4A843F97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139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1785</Words>
  <Characters>10178</Characters>
  <Application>Microsoft Office Word</Application>
  <DocSecurity>0</DocSecurity>
  <Lines>84</Lines>
  <Paragraphs>23</Paragraphs>
  <ScaleCrop>false</ScaleCrop>
  <Company>SpringerNature</Company>
  <LinksUpToDate>false</LinksUpToDate>
  <CharactersWithSpaces>11940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2024-01-18T13:48:00Z</dcterms:created>
  <dcterms:modified xsi:type="dcterms:W3CDTF">2024-01-18T13:49:00Z</dcterms:modified>
</cp:coreProperties>
</file>