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A9C7" w14:textId="77777777" w:rsidR="005A02C6" w:rsidRPr="00DE04B5" w:rsidRDefault="005A02C6" w:rsidP="005A02C6">
      <w:pPr>
        <w:keepNext/>
        <w:spacing w:after="20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E04B5">
        <w:rPr>
          <w:rFonts w:asciiTheme="majorHAnsi" w:hAnsiTheme="majorHAnsi" w:cstheme="majorHAnsi"/>
          <w:b/>
          <w:bCs/>
          <w:sz w:val="24"/>
          <w:szCs w:val="24"/>
        </w:rPr>
        <w:t>Table 2 Path analysis</w:t>
      </w:r>
    </w:p>
    <w:tbl>
      <w:tblPr>
        <w:tblW w:w="9319" w:type="dxa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00"/>
        <w:gridCol w:w="2016"/>
        <w:gridCol w:w="1669"/>
        <w:gridCol w:w="1948"/>
        <w:gridCol w:w="2086"/>
      </w:tblGrid>
      <w:tr w:rsidR="005A02C6" w:rsidRPr="00202A20" w14:paraId="2D1FD39D" w14:textId="77777777" w:rsidTr="001B73AB">
        <w:trPr>
          <w:trHeight w:val="314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A12B49" w14:textId="77777777" w:rsidR="005A02C6" w:rsidRPr="00DE04B5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W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0649E3" w14:textId="77777777" w:rsidR="005A02C6" w:rsidRPr="001B73AB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1B73A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Food supply chain performance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4D766A" w14:textId="77777777" w:rsidR="005A02C6" w:rsidRPr="001B73AB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1B73A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Food traceability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C4782E" w14:textId="77777777" w:rsidR="005A02C6" w:rsidRPr="001B73AB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1B73A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Information technology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4354FA" w14:textId="77777777" w:rsidR="005A02C6" w:rsidRPr="001B73AB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1B73A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Regulatory compliance</w:t>
            </w:r>
          </w:p>
        </w:tc>
      </w:tr>
      <w:tr w:rsidR="005A02C6" w:rsidRPr="00202A20" w14:paraId="5D629A96" w14:textId="77777777" w:rsidTr="001B73AB">
        <w:trPr>
          <w:trHeight w:val="314"/>
        </w:trPr>
        <w:tc>
          <w:tcPr>
            <w:tcW w:w="160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05EAE1" w14:textId="77777777" w:rsidR="005A02C6" w:rsidRPr="001B73AB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1B73A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Food safety requirements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108019" w14:textId="77777777" w:rsidR="005A02C6" w:rsidRPr="00DE04B5" w:rsidRDefault="005A02C6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0.366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0F0811" w14:textId="77777777" w:rsidR="005A02C6" w:rsidRPr="00DE04B5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B52482" w14:textId="77777777" w:rsidR="005A02C6" w:rsidRPr="00DE04B5" w:rsidRDefault="005A02C6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0.284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4648C7" w14:textId="77777777" w:rsidR="005A02C6" w:rsidRPr="00DE04B5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 </w:t>
            </w:r>
          </w:p>
        </w:tc>
      </w:tr>
      <w:tr w:rsidR="005A02C6" w:rsidRPr="00202A20" w14:paraId="1926EEF8" w14:textId="77777777" w:rsidTr="004647C8">
        <w:trPr>
          <w:trHeight w:val="314"/>
        </w:trPr>
        <w:tc>
          <w:tcPr>
            <w:tcW w:w="1600" w:type="dxa"/>
            <w:shd w:val="clear" w:color="auto" w:fill="FFFFFF" w:themeFill="background1"/>
            <w:noWrap/>
            <w:vAlign w:val="center"/>
            <w:hideMark/>
          </w:tcPr>
          <w:p w14:paraId="2AD1515A" w14:textId="77777777" w:rsidR="005A02C6" w:rsidRPr="001B73AB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1B73A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Food traceability</w:t>
            </w:r>
          </w:p>
        </w:tc>
        <w:tc>
          <w:tcPr>
            <w:tcW w:w="2016" w:type="dxa"/>
            <w:shd w:val="clear" w:color="auto" w:fill="FFFFFF" w:themeFill="background1"/>
            <w:noWrap/>
            <w:vAlign w:val="center"/>
            <w:hideMark/>
          </w:tcPr>
          <w:p w14:paraId="3B2AA08B" w14:textId="77777777" w:rsidR="005A02C6" w:rsidRPr="00DE04B5" w:rsidRDefault="005A02C6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0.046</w:t>
            </w:r>
          </w:p>
        </w:tc>
        <w:tc>
          <w:tcPr>
            <w:tcW w:w="1669" w:type="dxa"/>
            <w:shd w:val="clear" w:color="auto" w:fill="FFFFFF" w:themeFill="background1"/>
            <w:noWrap/>
            <w:vAlign w:val="center"/>
            <w:hideMark/>
          </w:tcPr>
          <w:p w14:paraId="6D5DCCD6" w14:textId="77777777" w:rsidR="005A02C6" w:rsidRPr="00DE04B5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 </w:t>
            </w:r>
          </w:p>
        </w:tc>
        <w:tc>
          <w:tcPr>
            <w:tcW w:w="1948" w:type="dxa"/>
            <w:shd w:val="clear" w:color="auto" w:fill="FFFFFF" w:themeFill="background1"/>
            <w:noWrap/>
            <w:vAlign w:val="center"/>
            <w:hideMark/>
          </w:tcPr>
          <w:p w14:paraId="42880D80" w14:textId="77777777" w:rsidR="005A02C6" w:rsidRPr="00DE04B5" w:rsidRDefault="005A02C6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0.131</w:t>
            </w:r>
          </w:p>
        </w:tc>
        <w:tc>
          <w:tcPr>
            <w:tcW w:w="2086" w:type="dxa"/>
            <w:shd w:val="clear" w:color="auto" w:fill="FFFFFF" w:themeFill="background1"/>
            <w:noWrap/>
            <w:vAlign w:val="center"/>
            <w:hideMark/>
          </w:tcPr>
          <w:p w14:paraId="787AC6BB" w14:textId="77777777" w:rsidR="005A02C6" w:rsidRPr="00DE04B5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 </w:t>
            </w:r>
          </w:p>
        </w:tc>
      </w:tr>
      <w:tr w:rsidR="005A02C6" w:rsidRPr="00202A20" w14:paraId="53A774B5" w14:textId="77777777" w:rsidTr="004647C8">
        <w:trPr>
          <w:trHeight w:val="314"/>
        </w:trPr>
        <w:tc>
          <w:tcPr>
            <w:tcW w:w="1600" w:type="dxa"/>
            <w:shd w:val="clear" w:color="auto" w:fill="FFFFFF" w:themeFill="background1"/>
            <w:noWrap/>
            <w:vAlign w:val="center"/>
            <w:hideMark/>
          </w:tcPr>
          <w:p w14:paraId="05AA5D77" w14:textId="77777777" w:rsidR="005A02C6" w:rsidRPr="001B73AB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1B73A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Information technology</w:t>
            </w:r>
          </w:p>
        </w:tc>
        <w:tc>
          <w:tcPr>
            <w:tcW w:w="2016" w:type="dxa"/>
            <w:shd w:val="clear" w:color="auto" w:fill="FFFFFF" w:themeFill="background1"/>
            <w:noWrap/>
            <w:vAlign w:val="center"/>
            <w:hideMark/>
          </w:tcPr>
          <w:p w14:paraId="73D048A3" w14:textId="77777777" w:rsidR="005A02C6" w:rsidRPr="00DE04B5" w:rsidRDefault="005A02C6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0.405</w:t>
            </w:r>
          </w:p>
        </w:tc>
        <w:tc>
          <w:tcPr>
            <w:tcW w:w="1669" w:type="dxa"/>
            <w:shd w:val="clear" w:color="auto" w:fill="FFFFFF" w:themeFill="background1"/>
            <w:noWrap/>
            <w:vAlign w:val="center"/>
            <w:hideMark/>
          </w:tcPr>
          <w:p w14:paraId="187F8E14" w14:textId="77777777" w:rsidR="005A02C6" w:rsidRPr="00DE04B5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 </w:t>
            </w:r>
          </w:p>
        </w:tc>
        <w:tc>
          <w:tcPr>
            <w:tcW w:w="1948" w:type="dxa"/>
            <w:shd w:val="clear" w:color="auto" w:fill="FFFFFF" w:themeFill="background1"/>
            <w:noWrap/>
            <w:vAlign w:val="center"/>
            <w:hideMark/>
          </w:tcPr>
          <w:p w14:paraId="707A484A" w14:textId="77777777" w:rsidR="005A02C6" w:rsidRPr="00DE04B5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 </w:t>
            </w:r>
          </w:p>
        </w:tc>
        <w:tc>
          <w:tcPr>
            <w:tcW w:w="2086" w:type="dxa"/>
            <w:shd w:val="clear" w:color="auto" w:fill="FFFFFF" w:themeFill="background1"/>
            <w:noWrap/>
            <w:vAlign w:val="center"/>
            <w:hideMark/>
          </w:tcPr>
          <w:p w14:paraId="1E343379" w14:textId="77777777" w:rsidR="005A02C6" w:rsidRPr="00DE04B5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 </w:t>
            </w:r>
          </w:p>
        </w:tc>
      </w:tr>
      <w:tr w:rsidR="005A02C6" w:rsidRPr="00202A20" w14:paraId="12337122" w14:textId="77777777" w:rsidTr="004647C8">
        <w:trPr>
          <w:trHeight w:val="314"/>
        </w:trPr>
        <w:tc>
          <w:tcPr>
            <w:tcW w:w="1600" w:type="dxa"/>
            <w:shd w:val="clear" w:color="auto" w:fill="FFFFFF" w:themeFill="background1"/>
            <w:noWrap/>
            <w:vAlign w:val="center"/>
            <w:hideMark/>
          </w:tcPr>
          <w:p w14:paraId="5A353618" w14:textId="77777777" w:rsidR="005A02C6" w:rsidRPr="001B73AB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1B73A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Performance measures</w:t>
            </w:r>
          </w:p>
        </w:tc>
        <w:tc>
          <w:tcPr>
            <w:tcW w:w="2016" w:type="dxa"/>
            <w:shd w:val="clear" w:color="auto" w:fill="FFFFFF" w:themeFill="background1"/>
            <w:noWrap/>
            <w:vAlign w:val="center"/>
            <w:hideMark/>
          </w:tcPr>
          <w:p w14:paraId="4669179A" w14:textId="77777777" w:rsidR="005A02C6" w:rsidRPr="00DE04B5" w:rsidRDefault="005A02C6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0.293</w:t>
            </w:r>
          </w:p>
        </w:tc>
        <w:tc>
          <w:tcPr>
            <w:tcW w:w="1669" w:type="dxa"/>
            <w:shd w:val="clear" w:color="auto" w:fill="FFFFFF" w:themeFill="background1"/>
            <w:noWrap/>
            <w:vAlign w:val="center"/>
            <w:hideMark/>
          </w:tcPr>
          <w:p w14:paraId="48BB4377" w14:textId="77777777" w:rsidR="005A02C6" w:rsidRPr="00DE04B5" w:rsidRDefault="005A02C6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0.148</w:t>
            </w:r>
          </w:p>
        </w:tc>
        <w:tc>
          <w:tcPr>
            <w:tcW w:w="1948" w:type="dxa"/>
            <w:shd w:val="clear" w:color="auto" w:fill="FFFFFF" w:themeFill="background1"/>
            <w:noWrap/>
            <w:vAlign w:val="center"/>
            <w:hideMark/>
          </w:tcPr>
          <w:p w14:paraId="531801DF" w14:textId="77777777" w:rsidR="005A02C6" w:rsidRPr="00DE04B5" w:rsidRDefault="005A02C6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0.094</w:t>
            </w:r>
          </w:p>
        </w:tc>
        <w:tc>
          <w:tcPr>
            <w:tcW w:w="2086" w:type="dxa"/>
            <w:shd w:val="clear" w:color="auto" w:fill="FFFFFF" w:themeFill="background1"/>
            <w:noWrap/>
            <w:vAlign w:val="center"/>
            <w:hideMark/>
          </w:tcPr>
          <w:p w14:paraId="5B0CB974" w14:textId="77777777" w:rsidR="005A02C6" w:rsidRPr="00DE04B5" w:rsidRDefault="005A02C6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0.193</w:t>
            </w:r>
          </w:p>
        </w:tc>
      </w:tr>
      <w:tr w:rsidR="005A02C6" w:rsidRPr="00202A20" w14:paraId="6B358110" w14:textId="77777777" w:rsidTr="004647C8">
        <w:trPr>
          <w:trHeight w:val="314"/>
        </w:trPr>
        <w:tc>
          <w:tcPr>
            <w:tcW w:w="1600" w:type="dxa"/>
            <w:shd w:val="clear" w:color="auto" w:fill="FFFFFF" w:themeFill="background1"/>
            <w:noWrap/>
            <w:vAlign w:val="center"/>
            <w:hideMark/>
          </w:tcPr>
          <w:p w14:paraId="5A87DE98" w14:textId="77777777" w:rsidR="005A02C6" w:rsidRPr="001B73AB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1B73A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Regulatory compliance</w:t>
            </w:r>
          </w:p>
        </w:tc>
        <w:tc>
          <w:tcPr>
            <w:tcW w:w="2016" w:type="dxa"/>
            <w:shd w:val="clear" w:color="auto" w:fill="FFFFFF" w:themeFill="background1"/>
            <w:noWrap/>
            <w:vAlign w:val="center"/>
            <w:hideMark/>
          </w:tcPr>
          <w:p w14:paraId="297364BB" w14:textId="77777777" w:rsidR="005A02C6" w:rsidRPr="00DE04B5" w:rsidRDefault="005A02C6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-0.217</w:t>
            </w:r>
          </w:p>
        </w:tc>
        <w:tc>
          <w:tcPr>
            <w:tcW w:w="1669" w:type="dxa"/>
            <w:shd w:val="clear" w:color="auto" w:fill="FFFFFF" w:themeFill="background1"/>
            <w:noWrap/>
            <w:vAlign w:val="center"/>
            <w:hideMark/>
          </w:tcPr>
          <w:p w14:paraId="4AEC28E8" w14:textId="77777777" w:rsidR="005A02C6" w:rsidRPr="00DE04B5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 </w:t>
            </w:r>
          </w:p>
        </w:tc>
        <w:tc>
          <w:tcPr>
            <w:tcW w:w="1948" w:type="dxa"/>
            <w:shd w:val="clear" w:color="auto" w:fill="FFFFFF" w:themeFill="background1"/>
            <w:noWrap/>
            <w:vAlign w:val="center"/>
            <w:hideMark/>
          </w:tcPr>
          <w:p w14:paraId="60EA375A" w14:textId="77777777" w:rsidR="005A02C6" w:rsidRPr="00DE04B5" w:rsidRDefault="005A02C6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0.580</w:t>
            </w:r>
          </w:p>
        </w:tc>
        <w:tc>
          <w:tcPr>
            <w:tcW w:w="2086" w:type="dxa"/>
            <w:shd w:val="clear" w:color="auto" w:fill="FFFFFF" w:themeFill="background1"/>
            <w:noWrap/>
            <w:vAlign w:val="center"/>
            <w:hideMark/>
          </w:tcPr>
          <w:p w14:paraId="145A6731" w14:textId="77777777" w:rsidR="005A02C6" w:rsidRPr="00DE04B5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 </w:t>
            </w:r>
          </w:p>
        </w:tc>
      </w:tr>
      <w:tr w:rsidR="005A02C6" w:rsidRPr="00202A20" w14:paraId="67425A5C" w14:textId="77777777" w:rsidTr="004647C8">
        <w:trPr>
          <w:trHeight w:val="314"/>
        </w:trPr>
        <w:tc>
          <w:tcPr>
            <w:tcW w:w="1600" w:type="dxa"/>
            <w:shd w:val="clear" w:color="auto" w:fill="FFFFFF" w:themeFill="background1"/>
            <w:noWrap/>
            <w:vAlign w:val="center"/>
            <w:hideMark/>
          </w:tcPr>
          <w:p w14:paraId="7EA540D7" w14:textId="77777777" w:rsidR="005A02C6" w:rsidRPr="001B73AB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1B73A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 xml:space="preserve">Risks in food supply chain </w:t>
            </w:r>
          </w:p>
        </w:tc>
        <w:tc>
          <w:tcPr>
            <w:tcW w:w="2016" w:type="dxa"/>
            <w:shd w:val="clear" w:color="auto" w:fill="FFFFFF" w:themeFill="background1"/>
            <w:noWrap/>
            <w:vAlign w:val="center"/>
            <w:hideMark/>
          </w:tcPr>
          <w:p w14:paraId="24B56607" w14:textId="77777777" w:rsidR="005A02C6" w:rsidRPr="00DE04B5" w:rsidRDefault="005A02C6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0.243</w:t>
            </w:r>
          </w:p>
        </w:tc>
        <w:tc>
          <w:tcPr>
            <w:tcW w:w="1669" w:type="dxa"/>
            <w:shd w:val="clear" w:color="auto" w:fill="FFFFFF" w:themeFill="background1"/>
            <w:noWrap/>
            <w:vAlign w:val="center"/>
            <w:hideMark/>
          </w:tcPr>
          <w:p w14:paraId="5E17E000" w14:textId="77777777" w:rsidR="005A02C6" w:rsidRPr="00DE04B5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 </w:t>
            </w:r>
          </w:p>
        </w:tc>
        <w:tc>
          <w:tcPr>
            <w:tcW w:w="1948" w:type="dxa"/>
            <w:shd w:val="clear" w:color="auto" w:fill="FFFFFF" w:themeFill="background1"/>
            <w:noWrap/>
            <w:vAlign w:val="center"/>
            <w:hideMark/>
          </w:tcPr>
          <w:p w14:paraId="54F94873" w14:textId="77777777" w:rsidR="005A02C6" w:rsidRPr="00DE04B5" w:rsidRDefault="005A02C6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-0.241</w:t>
            </w:r>
          </w:p>
        </w:tc>
        <w:tc>
          <w:tcPr>
            <w:tcW w:w="2086" w:type="dxa"/>
            <w:shd w:val="clear" w:color="auto" w:fill="FFFFFF" w:themeFill="background1"/>
            <w:noWrap/>
            <w:vAlign w:val="center"/>
            <w:hideMark/>
          </w:tcPr>
          <w:p w14:paraId="7A5D458E" w14:textId="77777777" w:rsidR="005A02C6" w:rsidRPr="00DE04B5" w:rsidRDefault="005A02C6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 </w:t>
            </w:r>
          </w:p>
        </w:tc>
      </w:tr>
    </w:tbl>
    <w:p w14:paraId="77916C56" w14:textId="77777777" w:rsidR="005A02C6" w:rsidRPr="00DE04B5" w:rsidRDefault="005A02C6" w:rsidP="005A02C6">
      <w:pPr>
        <w:spacing w:line="360" w:lineRule="auto"/>
        <w:jc w:val="both"/>
        <w:rPr>
          <w:rFonts w:asciiTheme="majorHAnsi" w:hAnsiTheme="majorHAnsi" w:cstheme="majorHAnsi"/>
          <w:color w:val="FF0000"/>
        </w:rPr>
      </w:pPr>
    </w:p>
    <w:sectPr w:rsidR="005A02C6" w:rsidRPr="00DE04B5" w:rsidSect="00B06E7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C6"/>
    <w:rsid w:val="001B73AB"/>
    <w:rsid w:val="004647C8"/>
    <w:rsid w:val="005A02C6"/>
    <w:rsid w:val="00B0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D5920"/>
  <w15:chartTrackingRefBased/>
  <w15:docId w15:val="{ECA3B27D-E4F4-415B-A978-7C2B321F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C6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qFormat/>
    <w:rsid w:val="005A02C6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A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Reason Masengu</dc:creator>
  <cp:keywords/>
  <dc:description/>
  <cp:lastModifiedBy>Dr Reason Masengu</cp:lastModifiedBy>
  <cp:revision>3</cp:revision>
  <dcterms:created xsi:type="dcterms:W3CDTF">2024-01-31T17:29:00Z</dcterms:created>
  <dcterms:modified xsi:type="dcterms:W3CDTF">2024-02-03T09:31:00Z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f43fbe51-cfc9-4e90-9c33-b12bc88d4a82</vt:lpwstr>
  </property>
</Properties>
</file>