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CEFBC" w14:textId="5FE46F11" w:rsidR="004F06F6" w:rsidRDefault="004F06F6" w:rsidP="004F06F6">
      <w:pPr>
        <w:tabs>
          <w:tab w:val="left" w:pos="1276"/>
        </w:tabs>
        <w:spacing w:after="0" w:line="480" w:lineRule="auto"/>
        <w:jc w:val="center"/>
        <w:rPr>
          <w:rFonts w:ascii="Arial" w:eastAsia="Times New Roman" w:hAnsi="Arial" w:cs="Arial"/>
          <w:b/>
          <w:sz w:val="24"/>
          <w:szCs w:val="24"/>
          <w:lang w:eastAsia="de-DE"/>
        </w:rPr>
      </w:pPr>
      <w:r>
        <w:rPr>
          <w:rFonts w:ascii="Arial" w:eastAsia="Times New Roman" w:hAnsi="Arial" w:cs="Arial"/>
          <w:b/>
          <w:sz w:val="24"/>
          <w:szCs w:val="24"/>
          <w:lang w:eastAsia="de-DE"/>
        </w:rPr>
        <w:t xml:space="preserve">Supplementary Information </w:t>
      </w:r>
    </w:p>
    <w:p w14:paraId="694B4609" w14:textId="77777777" w:rsidR="004F06F6" w:rsidRDefault="004F06F6" w:rsidP="004F06F6">
      <w:pPr>
        <w:tabs>
          <w:tab w:val="left" w:pos="1276"/>
        </w:tabs>
        <w:spacing w:after="0" w:line="480" w:lineRule="auto"/>
        <w:jc w:val="center"/>
        <w:rPr>
          <w:rFonts w:ascii="Arial" w:eastAsia="Times New Roman" w:hAnsi="Arial" w:cs="Arial"/>
          <w:b/>
          <w:sz w:val="24"/>
          <w:szCs w:val="24"/>
          <w:lang w:eastAsia="de-DE"/>
        </w:rPr>
      </w:pPr>
    </w:p>
    <w:p w14:paraId="29F22E78" w14:textId="43E5FDED" w:rsidR="004F06F6" w:rsidRPr="00E853E5" w:rsidRDefault="004F06F6" w:rsidP="004F06F6">
      <w:pPr>
        <w:tabs>
          <w:tab w:val="left" w:pos="1276"/>
        </w:tabs>
        <w:spacing w:after="0" w:line="480" w:lineRule="auto"/>
        <w:jc w:val="center"/>
        <w:rPr>
          <w:rFonts w:ascii="Arial" w:eastAsia="Times New Roman" w:hAnsi="Arial" w:cs="Arial"/>
          <w:b/>
          <w:sz w:val="24"/>
          <w:szCs w:val="24"/>
          <w:lang w:eastAsia="de-DE"/>
        </w:rPr>
      </w:pPr>
      <w:r w:rsidRPr="00E853E5">
        <w:rPr>
          <w:rFonts w:ascii="Arial" w:eastAsia="Times New Roman" w:hAnsi="Arial" w:cs="Arial"/>
          <w:b/>
          <w:sz w:val="24"/>
          <w:szCs w:val="24"/>
          <w:lang w:eastAsia="de-DE"/>
        </w:rPr>
        <w:t>Orally delivered biodegradable targeted inflammation resolving pectin-coated nanoparticles induce anastomotic healing post intestinal surgery</w:t>
      </w:r>
    </w:p>
    <w:p w14:paraId="4AED7A93" w14:textId="77777777" w:rsidR="004F06F6" w:rsidRPr="00E853E5" w:rsidRDefault="004F06F6" w:rsidP="004F06F6">
      <w:pPr>
        <w:tabs>
          <w:tab w:val="left" w:pos="1276"/>
        </w:tabs>
        <w:spacing w:after="0" w:line="480" w:lineRule="auto"/>
        <w:jc w:val="center"/>
        <w:rPr>
          <w:rFonts w:ascii="Arial" w:eastAsia="Times New Roman" w:hAnsi="Arial" w:cs="Arial"/>
          <w:b/>
          <w:sz w:val="24"/>
          <w:szCs w:val="24"/>
          <w:lang w:eastAsia="de-DE"/>
        </w:rPr>
      </w:pPr>
    </w:p>
    <w:p w14:paraId="13843019" w14:textId="125F8FB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vertAlign w:val="superscript"/>
          <w:lang w:val="de-DE" w:eastAsia="de-DE"/>
        </w:rPr>
      </w:pPr>
      <w:r w:rsidRPr="00E853E5">
        <w:rPr>
          <w:rFonts w:ascii="Arial" w:eastAsia="Times New Roman" w:hAnsi="Arial" w:cs="Arial"/>
          <w:lang w:val="de-DE" w:eastAsia="de-DE"/>
        </w:rPr>
        <w:t>Jong Hyun Lee,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1,2</w:t>
      </w:r>
      <w:r w:rsidRPr="00E853E5">
        <w:rPr>
          <w:rFonts w:ascii="Arial" w:eastAsia="Times New Roman" w:hAnsi="Arial" w:cs="Arial"/>
          <w:color w:val="4D5156"/>
          <w:shd w:val="clear" w:color="auto" w:fill="FFFFFF"/>
          <w:vertAlign w:val="superscript"/>
          <w:lang w:val="de-DE" w:eastAsia="en-GB"/>
        </w:rPr>
        <w:t>†</w:t>
      </w:r>
      <w:r w:rsidRPr="00E853E5">
        <w:rPr>
          <w:rFonts w:ascii="Arial" w:eastAsia="Times New Roman" w:hAnsi="Arial" w:cs="Arial"/>
          <w:lang w:val="de-DE" w:eastAsia="de-DE"/>
        </w:rPr>
        <w:t xml:space="preserve"> Stefan Reischl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3,4</w:t>
      </w:r>
      <w:r w:rsidRPr="00E853E5">
        <w:rPr>
          <w:rFonts w:ascii="Arial" w:eastAsia="Times New Roman" w:hAnsi="Arial" w:cs="Arial"/>
          <w:color w:val="4D5156"/>
          <w:shd w:val="clear" w:color="auto" w:fill="FFFFFF"/>
          <w:vertAlign w:val="superscript"/>
          <w:lang w:val="de-DE" w:eastAsia="en-GB"/>
        </w:rPr>
        <w:t>†</w:t>
      </w:r>
      <w:r w:rsidRPr="00E853E5">
        <w:rPr>
          <w:rFonts w:ascii="Arial" w:eastAsia="Times New Roman" w:hAnsi="Arial" w:cs="Arial"/>
          <w:lang w:val="de-DE" w:eastAsia="de-DE"/>
        </w:rPr>
        <w:t>, Robert Leon Walter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3</w:t>
      </w:r>
      <w:r w:rsidRPr="00E853E5">
        <w:rPr>
          <w:rFonts w:ascii="Arial" w:eastAsia="Times New Roman" w:hAnsi="Arial" w:cs="Arial"/>
          <w:lang w:val="de-DE" w:eastAsia="de-DE"/>
        </w:rPr>
        <w:t>, Vincent Vieregge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3</w:t>
      </w:r>
      <w:r w:rsidRPr="00E853E5">
        <w:rPr>
          <w:rFonts w:ascii="Arial" w:eastAsia="Times New Roman" w:hAnsi="Arial" w:cs="Arial"/>
          <w:lang w:val="de-DE" w:eastAsia="de-DE"/>
        </w:rPr>
        <w:t xml:space="preserve">, </w:t>
      </w:r>
      <w:r>
        <w:rPr>
          <w:rFonts w:ascii="Arial" w:eastAsia="Times New Roman" w:hAnsi="Arial" w:cs="Arial"/>
          <w:lang w:val="de-DE" w:eastAsia="de-DE"/>
        </w:rPr>
        <w:t>Marie-Christin Weber</w:t>
      </w:r>
      <w:r w:rsidRPr="00B24693">
        <w:rPr>
          <w:rFonts w:ascii="Arial" w:eastAsia="Times New Roman" w:hAnsi="Arial" w:cs="Arial"/>
          <w:sz w:val="20"/>
          <w:szCs w:val="20"/>
          <w:vertAlign w:val="superscript"/>
          <w:lang w:val="de-DE" w:eastAsia="de-DE"/>
        </w:rPr>
        <w:t>3</w:t>
      </w:r>
      <w:r>
        <w:rPr>
          <w:rFonts w:ascii="Arial" w:eastAsia="Times New Roman" w:hAnsi="Arial" w:cs="Arial"/>
          <w:lang w:val="de-DE" w:eastAsia="de-DE"/>
        </w:rPr>
        <w:t xml:space="preserve">, </w:t>
      </w:r>
      <w:proofErr w:type="spellStart"/>
      <w:r w:rsidR="003E6E9F">
        <w:rPr>
          <w:rFonts w:ascii="Arial" w:eastAsia="Times New Roman" w:hAnsi="Arial" w:cs="Arial"/>
          <w:lang w:val="de-DE" w:eastAsia="de-DE"/>
        </w:rPr>
        <w:t>Runxin</w:t>
      </w:r>
      <w:proofErr w:type="spellEnd"/>
      <w:r w:rsidR="003E6E9F">
        <w:rPr>
          <w:rFonts w:ascii="Arial" w:eastAsia="Times New Roman" w:hAnsi="Arial" w:cs="Arial"/>
          <w:lang w:val="de-DE" w:eastAsia="de-DE"/>
        </w:rPr>
        <w:t xml:space="preserve"> Xu,</w:t>
      </w:r>
      <w:r w:rsidR="003E6E9F" w:rsidRPr="00E853E5">
        <w:rPr>
          <w:rFonts w:ascii="Arial" w:eastAsia="Times New Roman" w:hAnsi="Arial" w:cs="Arial"/>
          <w:vertAlign w:val="superscript"/>
          <w:lang w:val="de-DE" w:eastAsia="de-DE"/>
        </w:rPr>
        <w:t>1</w:t>
      </w:r>
      <w:r w:rsidR="003E6E9F">
        <w:rPr>
          <w:rFonts w:ascii="Arial" w:eastAsia="Times New Roman" w:hAnsi="Arial" w:cs="Arial"/>
          <w:vertAlign w:val="superscript"/>
          <w:lang w:val="de-DE" w:eastAsia="de-DE"/>
        </w:rPr>
        <w:t xml:space="preserve"> </w:t>
      </w:r>
      <w:r w:rsidR="00A016DF">
        <w:rPr>
          <w:rFonts w:ascii="Arial" w:eastAsia="Times New Roman" w:hAnsi="Arial" w:cs="Arial"/>
          <w:lang w:val="de-DE" w:eastAsia="de-DE"/>
        </w:rPr>
        <w:t>Hao Chen,</w:t>
      </w:r>
      <w:r w:rsidR="00A016DF" w:rsidRPr="00E853E5">
        <w:rPr>
          <w:rFonts w:ascii="Arial" w:eastAsia="Times New Roman" w:hAnsi="Arial" w:cs="Arial"/>
          <w:vertAlign w:val="superscript"/>
          <w:lang w:val="de-DE" w:eastAsia="de-DE"/>
        </w:rPr>
        <w:t>1</w:t>
      </w:r>
      <w:r w:rsidR="00A016DF">
        <w:rPr>
          <w:rFonts w:ascii="Arial" w:eastAsia="Times New Roman" w:hAnsi="Arial" w:cs="Arial"/>
          <w:lang w:val="de-DE" w:eastAsia="de-DE"/>
        </w:rPr>
        <w:t xml:space="preserve"> </w:t>
      </w:r>
      <w:proofErr w:type="spellStart"/>
      <w:r w:rsidR="00A016DF">
        <w:rPr>
          <w:rFonts w:ascii="Arial" w:eastAsia="Times New Roman" w:hAnsi="Arial" w:cs="Arial"/>
          <w:lang w:val="de-DE" w:eastAsia="de-DE"/>
        </w:rPr>
        <w:t>A</w:t>
      </w:r>
      <w:r w:rsidRPr="00E853E5">
        <w:rPr>
          <w:rFonts w:ascii="Arial" w:eastAsia="Times New Roman" w:hAnsi="Arial" w:cs="Arial"/>
          <w:lang w:val="de-DE" w:eastAsia="de-DE"/>
        </w:rPr>
        <w:t>tsuko</w:t>
      </w:r>
      <w:proofErr w:type="spellEnd"/>
      <w:r w:rsidRPr="00E853E5">
        <w:rPr>
          <w:rFonts w:ascii="Arial" w:eastAsia="Times New Roman" w:hAnsi="Arial" w:cs="Arial"/>
          <w:lang w:val="de-DE" w:eastAsia="de-DE"/>
        </w:rPr>
        <w:t xml:space="preserve"> Kasajima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5</w:t>
      </w:r>
      <w:r w:rsidRPr="00E853E5">
        <w:rPr>
          <w:rFonts w:ascii="Arial" w:eastAsia="Times New Roman" w:hAnsi="Arial" w:cs="Arial"/>
          <w:lang w:val="de-DE" w:eastAsia="de-DE"/>
        </w:rPr>
        <w:t>, Helmut Friess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4</w:t>
      </w:r>
      <w:r w:rsidRPr="00E853E5">
        <w:rPr>
          <w:rFonts w:ascii="Arial" w:eastAsia="Times New Roman" w:hAnsi="Arial" w:cs="Arial"/>
          <w:lang w:val="de-DE" w:eastAsia="de-DE"/>
        </w:rPr>
        <w:t>, Philipp-Alexander Neumann*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3</w:t>
      </w:r>
      <w:r w:rsidRPr="00E853E5">
        <w:rPr>
          <w:rFonts w:ascii="Arial" w:eastAsia="Times New Roman" w:hAnsi="Arial" w:cs="Arial"/>
          <w:lang w:val="de-DE" w:eastAsia="de-DE"/>
        </w:rPr>
        <w:t xml:space="preserve"> and Nazila Kamaly*</w:t>
      </w:r>
      <w:r w:rsidRPr="00E853E5">
        <w:rPr>
          <w:rFonts w:ascii="Arial" w:eastAsia="Times New Roman" w:hAnsi="Arial" w:cs="Arial"/>
          <w:vertAlign w:val="superscript"/>
          <w:lang w:val="de-DE" w:eastAsia="de-DE"/>
        </w:rPr>
        <w:t>1</w:t>
      </w:r>
    </w:p>
    <w:p w14:paraId="5135E8A0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vertAlign w:val="superscript"/>
          <w:lang w:val="de-DE" w:eastAsia="de-DE"/>
        </w:rPr>
      </w:pPr>
    </w:p>
    <w:p w14:paraId="1C2A2F26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  <w:r w:rsidRPr="00E853E5">
        <w:rPr>
          <w:rFonts w:ascii="Arial" w:eastAsia="Times New Roman" w:hAnsi="Arial" w:cs="Arial"/>
          <w:sz w:val="20"/>
          <w:szCs w:val="20"/>
          <w:vertAlign w:val="superscript"/>
          <w:lang w:eastAsia="de-DE"/>
        </w:rPr>
        <w:t xml:space="preserve">1 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>Imperial College London, Department of Chemistry, Molecular Sciences Research Hub, United Kingdom</w:t>
      </w:r>
    </w:p>
    <w:p w14:paraId="195F834C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vertAlign w:val="superscript"/>
          <w:lang w:eastAsia="de-DE"/>
        </w:rPr>
      </w:pPr>
      <w:r w:rsidRPr="00E853E5">
        <w:rPr>
          <w:rFonts w:ascii="Arial" w:eastAsia="Times New Roman" w:hAnsi="Arial" w:cs="Arial"/>
          <w:sz w:val="20"/>
          <w:szCs w:val="20"/>
          <w:vertAlign w:val="superscript"/>
          <w:lang w:eastAsia="de-DE"/>
        </w:rPr>
        <w:t xml:space="preserve">2 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>Technical University of Denmark, Department of Health Technology, Kgs. Lyngby, Denmark</w:t>
      </w:r>
    </w:p>
    <w:p w14:paraId="003CC0D2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  <w:r w:rsidRPr="00E853E5">
        <w:rPr>
          <w:rFonts w:ascii="Arial" w:eastAsia="Times New Roman" w:hAnsi="Arial" w:cs="Arial"/>
          <w:sz w:val="20"/>
          <w:szCs w:val="20"/>
          <w:vertAlign w:val="superscript"/>
          <w:lang w:eastAsia="de-DE"/>
        </w:rPr>
        <w:t xml:space="preserve">3 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>Technical University of Munich, School of Medicine, Department of Surgery, Germany</w:t>
      </w:r>
    </w:p>
    <w:p w14:paraId="35BDF355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  <w:r w:rsidRPr="00E853E5">
        <w:rPr>
          <w:rFonts w:ascii="Arial" w:eastAsia="Times New Roman" w:hAnsi="Arial" w:cs="Arial"/>
          <w:sz w:val="20"/>
          <w:szCs w:val="20"/>
          <w:vertAlign w:val="superscript"/>
          <w:lang w:eastAsia="de-DE"/>
        </w:rPr>
        <w:t xml:space="preserve">4 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>Technical University of Munich, Institute of Diagnostic and Interventional Radiology, Germany</w:t>
      </w:r>
    </w:p>
    <w:p w14:paraId="532CE2D0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  <w:r w:rsidRPr="00E853E5">
        <w:rPr>
          <w:rFonts w:ascii="Arial" w:eastAsia="Times New Roman" w:hAnsi="Arial" w:cs="Arial"/>
          <w:sz w:val="20"/>
          <w:szCs w:val="20"/>
          <w:vertAlign w:val="superscript"/>
          <w:lang w:eastAsia="de-DE"/>
        </w:rPr>
        <w:t xml:space="preserve">5 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>Technical University of Munich, Institute of Pathology, Germany</w:t>
      </w:r>
    </w:p>
    <w:p w14:paraId="7C06331B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</w:p>
    <w:p w14:paraId="14E38214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  <w:r w:rsidRPr="00E853E5">
        <w:rPr>
          <w:rFonts w:ascii="Arial" w:eastAsia="Times New Roman" w:hAnsi="Arial" w:cs="Arial"/>
          <w:color w:val="4D5156"/>
          <w:sz w:val="20"/>
          <w:szCs w:val="20"/>
          <w:shd w:val="clear" w:color="auto" w:fill="FFFFFF"/>
          <w:vertAlign w:val="superscript"/>
          <w:lang w:val="en-GB" w:eastAsia="en-GB"/>
        </w:rPr>
        <w:t>†</w:t>
      </w:r>
      <w:r>
        <w:rPr>
          <w:rFonts w:ascii="Arial" w:eastAsia="Times New Roman" w:hAnsi="Arial" w:cs="Arial"/>
          <w:color w:val="4D5156"/>
          <w:sz w:val="20"/>
          <w:szCs w:val="20"/>
          <w:shd w:val="clear" w:color="auto" w:fill="FFFFFF"/>
          <w:vertAlign w:val="superscript"/>
          <w:lang w:val="en-GB" w:eastAsia="en-GB"/>
        </w:rPr>
        <w:t>,</w:t>
      </w:r>
      <w:r w:rsidRPr="00E853E5">
        <w:rPr>
          <w:rFonts w:ascii="Arial" w:eastAsia="Times New Roman" w:hAnsi="Arial" w:cs="Arial"/>
          <w:color w:val="4D5156"/>
          <w:sz w:val="20"/>
          <w:szCs w:val="20"/>
          <w:shd w:val="clear" w:color="auto" w:fill="FFFFFF"/>
          <w:lang w:val="en-GB" w:eastAsia="en-GB"/>
        </w:rPr>
        <w:t>*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>These authors contributed equally to this work</w:t>
      </w:r>
    </w:p>
    <w:p w14:paraId="77020910" w14:textId="77777777" w:rsidR="004F06F6" w:rsidRPr="00E853E5" w:rsidRDefault="004F06F6" w:rsidP="004F06F6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  <w:lang w:eastAsia="de-DE"/>
        </w:rPr>
      </w:pPr>
    </w:p>
    <w:p w14:paraId="242295D0" w14:textId="77777777" w:rsidR="004F06F6" w:rsidRPr="00E853E5" w:rsidRDefault="004F06F6" w:rsidP="004F06F6">
      <w:pPr>
        <w:spacing w:after="0" w:line="480" w:lineRule="auto"/>
        <w:jc w:val="both"/>
        <w:rPr>
          <w:rFonts w:ascii="Arial" w:eastAsia="Times New Roman" w:hAnsi="Arial" w:cs="Arial"/>
          <w:sz w:val="20"/>
          <w:szCs w:val="20"/>
          <w:lang w:eastAsia="de-DE"/>
        </w:rPr>
      </w:pPr>
      <w:r w:rsidRPr="00E853E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Correspondence: </w:t>
      </w:r>
      <w:r w:rsidRPr="00E853E5">
        <w:rPr>
          <w:rFonts w:ascii="Arial" w:eastAsia="Times New Roman" w:hAnsi="Arial" w:cs="Arial"/>
          <w:sz w:val="20"/>
          <w:szCs w:val="20"/>
          <w:lang w:eastAsia="de-DE"/>
        </w:rPr>
        <w:t xml:space="preserve">Email: </w:t>
      </w:r>
      <w:hyperlink r:id="rId4" w:history="1">
        <w:r w:rsidRPr="00E853E5">
          <w:rPr>
            <w:rStyle w:val="Hyperlink"/>
            <w:rFonts w:ascii="Arial" w:eastAsia="Times New Roman" w:hAnsi="Arial" w:cs="Arial"/>
            <w:sz w:val="20"/>
            <w:szCs w:val="20"/>
            <w:lang w:eastAsia="de-DE"/>
          </w:rPr>
          <w:t>nazila.kamaly@imperial.ac.uk</w:t>
        </w:r>
      </w:hyperlink>
      <w:r w:rsidRPr="00E853E5">
        <w:rPr>
          <w:rFonts w:ascii="Arial" w:eastAsia="Times New Roman" w:hAnsi="Arial" w:cs="Arial"/>
          <w:sz w:val="20"/>
          <w:szCs w:val="20"/>
          <w:lang w:eastAsia="de-DE"/>
        </w:rPr>
        <w:t xml:space="preserve"> and </w:t>
      </w:r>
      <w:hyperlink r:id="rId5" w:history="1">
        <w:r w:rsidRPr="00E853E5">
          <w:rPr>
            <w:rStyle w:val="Hyperlink"/>
            <w:rFonts w:ascii="Arial" w:eastAsia="Times New Roman" w:hAnsi="Arial" w:cs="Arial"/>
            <w:sz w:val="20"/>
            <w:szCs w:val="20"/>
            <w:lang w:eastAsia="de-DE"/>
          </w:rPr>
          <w:t>philipp-alexander.neumann@tum.de</w:t>
        </w:r>
      </w:hyperlink>
    </w:p>
    <w:p w14:paraId="4EB97164" w14:textId="63B83134" w:rsidR="00CD68DE" w:rsidRDefault="00CD68DE"/>
    <w:p w14:paraId="2C4486F0" w14:textId="5BF96001" w:rsidR="004F06F6" w:rsidRDefault="004F06F6"/>
    <w:p w14:paraId="08E4F6C2" w14:textId="52DB35A2" w:rsidR="004F06F6" w:rsidRDefault="004F06F6"/>
    <w:p w14:paraId="3EA57ACB" w14:textId="6D6489A5" w:rsidR="004F06F6" w:rsidRDefault="004F06F6"/>
    <w:p w14:paraId="45017F38" w14:textId="657A5FFB" w:rsidR="004F06F6" w:rsidRDefault="004F06F6"/>
    <w:p w14:paraId="22C11BD1" w14:textId="6554EF86" w:rsidR="004F06F6" w:rsidRDefault="004F06F6"/>
    <w:p w14:paraId="0675D647" w14:textId="71AA192A" w:rsidR="004F06F6" w:rsidRDefault="004F06F6"/>
    <w:p w14:paraId="25944304" w14:textId="43DBB384" w:rsidR="004F06F6" w:rsidRDefault="004F06F6"/>
    <w:p w14:paraId="5E82983B" w14:textId="53170200" w:rsidR="004F06F6" w:rsidRDefault="004F06F6"/>
    <w:p w14:paraId="34B4896D" w14:textId="0D08E2C2" w:rsidR="004F06F6" w:rsidRDefault="004F06F6"/>
    <w:p w14:paraId="14F98A9E" w14:textId="77777777" w:rsidR="004F06F6" w:rsidRPr="00320843" w:rsidRDefault="004F06F6" w:rsidP="004F06F6">
      <w:pPr>
        <w:pStyle w:val="EndNoteBibliography"/>
        <w:spacing w:line="480" w:lineRule="auto"/>
        <w:jc w:val="both"/>
        <w:rPr>
          <w:szCs w:val="20"/>
        </w:rPr>
      </w:pPr>
      <w:r>
        <w:rPr>
          <w:szCs w:val="20"/>
        </w:rPr>
        <w:lastRenderedPageBreak/>
        <w:drawing>
          <wp:inline distT="0" distB="0" distL="0" distR="0" wp14:anchorId="08B6630E" wp14:editId="5802D2C5">
            <wp:extent cx="5608553" cy="3504036"/>
            <wp:effectExtent l="0" t="0" r="5080" b="1270"/>
            <wp:docPr id="4" name="Picture 4" descr="A picture containing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553" cy="3504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791EF" w14:textId="77777777" w:rsidR="004F06F6" w:rsidRPr="00E45BD2" w:rsidRDefault="004F06F6" w:rsidP="004F06F6">
      <w:pPr>
        <w:pStyle w:val="EndNoteBibliography"/>
        <w:spacing w:line="240" w:lineRule="auto"/>
        <w:jc w:val="both"/>
        <w:rPr>
          <w:szCs w:val="20"/>
        </w:rPr>
      </w:pPr>
      <w:r w:rsidRPr="00FD1FBC">
        <w:rPr>
          <w:b/>
          <w:szCs w:val="20"/>
        </w:rPr>
        <w:t>Supplemental Figure 1. Exemplary whole colon slice after 7 days of DSS administration.</w:t>
      </w:r>
      <w:r>
        <w:rPr>
          <w:szCs w:val="20"/>
        </w:rPr>
        <w:t xml:space="preserve"> Colonic tissue was harvested, cut lengthwise, rolled, fixed and HE-stained to ensure presence of colitis. Characteristic features of DSS colitis are shown enlarged. DSS colitis is characterized by lymphocytic infiltrates, loss of crypt architecture and mucosal ulcerations. </w:t>
      </w:r>
    </w:p>
    <w:p w14:paraId="28EFDCE2" w14:textId="77777777" w:rsidR="004F06F6" w:rsidRDefault="004F06F6"/>
    <w:sectPr w:rsidR="004F06F6" w:rsidSect="00A9676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F6"/>
    <w:rsid w:val="000E3183"/>
    <w:rsid w:val="001328E9"/>
    <w:rsid w:val="001911AE"/>
    <w:rsid w:val="00294617"/>
    <w:rsid w:val="003A5D3B"/>
    <w:rsid w:val="003D53AE"/>
    <w:rsid w:val="003D6CA6"/>
    <w:rsid w:val="003E6E9F"/>
    <w:rsid w:val="004376C3"/>
    <w:rsid w:val="004C0D89"/>
    <w:rsid w:val="004F06F6"/>
    <w:rsid w:val="00546BBF"/>
    <w:rsid w:val="005C1412"/>
    <w:rsid w:val="005F0B56"/>
    <w:rsid w:val="005F2A2A"/>
    <w:rsid w:val="006547EA"/>
    <w:rsid w:val="006A68E2"/>
    <w:rsid w:val="006F7F04"/>
    <w:rsid w:val="00706DB5"/>
    <w:rsid w:val="00777B92"/>
    <w:rsid w:val="0078798C"/>
    <w:rsid w:val="007E485C"/>
    <w:rsid w:val="00821BB7"/>
    <w:rsid w:val="00931AAF"/>
    <w:rsid w:val="009331F8"/>
    <w:rsid w:val="009605C0"/>
    <w:rsid w:val="00981144"/>
    <w:rsid w:val="00A016DF"/>
    <w:rsid w:val="00A41096"/>
    <w:rsid w:val="00A96763"/>
    <w:rsid w:val="00BA09D7"/>
    <w:rsid w:val="00BB3ADF"/>
    <w:rsid w:val="00BC4170"/>
    <w:rsid w:val="00C35F54"/>
    <w:rsid w:val="00C664EF"/>
    <w:rsid w:val="00C76593"/>
    <w:rsid w:val="00CD68DE"/>
    <w:rsid w:val="00D74999"/>
    <w:rsid w:val="00E13599"/>
    <w:rsid w:val="00E9795E"/>
    <w:rsid w:val="00F3499A"/>
    <w:rsid w:val="00F37C47"/>
    <w:rsid w:val="00F907CC"/>
    <w:rsid w:val="00FB12C4"/>
    <w:rsid w:val="00FE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BB30E"/>
  <w15:chartTrackingRefBased/>
  <w15:docId w15:val="{D5F7197A-2DD8-F446-8854-CADCCC770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6F6"/>
    <w:pPr>
      <w:spacing w:after="200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6F6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Zchn"/>
    <w:rsid w:val="004F06F6"/>
    <w:pPr>
      <w:spacing w:line="360" w:lineRule="auto"/>
    </w:pPr>
    <w:rPr>
      <w:rFonts w:ascii="Arial" w:eastAsia="Times New Roman" w:hAnsi="Arial" w:cs="Arial"/>
      <w:noProof/>
      <w:sz w:val="20"/>
      <w:szCs w:val="24"/>
    </w:rPr>
  </w:style>
  <w:style w:type="character" w:customStyle="1" w:styleId="EndNoteBibliographyZchn">
    <w:name w:val="EndNote Bibliography Zchn"/>
    <w:basedOn w:val="DefaultParagraphFont"/>
    <w:link w:val="EndNoteBibliography"/>
    <w:rsid w:val="004F06F6"/>
    <w:rPr>
      <w:rFonts w:ascii="Arial" w:eastAsia="Times New Roman" w:hAnsi="Arial" w:cs="Arial"/>
      <w:noProof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philipp-alexander.neumann@tum.de" TargetMode="External"/><Relationship Id="rId4" Type="http://schemas.openxmlformats.org/officeDocument/2006/relationships/hyperlink" Target="mailto:nazila.kamaly@imperia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Kamaly, Nazila</dc:creator>
  <cp:keywords/>
  <dc:description/>
  <cp:lastModifiedBy>Kamaly, Nazila</cp:lastModifiedBy>
  <cp:revision>3</cp:revision>
  <dcterms:created xsi:type="dcterms:W3CDTF">2023-12-04T15:54:00Z</dcterms:created>
  <dcterms:modified xsi:type="dcterms:W3CDTF">2024-01-02T01:16:00Z</dcterms:modified>
</cp:coreProperties>
</file>