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276" w:type="dxa"/>
        <w:tblLook w:val="04A0" w:firstRow="1" w:lastRow="0" w:firstColumn="1" w:lastColumn="0" w:noHBand="0" w:noVBand="1"/>
      </w:tblPr>
      <w:tblGrid>
        <w:gridCol w:w="3337"/>
        <w:gridCol w:w="1242"/>
        <w:gridCol w:w="2538"/>
        <w:gridCol w:w="1159"/>
      </w:tblGrid>
      <w:tr w:rsidR="00A66390" w:rsidRPr="00A66390" w14:paraId="3B3A0F06" w14:textId="77777777" w:rsidTr="00A66390">
        <w:trPr>
          <w:trHeight w:val="280"/>
        </w:trPr>
        <w:tc>
          <w:tcPr>
            <w:tcW w:w="82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D1F3" w14:textId="5D2F34CD" w:rsidR="00A66390" w:rsidRPr="00A66390" w:rsidRDefault="00A66390" w:rsidP="00A66390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364D23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Supplementary table</w:t>
            </w: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Mortality at 28 days of 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HBV-ACLF </w:t>
            </w: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patients with and without fungal infections</w:t>
            </w:r>
          </w:p>
        </w:tc>
      </w:tr>
      <w:tr w:rsidR="00A66390" w:rsidRPr="00A66390" w14:paraId="40F08B59" w14:textId="77777777" w:rsidTr="00A66390">
        <w:trPr>
          <w:trHeight w:val="280"/>
        </w:trPr>
        <w:tc>
          <w:tcPr>
            <w:tcW w:w="3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F386A" w14:textId="2CB80BBC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　</w:t>
            </w:r>
            <w:r w:rsidR="007F15C9"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>Patients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40F2E" w14:textId="77777777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714ED" w14:textId="77777777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28-day mortality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AB14D" w14:textId="77777777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P-value</w:t>
            </w:r>
          </w:p>
        </w:tc>
      </w:tr>
      <w:tr w:rsidR="00A66390" w:rsidRPr="00A66390" w14:paraId="53ADB859" w14:textId="77777777" w:rsidTr="00A66390">
        <w:trPr>
          <w:trHeight w:val="280"/>
        </w:trPr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ADE5" w14:textId="77777777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Fungal infections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1EDB" w14:textId="77777777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44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8A48" w14:textId="77777777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32(72.7%)</w:t>
            </w:r>
          </w:p>
        </w:tc>
        <w:tc>
          <w:tcPr>
            <w:tcW w:w="115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D3B404" w14:textId="77777777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0.013</w:t>
            </w:r>
          </w:p>
        </w:tc>
      </w:tr>
      <w:tr w:rsidR="00A66390" w:rsidRPr="00A66390" w14:paraId="1267693B" w14:textId="77777777" w:rsidTr="00A66390">
        <w:trPr>
          <w:trHeight w:val="280"/>
        </w:trPr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5FF54" w14:textId="77777777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Non-fungal infections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120EB" w14:textId="77777777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245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8A452" w14:textId="77777777" w:rsidR="00A66390" w:rsidRPr="00A66390" w:rsidRDefault="00A66390" w:rsidP="00A66390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A66390">
              <w:rPr>
                <w:rFonts w:ascii="Arial" w:eastAsia="等线" w:hAnsi="Arial" w:cs="Arial"/>
                <w:color w:val="000000"/>
                <w:kern w:val="0"/>
                <w:sz w:val="22"/>
              </w:rPr>
              <w:t>131(53.5%)</w:t>
            </w:r>
          </w:p>
        </w:tc>
        <w:tc>
          <w:tcPr>
            <w:tcW w:w="115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44CC88" w14:textId="77777777" w:rsidR="00A66390" w:rsidRPr="00A66390" w:rsidRDefault="00A66390" w:rsidP="00A66390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</w:tbl>
    <w:p w14:paraId="29FB2147" w14:textId="518FE41A" w:rsidR="003E2C2A" w:rsidRDefault="00A66390" w:rsidP="00A66390">
      <w:pPr>
        <w:spacing w:line="480" w:lineRule="auto"/>
        <w:rPr>
          <w:rFonts w:ascii="Arial" w:hAnsi="Arial" w:cs="Arial"/>
          <w:sz w:val="22"/>
        </w:rPr>
      </w:pPr>
      <w:r w:rsidRPr="00A66390">
        <w:rPr>
          <w:rFonts w:ascii="Arial" w:hAnsi="Arial" w:cs="Arial"/>
          <w:sz w:val="22"/>
        </w:rPr>
        <w:t>Note: All data are expressed as number or</w:t>
      </w:r>
      <w:r>
        <w:rPr>
          <w:rFonts w:ascii="Arial" w:hAnsi="Arial" w:cs="Arial"/>
          <w:sz w:val="22"/>
        </w:rPr>
        <w:t xml:space="preserve"> number (%)</w:t>
      </w:r>
      <w:r w:rsidRPr="00A66390">
        <w:rPr>
          <w:rFonts w:ascii="Arial" w:hAnsi="Arial" w:cs="Arial"/>
          <w:sz w:val="22"/>
        </w:rPr>
        <w:t>.</w:t>
      </w:r>
    </w:p>
    <w:p w14:paraId="182EA1F9" w14:textId="23343AFD" w:rsidR="00A66390" w:rsidRPr="00A66390" w:rsidRDefault="00A66390" w:rsidP="00A66390">
      <w:pPr>
        <w:spacing w:line="480" w:lineRule="auto"/>
        <w:rPr>
          <w:rFonts w:ascii="Arial" w:hAnsi="Arial" w:cs="Arial"/>
          <w:sz w:val="22"/>
        </w:rPr>
      </w:pPr>
      <w:r w:rsidRPr="00A66390">
        <w:rPr>
          <w:rFonts w:ascii="Arial" w:hAnsi="Arial" w:cs="Arial"/>
          <w:sz w:val="22"/>
        </w:rPr>
        <w:t>Abbreviations: HBV-ACLF: hepatitis B virus related acute-on-chronic liver failure</w:t>
      </w:r>
      <w:r>
        <w:rPr>
          <w:rFonts w:ascii="Arial" w:hAnsi="Arial" w:cs="Arial"/>
          <w:sz w:val="22"/>
        </w:rPr>
        <w:t>.</w:t>
      </w:r>
    </w:p>
    <w:sectPr w:rsidR="00A66390" w:rsidRPr="00A663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38CFD7" w14:textId="77777777" w:rsidR="00D56B5F" w:rsidRDefault="00D56B5F" w:rsidP="00A66390">
      <w:r>
        <w:separator/>
      </w:r>
    </w:p>
  </w:endnote>
  <w:endnote w:type="continuationSeparator" w:id="0">
    <w:p w14:paraId="786993BA" w14:textId="77777777" w:rsidR="00D56B5F" w:rsidRDefault="00D56B5F" w:rsidP="00A66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8E7617" w14:textId="77777777" w:rsidR="00D56B5F" w:rsidRDefault="00D56B5F" w:rsidP="00A66390">
      <w:r>
        <w:separator/>
      </w:r>
    </w:p>
  </w:footnote>
  <w:footnote w:type="continuationSeparator" w:id="0">
    <w:p w14:paraId="50346463" w14:textId="77777777" w:rsidR="00D56B5F" w:rsidRDefault="00D56B5F" w:rsidP="00A663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IwMjcwMDQ3NDaxNDdR0lEKTi0uzszPAykwrgUAMwdrXCwAAAA="/>
  </w:docVars>
  <w:rsids>
    <w:rsidRoot w:val="00386BB0"/>
    <w:rsid w:val="00311A6B"/>
    <w:rsid w:val="00364D23"/>
    <w:rsid w:val="00386BB0"/>
    <w:rsid w:val="003E2C2A"/>
    <w:rsid w:val="005504BD"/>
    <w:rsid w:val="00640A60"/>
    <w:rsid w:val="007F15C9"/>
    <w:rsid w:val="009C0C5F"/>
    <w:rsid w:val="00A66390"/>
    <w:rsid w:val="00A723AB"/>
    <w:rsid w:val="00B26334"/>
    <w:rsid w:val="00D56B5F"/>
    <w:rsid w:val="00E2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235BDE"/>
  <w15:chartTrackingRefBased/>
  <w15:docId w15:val="{A8C6850E-49BC-4738-BECF-08E55E3D8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63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6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63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140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18</cp:revision>
  <dcterms:created xsi:type="dcterms:W3CDTF">2020-08-24T04:16:00Z</dcterms:created>
  <dcterms:modified xsi:type="dcterms:W3CDTF">2020-08-26T06:59:00Z</dcterms:modified>
</cp:coreProperties>
</file>