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A34B5" w14:textId="77777777" w:rsidR="00DA3814" w:rsidRPr="007B2408" w:rsidRDefault="00DA3814" w:rsidP="00DA3814">
      <w:pPr>
        <w:tabs>
          <w:tab w:val="left" w:pos="3207"/>
        </w:tabs>
        <w:spacing w:line="480" w:lineRule="auto"/>
        <w:jc w:val="center"/>
        <w:rPr>
          <w:rFonts w:ascii="Helvetica" w:hAnsi="Helvetica"/>
          <w:b/>
          <w:bCs/>
        </w:rPr>
      </w:pPr>
      <w:r>
        <w:rPr>
          <w:rFonts w:ascii="Helvetica" w:hAnsi="Helvetica"/>
          <w:b/>
          <w:bCs/>
        </w:rPr>
        <w:t xml:space="preserve">Compound mortality impacts from extreme temperatures and </w:t>
      </w:r>
      <w:proofErr w:type="gramStart"/>
      <w:r>
        <w:rPr>
          <w:rFonts w:ascii="Helvetica" w:hAnsi="Helvetica"/>
          <w:b/>
          <w:bCs/>
        </w:rPr>
        <w:t>pandemics</w:t>
      </w:r>
      <w:proofErr w:type="gramEnd"/>
    </w:p>
    <w:p w14:paraId="42DE43BA" w14:textId="451A1BBE" w:rsidR="004B0A12" w:rsidRPr="00F06340" w:rsidRDefault="004B0A12" w:rsidP="001F7A19">
      <w:pPr>
        <w:tabs>
          <w:tab w:val="left" w:pos="3207"/>
        </w:tabs>
        <w:spacing w:line="480" w:lineRule="auto"/>
        <w:jc w:val="center"/>
        <w:rPr>
          <w:rFonts w:ascii="Helvetica" w:hAnsi="Helvetica"/>
        </w:rPr>
      </w:pPr>
      <w:r w:rsidRPr="007B2408">
        <w:rPr>
          <w:rFonts w:ascii="Helvetica" w:hAnsi="Helvetica"/>
        </w:rPr>
        <w:t>Y. T. Eunice Lo</w:t>
      </w:r>
      <w:r w:rsidRPr="00C050E4">
        <w:rPr>
          <w:rFonts w:ascii="Helvetica" w:hAnsi="Helvetica"/>
          <w:vertAlign w:val="superscript"/>
        </w:rPr>
        <w:t>1,</w:t>
      </w:r>
      <w:proofErr w:type="gramStart"/>
      <w:r w:rsidRPr="00C050E4">
        <w:rPr>
          <w:rFonts w:ascii="Helvetica" w:hAnsi="Helvetica"/>
          <w:vertAlign w:val="superscript"/>
        </w:rPr>
        <w:t>2,*</w:t>
      </w:r>
      <w:proofErr w:type="gramEnd"/>
      <w:r w:rsidR="00080D06">
        <w:rPr>
          <w:rFonts w:ascii="Helvetica" w:hAnsi="Helvetica"/>
        </w:rPr>
        <w:t xml:space="preserve">, </w:t>
      </w:r>
      <w:r w:rsidRPr="007B2408">
        <w:rPr>
          <w:rFonts w:ascii="Helvetica" w:hAnsi="Helvetica"/>
        </w:rPr>
        <w:t>D</w:t>
      </w:r>
      <w:r w:rsidR="002547FF">
        <w:rPr>
          <w:rFonts w:ascii="Helvetica" w:hAnsi="Helvetica"/>
        </w:rPr>
        <w:t>ann</w:t>
      </w:r>
      <w:r w:rsidRPr="007B2408">
        <w:rPr>
          <w:rFonts w:ascii="Helvetica" w:hAnsi="Helvetica"/>
        </w:rPr>
        <w:t xml:space="preserve"> M. Mitchell</w:t>
      </w:r>
      <w:r w:rsidRPr="00C050E4">
        <w:rPr>
          <w:rFonts w:ascii="Helvetica" w:hAnsi="Helvetica"/>
          <w:vertAlign w:val="superscript"/>
        </w:rPr>
        <w:t>1,3</w:t>
      </w:r>
      <w:r w:rsidR="00F06340">
        <w:rPr>
          <w:rFonts w:ascii="Helvetica" w:hAnsi="Helvetica"/>
        </w:rPr>
        <w:t xml:space="preserve"> and </w:t>
      </w:r>
      <w:r w:rsidR="002547FF">
        <w:rPr>
          <w:rFonts w:ascii="Helvetica" w:hAnsi="Helvetica"/>
        </w:rPr>
        <w:t>Antonio</w:t>
      </w:r>
      <w:r w:rsidR="00F06340">
        <w:rPr>
          <w:rFonts w:ascii="Helvetica" w:hAnsi="Helvetica"/>
        </w:rPr>
        <w:t xml:space="preserve"> Gasparrini</w:t>
      </w:r>
      <w:r w:rsidR="00F06340" w:rsidRPr="00A810F9">
        <w:rPr>
          <w:rFonts w:ascii="Helvetica" w:hAnsi="Helvetica"/>
          <w:vertAlign w:val="superscript"/>
        </w:rPr>
        <w:t>4,5,6</w:t>
      </w:r>
    </w:p>
    <w:p w14:paraId="63D912A8" w14:textId="77777777" w:rsidR="004B0A12" w:rsidRDefault="004B0A12" w:rsidP="001F7A19">
      <w:pPr>
        <w:tabs>
          <w:tab w:val="left" w:pos="3207"/>
        </w:tabs>
        <w:spacing w:line="480" w:lineRule="auto"/>
        <w:jc w:val="center"/>
        <w:rPr>
          <w:rFonts w:ascii="Helvetica" w:hAnsi="Helvetica"/>
          <w:vertAlign w:val="superscript"/>
        </w:rPr>
      </w:pPr>
    </w:p>
    <w:p w14:paraId="19AD99F0" w14:textId="77777777" w:rsidR="004B0A12" w:rsidRPr="00C050E4" w:rsidRDefault="004B0A12" w:rsidP="001F7A19">
      <w:pPr>
        <w:tabs>
          <w:tab w:val="left" w:pos="3207"/>
        </w:tabs>
        <w:spacing w:line="480" w:lineRule="auto"/>
        <w:rPr>
          <w:rFonts w:ascii="Helvetica" w:hAnsi="Helvetica"/>
        </w:rPr>
      </w:pPr>
      <w:r w:rsidRPr="00C050E4">
        <w:rPr>
          <w:rFonts w:ascii="Helvetica" w:hAnsi="Helvetica"/>
          <w:vertAlign w:val="superscript"/>
        </w:rPr>
        <w:t>1</w:t>
      </w:r>
      <w:r w:rsidRPr="00C050E4">
        <w:rPr>
          <w:rFonts w:ascii="Helvetica" w:hAnsi="Helvetica"/>
        </w:rPr>
        <w:t xml:space="preserve"> Cabot Institute for the Environment, University of Bristol, UK</w:t>
      </w:r>
    </w:p>
    <w:p w14:paraId="33F75D09" w14:textId="77777777" w:rsidR="004B0A12" w:rsidRPr="00C050E4" w:rsidRDefault="004B0A12" w:rsidP="001F7A19">
      <w:pPr>
        <w:tabs>
          <w:tab w:val="left" w:pos="3207"/>
        </w:tabs>
        <w:spacing w:line="480" w:lineRule="auto"/>
        <w:rPr>
          <w:rFonts w:ascii="Helvetica" w:hAnsi="Helvetica"/>
        </w:rPr>
      </w:pPr>
      <w:r w:rsidRPr="00C050E4">
        <w:rPr>
          <w:rFonts w:ascii="Helvetica" w:hAnsi="Helvetica"/>
          <w:vertAlign w:val="superscript"/>
        </w:rPr>
        <w:t>2</w:t>
      </w:r>
      <w:r w:rsidRPr="00C050E4">
        <w:rPr>
          <w:rFonts w:ascii="Helvetica" w:hAnsi="Helvetica"/>
        </w:rPr>
        <w:t xml:space="preserve"> Elizabeth Blackwell Institute for Health Research, University of Bristol, UK</w:t>
      </w:r>
    </w:p>
    <w:p w14:paraId="68567722" w14:textId="0B89FEB2" w:rsidR="004B0A12" w:rsidRDefault="004B0A12" w:rsidP="001F7A19">
      <w:pPr>
        <w:tabs>
          <w:tab w:val="left" w:pos="3207"/>
        </w:tabs>
        <w:spacing w:line="480" w:lineRule="auto"/>
        <w:rPr>
          <w:rFonts w:ascii="Helvetica" w:hAnsi="Helvetica"/>
        </w:rPr>
      </w:pPr>
      <w:r w:rsidRPr="00C050E4">
        <w:rPr>
          <w:rFonts w:ascii="Helvetica" w:hAnsi="Helvetica"/>
          <w:vertAlign w:val="superscript"/>
        </w:rPr>
        <w:t>3</w:t>
      </w:r>
      <w:r w:rsidRPr="00C050E4">
        <w:rPr>
          <w:rFonts w:ascii="Helvetica" w:hAnsi="Helvetica"/>
        </w:rPr>
        <w:t xml:space="preserve"> School of Geographical Sciences, University of Bristol, UK</w:t>
      </w:r>
    </w:p>
    <w:p w14:paraId="7340D94D" w14:textId="77777777" w:rsidR="00215EBE" w:rsidRPr="00A810F9" w:rsidRDefault="00215EBE" w:rsidP="00215EBE">
      <w:pPr>
        <w:tabs>
          <w:tab w:val="left" w:pos="3207"/>
        </w:tabs>
        <w:spacing w:line="480" w:lineRule="auto"/>
        <w:rPr>
          <w:rFonts w:ascii="Helvetica" w:hAnsi="Helvetica"/>
        </w:rPr>
      </w:pPr>
      <w:r w:rsidRPr="00A810F9">
        <w:rPr>
          <w:rFonts w:ascii="Helvetica" w:hAnsi="Helvetica"/>
          <w:vertAlign w:val="superscript"/>
        </w:rPr>
        <w:t>4</w:t>
      </w:r>
      <w:r>
        <w:rPr>
          <w:rFonts w:ascii="Helvetica" w:hAnsi="Helvetica"/>
        </w:rPr>
        <w:t xml:space="preserve"> </w:t>
      </w:r>
      <w:r w:rsidRPr="00A810F9">
        <w:rPr>
          <w:rFonts w:ascii="Helvetica" w:hAnsi="Helvetica"/>
        </w:rPr>
        <w:t>Department of Public Health, Environments and Society, London School of Hygiene and</w:t>
      </w:r>
      <w:r>
        <w:rPr>
          <w:rFonts w:ascii="Helvetica" w:hAnsi="Helvetica"/>
        </w:rPr>
        <w:t xml:space="preserve"> </w:t>
      </w:r>
      <w:r w:rsidRPr="00A810F9">
        <w:rPr>
          <w:rFonts w:ascii="Helvetica" w:hAnsi="Helvetica"/>
        </w:rPr>
        <w:t>Tropical Medicine, London, UK</w:t>
      </w:r>
    </w:p>
    <w:p w14:paraId="19DD585C" w14:textId="77777777" w:rsidR="00215EBE" w:rsidRPr="00A810F9" w:rsidRDefault="00215EBE" w:rsidP="00215EBE">
      <w:pPr>
        <w:tabs>
          <w:tab w:val="left" w:pos="3207"/>
        </w:tabs>
        <w:spacing w:line="480" w:lineRule="auto"/>
        <w:rPr>
          <w:rFonts w:ascii="Helvetica" w:hAnsi="Helvetica"/>
        </w:rPr>
      </w:pPr>
      <w:r w:rsidRPr="00A810F9">
        <w:rPr>
          <w:rFonts w:ascii="Helvetica" w:hAnsi="Helvetica"/>
          <w:vertAlign w:val="superscript"/>
        </w:rPr>
        <w:t>5</w:t>
      </w:r>
      <w:r>
        <w:rPr>
          <w:rFonts w:ascii="Helvetica" w:hAnsi="Helvetica"/>
        </w:rPr>
        <w:t xml:space="preserve"> </w:t>
      </w:r>
      <w:r w:rsidRPr="00A810F9">
        <w:rPr>
          <w:rFonts w:ascii="Helvetica" w:hAnsi="Helvetica"/>
        </w:rPr>
        <w:t>Centre on Climate Change &amp; Planetary Health, London School of Hygiene and Tropical Medicine, London, UK</w:t>
      </w:r>
    </w:p>
    <w:p w14:paraId="5B937EC9" w14:textId="77777777" w:rsidR="00215EBE" w:rsidRDefault="00215EBE" w:rsidP="00215EBE">
      <w:pPr>
        <w:tabs>
          <w:tab w:val="left" w:pos="3207"/>
        </w:tabs>
        <w:spacing w:line="480" w:lineRule="auto"/>
        <w:rPr>
          <w:rFonts w:ascii="Helvetica" w:hAnsi="Helvetica"/>
        </w:rPr>
      </w:pPr>
      <w:r w:rsidRPr="00A810F9">
        <w:rPr>
          <w:rFonts w:ascii="Helvetica" w:hAnsi="Helvetica"/>
          <w:vertAlign w:val="superscript"/>
        </w:rPr>
        <w:t>6</w:t>
      </w:r>
      <w:r>
        <w:rPr>
          <w:rFonts w:ascii="Helvetica" w:hAnsi="Helvetica"/>
        </w:rPr>
        <w:t xml:space="preserve"> </w:t>
      </w:r>
      <w:r w:rsidRPr="00A810F9">
        <w:rPr>
          <w:rFonts w:ascii="Helvetica" w:hAnsi="Helvetica"/>
        </w:rPr>
        <w:t>Centre for Statistical Methodology, London School of Hygiene and Tropical Medicine, London, UK</w:t>
      </w:r>
    </w:p>
    <w:p w14:paraId="62D728B0" w14:textId="77777777" w:rsidR="00215EBE" w:rsidRDefault="00215EBE" w:rsidP="001F7A19">
      <w:pPr>
        <w:tabs>
          <w:tab w:val="left" w:pos="3207"/>
        </w:tabs>
        <w:spacing w:line="480" w:lineRule="auto"/>
        <w:rPr>
          <w:rFonts w:ascii="Helvetica" w:hAnsi="Helvetica"/>
        </w:rPr>
      </w:pPr>
    </w:p>
    <w:p w14:paraId="42AF628D" w14:textId="77777777" w:rsidR="0066264F" w:rsidRDefault="0066264F" w:rsidP="001F7A19">
      <w:pPr>
        <w:tabs>
          <w:tab w:val="left" w:pos="3207"/>
        </w:tabs>
        <w:spacing w:line="480" w:lineRule="auto"/>
        <w:rPr>
          <w:rFonts w:ascii="Helvetica" w:hAnsi="Helvetica"/>
        </w:rPr>
      </w:pPr>
    </w:p>
    <w:p w14:paraId="582530B7" w14:textId="11B0B948" w:rsidR="004F70DB" w:rsidRDefault="0066264F" w:rsidP="001F7A19">
      <w:pPr>
        <w:tabs>
          <w:tab w:val="left" w:pos="3207"/>
        </w:tabs>
        <w:spacing w:line="480" w:lineRule="auto"/>
        <w:rPr>
          <w:rFonts w:ascii="Helvetica" w:hAnsi="Helvetica"/>
          <w:b/>
          <w:bCs/>
        </w:rPr>
      </w:pPr>
      <w:r>
        <w:rPr>
          <w:rFonts w:ascii="Helvetica" w:hAnsi="Helvetica"/>
          <w:b/>
          <w:bCs/>
        </w:rPr>
        <w:t>Supplementary information</w:t>
      </w:r>
    </w:p>
    <w:p w14:paraId="5E7EEB72" w14:textId="7CC14EC8" w:rsidR="006A575C" w:rsidRDefault="006A575C" w:rsidP="006A575C">
      <w:pPr>
        <w:pStyle w:val="ListParagraph"/>
        <w:numPr>
          <w:ilvl w:val="0"/>
          <w:numId w:val="1"/>
        </w:numPr>
        <w:tabs>
          <w:tab w:val="left" w:pos="3207"/>
        </w:tabs>
        <w:spacing w:line="480" w:lineRule="auto"/>
        <w:rPr>
          <w:rFonts w:ascii="Helvetica" w:hAnsi="Helvetica"/>
        </w:rPr>
      </w:pPr>
      <w:r w:rsidRPr="006A575C">
        <w:rPr>
          <w:rFonts w:ascii="Helvetica" w:hAnsi="Helvetica"/>
        </w:rPr>
        <w:t>Figure S1</w:t>
      </w:r>
    </w:p>
    <w:p w14:paraId="20602AA4" w14:textId="5FF6958F" w:rsidR="006A575C" w:rsidRDefault="006A575C" w:rsidP="006A575C">
      <w:pPr>
        <w:pStyle w:val="ListParagraph"/>
        <w:numPr>
          <w:ilvl w:val="0"/>
          <w:numId w:val="1"/>
        </w:numPr>
        <w:tabs>
          <w:tab w:val="left" w:pos="3207"/>
        </w:tabs>
        <w:spacing w:line="480" w:lineRule="auto"/>
        <w:rPr>
          <w:rFonts w:ascii="Helvetica" w:hAnsi="Helvetica"/>
        </w:rPr>
      </w:pPr>
      <w:r>
        <w:rPr>
          <w:rFonts w:ascii="Helvetica" w:hAnsi="Helvetica"/>
        </w:rPr>
        <w:t>Table S1</w:t>
      </w:r>
    </w:p>
    <w:p w14:paraId="7A07A0CC" w14:textId="5BA7ECF4" w:rsidR="004B0A12" w:rsidRPr="0018217D" w:rsidRDefault="008D6B60" w:rsidP="004F70DB">
      <w:pPr>
        <w:pStyle w:val="ListParagraph"/>
        <w:numPr>
          <w:ilvl w:val="0"/>
          <w:numId w:val="1"/>
        </w:numPr>
        <w:tabs>
          <w:tab w:val="left" w:pos="3207"/>
        </w:tabs>
        <w:spacing w:line="480" w:lineRule="auto"/>
        <w:rPr>
          <w:rFonts w:ascii="Helvetica" w:hAnsi="Helvetica"/>
        </w:rPr>
      </w:pPr>
      <w:r>
        <w:rPr>
          <w:rFonts w:ascii="Helvetica" w:hAnsi="Helvetica"/>
        </w:rPr>
        <w:t>Table S2</w:t>
      </w:r>
      <w:r w:rsidR="004F70DB" w:rsidRPr="0018217D">
        <w:rPr>
          <w:rFonts w:ascii="Helvetica" w:hAnsi="Helvetica"/>
          <w:b/>
          <w:bCs/>
        </w:rPr>
        <w:br w:type="page"/>
      </w:r>
    </w:p>
    <w:p w14:paraId="62C237A0" w14:textId="77777777" w:rsidR="004B0A12" w:rsidRPr="007B2408" w:rsidRDefault="004B0A12" w:rsidP="001F7A19">
      <w:pPr>
        <w:tabs>
          <w:tab w:val="left" w:pos="3207"/>
        </w:tabs>
        <w:spacing w:line="480" w:lineRule="auto"/>
        <w:rPr>
          <w:rFonts w:ascii="Helvetica" w:hAnsi="Helvetica"/>
        </w:rPr>
      </w:pPr>
      <w:r w:rsidRPr="007B2408">
        <w:rPr>
          <w:rFonts w:ascii="Helvetica" w:hAnsi="Helvetica"/>
          <w:noProof/>
        </w:rPr>
        <w:lastRenderedPageBreak/>
        <w:drawing>
          <wp:inline distT="0" distB="0" distL="0" distR="0" wp14:anchorId="7435914A" wp14:editId="4613BEEA">
            <wp:extent cx="6332220" cy="5066030"/>
            <wp:effectExtent l="0" t="0" r="5080" b="1270"/>
            <wp:docPr id="1333508671" name="Picture 2" descr="A picture containing text, fon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508671" name="Picture 2" descr="A picture containing text, font, diagram, 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32220" cy="5066030"/>
                    </a:xfrm>
                    <a:prstGeom prst="rect">
                      <a:avLst/>
                    </a:prstGeom>
                  </pic:spPr>
                </pic:pic>
              </a:graphicData>
            </a:graphic>
          </wp:inline>
        </w:drawing>
      </w:r>
    </w:p>
    <w:p w14:paraId="4FDCE571" w14:textId="104DE14B" w:rsidR="009D2A3C" w:rsidRDefault="004B0A12" w:rsidP="00340D77">
      <w:pPr>
        <w:tabs>
          <w:tab w:val="left" w:pos="3207"/>
        </w:tabs>
        <w:spacing w:line="276" w:lineRule="auto"/>
        <w:rPr>
          <w:rFonts w:ascii="Helvetica" w:hAnsi="Helvetica"/>
        </w:rPr>
      </w:pPr>
      <w:r w:rsidRPr="007B2408">
        <w:rPr>
          <w:rFonts w:ascii="Helvetica" w:hAnsi="Helvetica"/>
          <w:b/>
          <w:bCs/>
        </w:rPr>
        <w:t>Figure S1.</w:t>
      </w:r>
      <w:r w:rsidRPr="007B2408">
        <w:rPr>
          <w:rFonts w:ascii="Helvetica" w:hAnsi="Helvetica"/>
        </w:rPr>
        <w:t xml:space="preserve"> Time series of daily COVID</w:t>
      </w:r>
      <w:r w:rsidR="00672154">
        <w:rPr>
          <w:rFonts w:ascii="Helvetica" w:hAnsi="Helvetica"/>
        </w:rPr>
        <w:t>-19</w:t>
      </w:r>
      <w:r w:rsidRPr="007B2408">
        <w:rPr>
          <w:rFonts w:ascii="Helvetica" w:hAnsi="Helvetica"/>
        </w:rPr>
        <w:t xml:space="preserve"> death</w:t>
      </w:r>
      <w:r w:rsidR="00DD75CF">
        <w:rPr>
          <w:rFonts w:ascii="Helvetica" w:hAnsi="Helvetica"/>
        </w:rPr>
        <w:t xml:space="preserve"> occurrences</w:t>
      </w:r>
      <w:r w:rsidRPr="007B2408">
        <w:rPr>
          <w:rFonts w:ascii="Helvetica" w:hAnsi="Helvetica"/>
        </w:rPr>
        <w:t xml:space="preserve"> indicated </w:t>
      </w:r>
      <w:r w:rsidR="00DD75CF">
        <w:rPr>
          <w:rFonts w:ascii="Helvetica" w:hAnsi="Helvetica"/>
        </w:rPr>
        <w:t>by</w:t>
      </w:r>
      <w:r w:rsidRPr="007B2408">
        <w:rPr>
          <w:rFonts w:ascii="Helvetica" w:hAnsi="Helvetica"/>
        </w:rPr>
        <w:t xml:space="preserve"> death certificates</w:t>
      </w:r>
      <w:r w:rsidR="00DD75CF">
        <w:rPr>
          <w:rFonts w:ascii="Helvetica" w:hAnsi="Helvetica"/>
        </w:rPr>
        <w:t>,</w:t>
      </w:r>
      <w:r w:rsidRPr="007B2408">
        <w:rPr>
          <w:rFonts w:ascii="Helvetica" w:hAnsi="Helvetica"/>
        </w:rPr>
        <w:t xml:space="preserve"> per 100,000 people in each region in England and Wales (black line), compared with regional daily mean temperature (red line), and the regional cumulated percentage of population aged 12+ who have had 2 doses of COVID</w:t>
      </w:r>
      <w:r w:rsidR="00672154">
        <w:rPr>
          <w:rFonts w:ascii="Helvetica" w:hAnsi="Helvetica"/>
        </w:rPr>
        <w:t>-19</w:t>
      </w:r>
      <w:r w:rsidRPr="007B2408">
        <w:rPr>
          <w:rFonts w:ascii="Helvetica" w:hAnsi="Helvetica"/>
        </w:rPr>
        <w:t xml:space="preserve"> vaccines (blue line). This figure covers the study period, 30 January 2020 to 31 December 2022.</w:t>
      </w:r>
    </w:p>
    <w:p w14:paraId="42460469" w14:textId="77777777" w:rsidR="009D2A3C" w:rsidRDefault="009D2A3C" w:rsidP="00340D77">
      <w:pPr>
        <w:spacing w:line="276" w:lineRule="auto"/>
        <w:rPr>
          <w:rFonts w:ascii="Helvetica" w:hAnsi="Helvetica"/>
        </w:rPr>
      </w:pPr>
      <w:r>
        <w:rPr>
          <w:rFonts w:ascii="Helvetica" w:hAnsi="Helvetica"/>
        </w:rPr>
        <w:br w:type="page"/>
      </w:r>
    </w:p>
    <w:p w14:paraId="3DE0FABC" w14:textId="2337BB94" w:rsidR="0018147D" w:rsidRDefault="0018147D" w:rsidP="0018147D">
      <w:pPr>
        <w:rPr>
          <w:rFonts w:ascii="Helvetica" w:hAnsi="Helvetica"/>
        </w:rPr>
      </w:pPr>
      <w:r w:rsidRPr="00A150B9">
        <w:rPr>
          <w:rFonts w:ascii="Helvetica" w:hAnsi="Helvetica"/>
          <w:b/>
          <w:bCs/>
        </w:rPr>
        <w:lastRenderedPageBreak/>
        <w:t>Table S</w:t>
      </w:r>
      <w:r>
        <w:rPr>
          <w:rFonts w:ascii="Helvetica" w:hAnsi="Helvetica"/>
          <w:b/>
          <w:bCs/>
        </w:rPr>
        <w:t>1</w:t>
      </w:r>
      <w:r w:rsidRPr="00A150B9">
        <w:rPr>
          <w:rFonts w:ascii="Helvetica" w:hAnsi="Helvetica"/>
          <w:b/>
          <w:bCs/>
        </w:rPr>
        <w:t>. The</w:t>
      </w:r>
      <w:r>
        <w:rPr>
          <w:rFonts w:ascii="Helvetica" w:hAnsi="Helvetica"/>
          <w:b/>
          <w:bCs/>
        </w:rPr>
        <w:t xml:space="preserve"> cumulative</w:t>
      </w:r>
      <w:r w:rsidRPr="00A150B9">
        <w:rPr>
          <w:rFonts w:ascii="Helvetica" w:hAnsi="Helvetica"/>
          <w:b/>
          <w:bCs/>
        </w:rPr>
        <w:t xml:space="preserve"> percentage of people aged 12 and above who have received two doses of COVID-19 vaccines as of 1 July 2021.</w:t>
      </w:r>
      <w:r>
        <w:rPr>
          <w:rFonts w:ascii="Helvetica" w:hAnsi="Helvetica"/>
        </w:rPr>
        <w:t xml:space="preserve"> The data are displayed by regions in England and Wales.</w:t>
      </w:r>
    </w:p>
    <w:tbl>
      <w:tblPr>
        <w:tblStyle w:val="TableGrid"/>
        <w:tblW w:w="0" w:type="auto"/>
        <w:tblLook w:val="04A0" w:firstRow="1" w:lastRow="0" w:firstColumn="1" w:lastColumn="0" w:noHBand="0" w:noVBand="1"/>
      </w:tblPr>
      <w:tblGrid>
        <w:gridCol w:w="2490"/>
        <w:gridCol w:w="2490"/>
        <w:gridCol w:w="2491"/>
        <w:gridCol w:w="2491"/>
      </w:tblGrid>
      <w:tr w:rsidR="0018147D" w:rsidRPr="00DB2AFE" w14:paraId="44CF72EC" w14:textId="77777777" w:rsidTr="00AB7D67">
        <w:tc>
          <w:tcPr>
            <w:tcW w:w="2490" w:type="dxa"/>
            <w:tcBorders>
              <w:top w:val="single" w:sz="12" w:space="0" w:color="auto"/>
              <w:bottom w:val="single" w:sz="12" w:space="0" w:color="auto"/>
            </w:tcBorders>
          </w:tcPr>
          <w:p w14:paraId="7AFFD536" w14:textId="77777777" w:rsidR="0018147D" w:rsidRPr="00DB2AFE" w:rsidRDefault="0018147D" w:rsidP="00AB7D67">
            <w:pPr>
              <w:tabs>
                <w:tab w:val="left" w:pos="3207"/>
              </w:tabs>
              <w:spacing w:after="120"/>
              <w:jc w:val="center"/>
              <w:rPr>
                <w:rFonts w:ascii="Helvetica" w:hAnsi="Helvetica"/>
                <w:sz w:val="22"/>
                <w:szCs w:val="22"/>
              </w:rPr>
            </w:pPr>
            <w:r w:rsidRPr="00DB2AFE">
              <w:rPr>
                <w:rFonts w:ascii="Helvetica" w:hAnsi="Helvetica"/>
                <w:sz w:val="22"/>
                <w:szCs w:val="22"/>
              </w:rPr>
              <w:t>Region</w:t>
            </w:r>
          </w:p>
        </w:tc>
        <w:tc>
          <w:tcPr>
            <w:tcW w:w="2490" w:type="dxa"/>
            <w:tcBorders>
              <w:top w:val="single" w:sz="12" w:space="0" w:color="auto"/>
              <w:bottom w:val="single" w:sz="12" w:space="0" w:color="auto"/>
              <w:right w:val="single" w:sz="12" w:space="0" w:color="auto"/>
            </w:tcBorders>
          </w:tcPr>
          <w:p w14:paraId="43A36D6E" w14:textId="77777777" w:rsidR="0018147D" w:rsidRPr="00DB2AFE" w:rsidRDefault="0018147D" w:rsidP="00AB7D67">
            <w:pPr>
              <w:tabs>
                <w:tab w:val="left" w:pos="3207"/>
              </w:tabs>
              <w:spacing w:after="120"/>
              <w:jc w:val="center"/>
              <w:rPr>
                <w:rFonts w:ascii="Helvetica" w:hAnsi="Helvetica"/>
                <w:sz w:val="22"/>
                <w:szCs w:val="22"/>
              </w:rPr>
            </w:pPr>
            <w:r w:rsidRPr="00DB2AFE">
              <w:rPr>
                <w:rFonts w:ascii="Helvetica" w:hAnsi="Helvetica"/>
                <w:sz w:val="22"/>
                <w:szCs w:val="22"/>
              </w:rPr>
              <w:t>Vaccine uptake (%)</w:t>
            </w:r>
          </w:p>
        </w:tc>
        <w:tc>
          <w:tcPr>
            <w:tcW w:w="2491" w:type="dxa"/>
            <w:tcBorders>
              <w:top w:val="single" w:sz="12" w:space="0" w:color="auto"/>
              <w:left w:val="single" w:sz="12" w:space="0" w:color="auto"/>
              <w:bottom w:val="single" w:sz="12" w:space="0" w:color="auto"/>
            </w:tcBorders>
          </w:tcPr>
          <w:p w14:paraId="6FA9F5B1" w14:textId="77777777" w:rsidR="0018147D" w:rsidRPr="00DB2AFE" w:rsidRDefault="0018147D" w:rsidP="00AB7D67">
            <w:pPr>
              <w:tabs>
                <w:tab w:val="left" w:pos="3207"/>
              </w:tabs>
              <w:spacing w:after="120"/>
              <w:jc w:val="center"/>
              <w:rPr>
                <w:rFonts w:ascii="Helvetica" w:hAnsi="Helvetica"/>
                <w:sz w:val="22"/>
                <w:szCs w:val="22"/>
              </w:rPr>
            </w:pPr>
            <w:r w:rsidRPr="00DB2AFE">
              <w:rPr>
                <w:rFonts w:ascii="Helvetica" w:hAnsi="Helvetica"/>
                <w:sz w:val="22"/>
                <w:szCs w:val="22"/>
              </w:rPr>
              <w:t>Region</w:t>
            </w:r>
          </w:p>
        </w:tc>
        <w:tc>
          <w:tcPr>
            <w:tcW w:w="2491" w:type="dxa"/>
            <w:tcBorders>
              <w:top w:val="single" w:sz="12" w:space="0" w:color="auto"/>
              <w:bottom w:val="single" w:sz="12" w:space="0" w:color="auto"/>
            </w:tcBorders>
          </w:tcPr>
          <w:p w14:paraId="6643743F" w14:textId="77777777" w:rsidR="0018147D" w:rsidRPr="00DB2AFE" w:rsidRDefault="0018147D" w:rsidP="00AB7D67">
            <w:pPr>
              <w:tabs>
                <w:tab w:val="left" w:pos="3207"/>
              </w:tabs>
              <w:spacing w:after="120"/>
              <w:jc w:val="center"/>
              <w:rPr>
                <w:rFonts w:ascii="Helvetica" w:hAnsi="Helvetica"/>
                <w:sz w:val="22"/>
                <w:szCs w:val="22"/>
              </w:rPr>
            </w:pPr>
            <w:r w:rsidRPr="00DB2AFE">
              <w:rPr>
                <w:rFonts w:ascii="Helvetica" w:hAnsi="Helvetica"/>
                <w:sz w:val="22"/>
                <w:szCs w:val="22"/>
              </w:rPr>
              <w:t>Vaccine uptake (%)</w:t>
            </w:r>
          </w:p>
        </w:tc>
      </w:tr>
      <w:tr w:rsidR="0018147D" w:rsidRPr="00DB2AFE" w14:paraId="3980B209" w14:textId="77777777" w:rsidTr="00AB7D67">
        <w:tc>
          <w:tcPr>
            <w:tcW w:w="2490" w:type="dxa"/>
            <w:tcBorders>
              <w:top w:val="single" w:sz="12" w:space="0" w:color="auto"/>
            </w:tcBorders>
          </w:tcPr>
          <w:p w14:paraId="65789FFF" w14:textId="77777777" w:rsidR="0018147D" w:rsidRPr="00DB2AFE" w:rsidRDefault="0018147D" w:rsidP="00AB7D67">
            <w:pPr>
              <w:tabs>
                <w:tab w:val="left" w:pos="3207"/>
              </w:tabs>
              <w:spacing w:after="120"/>
              <w:jc w:val="center"/>
              <w:rPr>
                <w:rFonts w:ascii="Helvetica" w:hAnsi="Helvetica"/>
                <w:sz w:val="22"/>
                <w:szCs w:val="22"/>
              </w:rPr>
            </w:pPr>
            <w:proofErr w:type="gramStart"/>
            <w:r>
              <w:rPr>
                <w:rFonts w:ascii="Helvetica" w:hAnsi="Helvetica"/>
                <w:sz w:val="22"/>
                <w:szCs w:val="22"/>
              </w:rPr>
              <w:t>North East</w:t>
            </w:r>
            <w:proofErr w:type="gramEnd"/>
            <w:r>
              <w:rPr>
                <w:rFonts w:ascii="Helvetica" w:hAnsi="Helvetica"/>
                <w:sz w:val="22"/>
                <w:szCs w:val="22"/>
              </w:rPr>
              <w:t xml:space="preserve"> England</w:t>
            </w:r>
          </w:p>
        </w:tc>
        <w:tc>
          <w:tcPr>
            <w:tcW w:w="2490" w:type="dxa"/>
            <w:tcBorders>
              <w:top w:val="single" w:sz="12" w:space="0" w:color="auto"/>
              <w:right w:val="single" w:sz="12" w:space="0" w:color="auto"/>
            </w:tcBorders>
          </w:tcPr>
          <w:p w14:paraId="5F9EF8CA"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53.9</w:t>
            </w:r>
          </w:p>
        </w:tc>
        <w:tc>
          <w:tcPr>
            <w:tcW w:w="2491" w:type="dxa"/>
            <w:tcBorders>
              <w:top w:val="single" w:sz="12" w:space="0" w:color="auto"/>
              <w:left w:val="single" w:sz="12" w:space="0" w:color="auto"/>
            </w:tcBorders>
          </w:tcPr>
          <w:p w14:paraId="70BB4096" w14:textId="77777777" w:rsidR="0018147D" w:rsidRPr="00DB2AFE" w:rsidRDefault="0018147D" w:rsidP="00AB7D67">
            <w:pPr>
              <w:tabs>
                <w:tab w:val="left" w:pos="3207"/>
              </w:tabs>
              <w:spacing w:after="120"/>
              <w:jc w:val="center"/>
              <w:rPr>
                <w:rFonts w:ascii="Helvetica" w:hAnsi="Helvetica"/>
                <w:sz w:val="22"/>
                <w:szCs w:val="22"/>
              </w:rPr>
            </w:pPr>
            <w:proofErr w:type="gramStart"/>
            <w:r>
              <w:rPr>
                <w:rFonts w:ascii="Helvetica" w:hAnsi="Helvetica"/>
                <w:sz w:val="22"/>
                <w:szCs w:val="22"/>
              </w:rPr>
              <w:t>North West</w:t>
            </w:r>
            <w:proofErr w:type="gramEnd"/>
            <w:r>
              <w:rPr>
                <w:rFonts w:ascii="Helvetica" w:hAnsi="Helvetica"/>
                <w:sz w:val="22"/>
                <w:szCs w:val="22"/>
              </w:rPr>
              <w:t xml:space="preserve"> England</w:t>
            </w:r>
          </w:p>
        </w:tc>
        <w:tc>
          <w:tcPr>
            <w:tcW w:w="2491" w:type="dxa"/>
            <w:tcBorders>
              <w:top w:val="single" w:sz="12" w:space="0" w:color="auto"/>
            </w:tcBorders>
          </w:tcPr>
          <w:p w14:paraId="5AA9A736"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50.9</w:t>
            </w:r>
          </w:p>
        </w:tc>
      </w:tr>
      <w:tr w:rsidR="0018147D" w:rsidRPr="00DB2AFE" w14:paraId="0BE41562" w14:textId="77777777" w:rsidTr="00AB7D67">
        <w:tc>
          <w:tcPr>
            <w:tcW w:w="2490" w:type="dxa"/>
          </w:tcPr>
          <w:p w14:paraId="193AE0EF"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Yorkshire and Humber</w:t>
            </w:r>
          </w:p>
        </w:tc>
        <w:tc>
          <w:tcPr>
            <w:tcW w:w="2490" w:type="dxa"/>
            <w:tcBorders>
              <w:right w:val="single" w:sz="12" w:space="0" w:color="auto"/>
            </w:tcBorders>
          </w:tcPr>
          <w:p w14:paraId="02D3E641"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51.8</w:t>
            </w:r>
          </w:p>
        </w:tc>
        <w:tc>
          <w:tcPr>
            <w:tcW w:w="2491" w:type="dxa"/>
            <w:tcBorders>
              <w:left w:val="single" w:sz="12" w:space="0" w:color="auto"/>
            </w:tcBorders>
          </w:tcPr>
          <w:p w14:paraId="1634EC49"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East Midlands</w:t>
            </w:r>
          </w:p>
        </w:tc>
        <w:tc>
          <w:tcPr>
            <w:tcW w:w="2491" w:type="dxa"/>
          </w:tcPr>
          <w:p w14:paraId="0759677F"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53.1</w:t>
            </w:r>
          </w:p>
        </w:tc>
      </w:tr>
      <w:tr w:rsidR="0018147D" w:rsidRPr="00DB2AFE" w14:paraId="7BC4E3DE" w14:textId="77777777" w:rsidTr="00AB7D67">
        <w:tc>
          <w:tcPr>
            <w:tcW w:w="2490" w:type="dxa"/>
          </w:tcPr>
          <w:p w14:paraId="48150474"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West Midlands</w:t>
            </w:r>
          </w:p>
        </w:tc>
        <w:tc>
          <w:tcPr>
            <w:tcW w:w="2490" w:type="dxa"/>
            <w:tcBorders>
              <w:right w:val="single" w:sz="12" w:space="0" w:color="auto"/>
            </w:tcBorders>
          </w:tcPr>
          <w:p w14:paraId="6958A44A"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50</w:t>
            </w:r>
          </w:p>
        </w:tc>
        <w:tc>
          <w:tcPr>
            <w:tcW w:w="2491" w:type="dxa"/>
            <w:tcBorders>
              <w:left w:val="single" w:sz="12" w:space="0" w:color="auto"/>
            </w:tcBorders>
          </w:tcPr>
          <w:p w14:paraId="08A39609"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East of England</w:t>
            </w:r>
          </w:p>
        </w:tc>
        <w:tc>
          <w:tcPr>
            <w:tcW w:w="2491" w:type="dxa"/>
          </w:tcPr>
          <w:p w14:paraId="06BF8102"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52.1</w:t>
            </w:r>
          </w:p>
        </w:tc>
      </w:tr>
      <w:tr w:rsidR="0018147D" w:rsidRPr="00DB2AFE" w14:paraId="41408119" w14:textId="77777777" w:rsidTr="00AB7D67">
        <w:tc>
          <w:tcPr>
            <w:tcW w:w="2490" w:type="dxa"/>
          </w:tcPr>
          <w:p w14:paraId="4B66BA0D"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London</w:t>
            </w:r>
          </w:p>
        </w:tc>
        <w:tc>
          <w:tcPr>
            <w:tcW w:w="2490" w:type="dxa"/>
            <w:tcBorders>
              <w:right w:val="single" w:sz="12" w:space="0" w:color="auto"/>
            </w:tcBorders>
          </w:tcPr>
          <w:p w14:paraId="3EFC6F0C"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35.9</w:t>
            </w:r>
          </w:p>
        </w:tc>
        <w:tc>
          <w:tcPr>
            <w:tcW w:w="2491" w:type="dxa"/>
            <w:tcBorders>
              <w:left w:val="single" w:sz="12" w:space="0" w:color="auto"/>
            </w:tcBorders>
          </w:tcPr>
          <w:p w14:paraId="753CEF88" w14:textId="77777777" w:rsidR="0018147D" w:rsidRPr="00DB2AFE" w:rsidRDefault="0018147D" w:rsidP="00AB7D67">
            <w:pPr>
              <w:tabs>
                <w:tab w:val="left" w:pos="3207"/>
              </w:tabs>
              <w:spacing w:after="120"/>
              <w:jc w:val="center"/>
              <w:rPr>
                <w:rFonts w:ascii="Helvetica" w:hAnsi="Helvetica"/>
                <w:sz w:val="22"/>
                <w:szCs w:val="22"/>
              </w:rPr>
            </w:pPr>
            <w:proofErr w:type="gramStart"/>
            <w:r>
              <w:rPr>
                <w:rFonts w:ascii="Helvetica" w:hAnsi="Helvetica"/>
                <w:sz w:val="22"/>
                <w:szCs w:val="22"/>
              </w:rPr>
              <w:t>South East</w:t>
            </w:r>
            <w:proofErr w:type="gramEnd"/>
            <w:r>
              <w:rPr>
                <w:rFonts w:ascii="Helvetica" w:hAnsi="Helvetica"/>
                <w:sz w:val="22"/>
                <w:szCs w:val="22"/>
              </w:rPr>
              <w:t xml:space="preserve"> England</w:t>
            </w:r>
          </w:p>
        </w:tc>
        <w:tc>
          <w:tcPr>
            <w:tcW w:w="2491" w:type="dxa"/>
          </w:tcPr>
          <w:p w14:paraId="3DBE1BE2"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51.8</w:t>
            </w:r>
          </w:p>
        </w:tc>
      </w:tr>
      <w:tr w:rsidR="0018147D" w:rsidRPr="00DB2AFE" w14:paraId="02DD3B29" w14:textId="77777777" w:rsidTr="00AB7D67">
        <w:tc>
          <w:tcPr>
            <w:tcW w:w="2490" w:type="dxa"/>
            <w:tcBorders>
              <w:bottom w:val="single" w:sz="12" w:space="0" w:color="000000"/>
            </w:tcBorders>
          </w:tcPr>
          <w:p w14:paraId="62A5674F" w14:textId="77777777" w:rsidR="0018147D" w:rsidRPr="00DB2AFE" w:rsidRDefault="0018147D" w:rsidP="00AB7D67">
            <w:pPr>
              <w:tabs>
                <w:tab w:val="left" w:pos="3207"/>
              </w:tabs>
              <w:spacing w:after="120"/>
              <w:jc w:val="center"/>
              <w:rPr>
                <w:rFonts w:ascii="Helvetica" w:hAnsi="Helvetica"/>
                <w:sz w:val="22"/>
                <w:szCs w:val="22"/>
              </w:rPr>
            </w:pPr>
            <w:proofErr w:type="gramStart"/>
            <w:r>
              <w:rPr>
                <w:rFonts w:ascii="Helvetica" w:hAnsi="Helvetica"/>
                <w:sz w:val="22"/>
                <w:szCs w:val="22"/>
              </w:rPr>
              <w:t>South West</w:t>
            </w:r>
            <w:proofErr w:type="gramEnd"/>
            <w:r>
              <w:rPr>
                <w:rFonts w:ascii="Helvetica" w:hAnsi="Helvetica"/>
                <w:sz w:val="22"/>
                <w:szCs w:val="22"/>
              </w:rPr>
              <w:t xml:space="preserve"> England</w:t>
            </w:r>
          </w:p>
        </w:tc>
        <w:tc>
          <w:tcPr>
            <w:tcW w:w="2490" w:type="dxa"/>
            <w:tcBorders>
              <w:bottom w:val="single" w:sz="12" w:space="0" w:color="000000"/>
              <w:right w:val="single" w:sz="12" w:space="0" w:color="auto"/>
            </w:tcBorders>
          </w:tcPr>
          <w:p w14:paraId="7E79299F"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55</w:t>
            </w:r>
          </w:p>
        </w:tc>
        <w:tc>
          <w:tcPr>
            <w:tcW w:w="2491" w:type="dxa"/>
            <w:tcBorders>
              <w:left w:val="single" w:sz="12" w:space="0" w:color="auto"/>
              <w:bottom w:val="single" w:sz="12" w:space="0" w:color="000000"/>
            </w:tcBorders>
          </w:tcPr>
          <w:p w14:paraId="093EB67F"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Wales</w:t>
            </w:r>
          </w:p>
        </w:tc>
        <w:tc>
          <w:tcPr>
            <w:tcW w:w="2491" w:type="dxa"/>
            <w:tcBorders>
              <w:bottom w:val="single" w:sz="12" w:space="0" w:color="000000"/>
            </w:tcBorders>
          </w:tcPr>
          <w:p w14:paraId="45EBD1D2" w14:textId="77777777" w:rsidR="0018147D" w:rsidRPr="00DB2AFE" w:rsidRDefault="0018147D" w:rsidP="00AB7D67">
            <w:pPr>
              <w:tabs>
                <w:tab w:val="left" w:pos="3207"/>
              </w:tabs>
              <w:spacing w:after="120"/>
              <w:jc w:val="center"/>
              <w:rPr>
                <w:rFonts w:ascii="Helvetica" w:hAnsi="Helvetica"/>
                <w:sz w:val="22"/>
                <w:szCs w:val="22"/>
              </w:rPr>
            </w:pPr>
            <w:r>
              <w:rPr>
                <w:rFonts w:ascii="Helvetica" w:hAnsi="Helvetica"/>
                <w:sz w:val="22"/>
                <w:szCs w:val="22"/>
              </w:rPr>
              <w:t>61.6</w:t>
            </w:r>
          </w:p>
        </w:tc>
      </w:tr>
    </w:tbl>
    <w:p w14:paraId="7C334D83" w14:textId="77777777" w:rsidR="0018147D" w:rsidRDefault="0018147D" w:rsidP="0018147D">
      <w:pPr>
        <w:tabs>
          <w:tab w:val="left" w:pos="3207"/>
        </w:tabs>
        <w:spacing w:line="480" w:lineRule="auto"/>
        <w:rPr>
          <w:rFonts w:ascii="Helvetica" w:hAnsi="Helvetica"/>
        </w:rPr>
      </w:pPr>
    </w:p>
    <w:p w14:paraId="49102F9A" w14:textId="77777777" w:rsidR="0018147D" w:rsidRDefault="0018147D" w:rsidP="00340D77">
      <w:pPr>
        <w:tabs>
          <w:tab w:val="left" w:pos="3207"/>
        </w:tabs>
        <w:spacing w:line="276" w:lineRule="auto"/>
        <w:rPr>
          <w:rFonts w:ascii="Helvetica" w:hAnsi="Helvetica"/>
          <w:b/>
          <w:bCs/>
        </w:rPr>
      </w:pPr>
    </w:p>
    <w:p w14:paraId="09E6522A" w14:textId="77852ED6" w:rsidR="004B0A12" w:rsidRPr="00946544" w:rsidRDefault="005A683C" w:rsidP="00340D77">
      <w:pPr>
        <w:tabs>
          <w:tab w:val="left" w:pos="3207"/>
        </w:tabs>
        <w:spacing w:line="276" w:lineRule="auto"/>
        <w:rPr>
          <w:rFonts w:ascii="Helvetica" w:hAnsi="Helvetica"/>
          <w:b/>
          <w:bCs/>
        </w:rPr>
      </w:pPr>
      <w:r w:rsidRPr="00946544">
        <w:rPr>
          <w:rFonts w:ascii="Helvetica" w:hAnsi="Helvetica"/>
          <w:b/>
          <w:bCs/>
        </w:rPr>
        <w:t>Table S</w:t>
      </w:r>
      <w:r w:rsidR="0018147D">
        <w:rPr>
          <w:rFonts w:ascii="Helvetica" w:hAnsi="Helvetica"/>
          <w:b/>
          <w:bCs/>
        </w:rPr>
        <w:t>2</w:t>
      </w:r>
      <w:r w:rsidRPr="00946544">
        <w:rPr>
          <w:rFonts w:ascii="Helvetica" w:hAnsi="Helvetica"/>
          <w:b/>
          <w:bCs/>
        </w:rPr>
        <w:t xml:space="preserve">. </w:t>
      </w:r>
      <w:r w:rsidR="00DE0CE3" w:rsidRPr="00946544">
        <w:rPr>
          <w:rFonts w:ascii="Helvetica" w:hAnsi="Helvetica"/>
          <w:b/>
          <w:bCs/>
        </w:rPr>
        <w:t>Start and end dates of heatwaves and cold snaps between 30 January 2020 and 31 December 2022.</w:t>
      </w:r>
      <w:r w:rsidR="007146BB">
        <w:rPr>
          <w:rFonts w:ascii="Helvetica" w:hAnsi="Helvetica"/>
          <w:b/>
          <w:bCs/>
        </w:rPr>
        <w:t xml:space="preserve"> </w:t>
      </w:r>
      <w:r w:rsidR="007146BB" w:rsidRPr="00054CD4">
        <w:rPr>
          <w:rFonts w:ascii="Helvetica" w:hAnsi="Helvetica"/>
        </w:rPr>
        <w:t>All dates are in dd/mm/</w:t>
      </w:r>
      <w:proofErr w:type="spellStart"/>
      <w:r w:rsidR="007146BB" w:rsidRPr="00054CD4">
        <w:rPr>
          <w:rFonts w:ascii="Helvetica" w:hAnsi="Helvetica"/>
        </w:rPr>
        <w:t>yyyy</w:t>
      </w:r>
      <w:proofErr w:type="spellEnd"/>
      <w:r w:rsidR="007146BB" w:rsidRPr="00054CD4">
        <w:rPr>
          <w:rFonts w:ascii="Helvetica" w:hAnsi="Helvetica"/>
        </w:rPr>
        <w:t>.</w:t>
      </w:r>
      <w:r w:rsidR="00054CD4">
        <w:rPr>
          <w:rFonts w:ascii="Helvetica" w:hAnsi="Helvetica"/>
        </w:rPr>
        <w:t xml:space="preserve"> “--” indicates no additional events that year.</w:t>
      </w:r>
    </w:p>
    <w:tbl>
      <w:tblPr>
        <w:tblStyle w:val="TableGrid"/>
        <w:tblW w:w="0" w:type="auto"/>
        <w:jc w:val="center"/>
        <w:tblLook w:val="04A0" w:firstRow="1" w:lastRow="0" w:firstColumn="1" w:lastColumn="0" w:noHBand="0" w:noVBand="1"/>
      </w:tblPr>
      <w:tblGrid>
        <w:gridCol w:w="1992"/>
        <w:gridCol w:w="1992"/>
        <w:gridCol w:w="1992"/>
        <w:gridCol w:w="1993"/>
        <w:gridCol w:w="1993"/>
      </w:tblGrid>
      <w:tr w:rsidR="00946544" w:rsidRPr="00946544" w14:paraId="514DD74D" w14:textId="77777777" w:rsidTr="00566DE5">
        <w:trPr>
          <w:jc w:val="center"/>
        </w:trPr>
        <w:tc>
          <w:tcPr>
            <w:tcW w:w="1992" w:type="dxa"/>
            <w:tcBorders>
              <w:top w:val="single" w:sz="12" w:space="0" w:color="auto"/>
              <w:bottom w:val="single" w:sz="12" w:space="0" w:color="auto"/>
            </w:tcBorders>
          </w:tcPr>
          <w:p w14:paraId="4ACFCE4E" w14:textId="60039265" w:rsidR="00946544" w:rsidRPr="00946544" w:rsidRDefault="00946544" w:rsidP="00FA2B5A">
            <w:pPr>
              <w:tabs>
                <w:tab w:val="left" w:pos="3207"/>
              </w:tabs>
              <w:spacing w:after="120"/>
              <w:jc w:val="center"/>
              <w:rPr>
                <w:rFonts w:ascii="Helvetica" w:hAnsi="Helvetica"/>
                <w:sz w:val="22"/>
                <w:szCs w:val="22"/>
              </w:rPr>
            </w:pPr>
          </w:p>
        </w:tc>
        <w:tc>
          <w:tcPr>
            <w:tcW w:w="3984" w:type="dxa"/>
            <w:gridSpan w:val="2"/>
            <w:tcBorders>
              <w:top w:val="single" w:sz="12" w:space="0" w:color="auto"/>
              <w:bottom w:val="single" w:sz="12" w:space="0" w:color="auto"/>
              <w:right w:val="single" w:sz="12" w:space="0" w:color="auto"/>
            </w:tcBorders>
          </w:tcPr>
          <w:p w14:paraId="731FBFDA" w14:textId="14F5D081" w:rsidR="00946544"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Heatwaves</w:t>
            </w:r>
          </w:p>
        </w:tc>
        <w:tc>
          <w:tcPr>
            <w:tcW w:w="3986" w:type="dxa"/>
            <w:gridSpan w:val="2"/>
            <w:tcBorders>
              <w:top w:val="single" w:sz="12" w:space="0" w:color="auto"/>
              <w:left w:val="single" w:sz="12" w:space="0" w:color="auto"/>
            </w:tcBorders>
          </w:tcPr>
          <w:p w14:paraId="147E6DFA" w14:textId="59BCAF0E" w:rsidR="00946544"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Cold snaps</w:t>
            </w:r>
          </w:p>
        </w:tc>
      </w:tr>
      <w:tr w:rsidR="00DE0CE3" w:rsidRPr="00946544" w14:paraId="303943E9" w14:textId="77777777" w:rsidTr="00566DE5">
        <w:trPr>
          <w:jc w:val="center"/>
        </w:trPr>
        <w:tc>
          <w:tcPr>
            <w:tcW w:w="1992" w:type="dxa"/>
            <w:tcBorders>
              <w:top w:val="single" w:sz="12" w:space="0" w:color="auto"/>
              <w:bottom w:val="single" w:sz="12" w:space="0" w:color="auto"/>
            </w:tcBorders>
          </w:tcPr>
          <w:p w14:paraId="324989C1" w14:textId="04141093" w:rsidR="00DE0CE3" w:rsidRPr="00946544" w:rsidRDefault="00DE0CE3" w:rsidP="00FA2B5A">
            <w:pPr>
              <w:tabs>
                <w:tab w:val="left" w:pos="3207"/>
              </w:tabs>
              <w:spacing w:after="120"/>
              <w:jc w:val="center"/>
              <w:rPr>
                <w:rFonts w:ascii="Helvetica" w:hAnsi="Helvetica"/>
                <w:sz w:val="22"/>
                <w:szCs w:val="22"/>
              </w:rPr>
            </w:pPr>
            <w:r w:rsidRPr="00946544">
              <w:rPr>
                <w:rFonts w:ascii="Helvetica" w:hAnsi="Helvetica"/>
                <w:sz w:val="22"/>
                <w:szCs w:val="22"/>
              </w:rPr>
              <w:t>Year</w:t>
            </w:r>
          </w:p>
        </w:tc>
        <w:tc>
          <w:tcPr>
            <w:tcW w:w="1992" w:type="dxa"/>
            <w:tcBorders>
              <w:top w:val="single" w:sz="12" w:space="0" w:color="auto"/>
              <w:bottom w:val="single" w:sz="12" w:space="0" w:color="auto"/>
            </w:tcBorders>
          </w:tcPr>
          <w:p w14:paraId="4A36705A" w14:textId="3DCC6428" w:rsidR="00DE0CE3"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Start date</w:t>
            </w:r>
          </w:p>
        </w:tc>
        <w:tc>
          <w:tcPr>
            <w:tcW w:w="1992" w:type="dxa"/>
            <w:tcBorders>
              <w:top w:val="single" w:sz="12" w:space="0" w:color="auto"/>
              <w:bottom w:val="single" w:sz="12" w:space="0" w:color="auto"/>
              <w:right w:val="single" w:sz="12" w:space="0" w:color="auto"/>
            </w:tcBorders>
          </w:tcPr>
          <w:p w14:paraId="2581123A" w14:textId="1E0AFEFB" w:rsidR="00DE0CE3"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End date</w:t>
            </w:r>
          </w:p>
        </w:tc>
        <w:tc>
          <w:tcPr>
            <w:tcW w:w="1993" w:type="dxa"/>
            <w:tcBorders>
              <w:top w:val="single" w:sz="12" w:space="0" w:color="auto"/>
              <w:left w:val="single" w:sz="12" w:space="0" w:color="auto"/>
              <w:bottom w:val="single" w:sz="12" w:space="0" w:color="auto"/>
            </w:tcBorders>
          </w:tcPr>
          <w:p w14:paraId="63A4F344" w14:textId="13AD059C" w:rsidR="00DE0CE3"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Start date</w:t>
            </w:r>
          </w:p>
        </w:tc>
        <w:tc>
          <w:tcPr>
            <w:tcW w:w="1993" w:type="dxa"/>
            <w:tcBorders>
              <w:top w:val="single" w:sz="12" w:space="0" w:color="auto"/>
              <w:bottom w:val="single" w:sz="12" w:space="0" w:color="auto"/>
            </w:tcBorders>
          </w:tcPr>
          <w:p w14:paraId="4A155A62" w14:textId="0971130D" w:rsidR="00DE0CE3" w:rsidRPr="00946544" w:rsidRDefault="00946544" w:rsidP="00FA2B5A">
            <w:pPr>
              <w:tabs>
                <w:tab w:val="left" w:pos="3207"/>
              </w:tabs>
              <w:spacing w:after="120"/>
              <w:jc w:val="center"/>
              <w:rPr>
                <w:rFonts w:ascii="Helvetica" w:hAnsi="Helvetica"/>
                <w:sz w:val="22"/>
                <w:szCs w:val="22"/>
              </w:rPr>
            </w:pPr>
            <w:r w:rsidRPr="00946544">
              <w:rPr>
                <w:rFonts w:ascii="Helvetica" w:hAnsi="Helvetica"/>
                <w:sz w:val="22"/>
                <w:szCs w:val="22"/>
              </w:rPr>
              <w:t>End date</w:t>
            </w:r>
          </w:p>
        </w:tc>
      </w:tr>
      <w:tr w:rsidR="001C5845" w:rsidRPr="00946544" w14:paraId="239377BD" w14:textId="77777777" w:rsidTr="00566DE5">
        <w:trPr>
          <w:jc w:val="center"/>
        </w:trPr>
        <w:tc>
          <w:tcPr>
            <w:tcW w:w="1992" w:type="dxa"/>
            <w:vMerge w:val="restart"/>
            <w:tcBorders>
              <w:top w:val="single" w:sz="12" w:space="0" w:color="auto"/>
            </w:tcBorders>
          </w:tcPr>
          <w:p w14:paraId="1FEF011C" w14:textId="0E0BED4D" w:rsidR="001C5845" w:rsidRPr="00946544" w:rsidRDefault="001C5845" w:rsidP="00FA2B5A">
            <w:pPr>
              <w:tabs>
                <w:tab w:val="left" w:pos="3207"/>
              </w:tabs>
              <w:spacing w:after="120"/>
              <w:jc w:val="center"/>
              <w:rPr>
                <w:rFonts w:ascii="Helvetica" w:hAnsi="Helvetica"/>
                <w:sz w:val="22"/>
                <w:szCs w:val="22"/>
              </w:rPr>
            </w:pPr>
            <w:r w:rsidRPr="00946544">
              <w:rPr>
                <w:rFonts w:ascii="Helvetica" w:hAnsi="Helvetica"/>
                <w:sz w:val="22"/>
                <w:szCs w:val="22"/>
              </w:rPr>
              <w:t>2020</w:t>
            </w:r>
          </w:p>
        </w:tc>
        <w:tc>
          <w:tcPr>
            <w:tcW w:w="1992" w:type="dxa"/>
            <w:tcBorders>
              <w:top w:val="single" w:sz="12" w:space="0" w:color="auto"/>
            </w:tcBorders>
          </w:tcPr>
          <w:p w14:paraId="2F0A633E" w14:textId="6BC7807F"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23/06/2020</w:t>
            </w:r>
          </w:p>
        </w:tc>
        <w:tc>
          <w:tcPr>
            <w:tcW w:w="1992" w:type="dxa"/>
            <w:tcBorders>
              <w:top w:val="single" w:sz="12" w:space="0" w:color="auto"/>
              <w:right w:val="single" w:sz="12" w:space="0" w:color="auto"/>
            </w:tcBorders>
          </w:tcPr>
          <w:p w14:paraId="3C8E13B8" w14:textId="7DDE4C59"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27/06/2020</w:t>
            </w:r>
          </w:p>
        </w:tc>
        <w:tc>
          <w:tcPr>
            <w:tcW w:w="1993" w:type="dxa"/>
            <w:tcBorders>
              <w:top w:val="single" w:sz="12" w:space="0" w:color="auto"/>
              <w:left w:val="single" w:sz="12" w:space="0" w:color="auto"/>
            </w:tcBorders>
          </w:tcPr>
          <w:p w14:paraId="31975DA6" w14:textId="7C1E8BF2"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29/12/2020</w:t>
            </w:r>
          </w:p>
        </w:tc>
        <w:tc>
          <w:tcPr>
            <w:tcW w:w="1993" w:type="dxa"/>
            <w:tcBorders>
              <w:top w:val="single" w:sz="12" w:space="0" w:color="auto"/>
            </w:tcBorders>
          </w:tcPr>
          <w:p w14:paraId="16F0810C" w14:textId="5DC97694"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18/01/2021</w:t>
            </w:r>
          </w:p>
        </w:tc>
      </w:tr>
      <w:tr w:rsidR="001C5845" w:rsidRPr="00946544" w14:paraId="3DEC7098" w14:textId="77777777" w:rsidTr="00566DE5">
        <w:trPr>
          <w:jc w:val="center"/>
        </w:trPr>
        <w:tc>
          <w:tcPr>
            <w:tcW w:w="1992" w:type="dxa"/>
            <w:vMerge/>
          </w:tcPr>
          <w:p w14:paraId="6B6540FC" w14:textId="77777777" w:rsidR="001C5845" w:rsidRPr="00946544" w:rsidRDefault="001C5845" w:rsidP="00FA2B5A">
            <w:pPr>
              <w:tabs>
                <w:tab w:val="left" w:pos="3207"/>
              </w:tabs>
              <w:spacing w:after="120"/>
              <w:jc w:val="center"/>
              <w:rPr>
                <w:rFonts w:ascii="Helvetica" w:hAnsi="Helvetica"/>
                <w:sz w:val="22"/>
                <w:szCs w:val="22"/>
              </w:rPr>
            </w:pPr>
          </w:p>
        </w:tc>
        <w:tc>
          <w:tcPr>
            <w:tcW w:w="1992" w:type="dxa"/>
          </w:tcPr>
          <w:p w14:paraId="267AEDA6" w14:textId="21A1366B"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30/07/2020</w:t>
            </w:r>
          </w:p>
        </w:tc>
        <w:tc>
          <w:tcPr>
            <w:tcW w:w="1992" w:type="dxa"/>
            <w:tcBorders>
              <w:right w:val="single" w:sz="12" w:space="0" w:color="auto"/>
            </w:tcBorders>
          </w:tcPr>
          <w:p w14:paraId="54FBB492" w14:textId="1ED41066"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01/08/2020</w:t>
            </w:r>
          </w:p>
        </w:tc>
        <w:tc>
          <w:tcPr>
            <w:tcW w:w="1993" w:type="dxa"/>
            <w:tcBorders>
              <w:left w:val="single" w:sz="12" w:space="0" w:color="auto"/>
            </w:tcBorders>
          </w:tcPr>
          <w:p w14:paraId="574B38E1" w14:textId="5EC2E461" w:rsidR="001C5845" w:rsidRPr="00946544" w:rsidRDefault="001E40EB"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Pr>
          <w:p w14:paraId="7BD1E288" w14:textId="261E074A" w:rsidR="001C5845" w:rsidRPr="00946544" w:rsidRDefault="001E40EB" w:rsidP="00FA2B5A">
            <w:pPr>
              <w:tabs>
                <w:tab w:val="left" w:pos="3207"/>
              </w:tabs>
              <w:spacing w:after="120"/>
              <w:jc w:val="center"/>
              <w:rPr>
                <w:rFonts w:ascii="Helvetica" w:hAnsi="Helvetica"/>
                <w:sz w:val="22"/>
                <w:szCs w:val="22"/>
              </w:rPr>
            </w:pPr>
            <w:r>
              <w:rPr>
                <w:rFonts w:ascii="Helvetica" w:hAnsi="Helvetica"/>
                <w:sz w:val="22"/>
                <w:szCs w:val="22"/>
              </w:rPr>
              <w:t>--</w:t>
            </w:r>
          </w:p>
        </w:tc>
      </w:tr>
      <w:tr w:rsidR="001C5845" w:rsidRPr="00946544" w14:paraId="25C1EDAB" w14:textId="77777777" w:rsidTr="00566DE5">
        <w:trPr>
          <w:jc w:val="center"/>
        </w:trPr>
        <w:tc>
          <w:tcPr>
            <w:tcW w:w="1992" w:type="dxa"/>
            <w:vMerge/>
            <w:tcBorders>
              <w:bottom w:val="single" w:sz="12" w:space="0" w:color="auto"/>
            </w:tcBorders>
          </w:tcPr>
          <w:p w14:paraId="32A8545B" w14:textId="77777777" w:rsidR="001C5845" w:rsidRPr="00946544" w:rsidRDefault="001C5845" w:rsidP="00FA2B5A">
            <w:pPr>
              <w:tabs>
                <w:tab w:val="left" w:pos="3207"/>
              </w:tabs>
              <w:spacing w:after="120"/>
              <w:jc w:val="center"/>
              <w:rPr>
                <w:rFonts w:ascii="Helvetica" w:hAnsi="Helvetica"/>
                <w:sz w:val="22"/>
                <w:szCs w:val="22"/>
              </w:rPr>
            </w:pPr>
          </w:p>
        </w:tc>
        <w:tc>
          <w:tcPr>
            <w:tcW w:w="1992" w:type="dxa"/>
            <w:tcBorders>
              <w:bottom w:val="single" w:sz="12" w:space="0" w:color="auto"/>
            </w:tcBorders>
          </w:tcPr>
          <w:p w14:paraId="7EB8F86D" w14:textId="1DD357B7"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05/08/2020</w:t>
            </w:r>
          </w:p>
        </w:tc>
        <w:tc>
          <w:tcPr>
            <w:tcW w:w="1992" w:type="dxa"/>
            <w:tcBorders>
              <w:bottom w:val="single" w:sz="12" w:space="0" w:color="auto"/>
              <w:right w:val="single" w:sz="12" w:space="0" w:color="auto"/>
            </w:tcBorders>
          </w:tcPr>
          <w:p w14:paraId="191F77D8" w14:textId="666CAC01" w:rsidR="001C5845" w:rsidRPr="00946544" w:rsidRDefault="001C5845" w:rsidP="00FA2B5A">
            <w:pPr>
              <w:tabs>
                <w:tab w:val="left" w:pos="3207"/>
              </w:tabs>
              <w:spacing w:after="120"/>
              <w:jc w:val="center"/>
              <w:rPr>
                <w:rFonts w:ascii="Helvetica" w:hAnsi="Helvetica"/>
                <w:sz w:val="22"/>
                <w:szCs w:val="22"/>
              </w:rPr>
            </w:pPr>
            <w:r>
              <w:rPr>
                <w:rFonts w:ascii="Helvetica" w:hAnsi="Helvetica"/>
                <w:sz w:val="22"/>
                <w:szCs w:val="22"/>
              </w:rPr>
              <w:t>15/08/2020</w:t>
            </w:r>
          </w:p>
        </w:tc>
        <w:tc>
          <w:tcPr>
            <w:tcW w:w="1993" w:type="dxa"/>
            <w:tcBorders>
              <w:left w:val="single" w:sz="12" w:space="0" w:color="auto"/>
              <w:bottom w:val="single" w:sz="12" w:space="0" w:color="auto"/>
            </w:tcBorders>
          </w:tcPr>
          <w:p w14:paraId="674551E3" w14:textId="69A090DA" w:rsidR="001C5845" w:rsidRPr="00946544" w:rsidRDefault="001E40EB"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Borders>
              <w:bottom w:val="single" w:sz="12" w:space="0" w:color="auto"/>
            </w:tcBorders>
          </w:tcPr>
          <w:p w14:paraId="6963690C" w14:textId="4D2BB413" w:rsidR="001C5845" w:rsidRPr="00946544" w:rsidRDefault="001E40EB" w:rsidP="00FA2B5A">
            <w:pPr>
              <w:tabs>
                <w:tab w:val="left" w:pos="3207"/>
              </w:tabs>
              <w:spacing w:after="120"/>
              <w:jc w:val="center"/>
              <w:rPr>
                <w:rFonts w:ascii="Helvetica" w:hAnsi="Helvetica"/>
                <w:sz w:val="22"/>
                <w:szCs w:val="22"/>
              </w:rPr>
            </w:pPr>
            <w:r>
              <w:rPr>
                <w:rFonts w:ascii="Helvetica" w:hAnsi="Helvetica"/>
                <w:sz w:val="22"/>
                <w:szCs w:val="22"/>
              </w:rPr>
              <w:t>--</w:t>
            </w:r>
          </w:p>
        </w:tc>
      </w:tr>
      <w:tr w:rsidR="008F1BE8" w:rsidRPr="00946544" w14:paraId="2FA19747" w14:textId="77777777" w:rsidTr="00566DE5">
        <w:trPr>
          <w:jc w:val="center"/>
        </w:trPr>
        <w:tc>
          <w:tcPr>
            <w:tcW w:w="1992" w:type="dxa"/>
            <w:vMerge w:val="restart"/>
            <w:tcBorders>
              <w:top w:val="single" w:sz="12" w:space="0" w:color="auto"/>
            </w:tcBorders>
          </w:tcPr>
          <w:p w14:paraId="1BC779B6" w14:textId="6369820E"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2021</w:t>
            </w:r>
          </w:p>
        </w:tc>
        <w:tc>
          <w:tcPr>
            <w:tcW w:w="1992" w:type="dxa"/>
            <w:tcBorders>
              <w:top w:val="single" w:sz="12" w:space="0" w:color="auto"/>
            </w:tcBorders>
          </w:tcPr>
          <w:p w14:paraId="4E95049F" w14:textId="51EF4C55"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16/07/2021</w:t>
            </w:r>
          </w:p>
        </w:tc>
        <w:tc>
          <w:tcPr>
            <w:tcW w:w="1992" w:type="dxa"/>
            <w:tcBorders>
              <w:top w:val="single" w:sz="12" w:space="0" w:color="auto"/>
              <w:right w:val="single" w:sz="12" w:space="0" w:color="auto"/>
            </w:tcBorders>
          </w:tcPr>
          <w:p w14:paraId="45DF28DE" w14:textId="62F1E6C6"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23/07/2021</w:t>
            </w:r>
          </w:p>
        </w:tc>
        <w:tc>
          <w:tcPr>
            <w:tcW w:w="1993" w:type="dxa"/>
            <w:tcBorders>
              <w:top w:val="single" w:sz="12" w:space="0" w:color="auto"/>
              <w:left w:val="single" w:sz="12" w:space="0" w:color="auto"/>
            </w:tcBorders>
          </w:tcPr>
          <w:p w14:paraId="1D2FB613" w14:textId="220ECFAE"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22/01/2021</w:t>
            </w:r>
          </w:p>
        </w:tc>
        <w:tc>
          <w:tcPr>
            <w:tcW w:w="1993" w:type="dxa"/>
            <w:tcBorders>
              <w:top w:val="single" w:sz="12" w:space="0" w:color="auto"/>
            </w:tcBorders>
          </w:tcPr>
          <w:p w14:paraId="4A68C02F" w14:textId="0EC652E1"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02/02/2021</w:t>
            </w:r>
          </w:p>
        </w:tc>
      </w:tr>
      <w:tr w:rsidR="008F1BE8" w:rsidRPr="00946544" w14:paraId="4D6BA6FC" w14:textId="77777777" w:rsidTr="00566DE5">
        <w:trPr>
          <w:jc w:val="center"/>
        </w:trPr>
        <w:tc>
          <w:tcPr>
            <w:tcW w:w="1992" w:type="dxa"/>
            <w:vMerge/>
          </w:tcPr>
          <w:p w14:paraId="65354E37" w14:textId="77777777" w:rsidR="008F1BE8" w:rsidRPr="00946544" w:rsidRDefault="008F1BE8" w:rsidP="00FA2B5A">
            <w:pPr>
              <w:tabs>
                <w:tab w:val="left" w:pos="3207"/>
              </w:tabs>
              <w:spacing w:after="120"/>
              <w:jc w:val="center"/>
              <w:rPr>
                <w:rFonts w:ascii="Helvetica" w:hAnsi="Helvetica"/>
                <w:sz w:val="22"/>
                <w:szCs w:val="22"/>
              </w:rPr>
            </w:pPr>
          </w:p>
        </w:tc>
        <w:tc>
          <w:tcPr>
            <w:tcW w:w="1992" w:type="dxa"/>
          </w:tcPr>
          <w:p w14:paraId="49068280" w14:textId="111F32F4"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06/09/2021</w:t>
            </w:r>
          </w:p>
        </w:tc>
        <w:tc>
          <w:tcPr>
            <w:tcW w:w="1992" w:type="dxa"/>
            <w:tcBorders>
              <w:right w:val="single" w:sz="12" w:space="0" w:color="auto"/>
            </w:tcBorders>
          </w:tcPr>
          <w:p w14:paraId="19C93F45" w14:textId="4FC9432B"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09/09/2021</w:t>
            </w:r>
          </w:p>
        </w:tc>
        <w:tc>
          <w:tcPr>
            <w:tcW w:w="1993" w:type="dxa"/>
            <w:tcBorders>
              <w:left w:val="single" w:sz="12" w:space="0" w:color="auto"/>
            </w:tcBorders>
          </w:tcPr>
          <w:p w14:paraId="588CFA94" w14:textId="1E60CF75"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08/02/2021</w:t>
            </w:r>
          </w:p>
        </w:tc>
        <w:tc>
          <w:tcPr>
            <w:tcW w:w="1993" w:type="dxa"/>
          </w:tcPr>
          <w:p w14:paraId="3375E8AB" w14:textId="3FFAD47B"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12/02/2021</w:t>
            </w:r>
          </w:p>
        </w:tc>
      </w:tr>
      <w:tr w:rsidR="008F1BE8" w:rsidRPr="00946544" w14:paraId="0090A1AB" w14:textId="77777777" w:rsidTr="00566DE5">
        <w:trPr>
          <w:jc w:val="center"/>
        </w:trPr>
        <w:tc>
          <w:tcPr>
            <w:tcW w:w="1992" w:type="dxa"/>
            <w:vMerge/>
          </w:tcPr>
          <w:p w14:paraId="35F1FA99" w14:textId="77777777" w:rsidR="008F1BE8" w:rsidRPr="00946544" w:rsidRDefault="008F1BE8" w:rsidP="00FA2B5A">
            <w:pPr>
              <w:tabs>
                <w:tab w:val="left" w:pos="3207"/>
              </w:tabs>
              <w:spacing w:after="120"/>
              <w:jc w:val="center"/>
              <w:rPr>
                <w:rFonts w:ascii="Helvetica" w:hAnsi="Helvetica"/>
                <w:sz w:val="22"/>
                <w:szCs w:val="22"/>
              </w:rPr>
            </w:pPr>
          </w:p>
        </w:tc>
        <w:tc>
          <w:tcPr>
            <w:tcW w:w="1992" w:type="dxa"/>
          </w:tcPr>
          <w:p w14:paraId="1F278C63" w14:textId="53EDB777" w:rsidR="008F1BE8" w:rsidRPr="00946544" w:rsidRDefault="00E715A8"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2" w:type="dxa"/>
            <w:tcBorders>
              <w:right w:val="single" w:sz="12" w:space="0" w:color="auto"/>
            </w:tcBorders>
          </w:tcPr>
          <w:p w14:paraId="4B416C69" w14:textId="72E03B58" w:rsidR="008F1BE8" w:rsidRPr="00946544" w:rsidRDefault="00E715A8"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Borders>
              <w:left w:val="single" w:sz="12" w:space="0" w:color="auto"/>
            </w:tcBorders>
          </w:tcPr>
          <w:p w14:paraId="27E8C5B2" w14:textId="050C989D"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26/11/2021</w:t>
            </w:r>
          </w:p>
        </w:tc>
        <w:tc>
          <w:tcPr>
            <w:tcW w:w="1993" w:type="dxa"/>
          </w:tcPr>
          <w:p w14:paraId="27F5176E" w14:textId="3EAE1859"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29/11/2021</w:t>
            </w:r>
          </w:p>
        </w:tc>
      </w:tr>
      <w:tr w:rsidR="008F1BE8" w:rsidRPr="00946544" w14:paraId="5C801342" w14:textId="77777777" w:rsidTr="00566DE5">
        <w:trPr>
          <w:jc w:val="center"/>
        </w:trPr>
        <w:tc>
          <w:tcPr>
            <w:tcW w:w="1992" w:type="dxa"/>
            <w:vMerge/>
            <w:tcBorders>
              <w:bottom w:val="single" w:sz="12" w:space="0" w:color="auto"/>
            </w:tcBorders>
          </w:tcPr>
          <w:p w14:paraId="4796D445" w14:textId="77777777" w:rsidR="008F1BE8" w:rsidRPr="00946544" w:rsidRDefault="008F1BE8" w:rsidP="00FA2B5A">
            <w:pPr>
              <w:tabs>
                <w:tab w:val="left" w:pos="3207"/>
              </w:tabs>
              <w:spacing w:after="120"/>
              <w:jc w:val="center"/>
              <w:rPr>
                <w:rFonts w:ascii="Helvetica" w:hAnsi="Helvetica"/>
                <w:sz w:val="22"/>
                <w:szCs w:val="22"/>
              </w:rPr>
            </w:pPr>
          </w:p>
        </w:tc>
        <w:tc>
          <w:tcPr>
            <w:tcW w:w="1992" w:type="dxa"/>
            <w:tcBorders>
              <w:bottom w:val="single" w:sz="12" w:space="0" w:color="auto"/>
            </w:tcBorders>
          </w:tcPr>
          <w:p w14:paraId="005A28EC" w14:textId="19206F10" w:rsidR="008F1BE8" w:rsidRPr="00946544" w:rsidRDefault="00E715A8"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2" w:type="dxa"/>
            <w:tcBorders>
              <w:bottom w:val="single" w:sz="12" w:space="0" w:color="auto"/>
              <w:right w:val="single" w:sz="12" w:space="0" w:color="auto"/>
            </w:tcBorders>
          </w:tcPr>
          <w:p w14:paraId="1DE09A1D" w14:textId="2B4C7DB4" w:rsidR="008F1BE8" w:rsidRPr="00946544" w:rsidRDefault="00E715A8" w:rsidP="00FA2B5A">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Borders>
              <w:left w:val="single" w:sz="12" w:space="0" w:color="auto"/>
              <w:bottom w:val="single" w:sz="12" w:space="0" w:color="auto"/>
            </w:tcBorders>
          </w:tcPr>
          <w:p w14:paraId="4C84FCBD" w14:textId="3D6A0451"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20/12/2021</w:t>
            </w:r>
          </w:p>
        </w:tc>
        <w:tc>
          <w:tcPr>
            <w:tcW w:w="1993" w:type="dxa"/>
            <w:tcBorders>
              <w:bottom w:val="single" w:sz="12" w:space="0" w:color="auto"/>
            </w:tcBorders>
          </w:tcPr>
          <w:p w14:paraId="24E0BB59" w14:textId="2E71C4BC" w:rsidR="008F1BE8" w:rsidRPr="00946544" w:rsidRDefault="008F1BE8" w:rsidP="00FA2B5A">
            <w:pPr>
              <w:tabs>
                <w:tab w:val="left" w:pos="3207"/>
              </w:tabs>
              <w:spacing w:after="120"/>
              <w:jc w:val="center"/>
              <w:rPr>
                <w:rFonts w:ascii="Helvetica" w:hAnsi="Helvetica"/>
                <w:sz w:val="22"/>
                <w:szCs w:val="22"/>
              </w:rPr>
            </w:pPr>
            <w:r>
              <w:rPr>
                <w:rFonts w:ascii="Helvetica" w:hAnsi="Helvetica"/>
                <w:sz w:val="22"/>
                <w:szCs w:val="22"/>
              </w:rPr>
              <w:t>23/12/2021</w:t>
            </w:r>
          </w:p>
        </w:tc>
      </w:tr>
      <w:tr w:rsidR="00211707" w:rsidRPr="00946544" w14:paraId="1DA27AFC" w14:textId="77777777" w:rsidTr="00566DE5">
        <w:trPr>
          <w:jc w:val="center"/>
        </w:trPr>
        <w:tc>
          <w:tcPr>
            <w:tcW w:w="1992" w:type="dxa"/>
            <w:vMerge w:val="restart"/>
            <w:tcBorders>
              <w:top w:val="single" w:sz="12" w:space="0" w:color="auto"/>
            </w:tcBorders>
          </w:tcPr>
          <w:p w14:paraId="386FA138" w14:textId="40EE3419" w:rsidR="00211707" w:rsidRPr="00946544" w:rsidRDefault="00211707" w:rsidP="00FA2B5A">
            <w:pPr>
              <w:tabs>
                <w:tab w:val="left" w:pos="3207"/>
              </w:tabs>
              <w:spacing w:after="120"/>
              <w:jc w:val="center"/>
              <w:rPr>
                <w:rFonts w:ascii="Helvetica" w:hAnsi="Helvetica"/>
                <w:sz w:val="22"/>
                <w:szCs w:val="22"/>
              </w:rPr>
            </w:pPr>
            <w:r>
              <w:rPr>
                <w:rFonts w:ascii="Helvetica" w:hAnsi="Helvetica"/>
                <w:sz w:val="22"/>
                <w:szCs w:val="22"/>
              </w:rPr>
              <w:t>2022</w:t>
            </w:r>
          </w:p>
        </w:tc>
        <w:tc>
          <w:tcPr>
            <w:tcW w:w="1992" w:type="dxa"/>
            <w:tcBorders>
              <w:top w:val="single" w:sz="12" w:space="0" w:color="auto"/>
            </w:tcBorders>
          </w:tcPr>
          <w:p w14:paraId="2D88BDCF" w14:textId="03E5EA06" w:rsidR="00211707" w:rsidRPr="00946544" w:rsidRDefault="00211707" w:rsidP="00FA2B5A">
            <w:pPr>
              <w:tabs>
                <w:tab w:val="left" w:pos="3207"/>
              </w:tabs>
              <w:spacing w:after="120"/>
              <w:jc w:val="center"/>
              <w:rPr>
                <w:rFonts w:ascii="Helvetica" w:hAnsi="Helvetica"/>
                <w:sz w:val="22"/>
                <w:szCs w:val="22"/>
              </w:rPr>
            </w:pPr>
            <w:r>
              <w:rPr>
                <w:rFonts w:ascii="Helvetica" w:hAnsi="Helvetica"/>
                <w:sz w:val="22"/>
                <w:szCs w:val="22"/>
              </w:rPr>
              <w:t>16/06/2022</w:t>
            </w:r>
          </w:p>
        </w:tc>
        <w:tc>
          <w:tcPr>
            <w:tcW w:w="1992" w:type="dxa"/>
            <w:tcBorders>
              <w:top w:val="single" w:sz="12" w:space="0" w:color="auto"/>
              <w:right w:val="single" w:sz="12" w:space="0" w:color="auto"/>
            </w:tcBorders>
          </w:tcPr>
          <w:p w14:paraId="71E66738" w14:textId="6D91C4A7" w:rsidR="00211707" w:rsidRPr="00946544" w:rsidRDefault="00211707" w:rsidP="00FA2B5A">
            <w:pPr>
              <w:tabs>
                <w:tab w:val="left" w:pos="3207"/>
              </w:tabs>
              <w:spacing w:after="120"/>
              <w:jc w:val="center"/>
              <w:rPr>
                <w:rFonts w:ascii="Helvetica" w:hAnsi="Helvetica"/>
                <w:sz w:val="22"/>
                <w:szCs w:val="22"/>
              </w:rPr>
            </w:pPr>
            <w:r>
              <w:rPr>
                <w:rFonts w:ascii="Helvetica" w:hAnsi="Helvetica"/>
                <w:sz w:val="22"/>
                <w:szCs w:val="22"/>
              </w:rPr>
              <w:t>19/06/2022</w:t>
            </w:r>
          </w:p>
        </w:tc>
        <w:tc>
          <w:tcPr>
            <w:tcW w:w="1993" w:type="dxa"/>
            <w:tcBorders>
              <w:top w:val="single" w:sz="12" w:space="0" w:color="auto"/>
              <w:left w:val="single" w:sz="12" w:space="0" w:color="auto"/>
            </w:tcBorders>
          </w:tcPr>
          <w:p w14:paraId="2F12B1F3" w14:textId="3911619D" w:rsidR="00211707" w:rsidRPr="00946544" w:rsidRDefault="003F3CB5" w:rsidP="00FA2B5A">
            <w:pPr>
              <w:tabs>
                <w:tab w:val="left" w:pos="3207"/>
              </w:tabs>
              <w:spacing w:after="120"/>
              <w:jc w:val="center"/>
              <w:rPr>
                <w:rFonts w:ascii="Helvetica" w:hAnsi="Helvetica"/>
                <w:sz w:val="22"/>
                <w:szCs w:val="22"/>
              </w:rPr>
            </w:pPr>
            <w:r>
              <w:rPr>
                <w:rFonts w:ascii="Helvetica" w:hAnsi="Helvetica"/>
                <w:sz w:val="22"/>
                <w:szCs w:val="22"/>
              </w:rPr>
              <w:t>04/01/2022</w:t>
            </w:r>
          </w:p>
        </w:tc>
        <w:tc>
          <w:tcPr>
            <w:tcW w:w="1993" w:type="dxa"/>
            <w:tcBorders>
              <w:top w:val="single" w:sz="12" w:space="0" w:color="auto"/>
            </w:tcBorders>
          </w:tcPr>
          <w:p w14:paraId="7B41929D" w14:textId="32BE9C66" w:rsidR="00211707" w:rsidRPr="00946544" w:rsidRDefault="003F3CB5" w:rsidP="00FA2B5A">
            <w:pPr>
              <w:tabs>
                <w:tab w:val="left" w:pos="3207"/>
              </w:tabs>
              <w:spacing w:after="120"/>
              <w:jc w:val="center"/>
              <w:rPr>
                <w:rFonts w:ascii="Helvetica" w:hAnsi="Helvetica"/>
                <w:sz w:val="22"/>
                <w:szCs w:val="22"/>
              </w:rPr>
            </w:pPr>
            <w:r>
              <w:rPr>
                <w:rFonts w:ascii="Helvetica" w:hAnsi="Helvetica"/>
                <w:sz w:val="22"/>
                <w:szCs w:val="22"/>
              </w:rPr>
              <w:t>10/01/2022</w:t>
            </w:r>
          </w:p>
        </w:tc>
      </w:tr>
      <w:tr w:rsidR="00211707" w:rsidRPr="00946544" w14:paraId="03B7FF8D" w14:textId="77777777" w:rsidTr="00566DE5">
        <w:trPr>
          <w:jc w:val="center"/>
        </w:trPr>
        <w:tc>
          <w:tcPr>
            <w:tcW w:w="1992" w:type="dxa"/>
            <w:vMerge/>
          </w:tcPr>
          <w:p w14:paraId="7D54E963" w14:textId="77777777" w:rsidR="00211707" w:rsidRPr="00946544" w:rsidRDefault="00211707" w:rsidP="00FA2B5A">
            <w:pPr>
              <w:tabs>
                <w:tab w:val="left" w:pos="3207"/>
              </w:tabs>
              <w:spacing w:after="120"/>
              <w:jc w:val="center"/>
              <w:rPr>
                <w:rFonts w:ascii="Helvetica" w:hAnsi="Helvetica"/>
                <w:sz w:val="22"/>
                <w:szCs w:val="22"/>
              </w:rPr>
            </w:pPr>
          </w:p>
        </w:tc>
        <w:tc>
          <w:tcPr>
            <w:tcW w:w="1992" w:type="dxa"/>
          </w:tcPr>
          <w:p w14:paraId="3D8A84FC" w14:textId="3F29E7D5"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10/07/2022</w:t>
            </w:r>
          </w:p>
        </w:tc>
        <w:tc>
          <w:tcPr>
            <w:tcW w:w="1992" w:type="dxa"/>
            <w:tcBorders>
              <w:right w:val="single" w:sz="12" w:space="0" w:color="auto"/>
            </w:tcBorders>
          </w:tcPr>
          <w:p w14:paraId="061C8181" w14:textId="1B866085"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25/07/2022</w:t>
            </w:r>
          </w:p>
        </w:tc>
        <w:tc>
          <w:tcPr>
            <w:tcW w:w="1993" w:type="dxa"/>
            <w:tcBorders>
              <w:left w:val="single" w:sz="12" w:space="0" w:color="auto"/>
            </w:tcBorders>
          </w:tcPr>
          <w:p w14:paraId="0EA0F00F" w14:textId="7DD1886E" w:rsidR="00211707" w:rsidRPr="00946544" w:rsidRDefault="00A32996" w:rsidP="00EB54B6">
            <w:pPr>
              <w:tabs>
                <w:tab w:val="left" w:pos="3207"/>
              </w:tabs>
              <w:spacing w:after="120"/>
              <w:jc w:val="center"/>
              <w:rPr>
                <w:rFonts w:ascii="Helvetica" w:hAnsi="Helvetica"/>
                <w:sz w:val="22"/>
                <w:szCs w:val="22"/>
              </w:rPr>
            </w:pPr>
            <w:r>
              <w:rPr>
                <w:rFonts w:ascii="Helvetica" w:hAnsi="Helvetica"/>
                <w:sz w:val="22"/>
                <w:szCs w:val="22"/>
              </w:rPr>
              <w:t>13/01/2022</w:t>
            </w:r>
          </w:p>
        </w:tc>
        <w:tc>
          <w:tcPr>
            <w:tcW w:w="1993" w:type="dxa"/>
          </w:tcPr>
          <w:p w14:paraId="4F2619C8" w14:textId="4F02C957" w:rsidR="00211707" w:rsidRPr="00946544" w:rsidRDefault="00A32996" w:rsidP="00EB54B6">
            <w:pPr>
              <w:tabs>
                <w:tab w:val="left" w:pos="3207"/>
              </w:tabs>
              <w:spacing w:after="120"/>
              <w:jc w:val="center"/>
              <w:rPr>
                <w:rFonts w:ascii="Helvetica" w:hAnsi="Helvetica"/>
                <w:sz w:val="22"/>
                <w:szCs w:val="22"/>
              </w:rPr>
            </w:pPr>
            <w:r>
              <w:rPr>
                <w:rFonts w:ascii="Helvetica" w:hAnsi="Helvetica"/>
                <w:sz w:val="22"/>
                <w:szCs w:val="22"/>
              </w:rPr>
              <w:t>17/01/2022</w:t>
            </w:r>
          </w:p>
        </w:tc>
      </w:tr>
      <w:tr w:rsidR="00211707" w:rsidRPr="00946544" w14:paraId="4507AC66" w14:textId="77777777" w:rsidTr="00566DE5">
        <w:trPr>
          <w:jc w:val="center"/>
        </w:trPr>
        <w:tc>
          <w:tcPr>
            <w:tcW w:w="1992" w:type="dxa"/>
            <w:vMerge/>
          </w:tcPr>
          <w:p w14:paraId="44D37B4C" w14:textId="77777777" w:rsidR="00211707" w:rsidRPr="00946544" w:rsidRDefault="00211707" w:rsidP="00FA2B5A">
            <w:pPr>
              <w:tabs>
                <w:tab w:val="left" w:pos="3207"/>
              </w:tabs>
              <w:spacing w:after="120"/>
              <w:jc w:val="center"/>
              <w:rPr>
                <w:rFonts w:ascii="Helvetica" w:hAnsi="Helvetica"/>
                <w:sz w:val="22"/>
                <w:szCs w:val="22"/>
              </w:rPr>
            </w:pPr>
          </w:p>
        </w:tc>
        <w:tc>
          <w:tcPr>
            <w:tcW w:w="1992" w:type="dxa"/>
          </w:tcPr>
          <w:p w14:paraId="002DD97F" w14:textId="4713C1A6"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30/07/2022</w:t>
            </w:r>
          </w:p>
        </w:tc>
        <w:tc>
          <w:tcPr>
            <w:tcW w:w="1992" w:type="dxa"/>
            <w:tcBorders>
              <w:right w:val="single" w:sz="12" w:space="0" w:color="auto"/>
            </w:tcBorders>
          </w:tcPr>
          <w:p w14:paraId="79FD8A2A" w14:textId="176EBF80"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05/08/2022</w:t>
            </w:r>
          </w:p>
        </w:tc>
        <w:tc>
          <w:tcPr>
            <w:tcW w:w="1993" w:type="dxa"/>
            <w:tcBorders>
              <w:left w:val="single" w:sz="12" w:space="0" w:color="auto"/>
            </w:tcBorders>
          </w:tcPr>
          <w:p w14:paraId="0EAA73D5" w14:textId="58D5DA29" w:rsidR="00211707" w:rsidRPr="00946544" w:rsidRDefault="00A32996" w:rsidP="00EB54B6">
            <w:pPr>
              <w:tabs>
                <w:tab w:val="left" w:pos="3207"/>
              </w:tabs>
              <w:spacing w:after="120"/>
              <w:jc w:val="center"/>
              <w:rPr>
                <w:rFonts w:ascii="Helvetica" w:hAnsi="Helvetica"/>
                <w:sz w:val="22"/>
                <w:szCs w:val="22"/>
              </w:rPr>
            </w:pPr>
            <w:r>
              <w:rPr>
                <w:rFonts w:ascii="Helvetica" w:hAnsi="Helvetica"/>
                <w:sz w:val="22"/>
                <w:szCs w:val="22"/>
              </w:rPr>
              <w:t>07/12/2022</w:t>
            </w:r>
          </w:p>
        </w:tc>
        <w:tc>
          <w:tcPr>
            <w:tcW w:w="1993" w:type="dxa"/>
          </w:tcPr>
          <w:p w14:paraId="3C2A7CEF" w14:textId="49383B21" w:rsidR="00211707" w:rsidRPr="00946544" w:rsidRDefault="00A32996" w:rsidP="00EB54B6">
            <w:pPr>
              <w:tabs>
                <w:tab w:val="left" w:pos="3207"/>
              </w:tabs>
              <w:spacing w:after="120"/>
              <w:jc w:val="center"/>
              <w:rPr>
                <w:rFonts w:ascii="Helvetica" w:hAnsi="Helvetica"/>
                <w:sz w:val="22"/>
                <w:szCs w:val="22"/>
              </w:rPr>
            </w:pPr>
            <w:r>
              <w:rPr>
                <w:rFonts w:ascii="Helvetica" w:hAnsi="Helvetica"/>
                <w:sz w:val="22"/>
                <w:szCs w:val="22"/>
              </w:rPr>
              <w:t>18/12/2022</w:t>
            </w:r>
          </w:p>
        </w:tc>
      </w:tr>
      <w:tr w:rsidR="00211707" w:rsidRPr="00946544" w14:paraId="330E3C85" w14:textId="77777777" w:rsidTr="00566DE5">
        <w:trPr>
          <w:jc w:val="center"/>
        </w:trPr>
        <w:tc>
          <w:tcPr>
            <w:tcW w:w="1992" w:type="dxa"/>
            <w:vMerge/>
          </w:tcPr>
          <w:p w14:paraId="4A6B42BC" w14:textId="77777777" w:rsidR="00211707" w:rsidRPr="00946544" w:rsidRDefault="00211707" w:rsidP="00FA2B5A">
            <w:pPr>
              <w:tabs>
                <w:tab w:val="left" w:pos="3207"/>
              </w:tabs>
              <w:spacing w:after="120"/>
              <w:jc w:val="center"/>
              <w:rPr>
                <w:rFonts w:ascii="Helvetica" w:hAnsi="Helvetica"/>
                <w:sz w:val="22"/>
                <w:szCs w:val="22"/>
              </w:rPr>
            </w:pPr>
          </w:p>
        </w:tc>
        <w:tc>
          <w:tcPr>
            <w:tcW w:w="1992" w:type="dxa"/>
          </w:tcPr>
          <w:p w14:paraId="0FEC0B01" w14:textId="1ABDF17D"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08/08/2022</w:t>
            </w:r>
          </w:p>
        </w:tc>
        <w:tc>
          <w:tcPr>
            <w:tcW w:w="1992" w:type="dxa"/>
            <w:tcBorders>
              <w:right w:val="single" w:sz="12" w:space="0" w:color="auto"/>
            </w:tcBorders>
          </w:tcPr>
          <w:p w14:paraId="6D6EDDA2" w14:textId="417CFABC"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17/08/2022</w:t>
            </w:r>
          </w:p>
        </w:tc>
        <w:tc>
          <w:tcPr>
            <w:tcW w:w="1993" w:type="dxa"/>
            <w:tcBorders>
              <w:left w:val="single" w:sz="12" w:space="0" w:color="auto"/>
            </w:tcBorders>
          </w:tcPr>
          <w:p w14:paraId="51397980" w14:textId="3C75CEC5" w:rsidR="00211707" w:rsidRPr="00946544" w:rsidRDefault="00D5429B" w:rsidP="00EB54B6">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Pr>
          <w:p w14:paraId="24F701D6" w14:textId="68159E1B" w:rsidR="00211707" w:rsidRPr="00946544" w:rsidRDefault="00D5429B" w:rsidP="00EB54B6">
            <w:pPr>
              <w:tabs>
                <w:tab w:val="left" w:pos="3207"/>
              </w:tabs>
              <w:spacing w:after="120"/>
              <w:jc w:val="center"/>
              <w:rPr>
                <w:rFonts w:ascii="Helvetica" w:hAnsi="Helvetica"/>
                <w:sz w:val="22"/>
                <w:szCs w:val="22"/>
              </w:rPr>
            </w:pPr>
            <w:r>
              <w:rPr>
                <w:rFonts w:ascii="Helvetica" w:hAnsi="Helvetica"/>
                <w:sz w:val="22"/>
                <w:szCs w:val="22"/>
              </w:rPr>
              <w:t>--</w:t>
            </w:r>
          </w:p>
        </w:tc>
      </w:tr>
      <w:tr w:rsidR="00211707" w:rsidRPr="00946544" w14:paraId="79A6ABCD" w14:textId="77777777" w:rsidTr="00566DE5">
        <w:trPr>
          <w:jc w:val="center"/>
        </w:trPr>
        <w:tc>
          <w:tcPr>
            <w:tcW w:w="1992" w:type="dxa"/>
            <w:vMerge/>
            <w:tcBorders>
              <w:bottom w:val="single" w:sz="12" w:space="0" w:color="auto"/>
            </w:tcBorders>
          </w:tcPr>
          <w:p w14:paraId="4C8D55EE" w14:textId="77777777" w:rsidR="00211707" w:rsidRPr="00946544" w:rsidRDefault="00211707" w:rsidP="00FA2B5A">
            <w:pPr>
              <w:tabs>
                <w:tab w:val="left" w:pos="3207"/>
              </w:tabs>
              <w:spacing w:after="120"/>
              <w:jc w:val="center"/>
              <w:rPr>
                <w:rFonts w:ascii="Helvetica" w:hAnsi="Helvetica"/>
                <w:sz w:val="22"/>
                <w:szCs w:val="22"/>
              </w:rPr>
            </w:pPr>
          </w:p>
        </w:tc>
        <w:tc>
          <w:tcPr>
            <w:tcW w:w="1992" w:type="dxa"/>
            <w:tcBorders>
              <w:bottom w:val="single" w:sz="12" w:space="0" w:color="auto"/>
            </w:tcBorders>
          </w:tcPr>
          <w:p w14:paraId="65265C02" w14:textId="4B73EA72"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23/08/2022</w:t>
            </w:r>
          </w:p>
        </w:tc>
        <w:tc>
          <w:tcPr>
            <w:tcW w:w="1992" w:type="dxa"/>
            <w:tcBorders>
              <w:bottom w:val="single" w:sz="12" w:space="0" w:color="auto"/>
              <w:right w:val="single" w:sz="12" w:space="0" w:color="auto"/>
            </w:tcBorders>
          </w:tcPr>
          <w:p w14:paraId="0BA49CAF" w14:textId="2249B031" w:rsidR="00211707" w:rsidRPr="00946544" w:rsidRDefault="00211707" w:rsidP="00EB54B6">
            <w:pPr>
              <w:tabs>
                <w:tab w:val="left" w:pos="3207"/>
              </w:tabs>
              <w:spacing w:after="120"/>
              <w:jc w:val="center"/>
              <w:rPr>
                <w:rFonts w:ascii="Helvetica" w:hAnsi="Helvetica"/>
                <w:sz w:val="22"/>
                <w:szCs w:val="22"/>
              </w:rPr>
            </w:pPr>
            <w:r>
              <w:rPr>
                <w:rFonts w:ascii="Helvetica" w:hAnsi="Helvetica"/>
                <w:sz w:val="22"/>
                <w:szCs w:val="22"/>
              </w:rPr>
              <w:t>25/08/2022</w:t>
            </w:r>
          </w:p>
        </w:tc>
        <w:tc>
          <w:tcPr>
            <w:tcW w:w="1993" w:type="dxa"/>
            <w:tcBorders>
              <w:left w:val="single" w:sz="12" w:space="0" w:color="auto"/>
              <w:bottom w:val="single" w:sz="12" w:space="0" w:color="auto"/>
            </w:tcBorders>
          </w:tcPr>
          <w:p w14:paraId="451BA4E3" w14:textId="052A96DB" w:rsidR="00211707" w:rsidRPr="00946544" w:rsidRDefault="00D5429B" w:rsidP="00EB54B6">
            <w:pPr>
              <w:tabs>
                <w:tab w:val="left" w:pos="3207"/>
              </w:tabs>
              <w:spacing w:after="120"/>
              <w:jc w:val="center"/>
              <w:rPr>
                <w:rFonts w:ascii="Helvetica" w:hAnsi="Helvetica"/>
                <w:sz w:val="22"/>
                <w:szCs w:val="22"/>
              </w:rPr>
            </w:pPr>
            <w:r>
              <w:rPr>
                <w:rFonts w:ascii="Helvetica" w:hAnsi="Helvetica"/>
                <w:sz w:val="22"/>
                <w:szCs w:val="22"/>
              </w:rPr>
              <w:t>--</w:t>
            </w:r>
          </w:p>
        </w:tc>
        <w:tc>
          <w:tcPr>
            <w:tcW w:w="1993" w:type="dxa"/>
            <w:tcBorders>
              <w:bottom w:val="single" w:sz="12" w:space="0" w:color="auto"/>
            </w:tcBorders>
          </w:tcPr>
          <w:p w14:paraId="509184F6" w14:textId="272CAECE" w:rsidR="00211707" w:rsidRPr="00946544" w:rsidRDefault="00D5429B" w:rsidP="00EB54B6">
            <w:pPr>
              <w:tabs>
                <w:tab w:val="left" w:pos="3207"/>
              </w:tabs>
              <w:spacing w:after="120"/>
              <w:jc w:val="center"/>
              <w:rPr>
                <w:rFonts w:ascii="Helvetica" w:hAnsi="Helvetica"/>
                <w:sz w:val="22"/>
                <w:szCs w:val="22"/>
              </w:rPr>
            </w:pPr>
            <w:r>
              <w:rPr>
                <w:rFonts w:ascii="Helvetica" w:hAnsi="Helvetica"/>
                <w:sz w:val="22"/>
                <w:szCs w:val="22"/>
              </w:rPr>
              <w:t>--</w:t>
            </w:r>
          </w:p>
        </w:tc>
      </w:tr>
    </w:tbl>
    <w:p w14:paraId="07E57187" w14:textId="4328BDBE" w:rsidR="00133154" w:rsidRPr="007B2408" w:rsidRDefault="00133154" w:rsidP="0018217D">
      <w:pPr>
        <w:rPr>
          <w:rFonts w:ascii="Helvetica" w:hAnsi="Helvetica"/>
        </w:rPr>
      </w:pPr>
    </w:p>
    <w:sectPr w:rsidR="00133154" w:rsidRPr="007B2408" w:rsidSect="0066264F">
      <w:footerReference w:type="even" r:id="rId9"/>
      <w:footerReference w:type="default" r:id="rId10"/>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4CE5A" w14:textId="77777777" w:rsidR="00DB3A4F" w:rsidRDefault="00DB3A4F" w:rsidP="002E2BE2">
      <w:r>
        <w:separator/>
      </w:r>
    </w:p>
  </w:endnote>
  <w:endnote w:type="continuationSeparator" w:id="0">
    <w:p w14:paraId="2C5021CA" w14:textId="77777777" w:rsidR="00DB3A4F" w:rsidRDefault="00DB3A4F" w:rsidP="002E2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1671934"/>
      <w:docPartObj>
        <w:docPartGallery w:val="Page Numbers (Bottom of Page)"/>
        <w:docPartUnique/>
      </w:docPartObj>
    </w:sdtPr>
    <w:sdtEndPr>
      <w:rPr>
        <w:rStyle w:val="PageNumber"/>
      </w:rPr>
    </w:sdtEndPr>
    <w:sdtContent>
      <w:p w14:paraId="3673326C" w14:textId="5EF7C9F1" w:rsidR="002E2BE2" w:rsidRDefault="002E2BE2" w:rsidP="002169B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E6846D" w14:textId="77777777" w:rsidR="002E2BE2" w:rsidRDefault="002E2B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023935"/>
      <w:docPartObj>
        <w:docPartGallery w:val="Page Numbers (Bottom of Page)"/>
        <w:docPartUnique/>
      </w:docPartObj>
    </w:sdtPr>
    <w:sdtEndPr>
      <w:rPr>
        <w:rStyle w:val="PageNumber"/>
      </w:rPr>
    </w:sdtEndPr>
    <w:sdtContent>
      <w:p w14:paraId="2C319596" w14:textId="6615F2E8" w:rsidR="002E2BE2" w:rsidRDefault="002E2BE2" w:rsidP="002169B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8EED47" w14:textId="77777777" w:rsidR="002E2BE2" w:rsidRDefault="002E2B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602C5" w14:textId="77777777" w:rsidR="00DB3A4F" w:rsidRDefault="00DB3A4F" w:rsidP="002E2BE2">
      <w:r>
        <w:separator/>
      </w:r>
    </w:p>
  </w:footnote>
  <w:footnote w:type="continuationSeparator" w:id="0">
    <w:p w14:paraId="1AE31A00" w14:textId="77777777" w:rsidR="00DB3A4F" w:rsidRDefault="00DB3A4F" w:rsidP="002E2B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827805"/>
    <w:multiLevelType w:val="hybridMultilevel"/>
    <w:tmpl w:val="58B47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76118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CE"/>
    <w:rsid w:val="0001268F"/>
    <w:rsid w:val="00013C09"/>
    <w:rsid w:val="0002486E"/>
    <w:rsid w:val="00025533"/>
    <w:rsid w:val="00037A58"/>
    <w:rsid w:val="00037F32"/>
    <w:rsid w:val="00054CD4"/>
    <w:rsid w:val="0005521C"/>
    <w:rsid w:val="000557BC"/>
    <w:rsid w:val="00061C99"/>
    <w:rsid w:val="00062991"/>
    <w:rsid w:val="00063FAD"/>
    <w:rsid w:val="000702C4"/>
    <w:rsid w:val="00073010"/>
    <w:rsid w:val="00075524"/>
    <w:rsid w:val="00076426"/>
    <w:rsid w:val="00080D06"/>
    <w:rsid w:val="000922CE"/>
    <w:rsid w:val="000A037F"/>
    <w:rsid w:val="000A0909"/>
    <w:rsid w:val="000B0480"/>
    <w:rsid w:val="000B61C3"/>
    <w:rsid w:val="000B7AD3"/>
    <w:rsid w:val="000C38BA"/>
    <w:rsid w:val="000D0D3B"/>
    <w:rsid w:val="000D2D3C"/>
    <w:rsid w:val="000D477A"/>
    <w:rsid w:val="000D5611"/>
    <w:rsid w:val="000E5EE6"/>
    <w:rsid w:val="000F2C9E"/>
    <w:rsid w:val="000F6080"/>
    <w:rsid w:val="000F69C7"/>
    <w:rsid w:val="00102352"/>
    <w:rsid w:val="00106769"/>
    <w:rsid w:val="001257BB"/>
    <w:rsid w:val="00133154"/>
    <w:rsid w:val="001435B1"/>
    <w:rsid w:val="001463BE"/>
    <w:rsid w:val="001612E3"/>
    <w:rsid w:val="0016621A"/>
    <w:rsid w:val="0018147D"/>
    <w:rsid w:val="0018217D"/>
    <w:rsid w:val="00186019"/>
    <w:rsid w:val="00193121"/>
    <w:rsid w:val="001A29A2"/>
    <w:rsid w:val="001B5886"/>
    <w:rsid w:val="001C3A8E"/>
    <w:rsid w:val="001C5845"/>
    <w:rsid w:val="001C7A16"/>
    <w:rsid w:val="001D54D8"/>
    <w:rsid w:val="001E2EB5"/>
    <w:rsid w:val="001E40EB"/>
    <w:rsid w:val="001F0B9D"/>
    <w:rsid w:val="001F2884"/>
    <w:rsid w:val="001F7A19"/>
    <w:rsid w:val="002007A7"/>
    <w:rsid w:val="00203ECC"/>
    <w:rsid w:val="00211707"/>
    <w:rsid w:val="0021234A"/>
    <w:rsid w:val="002125BF"/>
    <w:rsid w:val="002155CD"/>
    <w:rsid w:val="00215EBE"/>
    <w:rsid w:val="00222E8E"/>
    <w:rsid w:val="00223130"/>
    <w:rsid w:val="002354FD"/>
    <w:rsid w:val="0023662E"/>
    <w:rsid w:val="00236CD2"/>
    <w:rsid w:val="00250F3D"/>
    <w:rsid w:val="00252750"/>
    <w:rsid w:val="002547FF"/>
    <w:rsid w:val="00255CD3"/>
    <w:rsid w:val="0026643C"/>
    <w:rsid w:val="00267E7F"/>
    <w:rsid w:val="002700C9"/>
    <w:rsid w:val="00270F5E"/>
    <w:rsid w:val="0027618A"/>
    <w:rsid w:val="00277206"/>
    <w:rsid w:val="0028208D"/>
    <w:rsid w:val="0028618E"/>
    <w:rsid w:val="00297B91"/>
    <w:rsid w:val="002A0ADD"/>
    <w:rsid w:val="002A2F86"/>
    <w:rsid w:val="002A392D"/>
    <w:rsid w:val="002A5ABF"/>
    <w:rsid w:val="002B0FA2"/>
    <w:rsid w:val="002B3A79"/>
    <w:rsid w:val="002C0446"/>
    <w:rsid w:val="002C3FA7"/>
    <w:rsid w:val="002D2CDB"/>
    <w:rsid w:val="002E202A"/>
    <w:rsid w:val="002E25D8"/>
    <w:rsid w:val="002E2BE2"/>
    <w:rsid w:val="002E2DBE"/>
    <w:rsid w:val="002E3448"/>
    <w:rsid w:val="002E7548"/>
    <w:rsid w:val="002E7708"/>
    <w:rsid w:val="002F08C5"/>
    <w:rsid w:val="002F29D3"/>
    <w:rsid w:val="0030015C"/>
    <w:rsid w:val="003271BF"/>
    <w:rsid w:val="003304FC"/>
    <w:rsid w:val="00331624"/>
    <w:rsid w:val="00340D77"/>
    <w:rsid w:val="00341665"/>
    <w:rsid w:val="00347520"/>
    <w:rsid w:val="00357A00"/>
    <w:rsid w:val="0036420E"/>
    <w:rsid w:val="00365B8D"/>
    <w:rsid w:val="00367081"/>
    <w:rsid w:val="003852D6"/>
    <w:rsid w:val="00385953"/>
    <w:rsid w:val="00386142"/>
    <w:rsid w:val="00391FF9"/>
    <w:rsid w:val="00396166"/>
    <w:rsid w:val="003A36C5"/>
    <w:rsid w:val="003A399D"/>
    <w:rsid w:val="003B006D"/>
    <w:rsid w:val="003B3721"/>
    <w:rsid w:val="003C14A2"/>
    <w:rsid w:val="003C2BA8"/>
    <w:rsid w:val="003C379A"/>
    <w:rsid w:val="003C4D6E"/>
    <w:rsid w:val="003E3BF4"/>
    <w:rsid w:val="003F272B"/>
    <w:rsid w:val="003F3CB5"/>
    <w:rsid w:val="0040444F"/>
    <w:rsid w:val="004122A2"/>
    <w:rsid w:val="004213C6"/>
    <w:rsid w:val="0043030D"/>
    <w:rsid w:val="00430E4D"/>
    <w:rsid w:val="00436F92"/>
    <w:rsid w:val="00443478"/>
    <w:rsid w:val="004451FE"/>
    <w:rsid w:val="004455EF"/>
    <w:rsid w:val="00447F45"/>
    <w:rsid w:val="00451866"/>
    <w:rsid w:val="004529AC"/>
    <w:rsid w:val="00452B0D"/>
    <w:rsid w:val="00452D51"/>
    <w:rsid w:val="004552D0"/>
    <w:rsid w:val="00457876"/>
    <w:rsid w:val="00461126"/>
    <w:rsid w:val="004617B4"/>
    <w:rsid w:val="00464F1D"/>
    <w:rsid w:val="00464F9D"/>
    <w:rsid w:val="00467AB2"/>
    <w:rsid w:val="00467E8C"/>
    <w:rsid w:val="00486EF9"/>
    <w:rsid w:val="00486F84"/>
    <w:rsid w:val="004877F4"/>
    <w:rsid w:val="004924F4"/>
    <w:rsid w:val="004A1B91"/>
    <w:rsid w:val="004A2414"/>
    <w:rsid w:val="004A4742"/>
    <w:rsid w:val="004B0A12"/>
    <w:rsid w:val="004B44C2"/>
    <w:rsid w:val="004B4AC5"/>
    <w:rsid w:val="004C5C9E"/>
    <w:rsid w:val="004D10E6"/>
    <w:rsid w:val="004D30E4"/>
    <w:rsid w:val="004D5517"/>
    <w:rsid w:val="004E5BB5"/>
    <w:rsid w:val="004E61B8"/>
    <w:rsid w:val="004F3230"/>
    <w:rsid w:val="004F4C90"/>
    <w:rsid w:val="004F6350"/>
    <w:rsid w:val="004F70DB"/>
    <w:rsid w:val="004F7470"/>
    <w:rsid w:val="005035EE"/>
    <w:rsid w:val="00503E88"/>
    <w:rsid w:val="00506DE0"/>
    <w:rsid w:val="00514869"/>
    <w:rsid w:val="005148A1"/>
    <w:rsid w:val="00514E54"/>
    <w:rsid w:val="00516272"/>
    <w:rsid w:val="00522A8B"/>
    <w:rsid w:val="00532D66"/>
    <w:rsid w:val="005339E0"/>
    <w:rsid w:val="00534A9E"/>
    <w:rsid w:val="0053582E"/>
    <w:rsid w:val="0054361B"/>
    <w:rsid w:val="00543638"/>
    <w:rsid w:val="005438AD"/>
    <w:rsid w:val="00544B34"/>
    <w:rsid w:val="00552032"/>
    <w:rsid w:val="00555E58"/>
    <w:rsid w:val="005563E5"/>
    <w:rsid w:val="005572BA"/>
    <w:rsid w:val="00565808"/>
    <w:rsid w:val="00566DE5"/>
    <w:rsid w:val="00566E6A"/>
    <w:rsid w:val="0057020A"/>
    <w:rsid w:val="0057106A"/>
    <w:rsid w:val="005716D9"/>
    <w:rsid w:val="00580F37"/>
    <w:rsid w:val="005825A1"/>
    <w:rsid w:val="005844CC"/>
    <w:rsid w:val="005849E4"/>
    <w:rsid w:val="005859AF"/>
    <w:rsid w:val="00594131"/>
    <w:rsid w:val="005972BC"/>
    <w:rsid w:val="005A683C"/>
    <w:rsid w:val="005B701D"/>
    <w:rsid w:val="005C075B"/>
    <w:rsid w:val="005C3F3C"/>
    <w:rsid w:val="005C6117"/>
    <w:rsid w:val="005C766F"/>
    <w:rsid w:val="005D0B28"/>
    <w:rsid w:val="005D25AD"/>
    <w:rsid w:val="005D3087"/>
    <w:rsid w:val="005D3B80"/>
    <w:rsid w:val="005D411F"/>
    <w:rsid w:val="005D78F9"/>
    <w:rsid w:val="005E703B"/>
    <w:rsid w:val="005F1D1F"/>
    <w:rsid w:val="005F59F6"/>
    <w:rsid w:val="005F782B"/>
    <w:rsid w:val="00601811"/>
    <w:rsid w:val="00607971"/>
    <w:rsid w:val="00611DCB"/>
    <w:rsid w:val="0062209B"/>
    <w:rsid w:val="006327C7"/>
    <w:rsid w:val="00647646"/>
    <w:rsid w:val="00655834"/>
    <w:rsid w:val="00657778"/>
    <w:rsid w:val="0066264F"/>
    <w:rsid w:val="006640F2"/>
    <w:rsid w:val="00664B08"/>
    <w:rsid w:val="00672154"/>
    <w:rsid w:val="0067280E"/>
    <w:rsid w:val="0068209F"/>
    <w:rsid w:val="00686A50"/>
    <w:rsid w:val="00690DE7"/>
    <w:rsid w:val="00696CA9"/>
    <w:rsid w:val="006A024D"/>
    <w:rsid w:val="006A575C"/>
    <w:rsid w:val="006B4FF0"/>
    <w:rsid w:val="006B75E4"/>
    <w:rsid w:val="006C169A"/>
    <w:rsid w:val="006C4CED"/>
    <w:rsid w:val="006C60FD"/>
    <w:rsid w:val="006C6654"/>
    <w:rsid w:val="006D0359"/>
    <w:rsid w:val="006D07B8"/>
    <w:rsid w:val="006D3023"/>
    <w:rsid w:val="006D36AF"/>
    <w:rsid w:val="006E0AF2"/>
    <w:rsid w:val="006E308A"/>
    <w:rsid w:val="006E4B59"/>
    <w:rsid w:val="006E7221"/>
    <w:rsid w:val="006F65AF"/>
    <w:rsid w:val="007114B5"/>
    <w:rsid w:val="00713EDE"/>
    <w:rsid w:val="007146BB"/>
    <w:rsid w:val="00715298"/>
    <w:rsid w:val="00715F60"/>
    <w:rsid w:val="0072014B"/>
    <w:rsid w:val="00722771"/>
    <w:rsid w:val="00725079"/>
    <w:rsid w:val="007404AD"/>
    <w:rsid w:val="0074312A"/>
    <w:rsid w:val="00750A52"/>
    <w:rsid w:val="00754336"/>
    <w:rsid w:val="007551F4"/>
    <w:rsid w:val="00755E52"/>
    <w:rsid w:val="00773CE2"/>
    <w:rsid w:val="00775049"/>
    <w:rsid w:val="007824E9"/>
    <w:rsid w:val="007842DC"/>
    <w:rsid w:val="00790811"/>
    <w:rsid w:val="007A2F57"/>
    <w:rsid w:val="007B2408"/>
    <w:rsid w:val="007E19A4"/>
    <w:rsid w:val="007E44ED"/>
    <w:rsid w:val="007F3889"/>
    <w:rsid w:val="0082072C"/>
    <w:rsid w:val="00831E16"/>
    <w:rsid w:val="008407B0"/>
    <w:rsid w:val="00842F76"/>
    <w:rsid w:val="00845879"/>
    <w:rsid w:val="00852E20"/>
    <w:rsid w:val="008619FA"/>
    <w:rsid w:val="008713DC"/>
    <w:rsid w:val="008A2AFB"/>
    <w:rsid w:val="008A5052"/>
    <w:rsid w:val="008B170E"/>
    <w:rsid w:val="008B3365"/>
    <w:rsid w:val="008B5D19"/>
    <w:rsid w:val="008C4E53"/>
    <w:rsid w:val="008C50D6"/>
    <w:rsid w:val="008D4429"/>
    <w:rsid w:val="008D64DD"/>
    <w:rsid w:val="008D6B60"/>
    <w:rsid w:val="008E553A"/>
    <w:rsid w:val="008F1BE8"/>
    <w:rsid w:val="008F2BF3"/>
    <w:rsid w:val="008F7EEA"/>
    <w:rsid w:val="009023E5"/>
    <w:rsid w:val="0091107F"/>
    <w:rsid w:val="0092088E"/>
    <w:rsid w:val="00922644"/>
    <w:rsid w:val="0092378C"/>
    <w:rsid w:val="00923CAF"/>
    <w:rsid w:val="00924474"/>
    <w:rsid w:val="009246D7"/>
    <w:rsid w:val="009417B9"/>
    <w:rsid w:val="00942077"/>
    <w:rsid w:val="0094512F"/>
    <w:rsid w:val="00946544"/>
    <w:rsid w:val="00950029"/>
    <w:rsid w:val="009712C7"/>
    <w:rsid w:val="00977075"/>
    <w:rsid w:val="00983B15"/>
    <w:rsid w:val="0098639B"/>
    <w:rsid w:val="009879A5"/>
    <w:rsid w:val="00990CB7"/>
    <w:rsid w:val="00996696"/>
    <w:rsid w:val="00997BAA"/>
    <w:rsid w:val="009A0194"/>
    <w:rsid w:val="009A109A"/>
    <w:rsid w:val="009A3C9F"/>
    <w:rsid w:val="009A4A84"/>
    <w:rsid w:val="009A6714"/>
    <w:rsid w:val="009B1AAD"/>
    <w:rsid w:val="009B2AA4"/>
    <w:rsid w:val="009B6291"/>
    <w:rsid w:val="009C0A4C"/>
    <w:rsid w:val="009C0F31"/>
    <w:rsid w:val="009C394E"/>
    <w:rsid w:val="009C5343"/>
    <w:rsid w:val="009D2A3C"/>
    <w:rsid w:val="009D395E"/>
    <w:rsid w:val="009D4E32"/>
    <w:rsid w:val="009D55CE"/>
    <w:rsid w:val="009E07CC"/>
    <w:rsid w:val="009E0F75"/>
    <w:rsid w:val="009F3017"/>
    <w:rsid w:val="009F439C"/>
    <w:rsid w:val="009F4644"/>
    <w:rsid w:val="009F4B05"/>
    <w:rsid w:val="009F4CE2"/>
    <w:rsid w:val="009F5A6C"/>
    <w:rsid w:val="009F6AA9"/>
    <w:rsid w:val="00A01463"/>
    <w:rsid w:val="00A0486E"/>
    <w:rsid w:val="00A07E7C"/>
    <w:rsid w:val="00A12ABA"/>
    <w:rsid w:val="00A12F4E"/>
    <w:rsid w:val="00A14BD1"/>
    <w:rsid w:val="00A150B9"/>
    <w:rsid w:val="00A15F46"/>
    <w:rsid w:val="00A20625"/>
    <w:rsid w:val="00A2132E"/>
    <w:rsid w:val="00A241C7"/>
    <w:rsid w:val="00A26CFA"/>
    <w:rsid w:val="00A30216"/>
    <w:rsid w:val="00A32996"/>
    <w:rsid w:val="00A3550F"/>
    <w:rsid w:val="00A4698F"/>
    <w:rsid w:val="00A528DD"/>
    <w:rsid w:val="00A53550"/>
    <w:rsid w:val="00A542E7"/>
    <w:rsid w:val="00A55F01"/>
    <w:rsid w:val="00A66A1C"/>
    <w:rsid w:val="00A66A53"/>
    <w:rsid w:val="00A81ADA"/>
    <w:rsid w:val="00A936E9"/>
    <w:rsid w:val="00AA1028"/>
    <w:rsid w:val="00AB0C4B"/>
    <w:rsid w:val="00AB4376"/>
    <w:rsid w:val="00AC153E"/>
    <w:rsid w:val="00AC628B"/>
    <w:rsid w:val="00AC6463"/>
    <w:rsid w:val="00AC6F3F"/>
    <w:rsid w:val="00AD5583"/>
    <w:rsid w:val="00AD6912"/>
    <w:rsid w:val="00AE132A"/>
    <w:rsid w:val="00AE4187"/>
    <w:rsid w:val="00AE6B4D"/>
    <w:rsid w:val="00AE739D"/>
    <w:rsid w:val="00AF063A"/>
    <w:rsid w:val="00AF65C6"/>
    <w:rsid w:val="00B02693"/>
    <w:rsid w:val="00B13A81"/>
    <w:rsid w:val="00B20439"/>
    <w:rsid w:val="00B21754"/>
    <w:rsid w:val="00B260FE"/>
    <w:rsid w:val="00B26B9E"/>
    <w:rsid w:val="00B33A6F"/>
    <w:rsid w:val="00B33BB4"/>
    <w:rsid w:val="00B33F9F"/>
    <w:rsid w:val="00B348FA"/>
    <w:rsid w:val="00B471AA"/>
    <w:rsid w:val="00B55A69"/>
    <w:rsid w:val="00B57D69"/>
    <w:rsid w:val="00B60AAC"/>
    <w:rsid w:val="00B61F33"/>
    <w:rsid w:val="00B63943"/>
    <w:rsid w:val="00B64FA8"/>
    <w:rsid w:val="00B65175"/>
    <w:rsid w:val="00B672E5"/>
    <w:rsid w:val="00B70CBA"/>
    <w:rsid w:val="00B77437"/>
    <w:rsid w:val="00B77BD4"/>
    <w:rsid w:val="00BA3686"/>
    <w:rsid w:val="00BA3D6D"/>
    <w:rsid w:val="00BB4D56"/>
    <w:rsid w:val="00BC663B"/>
    <w:rsid w:val="00BD09B8"/>
    <w:rsid w:val="00BD13DE"/>
    <w:rsid w:val="00BD69F5"/>
    <w:rsid w:val="00BE2332"/>
    <w:rsid w:val="00BE258A"/>
    <w:rsid w:val="00BF2954"/>
    <w:rsid w:val="00BF716E"/>
    <w:rsid w:val="00C01009"/>
    <w:rsid w:val="00C050E4"/>
    <w:rsid w:val="00C106F5"/>
    <w:rsid w:val="00C123F3"/>
    <w:rsid w:val="00C1244B"/>
    <w:rsid w:val="00C13D3A"/>
    <w:rsid w:val="00C17CD7"/>
    <w:rsid w:val="00C21893"/>
    <w:rsid w:val="00C41120"/>
    <w:rsid w:val="00C41231"/>
    <w:rsid w:val="00C42003"/>
    <w:rsid w:val="00C4275B"/>
    <w:rsid w:val="00C43170"/>
    <w:rsid w:val="00C52B46"/>
    <w:rsid w:val="00C534EA"/>
    <w:rsid w:val="00C5474F"/>
    <w:rsid w:val="00C56F35"/>
    <w:rsid w:val="00C6399B"/>
    <w:rsid w:val="00C6518E"/>
    <w:rsid w:val="00C67288"/>
    <w:rsid w:val="00C754FB"/>
    <w:rsid w:val="00C75A55"/>
    <w:rsid w:val="00C857E7"/>
    <w:rsid w:val="00C876FA"/>
    <w:rsid w:val="00CA0F91"/>
    <w:rsid w:val="00CA3965"/>
    <w:rsid w:val="00CA7420"/>
    <w:rsid w:val="00CB4324"/>
    <w:rsid w:val="00CB6E3F"/>
    <w:rsid w:val="00CD1BA3"/>
    <w:rsid w:val="00CD7C18"/>
    <w:rsid w:val="00CE311B"/>
    <w:rsid w:val="00CF29AA"/>
    <w:rsid w:val="00CF2CB8"/>
    <w:rsid w:val="00CF7096"/>
    <w:rsid w:val="00CF7E81"/>
    <w:rsid w:val="00D03EA4"/>
    <w:rsid w:val="00D07437"/>
    <w:rsid w:val="00D07534"/>
    <w:rsid w:val="00D07C31"/>
    <w:rsid w:val="00D15C19"/>
    <w:rsid w:val="00D365D0"/>
    <w:rsid w:val="00D40648"/>
    <w:rsid w:val="00D41F98"/>
    <w:rsid w:val="00D42A66"/>
    <w:rsid w:val="00D453AB"/>
    <w:rsid w:val="00D52995"/>
    <w:rsid w:val="00D541EA"/>
    <w:rsid w:val="00D5429B"/>
    <w:rsid w:val="00D55330"/>
    <w:rsid w:val="00D62A27"/>
    <w:rsid w:val="00D64911"/>
    <w:rsid w:val="00D6695C"/>
    <w:rsid w:val="00D70751"/>
    <w:rsid w:val="00D735B4"/>
    <w:rsid w:val="00D743A5"/>
    <w:rsid w:val="00D919EE"/>
    <w:rsid w:val="00DA3814"/>
    <w:rsid w:val="00DA3F70"/>
    <w:rsid w:val="00DA44DE"/>
    <w:rsid w:val="00DA7B12"/>
    <w:rsid w:val="00DB284C"/>
    <w:rsid w:val="00DB2AFE"/>
    <w:rsid w:val="00DB3787"/>
    <w:rsid w:val="00DB3A4F"/>
    <w:rsid w:val="00DB5745"/>
    <w:rsid w:val="00DB6268"/>
    <w:rsid w:val="00DC15F1"/>
    <w:rsid w:val="00DC5BEB"/>
    <w:rsid w:val="00DD0047"/>
    <w:rsid w:val="00DD1023"/>
    <w:rsid w:val="00DD149C"/>
    <w:rsid w:val="00DD16C5"/>
    <w:rsid w:val="00DD33B5"/>
    <w:rsid w:val="00DD5006"/>
    <w:rsid w:val="00DD75CF"/>
    <w:rsid w:val="00DE0CE3"/>
    <w:rsid w:val="00DF0DCA"/>
    <w:rsid w:val="00DF5537"/>
    <w:rsid w:val="00E02225"/>
    <w:rsid w:val="00E060B6"/>
    <w:rsid w:val="00E13A0A"/>
    <w:rsid w:val="00E15310"/>
    <w:rsid w:val="00E173C6"/>
    <w:rsid w:val="00E25419"/>
    <w:rsid w:val="00E27542"/>
    <w:rsid w:val="00E30A9A"/>
    <w:rsid w:val="00E43786"/>
    <w:rsid w:val="00E715A8"/>
    <w:rsid w:val="00E71E99"/>
    <w:rsid w:val="00E7333D"/>
    <w:rsid w:val="00E734D4"/>
    <w:rsid w:val="00E75E70"/>
    <w:rsid w:val="00E802FC"/>
    <w:rsid w:val="00E87FAF"/>
    <w:rsid w:val="00E9030F"/>
    <w:rsid w:val="00EA2553"/>
    <w:rsid w:val="00EA6229"/>
    <w:rsid w:val="00EB54B6"/>
    <w:rsid w:val="00EB71BA"/>
    <w:rsid w:val="00EB7401"/>
    <w:rsid w:val="00EC0FDD"/>
    <w:rsid w:val="00EC67BF"/>
    <w:rsid w:val="00ED510C"/>
    <w:rsid w:val="00ED7AC6"/>
    <w:rsid w:val="00EE275F"/>
    <w:rsid w:val="00EE419E"/>
    <w:rsid w:val="00EE7FBE"/>
    <w:rsid w:val="00F01B47"/>
    <w:rsid w:val="00F03F03"/>
    <w:rsid w:val="00F04B94"/>
    <w:rsid w:val="00F04C47"/>
    <w:rsid w:val="00F06340"/>
    <w:rsid w:val="00F102A3"/>
    <w:rsid w:val="00F10BF9"/>
    <w:rsid w:val="00F250F9"/>
    <w:rsid w:val="00F309A4"/>
    <w:rsid w:val="00F41BE5"/>
    <w:rsid w:val="00F52B5C"/>
    <w:rsid w:val="00F60D5C"/>
    <w:rsid w:val="00F618AE"/>
    <w:rsid w:val="00F62297"/>
    <w:rsid w:val="00F65BBE"/>
    <w:rsid w:val="00F66A89"/>
    <w:rsid w:val="00F6775F"/>
    <w:rsid w:val="00F73DE9"/>
    <w:rsid w:val="00F91B08"/>
    <w:rsid w:val="00F94A76"/>
    <w:rsid w:val="00F97CF3"/>
    <w:rsid w:val="00FA11CF"/>
    <w:rsid w:val="00FA2B5A"/>
    <w:rsid w:val="00FA32A9"/>
    <w:rsid w:val="00FA7B98"/>
    <w:rsid w:val="00FB253D"/>
    <w:rsid w:val="00FC0DA5"/>
    <w:rsid w:val="00FC25CA"/>
    <w:rsid w:val="00FD25B1"/>
    <w:rsid w:val="00FE1172"/>
    <w:rsid w:val="00FE1F88"/>
    <w:rsid w:val="00FE23FC"/>
    <w:rsid w:val="00FE380A"/>
    <w:rsid w:val="00FE5FD7"/>
    <w:rsid w:val="00FF24A1"/>
    <w:rsid w:val="00FF25FD"/>
    <w:rsid w:val="00FF37DE"/>
    <w:rsid w:val="00FF5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751C4"/>
  <w15:chartTrackingRefBased/>
  <w15:docId w15:val="{D56BA7F9-CA21-D74A-B24D-14760ADB9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50E4"/>
    <w:rPr>
      <w:color w:val="0563C1" w:themeColor="hyperlink"/>
      <w:u w:val="single"/>
    </w:rPr>
  </w:style>
  <w:style w:type="character" w:styleId="UnresolvedMention">
    <w:name w:val="Unresolved Mention"/>
    <w:basedOn w:val="DefaultParagraphFont"/>
    <w:uiPriority w:val="99"/>
    <w:semiHidden/>
    <w:unhideWhenUsed/>
    <w:rsid w:val="00C050E4"/>
    <w:rPr>
      <w:color w:val="605E5C"/>
      <w:shd w:val="clear" w:color="auto" w:fill="E1DFDD"/>
    </w:rPr>
  </w:style>
  <w:style w:type="paragraph" w:styleId="Footer">
    <w:name w:val="footer"/>
    <w:basedOn w:val="Normal"/>
    <w:link w:val="FooterChar"/>
    <w:uiPriority w:val="99"/>
    <w:unhideWhenUsed/>
    <w:rsid w:val="002E2BE2"/>
    <w:pPr>
      <w:tabs>
        <w:tab w:val="center" w:pos="4680"/>
        <w:tab w:val="right" w:pos="9360"/>
      </w:tabs>
    </w:pPr>
  </w:style>
  <w:style w:type="character" w:customStyle="1" w:styleId="FooterChar">
    <w:name w:val="Footer Char"/>
    <w:basedOn w:val="DefaultParagraphFont"/>
    <w:link w:val="Footer"/>
    <w:uiPriority w:val="99"/>
    <w:rsid w:val="002E2BE2"/>
  </w:style>
  <w:style w:type="character" w:styleId="PageNumber">
    <w:name w:val="page number"/>
    <w:basedOn w:val="DefaultParagraphFont"/>
    <w:uiPriority w:val="99"/>
    <w:semiHidden/>
    <w:unhideWhenUsed/>
    <w:rsid w:val="002E2BE2"/>
  </w:style>
  <w:style w:type="character" w:styleId="LineNumber">
    <w:name w:val="line number"/>
    <w:basedOn w:val="DefaultParagraphFont"/>
    <w:uiPriority w:val="99"/>
    <w:semiHidden/>
    <w:unhideWhenUsed/>
    <w:rsid w:val="00AE132A"/>
  </w:style>
  <w:style w:type="character" w:styleId="FollowedHyperlink">
    <w:name w:val="FollowedHyperlink"/>
    <w:basedOn w:val="DefaultParagraphFont"/>
    <w:uiPriority w:val="99"/>
    <w:semiHidden/>
    <w:unhideWhenUsed/>
    <w:rsid w:val="006D0359"/>
    <w:rPr>
      <w:color w:val="954F72" w:themeColor="followedHyperlink"/>
      <w:u w:val="single"/>
    </w:rPr>
  </w:style>
  <w:style w:type="character" w:styleId="PlaceholderText">
    <w:name w:val="Placeholder Text"/>
    <w:basedOn w:val="DefaultParagraphFont"/>
    <w:uiPriority w:val="99"/>
    <w:semiHidden/>
    <w:rsid w:val="004B0A12"/>
    <w:rPr>
      <w:color w:val="808080"/>
    </w:rPr>
  </w:style>
  <w:style w:type="paragraph" w:styleId="ListParagraph">
    <w:name w:val="List Paragraph"/>
    <w:basedOn w:val="Normal"/>
    <w:uiPriority w:val="34"/>
    <w:qFormat/>
    <w:rsid w:val="006A575C"/>
    <w:pPr>
      <w:ind w:left="720"/>
      <w:contextualSpacing/>
    </w:pPr>
  </w:style>
  <w:style w:type="table" w:styleId="TableGrid">
    <w:name w:val="Table Grid"/>
    <w:basedOn w:val="TableNormal"/>
    <w:uiPriority w:val="39"/>
    <w:rsid w:val="00B204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2566">
      <w:bodyDiv w:val="1"/>
      <w:marLeft w:val="0"/>
      <w:marRight w:val="0"/>
      <w:marTop w:val="0"/>
      <w:marBottom w:val="0"/>
      <w:divBdr>
        <w:top w:val="none" w:sz="0" w:space="0" w:color="auto"/>
        <w:left w:val="none" w:sz="0" w:space="0" w:color="auto"/>
        <w:bottom w:val="none" w:sz="0" w:space="0" w:color="auto"/>
        <w:right w:val="none" w:sz="0" w:space="0" w:color="auto"/>
      </w:divBdr>
      <w:divsChild>
        <w:div w:id="671565469">
          <w:marLeft w:val="640"/>
          <w:marRight w:val="0"/>
          <w:marTop w:val="0"/>
          <w:marBottom w:val="0"/>
          <w:divBdr>
            <w:top w:val="none" w:sz="0" w:space="0" w:color="auto"/>
            <w:left w:val="none" w:sz="0" w:space="0" w:color="auto"/>
            <w:bottom w:val="none" w:sz="0" w:space="0" w:color="auto"/>
            <w:right w:val="none" w:sz="0" w:space="0" w:color="auto"/>
          </w:divBdr>
        </w:div>
        <w:div w:id="252318278">
          <w:marLeft w:val="640"/>
          <w:marRight w:val="0"/>
          <w:marTop w:val="0"/>
          <w:marBottom w:val="0"/>
          <w:divBdr>
            <w:top w:val="none" w:sz="0" w:space="0" w:color="auto"/>
            <w:left w:val="none" w:sz="0" w:space="0" w:color="auto"/>
            <w:bottom w:val="none" w:sz="0" w:space="0" w:color="auto"/>
            <w:right w:val="none" w:sz="0" w:space="0" w:color="auto"/>
          </w:divBdr>
        </w:div>
        <w:div w:id="159002570">
          <w:marLeft w:val="640"/>
          <w:marRight w:val="0"/>
          <w:marTop w:val="0"/>
          <w:marBottom w:val="0"/>
          <w:divBdr>
            <w:top w:val="none" w:sz="0" w:space="0" w:color="auto"/>
            <w:left w:val="none" w:sz="0" w:space="0" w:color="auto"/>
            <w:bottom w:val="none" w:sz="0" w:space="0" w:color="auto"/>
            <w:right w:val="none" w:sz="0" w:space="0" w:color="auto"/>
          </w:divBdr>
        </w:div>
        <w:div w:id="1614940085">
          <w:marLeft w:val="640"/>
          <w:marRight w:val="0"/>
          <w:marTop w:val="0"/>
          <w:marBottom w:val="0"/>
          <w:divBdr>
            <w:top w:val="none" w:sz="0" w:space="0" w:color="auto"/>
            <w:left w:val="none" w:sz="0" w:space="0" w:color="auto"/>
            <w:bottom w:val="none" w:sz="0" w:space="0" w:color="auto"/>
            <w:right w:val="none" w:sz="0" w:space="0" w:color="auto"/>
          </w:divBdr>
        </w:div>
        <w:div w:id="893542484">
          <w:marLeft w:val="640"/>
          <w:marRight w:val="0"/>
          <w:marTop w:val="0"/>
          <w:marBottom w:val="0"/>
          <w:divBdr>
            <w:top w:val="none" w:sz="0" w:space="0" w:color="auto"/>
            <w:left w:val="none" w:sz="0" w:space="0" w:color="auto"/>
            <w:bottom w:val="none" w:sz="0" w:space="0" w:color="auto"/>
            <w:right w:val="none" w:sz="0" w:space="0" w:color="auto"/>
          </w:divBdr>
        </w:div>
        <w:div w:id="359554004">
          <w:marLeft w:val="640"/>
          <w:marRight w:val="0"/>
          <w:marTop w:val="0"/>
          <w:marBottom w:val="0"/>
          <w:divBdr>
            <w:top w:val="none" w:sz="0" w:space="0" w:color="auto"/>
            <w:left w:val="none" w:sz="0" w:space="0" w:color="auto"/>
            <w:bottom w:val="none" w:sz="0" w:space="0" w:color="auto"/>
            <w:right w:val="none" w:sz="0" w:space="0" w:color="auto"/>
          </w:divBdr>
        </w:div>
        <w:div w:id="2099523397">
          <w:marLeft w:val="640"/>
          <w:marRight w:val="0"/>
          <w:marTop w:val="0"/>
          <w:marBottom w:val="0"/>
          <w:divBdr>
            <w:top w:val="none" w:sz="0" w:space="0" w:color="auto"/>
            <w:left w:val="none" w:sz="0" w:space="0" w:color="auto"/>
            <w:bottom w:val="none" w:sz="0" w:space="0" w:color="auto"/>
            <w:right w:val="none" w:sz="0" w:space="0" w:color="auto"/>
          </w:divBdr>
        </w:div>
        <w:div w:id="2118133335">
          <w:marLeft w:val="640"/>
          <w:marRight w:val="0"/>
          <w:marTop w:val="0"/>
          <w:marBottom w:val="0"/>
          <w:divBdr>
            <w:top w:val="none" w:sz="0" w:space="0" w:color="auto"/>
            <w:left w:val="none" w:sz="0" w:space="0" w:color="auto"/>
            <w:bottom w:val="none" w:sz="0" w:space="0" w:color="auto"/>
            <w:right w:val="none" w:sz="0" w:space="0" w:color="auto"/>
          </w:divBdr>
        </w:div>
        <w:div w:id="1660573323">
          <w:marLeft w:val="640"/>
          <w:marRight w:val="0"/>
          <w:marTop w:val="0"/>
          <w:marBottom w:val="0"/>
          <w:divBdr>
            <w:top w:val="none" w:sz="0" w:space="0" w:color="auto"/>
            <w:left w:val="none" w:sz="0" w:space="0" w:color="auto"/>
            <w:bottom w:val="none" w:sz="0" w:space="0" w:color="auto"/>
            <w:right w:val="none" w:sz="0" w:space="0" w:color="auto"/>
          </w:divBdr>
        </w:div>
        <w:div w:id="981740031">
          <w:marLeft w:val="640"/>
          <w:marRight w:val="0"/>
          <w:marTop w:val="0"/>
          <w:marBottom w:val="0"/>
          <w:divBdr>
            <w:top w:val="none" w:sz="0" w:space="0" w:color="auto"/>
            <w:left w:val="none" w:sz="0" w:space="0" w:color="auto"/>
            <w:bottom w:val="none" w:sz="0" w:space="0" w:color="auto"/>
            <w:right w:val="none" w:sz="0" w:space="0" w:color="auto"/>
          </w:divBdr>
        </w:div>
        <w:div w:id="1029573991">
          <w:marLeft w:val="640"/>
          <w:marRight w:val="0"/>
          <w:marTop w:val="0"/>
          <w:marBottom w:val="0"/>
          <w:divBdr>
            <w:top w:val="none" w:sz="0" w:space="0" w:color="auto"/>
            <w:left w:val="none" w:sz="0" w:space="0" w:color="auto"/>
            <w:bottom w:val="none" w:sz="0" w:space="0" w:color="auto"/>
            <w:right w:val="none" w:sz="0" w:space="0" w:color="auto"/>
          </w:divBdr>
        </w:div>
        <w:div w:id="1040013723">
          <w:marLeft w:val="640"/>
          <w:marRight w:val="0"/>
          <w:marTop w:val="0"/>
          <w:marBottom w:val="0"/>
          <w:divBdr>
            <w:top w:val="none" w:sz="0" w:space="0" w:color="auto"/>
            <w:left w:val="none" w:sz="0" w:space="0" w:color="auto"/>
            <w:bottom w:val="none" w:sz="0" w:space="0" w:color="auto"/>
            <w:right w:val="none" w:sz="0" w:space="0" w:color="auto"/>
          </w:divBdr>
        </w:div>
        <w:div w:id="691802305">
          <w:marLeft w:val="640"/>
          <w:marRight w:val="0"/>
          <w:marTop w:val="0"/>
          <w:marBottom w:val="0"/>
          <w:divBdr>
            <w:top w:val="none" w:sz="0" w:space="0" w:color="auto"/>
            <w:left w:val="none" w:sz="0" w:space="0" w:color="auto"/>
            <w:bottom w:val="none" w:sz="0" w:space="0" w:color="auto"/>
            <w:right w:val="none" w:sz="0" w:space="0" w:color="auto"/>
          </w:divBdr>
        </w:div>
        <w:div w:id="1043364491">
          <w:marLeft w:val="640"/>
          <w:marRight w:val="0"/>
          <w:marTop w:val="0"/>
          <w:marBottom w:val="0"/>
          <w:divBdr>
            <w:top w:val="none" w:sz="0" w:space="0" w:color="auto"/>
            <w:left w:val="none" w:sz="0" w:space="0" w:color="auto"/>
            <w:bottom w:val="none" w:sz="0" w:space="0" w:color="auto"/>
            <w:right w:val="none" w:sz="0" w:space="0" w:color="auto"/>
          </w:divBdr>
        </w:div>
        <w:div w:id="1147820039">
          <w:marLeft w:val="640"/>
          <w:marRight w:val="0"/>
          <w:marTop w:val="0"/>
          <w:marBottom w:val="0"/>
          <w:divBdr>
            <w:top w:val="none" w:sz="0" w:space="0" w:color="auto"/>
            <w:left w:val="none" w:sz="0" w:space="0" w:color="auto"/>
            <w:bottom w:val="none" w:sz="0" w:space="0" w:color="auto"/>
            <w:right w:val="none" w:sz="0" w:space="0" w:color="auto"/>
          </w:divBdr>
        </w:div>
        <w:div w:id="531262281">
          <w:marLeft w:val="640"/>
          <w:marRight w:val="0"/>
          <w:marTop w:val="0"/>
          <w:marBottom w:val="0"/>
          <w:divBdr>
            <w:top w:val="none" w:sz="0" w:space="0" w:color="auto"/>
            <w:left w:val="none" w:sz="0" w:space="0" w:color="auto"/>
            <w:bottom w:val="none" w:sz="0" w:space="0" w:color="auto"/>
            <w:right w:val="none" w:sz="0" w:space="0" w:color="auto"/>
          </w:divBdr>
        </w:div>
        <w:div w:id="151219519">
          <w:marLeft w:val="640"/>
          <w:marRight w:val="0"/>
          <w:marTop w:val="0"/>
          <w:marBottom w:val="0"/>
          <w:divBdr>
            <w:top w:val="none" w:sz="0" w:space="0" w:color="auto"/>
            <w:left w:val="none" w:sz="0" w:space="0" w:color="auto"/>
            <w:bottom w:val="none" w:sz="0" w:space="0" w:color="auto"/>
            <w:right w:val="none" w:sz="0" w:space="0" w:color="auto"/>
          </w:divBdr>
        </w:div>
        <w:div w:id="1026324154">
          <w:marLeft w:val="640"/>
          <w:marRight w:val="0"/>
          <w:marTop w:val="0"/>
          <w:marBottom w:val="0"/>
          <w:divBdr>
            <w:top w:val="none" w:sz="0" w:space="0" w:color="auto"/>
            <w:left w:val="none" w:sz="0" w:space="0" w:color="auto"/>
            <w:bottom w:val="none" w:sz="0" w:space="0" w:color="auto"/>
            <w:right w:val="none" w:sz="0" w:space="0" w:color="auto"/>
          </w:divBdr>
        </w:div>
        <w:div w:id="1462728909">
          <w:marLeft w:val="640"/>
          <w:marRight w:val="0"/>
          <w:marTop w:val="0"/>
          <w:marBottom w:val="0"/>
          <w:divBdr>
            <w:top w:val="none" w:sz="0" w:space="0" w:color="auto"/>
            <w:left w:val="none" w:sz="0" w:space="0" w:color="auto"/>
            <w:bottom w:val="none" w:sz="0" w:space="0" w:color="auto"/>
            <w:right w:val="none" w:sz="0" w:space="0" w:color="auto"/>
          </w:divBdr>
        </w:div>
        <w:div w:id="2061201645">
          <w:marLeft w:val="640"/>
          <w:marRight w:val="0"/>
          <w:marTop w:val="0"/>
          <w:marBottom w:val="0"/>
          <w:divBdr>
            <w:top w:val="none" w:sz="0" w:space="0" w:color="auto"/>
            <w:left w:val="none" w:sz="0" w:space="0" w:color="auto"/>
            <w:bottom w:val="none" w:sz="0" w:space="0" w:color="auto"/>
            <w:right w:val="none" w:sz="0" w:space="0" w:color="auto"/>
          </w:divBdr>
        </w:div>
        <w:div w:id="1613004526">
          <w:marLeft w:val="640"/>
          <w:marRight w:val="0"/>
          <w:marTop w:val="0"/>
          <w:marBottom w:val="0"/>
          <w:divBdr>
            <w:top w:val="none" w:sz="0" w:space="0" w:color="auto"/>
            <w:left w:val="none" w:sz="0" w:space="0" w:color="auto"/>
            <w:bottom w:val="none" w:sz="0" w:space="0" w:color="auto"/>
            <w:right w:val="none" w:sz="0" w:space="0" w:color="auto"/>
          </w:divBdr>
        </w:div>
      </w:divsChild>
    </w:div>
    <w:div w:id="498735605">
      <w:bodyDiv w:val="1"/>
      <w:marLeft w:val="0"/>
      <w:marRight w:val="0"/>
      <w:marTop w:val="0"/>
      <w:marBottom w:val="0"/>
      <w:divBdr>
        <w:top w:val="none" w:sz="0" w:space="0" w:color="auto"/>
        <w:left w:val="none" w:sz="0" w:space="0" w:color="auto"/>
        <w:bottom w:val="none" w:sz="0" w:space="0" w:color="auto"/>
        <w:right w:val="none" w:sz="0" w:space="0" w:color="auto"/>
      </w:divBdr>
      <w:divsChild>
        <w:div w:id="1734890413">
          <w:marLeft w:val="640"/>
          <w:marRight w:val="0"/>
          <w:marTop w:val="0"/>
          <w:marBottom w:val="0"/>
          <w:divBdr>
            <w:top w:val="none" w:sz="0" w:space="0" w:color="auto"/>
            <w:left w:val="none" w:sz="0" w:space="0" w:color="auto"/>
            <w:bottom w:val="none" w:sz="0" w:space="0" w:color="auto"/>
            <w:right w:val="none" w:sz="0" w:space="0" w:color="auto"/>
          </w:divBdr>
        </w:div>
        <w:div w:id="1129856605">
          <w:marLeft w:val="640"/>
          <w:marRight w:val="0"/>
          <w:marTop w:val="0"/>
          <w:marBottom w:val="0"/>
          <w:divBdr>
            <w:top w:val="none" w:sz="0" w:space="0" w:color="auto"/>
            <w:left w:val="none" w:sz="0" w:space="0" w:color="auto"/>
            <w:bottom w:val="none" w:sz="0" w:space="0" w:color="auto"/>
            <w:right w:val="none" w:sz="0" w:space="0" w:color="auto"/>
          </w:divBdr>
        </w:div>
        <w:div w:id="590161679">
          <w:marLeft w:val="640"/>
          <w:marRight w:val="0"/>
          <w:marTop w:val="0"/>
          <w:marBottom w:val="0"/>
          <w:divBdr>
            <w:top w:val="none" w:sz="0" w:space="0" w:color="auto"/>
            <w:left w:val="none" w:sz="0" w:space="0" w:color="auto"/>
            <w:bottom w:val="none" w:sz="0" w:space="0" w:color="auto"/>
            <w:right w:val="none" w:sz="0" w:space="0" w:color="auto"/>
          </w:divBdr>
        </w:div>
        <w:div w:id="2107966634">
          <w:marLeft w:val="640"/>
          <w:marRight w:val="0"/>
          <w:marTop w:val="0"/>
          <w:marBottom w:val="0"/>
          <w:divBdr>
            <w:top w:val="none" w:sz="0" w:space="0" w:color="auto"/>
            <w:left w:val="none" w:sz="0" w:space="0" w:color="auto"/>
            <w:bottom w:val="none" w:sz="0" w:space="0" w:color="auto"/>
            <w:right w:val="none" w:sz="0" w:space="0" w:color="auto"/>
          </w:divBdr>
        </w:div>
        <w:div w:id="89812968">
          <w:marLeft w:val="640"/>
          <w:marRight w:val="0"/>
          <w:marTop w:val="0"/>
          <w:marBottom w:val="0"/>
          <w:divBdr>
            <w:top w:val="none" w:sz="0" w:space="0" w:color="auto"/>
            <w:left w:val="none" w:sz="0" w:space="0" w:color="auto"/>
            <w:bottom w:val="none" w:sz="0" w:space="0" w:color="auto"/>
            <w:right w:val="none" w:sz="0" w:space="0" w:color="auto"/>
          </w:divBdr>
        </w:div>
        <w:div w:id="1357001698">
          <w:marLeft w:val="640"/>
          <w:marRight w:val="0"/>
          <w:marTop w:val="0"/>
          <w:marBottom w:val="0"/>
          <w:divBdr>
            <w:top w:val="none" w:sz="0" w:space="0" w:color="auto"/>
            <w:left w:val="none" w:sz="0" w:space="0" w:color="auto"/>
            <w:bottom w:val="none" w:sz="0" w:space="0" w:color="auto"/>
            <w:right w:val="none" w:sz="0" w:space="0" w:color="auto"/>
          </w:divBdr>
        </w:div>
        <w:div w:id="1784032670">
          <w:marLeft w:val="640"/>
          <w:marRight w:val="0"/>
          <w:marTop w:val="0"/>
          <w:marBottom w:val="0"/>
          <w:divBdr>
            <w:top w:val="none" w:sz="0" w:space="0" w:color="auto"/>
            <w:left w:val="none" w:sz="0" w:space="0" w:color="auto"/>
            <w:bottom w:val="none" w:sz="0" w:space="0" w:color="auto"/>
            <w:right w:val="none" w:sz="0" w:space="0" w:color="auto"/>
          </w:divBdr>
        </w:div>
        <w:div w:id="646472651">
          <w:marLeft w:val="640"/>
          <w:marRight w:val="0"/>
          <w:marTop w:val="0"/>
          <w:marBottom w:val="0"/>
          <w:divBdr>
            <w:top w:val="none" w:sz="0" w:space="0" w:color="auto"/>
            <w:left w:val="none" w:sz="0" w:space="0" w:color="auto"/>
            <w:bottom w:val="none" w:sz="0" w:space="0" w:color="auto"/>
            <w:right w:val="none" w:sz="0" w:space="0" w:color="auto"/>
          </w:divBdr>
        </w:div>
        <w:div w:id="335036829">
          <w:marLeft w:val="640"/>
          <w:marRight w:val="0"/>
          <w:marTop w:val="0"/>
          <w:marBottom w:val="0"/>
          <w:divBdr>
            <w:top w:val="none" w:sz="0" w:space="0" w:color="auto"/>
            <w:left w:val="none" w:sz="0" w:space="0" w:color="auto"/>
            <w:bottom w:val="none" w:sz="0" w:space="0" w:color="auto"/>
            <w:right w:val="none" w:sz="0" w:space="0" w:color="auto"/>
          </w:divBdr>
        </w:div>
        <w:div w:id="1233740835">
          <w:marLeft w:val="640"/>
          <w:marRight w:val="0"/>
          <w:marTop w:val="0"/>
          <w:marBottom w:val="0"/>
          <w:divBdr>
            <w:top w:val="none" w:sz="0" w:space="0" w:color="auto"/>
            <w:left w:val="none" w:sz="0" w:space="0" w:color="auto"/>
            <w:bottom w:val="none" w:sz="0" w:space="0" w:color="auto"/>
            <w:right w:val="none" w:sz="0" w:space="0" w:color="auto"/>
          </w:divBdr>
        </w:div>
        <w:div w:id="759255053">
          <w:marLeft w:val="640"/>
          <w:marRight w:val="0"/>
          <w:marTop w:val="0"/>
          <w:marBottom w:val="0"/>
          <w:divBdr>
            <w:top w:val="none" w:sz="0" w:space="0" w:color="auto"/>
            <w:left w:val="none" w:sz="0" w:space="0" w:color="auto"/>
            <w:bottom w:val="none" w:sz="0" w:space="0" w:color="auto"/>
            <w:right w:val="none" w:sz="0" w:space="0" w:color="auto"/>
          </w:divBdr>
        </w:div>
        <w:div w:id="645011844">
          <w:marLeft w:val="640"/>
          <w:marRight w:val="0"/>
          <w:marTop w:val="0"/>
          <w:marBottom w:val="0"/>
          <w:divBdr>
            <w:top w:val="none" w:sz="0" w:space="0" w:color="auto"/>
            <w:left w:val="none" w:sz="0" w:space="0" w:color="auto"/>
            <w:bottom w:val="none" w:sz="0" w:space="0" w:color="auto"/>
            <w:right w:val="none" w:sz="0" w:space="0" w:color="auto"/>
          </w:divBdr>
        </w:div>
        <w:div w:id="1570070488">
          <w:marLeft w:val="640"/>
          <w:marRight w:val="0"/>
          <w:marTop w:val="0"/>
          <w:marBottom w:val="0"/>
          <w:divBdr>
            <w:top w:val="none" w:sz="0" w:space="0" w:color="auto"/>
            <w:left w:val="none" w:sz="0" w:space="0" w:color="auto"/>
            <w:bottom w:val="none" w:sz="0" w:space="0" w:color="auto"/>
            <w:right w:val="none" w:sz="0" w:space="0" w:color="auto"/>
          </w:divBdr>
        </w:div>
        <w:div w:id="1983270805">
          <w:marLeft w:val="640"/>
          <w:marRight w:val="0"/>
          <w:marTop w:val="0"/>
          <w:marBottom w:val="0"/>
          <w:divBdr>
            <w:top w:val="none" w:sz="0" w:space="0" w:color="auto"/>
            <w:left w:val="none" w:sz="0" w:space="0" w:color="auto"/>
            <w:bottom w:val="none" w:sz="0" w:space="0" w:color="auto"/>
            <w:right w:val="none" w:sz="0" w:space="0" w:color="auto"/>
          </w:divBdr>
        </w:div>
        <w:div w:id="824206830">
          <w:marLeft w:val="640"/>
          <w:marRight w:val="0"/>
          <w:marTop w:val="0"/>
          <w:marBottom w:val="0"/>
          <w:divBdr>
            <w:top w:val="none" w:sz="0" w:space="0" w:color="auto"/>
            <w:left w:val="none" w:sz="0" w:space="0" w:color="auto"/>
            <w:bottom w:val="none" w:sz="0" w:space="0" w:color="auto"/>
            <w:right w:val="none" w:sz="0" w:space="0" w:color="auto"/>
          </w:divBdr>
        </w:div>
        <w:div w:id="126433544">
          <w:marLeft w:val="640"/>
          <w:marRight w:val="0"/>
          <w:marTop w:val="0"/>
          <w:marBottom w:val="0"/>
          <w:divBdr>
            <w:top w:val="none" w:sz="0" w:space="0" w:color="auto"/>
            <w:left w:val="none" w:sz="0" w:space="0" w:color="auto"/>
            <w:bottom w:val="none" w:sz="0" w:space="0" w:color="auto"/>
            <w:right w:val="none" w:sz="0" w:space="0" w:color="auto"/>
          </w:divBdr>
        </w:div>
        <w:div w:id="2017419728">
          <w:marLeft w:val="640"/>
          <w:marRight w:val="0"/>
          <w:marTop w:val="0"/>
          <w:marBottom w:val="0"/>
          <w:divBdr>
            <w:top w:val="none" w:sz="0" w:space="0" w:color="auto"/>
            <w:left w:val="none" w:sz="0" w:space="0" w:color="auto"/>
            <w:bottom w:val="none" w:sz="0" w:space="0" w:color="auto"/>
            <w:right w:val="none" w:sz="0" w:space="0" w:color="auto"/>
          </w:divBdr>
        </w:div>
        <w:div w:id="548566932">
          <w:marLeft w:val="640"/>
          <w:marRight w:val="0"/>
          <w:marTop w:val="0"/>
          <w:marBottom w:val="0"/>
          <w:divBdr>
            <w:top w:val="none" w:sz="0" w:space="0" w:color="auto"/>
            <w:left w:val="none" w:sz="0" w:space="0" w:color="auto"/>
            <w:bottom w:val="none" w:sz="0" w:space="0" w:color="auto"/>
            <w:right w:val="none" w:sz="0" w:space="0" w:color="auto"/>
          </w:divBdr>
        </w:div>
        <w:div w:id="620066934">
          <w:marLeft w:val="640"/>
          <w:marRight w:val="0"/>
          <w:marTop w:val="0"/>
          <w:marBottom w:val="0"/>
          <w:divBdr>
            <w:top w:val="none" w:sz="0" w:space="0" w:color="auto"/>
            <w:left w:val="none" w:sz="0" w:space="0" w:color="auto"/>
            <w:bottom w:val="none" w:sz="0" w:space="0" w:color="auto"/>
            <w:right w:val="none" w:sz="0" w:space="0" w:color="auto"/>
          </w:divBdr>
        </w:div>
        <w:div w:id="1765496458">
          <w:marLeft w:val="640"/>
          <w:marRight w:val="0"/>
          <w:marTop w:val="0"/>
          <w:marBottom w:val="0"/>
          <w:divBdr>
            <w:top w:val="none" w:sz="0" w:space="0" w:color="auto"/>
            <w:left w:val="none" w:sz="0" w:space="0" w:color="auto"/>
            <w:bottom w:val="none" w:sz="0" w:space="0" w:color="auto"/>
            <w:right w:val="none" w:sz="0" w:space="0" w:color="auto"/>
          </w:divBdr>
        </w:div>
      </w:divsChild>
    </w:div>
    <w:div w:id="969673491">
      <w:bodyDiv w:val="1"/>
      <w:marLeft w:val="0"/>
      <w:marRight w:val="0"/>
      <w:marTop w:val="0"/>
      <w:marBottom w:val="0"/>
      <w:divBdr>
        <w:top w:val="none" w:sz="0" w:space="0" w:color="auto"/>
        <w:left w:val="none" w:sz="0" w:space="0" w:color="auto"/>
        <w:bottom w:val="none" w:sz="0" w:space="0" w:color="auto"/>
        <w:right w:val="none" w:sz="0" w:space="0" w:color="auto"/>
      </w:divBdr>
      <w:divsChild>
        <w:div w:id="699740022">
          <w:marLeft w:val="640"/>
          <w:marRight w:val="0"/>
          <w:marTop w:val="0"/>
          <w:marBottom w:val="0"/>
          <w:divBdr>
            <w:top w:val="none" w:sz="0" w:space="0" w:color="auto"/>
            <w:left w:val="none" w:sz="0" w:space="0" w:color="auto"/>
            <w:bottom w:val="none" w:sz="0" w:space="0" w:color="auto"/>
            <w:right w:val="none" w:sz="0" w:space="0" w:color="auto"/>
          </w:divBdr>
        </w:div>
        <w:div w:id="1490747808">
          <w:marLeft w:val="640"/>
          <w:marRight w:val="0"/>
          <w:marTop w:val="0"/>
          <w:marBottom w:val="0"/>
          <w:divBdr>
            <w:top w:val="none" w:sz="0" w:space="0" w:color="auto"/>
            <w:left w:val="none" w:sz="0" w:space="0" w:color="auto"/>
            <w:bottom w:val="none" w:sz="0" w:space="0" w:color="auto"/>
            <w:right w:val="none" w:sz="0" w:space="0" w:color="auto"/>
          </w:divBdr>
        </w:div>
        <w:div w:id="1733767796">
          <w:marLeft w:val="640"/>
          <w:marRight w:val="0"/>
          <w:marTop w:val="0"/>
          <w:marBottom w:val="0"/>
          <w:divBdr>
            <w:top w:val="none" w:sz="0" w:space="0" w:color="auto"/>
            <w:left w:val="none" w:sz="0" w:space="0" w:color="auto"/>
            <w:bottom w:val="none" w:sz="0" w:space="0" w:color="auto"/>
            <w:right w:val="none" w:sz="0" w:space="0" w:color="auto"/>
          </w:divBdr>
        </w:div>
        <w:div w:id="711150064">
          <w:marLeft w:val="640"/>
          <w:marRight w:val="0"/>
          <w:marTop w:val="0"/>
          <w:marBottom w:val="0"/>
          <w:divBdr>
            <w:top w:val="none" w:sz="0" w:space="0" w:color="auto"/>
            <w:left w:val="none" w:sz="0" w:space="0" w:color="auto"/>
            <w:bottom w:val="none" w:sz="0" w:space="0" w:color="auto"/>
            <w:right w:val="none" w:sz="0" w:space="0" w:color="auto"/>
          </w:divBdr>
        </w:div>
        <w:div w:id="690647867">
          <w:marLeft w:val="640"/>
          <w:marRight w:val="0"/>
          <w:marTop w:val="0"/>
          <w:marBottom w:val="0"/>
          <w:divBdr>
            <w:top w:val="none" w:sz="0" w:space="0" w:color="auto"/>
            <w:left w:val="none" w:sz="0" w:space="0" w:color="auto"/>
            <w:bottom w:val="none" w:sz="0" w:space="0" w:color="auto"/>
            <w:right w:val="none" w:sz="0" w:space="0" w:color="auto"/>
          </w:divBdr>
        </w:div>
        <w:div w:id="1430463921">
          <w:marLeft w:val="640"/>
          <w:marRight w:val="0"/>
          <w:marTop w:val="0"/>
          <w:marBottom w:val="0"/>
          <w:divBdr>
            <w:top w:val="none" w:sz="0" w:space="0" w:color="auto"/>
            <w:left w:val="none" w:sz="0" w:space="0" w:color="auto"/>
            <w:bottom w:val="none" w:sz="0" w:space="0" w:color="auto"/>
            <w:right w:val="none" w:sz="0" w:space="0" w:color="auto"/>
          </w:divBdr>
        </w:div>
        <w:div w:id="244992519">
          <w:marLeft w:val="640"/>
          <w:marRight w:val="0"/>
          <w:marTop w:val="0"/>
          <w:marBottom w:val="0"/>
          <w:divBdr>
            <w:top w:val="none" w:sz="0" w:space="0" w:color="auto"/>
            <w:left w:val="none" w:sz="0" w:space="0" w:color="auto"/>
            <w:bottom w:val="none" w:sz="0" w:space="0" w:color="auto"/>
            <w:right w:val="none" w:sz="0" w:space="0" w:color="auto"/>
          </w:divBdr>
        </w:div>
        <w:div w:id="2126268321">
          <w:marLeft w:val="640"/>
          <w:marRight w:val="0"/>
          <w:marTop w:val="0"/>
          <w:marBottom w:val="0"/>
          <w:divBdr>
            <w:top w:val="none" w:sz="0" w:space="0" w:color="auto"/>
            <w:left w:val="none" w:sz="0" w:space="0" w:color="auto"/>
            <w:bottom w:val="none" w:sz="0" w:space="0" w:color="auto"/>
            <w:right w:val="none" w:sz="0" w:space="0" w:color="auto"/>
          </w:divBdr>
        </w:div>
        <w:div w:id="356003308">
          <w:marLeft w:val="640"/>
          <w:marRight w:val="0"/>
          <w:marTop w:val="0"/>
          <w:marBottom w:val="0"/>
          <w:divBdr>
            <w:top w:val="none" w:sz="0" w:space="0" w:color="auto"/>
            <w:left w:val="none" w:sz="0" w:space="0" w:color="auto"/>
            <w:bottom w:val="none" w:sz="0" w:space="0" w:color="auto"/>
            <w:right w:val="none" w:sz="0" w:space="0" w:color="auto"/>
          </w:divBdr>
        </w:div>
        <w:div w:id="1027098304">
          <w:marLeft w:val="640"/>
          <w:marRight w:val="0"/>
          <w:marTop w:val="0"/>
          <w:marBottom w:val="0"/>
          <w:divBdr>
            <w:top w:val="none" w:sz="0" w:space="0" w:color="auto"/>
            <w:left w:val="none" w:sz="0" w:space="0" w:color="auto"/>
            <w:bottom w:val="none" w:sz="0" w:space="0" w:color="auto"/>
            <w:right w:val="none" w:sz="0" w:space="0" w:color="auto"/>
          </w:divBdr>
        </w:div>
        <w:div w:id="1394424470">
          <w:marLeft w:val="640"/>
          <w:marRight w:val="0"/>
          <w:marTop w:val="0"/>
          <w:marBottom w:val="0"/>
          <w:divBdr>
            <w:top w:val="none" w:sz="0" w:space="0" w:color="auto"/>
            <w:left w:val="none" w:sz="0" w:space="0" w:color="auto"/>
            <w:bottom w:val="none" w:sz="0" w:space="0" w:color="auto"/>
            <w:right w:val="none" w:sz="0" w:space="0" w:color="auto"/>
          </w:divBdr>
        </w:div>
        <w:div w:id="614681801">
          <w:marLeft w:val="640"/>
          <w:marRight w:val="0"/>
          <w:marTop w:val="0"/>
          <w:marBottom w:val="0"/>
          <w:divBdr>
            <w:top w:val="none" w:sz="0" w:space="0" w:color="auto"/>
            <w:left w:val="none" w:sz="0" w:space="0" w:color="auto"/>
            <w:bottom w:val="none" w:sz="0" w:space="0" w:color="auto"/>
            <w:right w:val="none" w:sz="0" w:space="0" w:color="auto"/>
          </w:divBdr>
        </w:div>
        <w:div w:id="1811054044">
          <w:marLeft w:val="640"/>
          <w:marRight w:val="0"/>
          <w:marTop w:val="0"/>
          <w:marBottom w:val="0"/>
          <w:divBdr>
            <w:top w:val="none" w:sz="0" w:space="0" w:color="auto"/>
            <w:left w:val="none" w:sz="0" w:space="0" w:color="auto"/>
            <w:bottom w:val="none" w:sz="0" w:space="0" w:color="auto"/>
            <w:right w:val="none" w:sz="0" w:space="0" w:color="auto"/>
          </w:divBdr>
        </w:div>
        <w:div w:id="520893975">
          <w:marLeft w:val="640"/>
          <w:marRight w:val="0"/>
          <w:marTop w:val="0"/>
          <w:marBottom w:val="0"/>
          <w:divBdr>
            <w:top w:val="none" w:sz="0" w:space="0" w:color="auto"/>
            <w:left w:val="none" w:sz="0" w:space="0" w:color="auto"/>
            <w:bottom w:val="none" w:sz="0" w:space="0" w:color="auto"/>
            <w:right w:val="none" w:sz="0" w:space="0" w:color="auto"/>
          </w:divBdr>
        </w:div>
        <w:div w:id="648216708">
          <w:marLeft w:val="640"/>
          <w:marRight w:val="0"/>
          <w:marTop w:val="0"/>
          <w:marBottom w:val="0"/>
          <w:divBdr>
            <w:top w:val="none" w:sz="0" w:space="0" w:color="auto"/>
            <w:left w:val="none" w:sz="0" w:space="0" w:color="auto"/>
            <w:bottom w:val="none" w:sz="0" w:space="0" w:color="auto"/>
            <w:right w:val="none" w:sz="0" w:space="0" w:color="auto"/>
          </w:divBdr>
        </w:div>
        <w:div w:id="1517619857">
          <w:marLeft w:val="640"/>
          <w:marRight w:val="0"/>
          <w:marTop w:val="0"/>
          <w:marBottom w:val="0"/>
          <w:divBdr>
            <w:top w:val="none" w:sz="0" w:space="0" w:color="auto"/>
            <w:left w:val="none" w:sz="0" w:space="0" w:color="auto"/>
            <w:bottom w:val="none" w:sz="0" w:space="0" w:color="auto"/>
            <w:right w:val="none" w:sz="0" w:space="0" w:color="auto"/>
          </w:divBdr>
        </w:div>
        <w:div w:id="2060473227">
          <w:marLeft w:val="640"/>
          <w:marRight w:val="0"/>
          <w:marTop w:val="0"/>
          <w:marBottom w:val="0"/>
          <w:divBdr>
            <w:top w:val="none" w:sz="0" w:space="0" w:color="auto"/>
            <w:left w:val="none" w:sz="0" w:space="0" w:color="auto"/>
            <w:bottom w:val="none" w:sz="0" w:space="0" w:color="auto"/>
            <w:right w:val="none" w:sz="0" w:space="0" w:color="auto"/>
          </w:divBdr>
        </w:div>
        <w:div w:id="651912784">
          <w:marLeft w:val="640"/>
          <w:marRight w:val="0"/>
          <w:marTop w:val="0"/>
          <w:marBottom w:val="0"/>
          <w:divBdr>
            <w:top w:val="none" w:sz="0" w:space="0" w:color="auto"/>
            <w:left w:val="none" w:sz="0" w:space="0" w:color="auto"/>
            <w:bottom w:val="none" w:sz="0" w:space="0" w:color="auto"/>
            <w:right w:val="none" w:sz="0" w:space="0" w:color="auto"/>
          </w:divBdr>
        </w:div>
        <w:div w:id="714162686">
          <w:marLeft w:val="640"/>
          <w:marRight w:val="0"/>
          <w:marTop w:val="0"/>
          <w:marBottom w:val="0"/>
          <w:divBdr>
            <w:top w:val="none" w:sz="0" w:space="0" w:color="auto"/>
            <w:left w:val="none" w:sz="0" w:space="0" w:color="auto"/>
            <w:bottom w:val="none" w:sz="0" w:space="0" w:color="auto"/>
            <w:right w:val="none" w:sz="0" w:space="0" w:color="auto"/>
          </w:divBdr>
        </w:div>
        <w:div w:id="1423532894">
          <w:marLeft w:val="640"/>
          <w:marRight w:val="0"/>
          <w:marTop w:val="0"/>
          <w:marBottom w:val="0"/>
          <w:divBdr>
            <w:top w:val="none" w:sz="0" w:space="0" w:color="auto"/>
            <w:left w:val="none" w:sz="0" w:space="0" w:color="auto"/>
            <w:bottom w:val="none" w:sz="0" w:space="0" w:color="auto"/>
            <w:right w:val="none" w:sz="0" w:space="0" w:color="auto"/>
          </w:divBdr>
        </w:div>
        <w:div w:id="813182110">
          <w:marLeft w:val="640"/>
          <w:marRight w:val="0"/>
          <w:marTop w:val="0"/>
          <w:marBottom w:val="0"/>
          <w:divBdr>
            <w:top w:val="none" w:sz="0" w:space="0" w:color="auto"/>
            <w:left w:val="none" w:sz="0" w:space="0" w:color="auto"/>
            <w:bottom w:val="none" w:sz="0" w:space="0" w:color="auto"/>
            <w:right w:val="none" w:sz="0" w:space="0" w:color="auto"/>
          </w:divBdr>
        </w:div>
      </w:divsChild>
    </w:div>
    <w:div w:id="2041935947">
      <w:bodyDiv w:val="1"/>
      <w:marLeft w:val="0"/>
      <w:marRight w:val="0"/>
      <w:marTop w:val="0"/>
      <w:marBottom w:val="0"/>
      <w:divBdr>
        <w:top w:val="none" w:sz="0" w:space="0" w:color="auto"/>
        <w:left w:val="none" w:sz="0" w:space="0" w:color="auto"/>
        <w:bottom w:val="none" w:sz="0" w:space="0" w:color="auto"/>
        <w:right w:val="none" w:sz="0" w:space="0" w:color="auto"/>
      </w:divBdr>
      <w:divsChild>
        <w:div w:id="794299416">
          <w:marLeft w:val="640"/>
          <w:marRight w:val="0"/>
          <w:marTop w:val="0"/>
          <w:marBottom w:val="0"/>
          <w:divBdr>
            <w:top w:val="none" w:sz="0" w:space="0" w:color="auto"/>
            <w:left w:val="none" w:sz="0" w:space="0" w:color="auto"/>
            <w:bottom w:val="none" w:sz="0" w:space="0" w:color="auto"/>
            <w:right w:val="none" w:sz="0" w:space="0" w:color="auto"/>
          </w:divBdr>
        </w:div>
        <w:div w:id="137498167">
          <w:marLeft w:val="640"/>
          <w:marRight w:val="0"/>
          <w:marTop w:val="0"/>
          <w:marBottom w:val="0"/>
          <w:divBdr>
            <w:top w:val="none" w:sz="0" w:space="0" w:color="auto"/>
            <w:left w:val="none" w:sz="0" w:space="0" w:color="auto"/>
            <w:bottom w:val="none" w:sz="0" w:space="0" w:color="auto"/>
            <w:right w:val="none" w:sz="0" w:space="0" w:color="auto"/>
          </w:divBdr>
        </w:div>
        <w:div w:id="1771312132">
          <w:marLeft w:val="640"/>
          <w:marRight w:val="0"/>
          <w:marTop w:val="0"/>
          <w:marBottom w:val="0"/>
          <w:divBdr>
            <w:top w:val="none" w:sz="0" w:space="0" w:color="auto"/>
            <w:left w:val="none" w:sz="0" w:space="0" w:color="auto"/>
            <w:bottom w:val="none" w:sz="0" w:space="0" w:color="auto"/>
            <w:right w:val="none" w:sz="0" w:space="0" w:color="auto"/>
          </w:divBdr>
        </w:div>
        <w:div w:id="1544636497">
          <w:marLeft w:val="640"/>
          <w:marRight w:val="0"/>
          <w:marTop w:val="0"/>
          <w:marBottom w:val="0"/>
          <w:divBdr>
            <w:top w:val="none" w:sz="0" w:space="0" w:color="auto"/>
            <w:left w:val="none" w:sz="0" w:space="0" w:color="auto"/>
            <w:bottom w:val="none" w:sz="0" w:space="0" w:color="auto"/>
            <w:right w:val="none" w:sz="0" w:space="0" w:color="auto"/>
          </w:divBdr>
        </w:div>
        <w:div w:id="1780487825">
          <w:marLeft w:val="640"/>
          <w:marRight w:val="0"/>
          <w:marTop w:val="0"/>
          <w:marBottom w:val="0"/>
          <w:divBdr>
            <w:top w:val="none" w:sz="0" w:space="0" w:color="auto"/>
            <w:left w:val="none" w:sz="0" w:space="0" w:color="auto"/>
            <w:bottom w:val="none" w:sz="0" w:space="0" w:color="auto"/>
            <w:right w:val="none" w:sz="0" w:space="0" w:color="auto"/>
          </w:divBdr>
        </w:div>
        <w:div w:id="1303970452">
          <w:marLeft w:val="640"/>
          <w:marRight w:val="0"/>
          <w:marTop w:val="0"/>
          <w:marBottom w:val="0"/>
          <w:divBdr>
            <w:top w:val="none" w:sz="0" w:space="0" w:color="auto"/>
            <w:left w:val="none" w:sz="0" w:space="0" w:color="auto"/>
            <w:bottom w:val="none" w:sz="0" w:space="0" w:color="auto"/>
            <w:right w:val="none" w:sz="0" w:space="0" w:color="auto"/>
          </w:divBdr>
        </w:div>
        <w:div w:id="1675840747">
          <w:marLeft w:val="640"/>
          <w:marRight w:val="0"/>
          <w:marTop w:val="0"/>
          <w:marBottom w:val="0"/>
          <w:divBdr>
            <w:top w:val="none" w:sz="0" w:space="0" w:color="auto"/>
            <w:left w:val="none" w:sz="0" w:space="0" w:color="auto"/>
            <w:bottom w:val="none" w:sz="0" w:space="0" w:color="auto"/>
            <w:right w:val="none" w:sz="0" w:space="0" w:color="auto"/>
          </w:divBdr>
        </w:div>
        <w:div w:id="8266081">
          <w:marLeft w:val="640"/>
          <w:marRight w:val="0"/>
          <w:marTop w:val="0"/>
          <w:marBottom w:val="0"/>
          <w:divBdr>
            <w:top w:val="none" w:sz="0" w:space="0" w:color="auto"/>
            <w:left w:val="none" w:sz="0" w:space="0" w:color="auto"/>
            <w:bottom w:val="none" w:sz="0" w:space="0" w:color="auto"/>
            <w:right w:val="none" w:sz="0" w:space="0" w:color="auto"/>
          </w:divBdr>
        </w:div>
        <w:div w:id="406540810">
          <w:marLeft w:val="640"/>
          <w:marRight w:val="0"/>
          <w:marTop w:val="0"/>
          <w:marBottom w:val="0"/>
          <w:divBdr>
            <w:top w:val="none" w:sz="0" w:space="0" w:color="auto"/>
            <w:left w:val="none" w:sz="0" w:space="0" w:color="auto"/>
            <w:bottom w:val="none" w:sz="0" w:space="0" w:color="auto"/>
            <w:right w:val="none" w:sz="0" w:space="0" w:color="auto"/>
          </w:divBdr>
        </w:div>
        <w:div w:id="1986006728">
          <w:marLeft w:val="640"/>
          <w:marRight w:val="0"/>
          <w:marTop w:val="0"/>
          <w:marBottom w:val="0"/>
          <w:divBdr>
            <w:top w:val="none" w:sz="0" w:space="0" w:color="auto"/>
            <w:left w:val="none" w:sz="0" w:space="0" w:color="auto"/>
            <w:bottom w:val="none" w:sz="0" w:space="0" w:color="auto"/>
            <w:right w:val="none" w:sz="0" w:space="0" w:color="auto"/>
          </w:divBdr>
        </w:div>
        <w:div w:id="767048119">
          <w:marLeft w:val="640"/>
          <w:marRight w:val="0"/>
          <w:marTop w:val="0"/>
          <w:marBottom w:val="0"/>
          <w:divBdr>
            <w:top w:val="none" w:sz="0" w:space="0" w:color="auto"/>
            <w:left w:val="none" w:sz="0" w:space="0" w:color="auto"/>
            <w:bottom w:val="none" w:sz="0" w:space="0" w:color="auto"/>
            <w:right w:val="none" w:sz="0" w:space="0" w:color="auto"/>
          </w:divBdr>
        </w:div>
        <w:div w:id="1163010483">
          <w:marLeft w:val="640"/>
          <w:marRight w:val="0"/>
          <w:marTop w:val="0"/>
          <w:marBottom w:val="0"/>
          <w:divBdr>
            <w:top w:val="none" w:sz="0" w:space="0" w:color="auto"/>
            <w:left w:val="none" w:sz="0" w:space="0" w:color="auto"/>
            <w:bottom w:val="none" w:sz="0" w:space="0" w:color="auto"/>
            <w:right w:val="none" w:sz="0" w:space="0" w:color="auto"/>
          </w:divBdr>
        </w:div>
        <w:div w:id="1410421610">
          <w:marLeft w:val="640"/>
          <w:marRight w:val="0"/>
          <w:marTop w:val="0"/>
          <w:marBottom w:val="0"/>
          <w:divBdr>
            <w:top w:val="none" w:sz="0" w:space="0" w:color="auto"/>
            <w:left w:val="none" w:sz="0" w:space="0" w:color="auto"/>
            <w:bottom w:val="none" w:sz="0" w:space="0" w:color="auto"/>
            <w:right w:val="none" w:sz="0" w:space="0" w:color="auto"/>
          </w:divBdr>
        </w:div>
        <w:div w:id="1027219165">
          <w:marLeft w:val="640"/>
          <w:marRight w:val="0"/>
          <w:marTop w:val="0"/>
          <w:marBottom w:val="0"/>
          <w:divBdr>
            <w:top w:val="none" w:sz="0" w:space="0" w:color="auto"/>
            <w:left w:val="none" w:sz="0" w:space="0" w:color="auto"/>
            <w:bottom w:val="none" w:sz="0" w:space="0" w:color="auto"/>
            <w:right w:val="none" w:sz="0" w:space="0" w:color="auto"/>
          </w:divBdr>
        </w:div>
        <w:div w:id="412775089">
          <w:marLeft w:val="640"/>
          <w:marRight w:val="0"/>
          <w:marTop w:val="0"/>
          <w:marBottom w:val="0"/>
          <w:divBdr>
            <w:top w:val="none" w:sz="0" w:space="0" w:color="auto"/>
            <w:left w:val="none" w:sz="0" w:space="0" w:color="auto"/>
            <w:bottom w:val="none" w:sz="0" w:space="0" w:color="auto"/>
            <w:right w:val="none" w:sz="0" w:space="0" w:color="auto"/>
          </w:divBdr>
        </w:div>
        <w:div w:id="320816231">
          <w:marLeft w:val="640"/>
          <w:marRight w:val="0"/>
          <w:marTop w:val="0"/>
          <w:marBottom w:val="0"/>
          <w:divBdr>
            <w:top w:val="none" w:sz="0" w:space="0" w:color="auto"/>
            <w:left w:val="none" w:sz="0" w:space="0" w:color="auto"/>
            <w:bottom w:val="none" w:sz="0" w:space="0" w:color="auto"/>
            <w:right w:val="none" w:sz="0" w:space="0" w:color="auto"/>
          </w:divBdr>
        </w:div>
        <w:div w:id="758254403">
          <w:marLeft w:val="640"/>
          <w:marRight w:val="0"/>
          <w:marTop w:val="0"/>
          <w:marBottom w:val="0"/>
          <w:divBdr>
            <w:top w:val="none" w:sz="0" w:space="0" w:color="auto"/>
            <w:left w:val="none" w:sz="0" w:space="0" w:color="auto"/>
            <w:bottom w:val="none" w:sz="0" w:space="0" w:color="auto"/>
            <w:right w:val="none" w:sz="0" w:space="0" w:color="auto"/>
          </w:divBdr>
        </w:div>
        <w:div w:id="103618143">
          <w:marLeft w:val="640"/>
          <w:marRight w:val="0"/>
          <w:marTop w:val="0"/>
          <w:marBottom w:val="0"/>
          <w:divBdr>
            <w:top w:val="none" w:sz="0" w:space="0" w:color="auto"/>
            <w:left w:val="none" w:sz="0" w:space="0" w:color="auto"/>
            <w:bottom w:val="none" w:sz="0" w:space="0" w:color="auto"/>
            <w:right w:val="none" w:sz="0" w:space="0" w:color="auto"/>
          </w:divBdr>
        </w:div>
        <w:div w:id="120254862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8ABB4AE-F358-B040-85A9-F290D895BDAE}">
  <we:reference id="wa104382081" version="1.55.1.0" store="en-GB" storeType="OMEX"/>
  <we:alternateReferences>
    <we:reference id="wa104382081" version="1.55.1.0" store="en-GB" storeType="OMEX"/>
  </we:alternateReferences>
  <we:properties>
    <we:property name="MENDELEY_CITATIONS" value="[{&quot;citationID&quot;:&quot;MENDELEY_CITATION_58809a2a-dc79-40cb-83c2-267f6ddd3753&quot;,&quot;citationItems&quot;:[{&quot;id&quot;:&quot;1c28627f-d84b-54d5-a14c-b05dded1e4f4&quot;,&quot;itemData&quot;:{&quot;author&quot;:[{&quot;dropping-particle&quot;:&quot;&quot;,&quot;family&quot;:&quot;World Health Organization&quot;,&quot;given&quot;:&quot;&quot;,&quot;non-dropping-particle&quot;:&quot;&quot;,&quot;parse-names&quot;:false,&quot;suffix&quot;:&quot;&quot;}],&quot;id&quot;:&quot;1c28627f-d84b-54d5-a14c-b05dded1e4f4&quot;,&quot;issued&quot;:{&quot;date-parts&quot;:[[&quot;2023&quot;]]},&quot;title&quot;:&quot;WHO Coronavirus (COVID-19) Dashboard&quot;,&quot;type&quot;:&quot;webpage&quot;},&quot;uris&quot;:[&quot;http://www.mendeley.com/documents/?uuid=882579dc-d2d1-4758-9130-c2aef16be09f&quot;],&quot;isTemporary&quot;:false,&quot;legacyDesktopId&quot;:&quot;882579dc-d2d1-4758-9130-c2aef16be09f&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&quot;},{&quot;citationID&quot;:&quot;MENDELEY_CITATION_cfc109a6-baa1-4a9e-a039-8fefc45df4bd&quot;,&quot;citationItems&quot;:[{&quot;id&quot;:&quot;c562ce32-411c-56f3-87ce-d83539cc1755&quot;,&quot;itemData&quot;:{&quot;URL&quot;:&quot;https://coronavirus.data.gov.uk/details/deaths&quot;,&quot;accessed&quot;:{&quot;date-parts&quot;:[[&quot;2023&quot;,&quot;8&quot;,&quot;23&quot;]]},&quot;author&quot;:[{&quot;dropping-particle&quot;:&quot;&quot;,&quot;family&quot;:&quot;GOV.UK&quot;,&quot;given&quot;:&quot;&quot;,&quot;non-dropping-particle&quot;:&quot;&quot;,&quot;parse-names&quot;:false,&quot;suffix&quot;:&quot;&quot;}],&quot;id&quot;:&quot;c562ce32-411c-56f3-87ce-d83539cc1755&quot;,&quot;issued&quot;:{&quot;date-parts&quot;:[[&quot;2023&quot;]]},&quot;title&quot;:&quot;Coronavirus (COVID-19) in the UK&quot;,&quot;type&quot;:&quot;webpage&quot;},&quot;uris&quot;:[&quot;http://www.mendeley.com/documents/?uuid=74ace1fe-e9af-4a5d-a636-152a39c6f92f&quot;],&quot;isTemporary&quot;:false,&quot;legacyDesktopId&quot;:&quot;74ace1fe-e9af-4a5d-a636-152a39c6f92f&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&quot;},{&quot;citationID&quot;:&quot;MENDELEY_CITATION_c63094ab-eeb0-4cb9-9867-9949b64dad65&quot;,&quot;citationItems&quot;:[{&quot;id&quot;:&quot;6a971fef-be10-5868-86e7-b1d7ac4e5ca8&quot;,&quot;itemData&quot;:{&quot;DOI&quot;:&quot;10.1073/pnas.2019284118&quot;,&quot;ISSN&quot;:&quot;10916490&quot;,&quot;PMID&quot;:&quot;34103391&quot;,&quot;abstract&quot;:&quot;As COVID-19 continues to spread across the world, it is increasingly important to understand the factors that influence its transmission. Seasonal variation driven by responses to changing environment has been shown to affect the transmission intensity of several coronaviruses. However, the impact of the environment on severe acute respiratory syndrome coronavirus 2 (SARS-CoV-2) remains largely unknown, and thus seasonal variation remains a source of uncertainty in forecasts of SARS-CoV-2 transmission. Here we address this issue by assessing the association of temperature, humidity, ultraviolet radiation, and population density with estimates of transmission rate (R). Using data from the United States, we explore correlates of transmission across US states using comparative regression and integrative epidemiological modeling. We find that policy intervention (“lockdown”) and reductions in individuals’ mobility are the major predictors of SARS-CoV-2 transmission rates, but, in their absence, lower temperatures and higher population densities are correlated with increased SARS-CoV-2 transmission. Our results show that summer weather cannot be considered a substitute for mitigation policies, but that lower autumn and winter temperatures may lead to an increase in transmission intensity in the absence of policy interventions or behavioral changes. We outline how this information may improve the forecasting of COVID-19, reveal its future seasonal dynamics, and inform intervention policies.&quot;,&quot;author&quot;:[{&quot;dropping-particle&quot;:&quot;&quot;,&quot;family&quot;:&quot;Smith&quot;,&quot;given&quot;:&quot;Thomas P.&quot;,&quot;non-dropping-particle&quot;:&quot;&quot;,&quot;parse-names&quot;:false,&quot;suffix&quot;:&quot;&quot;},{&quot;dropping-particle&quot;:&quot;&quot;,&quot;family&quot;:&quot;Flaxman&quot;,&quot;given&quot;:&quot;Seth&quot;,&quot;non-dropping-particle&quot;:&quot;&quot;,&quot;parse-names&quot;:false,&quot;suffix&quot;:&quot;&quot;},{&quot;dropping-particle&quot;:&quot;&quot;,&quot;family&quot;:&quot;Gallinat&quot;,&quot;given&quot;:&quot;Amanda S.&quot;,&quot;non-dropping-particle&quot;:&quot;&quot;,&quot;parse-names&quot;:false,&quot;suffix&quot;:&quot;&quot;},{&quot;dropping-particle&quot;:&quot;&quot;,&quot;family&quot;:&quot;Kinosian&quot;,&quot;given&quot;:&quot;Sylvia P.&quot;,&quot;non-dropping-particle&quot;:&quot;&quot;,&quot;parse-names&quot;:false,&quot;suffix&quot;:&quot;&quot;},{&quot;dropping-particle&quot;:&quot;&quot;,&quot;family&quot;:&quot;Stemkovski&quot;,&quot;given&quot;:&quot;Michael&quot;,&quot;non-dropping-particle&quot;:&quot;&quot;,&quot;parse-names&quot;:false,&quot;suffix&quot;:&quot;&quot;},{&quot;dropping-particle&quot;:&quot;&quot;,&quot;family&quot;:&quot;Juliette&quot;,&quot;given&quot;:&quot;H.&quot;,&quot;non-dropping-particle&quot;:&quot;&quot;,&quot;parse-names&quot;:false,&quot;suffix&quot;:&quot;&quot;},{&quot;dropping-particle&quot;:&quot;&quot;,&quot;family&quot;:&quot;Watson&quot;,&quot;given&quot;:&quot;Oliver J.&quot;,&quot;non-dropping-particle&quot;:&quot;&quot;,&quot;parse-names&quot;:false,&quot;suffix&quot;:&quot;&quot;},{&quot;dropping-particle&quot;:&quot;&quot;,&quot;family&quot;:&quot;Whittaker&quot;,&quot;given&quot;:&quot;Charles&quot;,&quot;non-dropping-particle&quot;:&quot;&quot;,&quot;parse-names&quot;:false,&quot;suffix&quot;:&quot;&quot;},{&quot;dropping-particle&quot;:&quot;&quot;,&quot;family&quot;:&quot;Cattarino&quot;,&quot;given&quot;:&quot;Lorenzo&quot;,&quot;non-dropping-particle&quot;:&quot;&quot;,&quot;parse-names&quot;:false,&quot;suffix&quot;:&quot;&quot;},{&quot;dropping-particle&quot;:&quot;&quot;,&quot;family&quot;:&quot;Dorigatti&quot;,&quot;given&quot;:&quot;Ilaria&quot;,&quot;non-dropping-particle&quot;:&quot;&quot;,&quot;parse-names&quot;:false,&quot;suffix&quot;:&quot;&quot;},{&quot;dropping-particle&quot;:&quot;&quot;,&quot;family&quot;:&quot;Tristem&quot;,&quot;given&quot;:&quot;Michael&quot;,&quot;non-dropping-particle&quot;:&quot;&quot;,&quot;parse-names&quot;:false,&quot;suffix&quot;:&quot;&quot;},{&quot;dropping-particle&quot;:&quot;&quot;,&quot;family&quot;:&quot;Pearse&quot;,&quot;given&quot;:&quot;William D.&quot;,&quot;non-dropping-particle&quot;:&quot;&quot;,&quot;parse-names&quot;:false,&quot;suffix&quot;:&quot;&quot;}],&quot;container-title&quot;:&quot;Proceedings of the National Academy of Sciences of the United States of America&quot;,&quot;id&quot;:&quot;6a971fef-be10-5868-86e7-b1d7ac4e5ca8&quot;,&quot;issue&quot;:&quot;25&quot;,&quot;issued&quot;:{&quot;date-parts&quot;:[[&quot;2021&quot;]]},&quot;title&quot;:&quot;Temperature and population density influence SARS-CoV-2 transmission in the absence of nonpharmaceutical interventions&quot;,&quot;type&quot;:&quot;article-journal&quot;,&quot;volume&quot;:&quot;118&quot;},&quot;uris&quot;:[&quot;http://www.mendeley.com/documents/?uuid=ecaf74b5-3b7c-4eb8-9746-fcd5dbcb08e9&quot;],&quot;isTemporary&quot;:false,&quot;legacyDesktopId&quot;:&quot;ecaf74b5-3b7c-4eb8-9746-fcd5dbcb08e9&quot;},{&quot;id&quot;:&quot;f9464cbc-8313-5c0b-86c7-14d06ba0b6ad&quot;,&quot;itemData&quot;:{&quot;DOI&quot;:&quot;10.1016/j.ijid.2021.11.009&quot;,&quot;ISSN&quot;:&quot;18783511&quot;,&quot;PMID&quot;:&quot;34800687&quot;,&quot;abstract&quot;:&quot;Objective: To estimate the coronavirus disease 2019 (COVID-19) vaccine effectiveness (VE) against concerned outcomes in real-world settings. Methods: Studies reporting COVID-19 VE from August 6, 2020 to October 6, 2021 were included. The summary VE (with 95% confidence intervals (95% CI)) against disease related to COVID-19 was estimated. The results were presented in forest plots. Predefined subgroup analyses and sensitivity analyses were also performed. Results: A total of 51 records were included in this meta-analysis. In fully vaccinated populations, the VE against severe acute respiratory syndrome coronavirus 2 (SARS-CoV-2) infection, COVID-19-related hospitalization, admission to the intensive care unit, and death was 89.1% (95% CI 85.6–92.6%), 97.2% (95% CI 96.1–98.3%), 97.4% (95% CI 96.0–98.8%), and 99.0% (95% CI 98.5–99.6%), respectively. The VE against infection in the general population aged ≥16 years, the elderly, and healthcare workers was 86.1% (95% CI 77.8–94.4%), 83.8% (95% CI 77.1–90.6%), and 95.3% (95% CI 92.0–98.6%), respectively. For those fully vaccinated against infection, the observed effectiveness of the Pfizer-BioNTech vaccine was 91.2% and of the Moderna vaccine was 98.1%, while the effectiveness of the CoronaVac vaccine was found to be 65.7%. Conclusions: The COVID-19 vaccines are highly protective against SARS-CoV-2-related diseases in real-world settings.&quot;,&quot;author&quot;:[{&quot;dropping-particle&quot;:&quot;&quot;,&quot;family&quot;:&quot;Zheng&quot;,&quot;given&quot;:&quot;Caifang&quot;,&quot;non-dropping-particle&quot;:&quot;&quot;,&quot;parse-names&quot;:false,&quot;suffix&quot;:&quot;&quot;},{&quot;dropping-particle&quot;:&quot;&quot;,&quot;family&quot;:&quot;Shao&quot;,&quot;given&quot;:&quot;Weihao&quot;,&quot;non-dropping-particle&quot;:&quot;&quot;,&quot;parse-names&quot;:false,&quot;suffix&quot;:&quot;&quot;},{&quot;dropping-particle&quot;:&quot;&quot;,&quot;family&quot;:&quot;Chen&quot;,&quot;given&quot;:&quot;Xiaorui&quot;,&quot;non-dropping-particle&quot;:&quot;&quot;,&quot;parse-names&quot;:false,&quot;suffix&quot;:&quot;&quot;},{&quot;dropping-particle&quot;:&quot;&quot;,&quot;family&quot;:&quot;Zhang&quot;,&quot;given&quot;:&quot;Bowen&quot;,&quot;non-dropping-particle&quot;:&quot;&quot;,&quot;parse-names&quot;:false,&quot;suffix&quot;:&quot;&quot;},{&quot;dropping-particle&quot;:&quot;&quot;,&quot;family&quot;:&quot;Wang&quot;,&quot;given&quot;:&quot;Gaili&quot;,&quot;non-dropping-particle&quot;:&quot;&quot;,&quot;parse-names&quot;:false,&quot;suffix&quot;:&quot;&quot;},{&quot;dropping-particle&quot;:&quot;&quot;,&quot;family&quot;:&quot;Zhang&quot;,&quot;given&quot;:&quot;Weidong&quot;,&quot;non-dropping-particle&quot;:&quot;&quot;,&quot;parse-names&quot;:false,&quot;suffix&quot;:&quot;&quot;}],&quot;container-title&quot;:&quot;International Journal of Infectious Diseases&quot;,&quot;id&quot;:&quot;f9464cbc-8313-5c0b-86c7-14d06ba0b6ad&quot;,&quot;issued&quot;:{&quot;date-parts&quot;:[[&quot;2022&quot;]]},&quot;page&quot;:&quot;252-260&quot;,&quot;publisher&quot;:&quot;Elsevier Ltd&quot;,&quot;title&quot;:&quot;Real-world effectiveness of COVID-19 vaccines: a literature review and meta-analysis&quot;,&quot;type&quot;:&quot;article-journal&quot;,&quot;volume&quot;:&quot;114&quot;},&quot;uris&quot;:[&quot;http://www.mendeley.com/documents/?uuid=8394c50f-dcf3-43a8-ac8f-fcb6c3dbeb5e&quot;],&quot;isTemporary&quot;:false,&quot;legacyDesktopId&quot;:&quot;8394c50f-dcf3-43a8-ac8f-fcb6c3dbeb5e&quot;},{&quot;id&quot;:&quot;e6d285ca-0363-5588-95c5-3d72db65acf4&quot;,&quot;itemData&quot;:{&quot;DOI&quot;:&quot;10.1038/s41586-020-2405-7&quot;,&quot;ISBN&quot;:&quot;4158602024057&quot;,&quot;ISSN&quot;:&quot;14764687&quot;,&quot;PMID&quot;:&quot;32512579&quot;,&quot;abstract&quot;:&quot;Following the detection of the new coronavirus1 severe acute respiratory syndrome coronavirus 2 (SARS-CoV-2) and its spread outside of China, Europe has experienced large epidemics of coronavirus disease 2019 (COVID-19). In response, many European countries have implemented non-pharmaceutical interventions, such as the closure of schools and national lockdowns. Here we study the effect of major interventions across 11 European countries for the period from the start of the COVID-19 epidemics in February 2020 until 4 May 2020, when lockdowns started to be lifted. Our model calculates backwards from observed deaths to estimate transmission that occurred several weeks previously, allowing for the time lag between infection and death. We use partial pooling of information between countries, with both individual and shared effects on the time-varying reproduction number (Rt). Pooling allows for more information to be used, helps to overcome idiosyncrasies in the data and enables more-timely estimates. Our model relies on fixed estimates of some epidemiological parameters (such as the infection fatality rate), does not include importation or subnational variation and assumes that changes in Rt are an immediate response to interventions rather than gradual changes in behaviour. Amidst the ongoing pandemic, we rely on death data that are incomplete, show systematic biases in reporting and are subject to future consolidation. We estimate that—for all of the countries we consider here—current interventions have been sufficient to drive Rt below 1 (probability Rt &lt; 1.0 is greater than 99%) and achieve control of the epidemic. We estimate that across all 11 countries combined, between 12 and 15 million individuals were infected with SARS-CoV-2 up to 4 May 2020, representing between 3.2% and 4.0% of the population. Our results show that major non-pharmaceutical interventions—and lockdowns in particular—have had a large effect on reducing transmission. Continued intervention should be considered to keep transmission of SARS-CoV-2 under control.&quot;,&quot;author&quot;:[{&quot;dropping-particle&quot;:&quot;&quot;,&quot;family&quot;:&quot;Flaxman&quot;,&quot;given&quot;:&quot;Seth&quot;,&quot;non-dropping-particle&quot;:&quot;&quot;,&quot;parse-names&quot;:false,&quot;suffix&quot;:&quot;&quot;},{&quot;dropping-particle&quot;:&quot;&quot;,&quot;family&quot;:&quot;Mishra&quot;,&quot;given&quot;:&quot;Swapnil&quot;,&quot;non-dropping-particle&quot;:&quot;&quot;,&quot;parse-names&quot;:false,&quot;suffix&quot;:&quot;&quot;},{&quot;dropping-particle&quot;:&quot;&quot;,&quot;family&quot;:&quot;Gandy&quot;,&quot;given&quot;:&quot;Axel&quot;,&quot;non-dropping-particle&quot;:&quot;&quot;,&quot;parse-names&quot;:false,&quot;suffix&quot;:&quot;&quot;},{&quot;dropping-particle&quot;:&quot;&quot;,&quot;family&quot;:&quot;Unwin&quot;,&quot;given&quot;:&quot;H. Juliette T.&quot;,&quot;non-dropping-particle&quot;:&quot;&quot;,&quot;parse-names&quot;:false,&quot;suffix&quot;:&quot;&quot;},{&quot;dropping-particle&quot;:&quot;&quot;,&quot;family&quot;:&quot;Mellan&quot;,&quot;given&quot;:&quot;Thomas A.&quot;,&quot;non-dropping-particle&quot;:&quot;&quot;,&quot;parse-names&quot;:false,&quot;suffix&quot;:&quot;&quot;},{&quot;dropping-particle&quot;:&quot;&quot;,&quot;family&quot;:&quot;Coupland&quot;,&quot;given&quot;:&quot;Helen&quot;,&quot;non-dropping-particle&quot;:&quot;&quot;,&quot;parse-names&quot;:false,&quot;suffix&quot;:&quot;&quot;},{&quot;dropping-particle&quot;:&quot;&quot;,&quot;family&quot;:&quot;Whittaker&quot;,&quot;given&quot;:&quot;Charles&quot;,&quot;non-dropping-particle&quot;:&quot;&quot;,&quot;parse-names&quot;:false,&quot;suffix&quot;:&quot;&quot;},{&quot;dropping-particle&quot;:&quot;&quot;,&quot;family&quot;:&quot;Zhu&quot;,&quot;given&quot;:&quot;Harrison&quot;,&quot;non-dropping-particle&quot;:&quot;&quot;,&quot;parse-names&quot;:false,&quot;suffix&quot;:&quot;&quot;},{&quot;dropping-particle&quot;:&quot;&quot;,&quot;family&quot;:&quot;Berah&quot;,&quot;given&quot;:&quot;Tresnia&quot;,&quot;non-dropping-particle&quot;:&quot;&quot;,&quot;parse-names&quot;:false,&quot;suffix&quot;:&quot;&quot;},{&quot;dropping-particle&quot;:&quot;&quot;,&quot;family&quot;:&quot;Eaton&quot;,&quot;given&quot;:&quot;Jeffrey W.&quot;,&quot;non-dropping-particle&quot;:&quot;&quot;,&quot;parse-names&quot;:false,&quot;suffix&quot;:&quot;&quot;},{&quot;dropping-particle&quot;:&quot;&quot;,&quot;family&quot;:&quot;Monod&quot;,&quot;given&quot;:&quot;Mélodie&quot;,&quot;non-dropping-particle&quot;:&quot;&quot;,&quot;parse-names&quot;:false,&quot;suffix&quot;:&quot;&quot;},{&quot;dropping-particle&quot;:&quot;&quot;,&quot;family&quot;:&quot;Perez-Guzman&quot;,&quot;given&quot;:&quot;Pablo N.&quot;,&quot;non-dropping-particle&quot;:&quot;&quot;,&quot;parse-names&quot;:false,&quot;suffix&quot;:&quot;&quot;},{&quot;dropping-particle&quot;:&quot;&quot;,&quot;family&quot;:&quot;Schmit&quot;,&quot;given&quot;:&quot;Nora&quot;,&quot;non-dropping-particle&quot;:&quot;&quot;,&quot;parse-names&quot;:false,&quot;suffix&quot;:&quot;&quot;},{&quot;dropping-particle&quot;:&quot;&quot;,&quot;family&quot;:&quot;Cilloni&quot;,&quot;given&quot;:&quot;Lucia&quot;,&quot;non-dropping-particle&quot;:&quot;&quot;,&quot;parse-names&quot;:false,&quot;suffix&quot;:&quot;&quot;},{&quot;dropping-particle&quot;:&quot;&quot;,&quot;family&quot;:&quot;Ainslie&quot;,&quot;given&quot;:&quot;Kylie E.C.&quot;,&quot;non-dropping-particle&quot;:&quot;&quot;,&quot;parse-names&quot;:false,&quot;suffix&quot;:&quot;&quot;},{&quot;dropping-particle&quot;:&quot;&quot;,&quot;family&quot;:&quot;Baguelin&quot;,&quot;given&quot;:&quot;Marc&quot;,&quot;non-dropping-particle&quot;:&quot;&quot;,&quot;parse-names&quot;:false,&quot;suffix&quot;:&quot;&quot;},{&quot;dropping-particle&quot;:&quot;&quot;,&quot;family&quot;:&quot;Boonyasiri&quot;,&quot;given&quot;:&quot;Adhiratha&quot;,&quot;non-dropping-particle&quot;:&quot;&quot;,&quot;parse-names&quot;:false,&quot;suffix&quot;:&quot;&quot;},{&quot;dropping-particle&quot;:&quot;&quot;,&quot;family&quot;:&quot;Boyd&quot;,&quot;given&quot;:&quot;Olivia&quot;,&quot;non-dropping-particle&quot;:&quot;&quot;,&quot;parse-names&quot;:false,&quot;suffix&quot;:&quot;&quot;},{&quot;dropping-particle&quot;:&quot;&quot;,&quot;family&quot;:&quot;Cattarino&quot;,&quot;given&quot;:&quot;Lorenzo&quot;,&quot;non-dropping-particle&quot;:&quot;&quot;,&quot;parse-names&quot;:false,&quot;suffix&quot;:&quot;&quot;},{&quot;dropping-particle&quot;:&quot;V.&quot;,&quot;family&quot;:&quot;Cooper&quot;,&quot;given&quot;:&quot;Laura&quot;,&quot;non-dropping-particle&quot;:&quot;&quot;,&quot;parse-names&quot;:false,&quot;suffix&quot;:&quot;&quot;},{&quot;dropping-particle&quot;:&quot;&quot;,&quot;family&quot;:&quot;Cucunubá&quot;,&quot;given&quot;:&quot;Zulma&quot;,&quot;non-dropping-particle&quot;:&quot;&quot;,&quot;parse-names&quot;:false,&quot;suffix&quot;:&quot;&quot;},{&quot;dropping-particle&quot;:&quot;&quot;,&quot;family&quot;:&quot;Cuomo-Dannenburg&quot;,&quot;given&quot;:&quot;Gina&quot;,&quot;non-dropping-particle&quot;:&quot;&quot;,&quot;parse-names&quot;:false,&quot;suffix&quot;:&quot;&quot;},{&quot;dropping-particle&quot;:&quot;&quot;,&quot;family&quot;:&quot;Dighe&quot;,&quot;given&quot;:&quot;Amy&quot;,&quot;non-dropping-particle&quot;:&quot;&quot;,&quot;parse-names&quot;:false,&quot;suffix&quot;:&quot;&quot;},{&quot;dropping-particle&quot;:&quot;&quot;,&quot;family&quot;:&quot;Djaafara&quot;,&quot;given&quot;:&quot;Bimandra&quot;,&quot;non-dropping-particle&quot;:&quot;&quot;,&quot;parse-names&quot;:false,&quot;suffix&quot;:&quot;&quot;},{&quot;dropping-particle&quot;:&quot;&quot;,&quot;family&quot;:&quot;Dorigatti&quot;,&quot;given&quot;:&quot;Ilaria&quot;,&quot;non-dropping-particle&quot;:&quot;&quot;,&quot;parse-names&quot;:false,&quot;suffix&quot;:&quot;&quot;},{&quot;dropping-particle&quot;:&quot;&quot;,&quot;family&quot;:&quot;Elsland&quot;,&quot;given&quot;:&quot;Sabine L.&quot;,&quot;non-dropping-particle&quot;:&quot;van&quot;,&quot;parse-names&quot;:false,&quot;suffix&quot;:&quot;&quot;},{&quot;dropping-particle&quot;:&quot;&quot;,&quot;family&quot;:&quot;FitzJohn&quot;,&quot;given&quot;:&quot;Richard G.&quot;,&quot;non-dropping-particle&quot;:&quot;&quot;,&quot;parse-names&quot;:false,&quot;suffix&quot;:&quot;&quot;},{&quot;dropping-particle&quot;:&quot;&quot;,&quot;family&quot;:&quot;Gaythorpe&quot;,&quot;given&quot;:&quot;Katy A.M.&quot;,&quot;non-dropping-particle&quot;:&quot;&quot;,&quot;parse-names&quot;:false,&quot;suffix&quot;:&quot;&quot;},{&quot;dropping-particle&quot;:&quot;&quot;,&quot;family&quot;:&quot;Geidelberg&quot;,&quot;given&quot;:&quot;Lily&quot;,&quot;non-dropping-particle&quot;:&quot;&quot;,&quot;parse-names&quot;:false,&quot;suffix&quot;:&quot;&quot;},{&quot;dropping-particle&quot;:&quot;&quot;,&quot;family&quot;:&quot;Grassly&quot;,&quot;given&quot;:&quot;Nicholas C.&quot;,&quot;non-dropping-particle&quot;:&quot;&quot;,&quot;parse-names&quot;:false,&quot;suffix&quot;:&quot;&quot;},{&quot;dropping-particle&quot;:&quot;&quot;,&quot;family&quot;:&quot;Green&quot;,&quot;given&quot;:&quot;William D.&quot;,&quot;non-dropping-particle&quot;:&quot;&quot;,&quot;parse-names&quot;:false,&quot;suffix&quot;:&quot;&quot;},{&quot;dropping-particle&quot;:&quot;&quot;,&quot;family&quot;:&quot;Hallett&quot;,&quot;given&quot;:&quot;Timothy&quot;,&quot;non-dropping-particle&quot;:&quot;&quot;,&quot;parse-names&quot;:false,&quot;suffix&quot;:&quot;&quot;},{&quot;dropping-particle&quot;:&quot;&quot;,&quot;family&quot;:&quot;Hamlet&quot;,&quot;given&quot;:&quot;Arran&quot;,&quot;non-dropping-particle&quot;:&quot;&quot;,&quot;parse-names&quot;:false,&quot;suffix&quot;:&quot;&quot;},{&quot;dropping-particle&quot;:&quot;&quot;,&quot;family&quot;:&quot;Hinsley&quot;,&quot;given&quot;:&quot;Wes&quot;,&quot;non-dropping-particle&quot;:&quot;&quot;,&quot;parse-names&quot;:false,&quot;suffix&quot;:&quot;&quot;},{&quot;dropping-particle&quot;:&quot;&quot;,&quot;family&quot;:&quot;Jeffrey&quot;,&quot;given&quot;:&quot;Ben&quot;,&quot;non-dropping-particle&quot;:&quot;&quot;,&quot;parse-names&quot;:false,&quot;suffix&quot;:&quot;&quot;},{&quot;dropping-particle&quot;:&quot;&quot;,&quot;family&quot;:&quot;Knock&quot;,&quot;given&quot;:&quot;Edward&quot;,&quot;non-dropping-particle&quot;:&quot;&quot;,&quot;parse-names&quot;:false,&quot;suffix&quot;:&quot;&quot;},{&quot;dropping-particle&quot;:&quot;&quot;,&quot;family&quot;:&quot;Laydon&quot;,&quot;given&quot;:&quot;Daniel J.&quot;,&quot;non-dropping-particle&quot;:&quot;&quot;,&quot;parse-names&quot;:false,&quot;suffix&quot;:&quot;&quot;},{&quot;dropping-particle&quot;:&quot;&quot;,&quot;family&quot;:&quot;Nedjati-Gilani&quot;,&quot;given&quot;:&quot;Gemma&quot;,&quot;non-dropping-particle&quot;:&quot;&quot;,&quot;parse-names&quot;:false,&quot;suffix&quot;:&quot;&quot;},{&quot;dropping-particle&quot;:&quot;&quot;,&quot;family&quot;:&quot;Nouvellet&quot;,&quot;given&quot;:&quot;Pierre&quot;,&quot;non-dropping-particle&quot;:&quot;&quot;,&quot;parse-names&quot;:false,&quot;suffix&quot;:&quot;&quot;},{&quot;dropping-particle&quot;:&quot;V.&quot;,&quot;family&quot;:&quot;Parag&quot;,&quot;given&quot;:&quot;Kris&quot;,&quot;non-dropping-particle&quot;:&quot;&quot;,&quot;parse-names&quot;:false,&quot;suffix&quot;:&quot;&quot;},{&quot;dropping-particle&quot;:&quot;&quot;,&quot;family&quot;:&quot;Siveroni&quot;,&quot;given&quot;:&quot;Igor&quot;,&quot;non-dropping-particle&quot;:&quot;&quot;,&quot;parse-names&quot;:false,&quot;suffix&quot;:&quot;&quot;},{&quot;dropping-particle&quot;:&quot;&quot;,&quot;family&quot;:&quot;Thompson&quot;,&quot;given&quot;:&quot;Hayley A.&quot;,&quot;non-dropping-particle&quot;:&quot;&quot;,&quot;parse-names&quot;:false,&quot;suffix&quot;:&quot;&quot;},{&quot;dropping-particle&quot;:&quot;&quot;,&quot;family&quot;:&quot;Verity&quot;,&quot;given&quot;:&quot;Robert&quot;,&quot;non-dropping-particle&quot;:&quot;&quot;,&quot;parse-names&quot;:false,&quot;suffix&quot;:&quot;&quot;},{&quot;dropping-particle&quot;:&quot;&quot;,&quot;family&quot;:&quot;Volz&quot;,&quot;given&quot;:&quot;Erik&quot;,&quot;non-dropping-particle&quot;:&quot;&quot;,&quot;parse-names&quot;:false,&quot;suffix&quot;:&quot;&quot;},{&quot;dropping-particle&quot;:&quot;&quot;,&quot;family&quot;:&quot;Walters&quot;,&quot;given&quot;:&quot;Caroline E.&quot;,&quot;non-dropping-particle&quot;:&quot;&quot;,&quot;parse-names&quot;:false,&quot;suffix&quot;:&quot;&quot;},{&quot;dropping-particle&quot;:&quot;&quot;,&quot;family&quot;:&quot;Wang&quot;,&quot;given&quot;:&quot;Haowei&quot;,&quot;non-dropping-particle&quot;:&quot;&quot;,&quot;parse-names&quot;:false,&quot;suffix&quot;:&quot;&quot;},{&quot;dropping-particle&quot;:&quot;&quot;,&quot;family&quot;:&quot;Wang&quot;,&quot;given&quot;:&quot;Yuanrong&quot;,&quot;non-dropping-particle&quot;:&quot;&quot;,&quot;parse-names&quot;:false,&quot;suffix&quot;:&quot;&quot;},{&quot;dropping-particle&quot;:&quot;&quot;,&quot;family&quot;:&quot;Watson&quot;,&quot;given&quot;:&quot;Oliver J.&quot;,&quot;non-dropping-particle&quot;:&quot;&quot;,&quot;parse-names&quot;:false,&quot;suffix&quot;:&quot;&quot;},{&quot;dropping-particle&quot;:&quot;&quot;,&quot;family&quot;:&quot;Winskill&quot;,&quot;given&quot;:&quot;Peter&quot;,&quot;non-dropping-particle&quot;:&quot;&quot;,&quot;parse-names&quot;:false,&quot;suffix&quot;:&quot;&quot;},{&quot;dropping-particle&quot;:&quot;&quot;,&quot;family&quot;:&quot;Xi&quot;,&quot;given&quot;:&quot;Xiaoyue&quot;,&quot;non-dropping-particle&quot;:&quot;&quot;,&quot;parse-names&quot;:false,&quot;suffix&quot;:&quot;&quot;},{&quot;dropping-particle&quot;:&quot;&quot;,&quot;family&quot;:&quot;Walker&quot;,&quot;given&quot;:&quot;Patrick G.T.&quot;,&quot;non-dropping-particle&quot;:&quot;&quot;,&quot;parse-names&quot;:false,&quot;suffix&quot;:&quot;&quot;},{&quot;dropping-particle&quot;:&quot;&quot;,&quot;family&quot;:&quot;Ghani&quot;,&quot;given&quot;:&quot;Azra C.&quot;,&quot;non-dropping-particle&quot;:&quot;&quot;,&quot;parse-names&quot;:false,&quot;suffix&quot;:&quot;&quot;},{&quot;dropping-particle&quot;:&quot;&quot;,&quot;family&quot;:&quot;Donnelly&quot;,&quot;given&quot;:&quot;Christl A.&quot;,&quot;non-dropping-particle&quot;:&quot;&quot;,&quot;parse-names&quot;:false,&quot;suffix&quot;:&quot;&quot;},{&quot;dropping-particle&quot;:&quot;&quot;,&quot;family&quot;:&quot;Riley&quot;,&quot;given&quot;:&quot;Steven&quot;,&quot;non-dropping-particle&quot;:&quot;&quot;,&quot;parse-names&quot;:false,&quot;suffix&quot;:&quot;&quot;},{&quot;dropping-particle&quot;:&quot;&quot;,&quot;family&quot;:&quot;Vollmer&quot;,&quot;given&quot;:&quot;Michaela A.C.&quot;,&quot;non-dropping-particle&quot;:&quot;&quot;,&quot;parse-names&quot;:false,&quot;suffix&quot;:&quot;&quot;},{&quot;dropping-particle&quot;:&quot;&quot;,&quot;family&quot;:&quot;Ferguson&quot;,&quot;given&quot;:&quot;Neil M.&quot;,&quot;non-dropping-particle&quot;:&quot;&quot;,&quot;parse-names&quot;:false,&quot;suffix&quot;:&quot;&quot;},{&quot;dropping-particle&quot;:&quot;&quot;,&quot;family&quot;:&quot;Okell&quot;,&quot;given&quot;:&quot;Lucy C.&quot;,&quot;non-dropping-particle&quot;:&quot;&quot;,&quot;parse-names&quot;:false,&quot;suffix&quot;:&quot;&quot;},{&quot;dropping-particle&quot;:&quot;&quot;,&quot;family&quot;:&quot;Bhatt&quot;,&quot;given&quot;:&quot;Samir&quot;,&quot;non-dropping-particle&quot;:&quot;&quot;,&quot;parse-names&quot;:false,&quot;suffix&quot;:&quot;&quot;}],&quot;container-title&quot;:&quot;Nature&quot;,&quot;id&quot;:&quot;e6d285ca-0363-5588-95c5-3d72db65acf4&quot;,&quot;issue&quot;:&quot;7820&quot;,&quot;issued&quot;:{&quot;date-parts&quot;:[[&quot;2020&quot;]]},&quot;page&quot;:&quot;257-261&quot;,&quot;title&quot;:&quot;Estimating the effects of non-pharmaceutical interventions on COVID-19 in Europe&quot;,&quot;type&quot;:&quot;article-journal&quot;,&quot;volume&quot;:&quot;584&quot;},&quot;uris&quot;:[&quot;http://www.mendeley.com/documents/?uuid=328249ea-a189-42ba-9646-67b949c0f72b&quot;],&quot;isTemporary&quot;:false,&quot;legacyDesktopId&quot;:&quot;328249ea-a189-42ba-9646-67b949c0f72b&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&quot;},{&quot;citationID&quot;:&quot;MENDELEY_CITATION_e833e8d9-da76-47cc-9618-8071d86c6fa3&quot;,&quot;citationItems&quot;:[{&quot;id&quot;:&quot;1fe14d69-034f-5ff6-828e-7bad242092e8&quot;,&quot;itemData&quot;:{&quot;DOI&quot;:&quot;10.1057/s41599-021-00900-z&quot;,&quot;ISSN&quot;:&quot;26629992&quot;,&quot;abstract&quot;:&quot;During a pandemic, news media play a crucial role in communicating public health and policy information. Traditional newspaper coverage is important amidst increasing disinformation, yet uncertainties make covering health risks and efforts to limit transmission difficult. This study assesses print and online newspaper coverage of the coronavirus disease COVID-19 for March 2020, when the global pandemic was declared, through August 2020 in three countries: Canada (with the lowest per-capita case and death rates during the study timeframe), the United Kingdom (with a pronounced early spike), and the United States (with persistently high rates). Tools previously validated for pandemic-related news records allow measurement of multiple indicators of scientific quality (i.e., reporting that reflects the state of scientific knowledge) and of sensationalism (i.e., strategies rendering news as more extraordinary than it really is). COVID-19 reporting had moderate scientific quality and low sensationalism across 1331 sampled articles in twelve newspapers spanning the political spectrums of the three countries. Newspapers oriented towards the populist-right had the lowest scientific quality in reporting, combined with very low sensationalism in some cases. Against a backdrop of world-leading disease rates, U.S. newspapers on the political left had more exposing coverage, e.g., focused on policy failures or misinformation, and more warning coverage, e.g., focused on the risks of the disease, compared to U.S. newspapers on the political right. Despite the generally assumed benefits of low sensationalism, pandemic-related coverage with low scientific quality that also failed to alert readers to public-health risks, misinformation, or policy failures may have exacerbated the public-health effects of the disease. Such complexities will likely remain central for both pandemic news media reporting and public-health strategies reliant upon it.&quot;,&quot;author&quot;:[{&quot;dropping-particle&quot;:&quot;&quot;,&quot;family&quot;:&quot;Mach&quot;,&quot;given&quot;:&quot;Katharine J.&quot;,&quot;non-dropping-particle&quot;:&quot;&quot;,&quot;parse-names&quot;:false,&quot;suffix&quot;:&quot;&quot;},{&quot;dropping-particle&quot;:&quot;&quot;,&quot;family&quot;:&quot;Salas Reyes&quot;,&quot;given&quot;:&quot;Raúl&quot;,&quot;non-dropping-particle&quot;:&quot;&quot;,&quot;parse-names&quot;:false,&quot;suffix&quot;:&quot;&quot;},{&quot;dropping-particle&quot;:&quot;&quot;,&quot;family&quot;:&quot;Pentz&quot;,&quot;given&quot;:&quot;Brian&quot;,&quot;non-dropping-particle&quot;:&quot;&quot;,&quot;parse-names&quot;:false,&quot;suffix&quot;:&quot;&quot;},{&quot;dropping-particle&quot;:&quot;&quot;,&quot;family&quot;:&quot;Taylor&quot;,&quot;given&quot;:&quot;Jennifer&quot;,&quot;non-dropping-particle&quot;:&quot;&quot;,&quot;parse-names&quot;:false,&quot;suffix&quot;:&quot;&quot;},{&quot;dropping-particle&quot;:&quot;&quot;,&quot;family&quot;:&quot;Costa&quot;,&quot;given&quot;:&quot;Clarissa A.&quot;,&quot;non-dropping-particle&quot;:&quot;&quot;,&quot;parse-names&quot;:false,&quot;suffix&quot;:&quot;&quot;},{&quot;dropping-particle&quot;:&quot;&quot;,&quot;family&quot;:&quot;Cruz&quot;,&quot;given&quot;:&quot;Sandip G.&quot;,&quot;non-dropping-particle&quot;:&quot;&quot;,&quot;parse-names&quot;:false,&quot;suffix&quot;:&quot;&quot;},{&quot;dropping-particle&quot;:&quot;&quot;,&quot;family&quot;:&quot;Thomas&quot;,&quot;given&quot;:&quot;Kerronia E.&quot;,&quot;non-dropping-particle&quot;:&quot;&quot;,&quot;parse-names&quot;:false,&quot;suffix&quot;:&quot;&quot;},{&quot;dropping-particle&quot;:&quot;&quot;,&quot;family&quot;:&quot;Arnott&quot;,&quot;given&quot;:&quot;James C.&quot;,&quot;non-dropping-particle&quot;:&quot;&quot;,&quot;parse-names&quot;:false,&quot;suffix&quot;:&quot;&quot;},{&quot;dropping-particle&quot;:&quot;&quot;,&quot;family&quot;:&quot;Donald&quot;,&quot;given&quot;:&quot;Rosalind&quot;,&quot;non-dropping-particle&quot;:&quot;&quot;,&quot;parse-names&quot;:false,&quot;suffix&quot;:&quot;&quot;},{&quot;dropping-particle&quot;:&quot;&quot;,&quot;family&quot;:&quot;Jagannathan&quot;,&quot;given&quot;:&quot;Kripa&quot;,&quot;non-dropping-particle&quot;:&quot;&quot;,&quot;parse-names&quot;:false,&quot;suffix&quot;:&quot;&quot;},{&quot;dropping-particle&quot;:&quot;&quot;,&quot;family&quot;:&quot;Kirchhoff&quot;,&quot;given&quot;:&quot;Christine J.&quot;,&quot;non-dropping-particle&quot;:&quot;&quot;,&quot;parse-names&quot;:false,&quot;suffix&quot;:&quot;&quot;},{&quot;dropping-particle&quot;:&quot;&quot;,&quot;family&quot;:&quot;Rosella&quot;,&quot;given&quot;:&quot;Laura C.&quot;,&quot;non-dropping-particle&quot;:&quot;&quot;,&quot;parse-names&quot;:false,&quot;suffix&quot;:&quot;&quot;},{&quot;dropping-particle&quot;:&quot;&quot;,&quot;family&quot;:&quot;Klenk&quot;,&quot;given&quot;:&quot;Nicole&quot;,&quot;non-dropping-particle&quot;:&quot;&quot;,&quot;parse-names&quot;:false,&quot;suffix&quot;:&quot;&quot;}],&quot;container-title&quot;:&quot;Humanities and Social Sciences Communications&quot;,&quot;id&quot;:&quot;1fe14d69-034f-5ff6-828e-7bad242092e8&quot;,&quot;issue&quot;:&quot;1&quot;,&quot;issued&quot;:{&quot;date-parts&quot;:[[&quot;2021&quot;]]},&quot;page&quot;:&quot;1-11&quot;,&quot;publisher&quot;:&quot;Springer US&quot;,&quot;title&quot;:&quot;News media coverage of COVID-19 public health and policy information&quot;,&quot;type&quot;:&quot;article-journal&quot;,&quot;volume&quot;:&quot;8&quot;},&quot;uris&quot;:[&quot;http://www.mendeley.com/documents/?uuid=a2c34b4e-e66e-4bdd-8dbd-55e2cf791993&quot;],&quot;isTemporary&quot;:false,&quot;legacyDesktopId&quot;:&quot;a2c34b4e-e66e-4bdd-8dbd-55e2cf791993&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&quot;},{&quot;citationID&quot;:&quot;MENDELEY_CITATION_d0f7a957-50bd-48a3-a756-19170574f974&quot;,&quot;citationItems&quot;:[{&quot;id&quot;:&quot;40715ada-9c58-570e-9e5c-79ebb5058eab&quot;,&quot;itemData&quot;:{&quot;DOI&quot;:&quot;10.1080/17524032.2019.1687537&quot;,&quot;ISSN&quot;:&quot;17524040&quot;,&quot;abstract&quot;:&quot;This research tests the popular press assumption that media are not discussing climate change in coverage of heat waves and wildfires. Change over time in English-language media coverage is assessed, from 2013 to 2018, including 37 news outlets from five countries, with the addition of Agence France-Presse and Climatewire. Mentions of climate issues increased for both types of extreme weather. Climatewire provided the highest degree of climate change issue attention. Elite, climate-specialist news outlets gave more attention to climate issues in both heat wave and wildfire reporting across the years studied. The 2013–2018 time period saw an uptick in media coverage of heat waves, particularly in Chinese English-language media.&quot;,&quot;author&quot;:[{&quot;dropping-particle&quot;:&quot;&quot;,&quot;family&quot;:&quot;Hopke&quot;,&quot;given&quot;:&quot;Jill E.&quot;,&quot;non-dropping-particle&quot;:&quot;&quot;,&quot;parse-names&quot;:false,&quot;suffix&quot;:&quot;&quot;}],&quot;container-title&quot;:&quot;Environmental Communication&quot;,&quot;id&quot;:&quot;40715ada-9c58-570e-9e5c-79ebb5058eab&quot;,&quot;issue&quot;:&quot;4&quot;,&quot;issued&quot;:{&quot;date-parts&quot;:[[&quot;2020&quot;]]},&quot;page&quot;:&quot;492-508&quot;,&quot;publisher&quot;:&quot;Taylor &amp; Francis&quot;,&quot;title&quot;:&quot;Connecting Extreme Heat Events to Climate Change: Media Coverage of Heat Waves and Wildfires&quot;,&quot;type&quot;:&quot;article-journal&quot;,&quot;volume&quot;:&quot;14&quot;},&quot;uris&quot;:[&quot;http://www.mendeley.com/documents/?uuid=d556a864-df94-4bfc-9106-aff950ee5b2a&quot;],&quot;isTemporary&quot;:false,&quot;legacyDesktopId&quot;:&quot;d556a864-df94-4bfc-9106-aff950ee5b2a&quot;},{&quot;id&quot;:&quot;d9247481-c934-5efd-8612-463f7e12b695&quot;,&quot;itemData&quot;:{&quot;DOI&quot;:&quot;10.1080/17524032.2021.1969978&quot;,&quot;ISSN&quot;:&quot;17524040&quot;,&quot;abstract&quot;:&quot;The COVID-19 pandemic emerged against the backdrop of the longer-term climate change crisis and increasing global awareness of the imperative for climate action, disrupting the post-Paris trajectory of climate policy and media coverage of climate change. We examine news media coverage from Canadian legacy newspapers and answer three questions. First, did the COVID-19 pandemic work as a critical event in its impacts on news media coverage of climate change, and if so, in what ways? Second, did media framing of climate change shift in response to this critical event, and if so, in what ways? Third, are there notable differences between national and subnational media frames? We find that COVID-19 is a critical event linked to a period of reduced media coverage of climate change. However, this critical event also opened new spaces for news framing that connects environmental and economic dimensions of sustainability.&quot;,&quot;author&quot;:[{&quot;dropping-particle&quot;:&quot;&quot;,&quot;family&quot;:&quot;Stoddart&quot;,&quot;given&quot;:&quot;Mark C.J.&quot;,&quot;non-dropping-particle&quot;:&quot;&quot;,&quot;parse-names&quot;:false,&quot;suffix&quot;:&quot;&quot;},{&quot;dropping-particle&quot;:&quot;&quot;,&quot;family&quot;:&quot;Ramos&quot;,&quot;given&quot;:&quot;Howard&quot;,&quot;non-dropping-particle&quot;:&quot;&quot;,&quot;parse-names&quot;:false,&quot;suffix&quot;:&quot;&quot;},{&quot;dropping-particle&quot;:&quot;&quot;,&quot;family&quot;:&quot;Foster&quot;,&quot;given&quot;:&quot;Karen&quot;,&quot;non-dropping-particle&quot;:&quot;&quot;,&quot;parse-names&quot;:false,&quot;suffix&quot;:&quot;&quot;},{&quot;dropping-particle&quot;:&quot;&quot;,&quot;family&quot;:&quot;Ylä-Anttila&quot;,&quot;given&quot;:&quot;Tuomas&quot;,&quot;non-dropping-particle&quot;:&quot;&quot;,&quot;parse-names&quot;:false,&quot;suffix&quot;:&quot;&quot;}],&quot;container-title&quot;:&quot;Environmental Communication&quot;,&quot;id&quot;:&quot;d9247481-c934-5efd-8612-463f7e12b695&quot;,&quot;issue&quot;:&quot;3&quot;,&quot;issued&quot;:{&quot;date-parts&quot;:[[&quot;2023&quot;]]},&quot;page&quot;:&quot;276-292&quot;,&quot;title&quot;:&quot;Competing Crises? Media Coverage and Framing of Climate Change During the COVID-19 Pandemic&quot;,&quot;type&quot;:&quot;article-journal&quot;,&quot;volume&quot;:&quot;17&quot;},&quot;uris&quot;:[&quot;http://www.mendeley.com/documents/?uuid=366b5987-4c0d-4a8e-a1fc-86594d528e93&quot;],&quot;isTemporary&quot;:false,&quot;legacyDesktopId&quot;:&quot;366b5987-4c0d-4a8e-a1fc-86594d528e93&quot;}],&quot;properties&quot;:{&quot;noteIndex&quot;:0},&quot;isEdited&quot;:false,&quot;manualOverride&quot;:{&quot;citeprocText&quot;:&quot;&lt;sup&gt;7,8&lt;/sup&gt;&quot;,&quot;isManuallyOverridden&quot;:false,&quot;manualOverrideText&quot;:&quot;&quot;},&quot;citationTag&quot;:&quot;MENDELEY_CITATION_v3_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&quot;},{&quot;citationID&quot;:&quot;MENDELEY_CITATION_948b72cc-a666-4381-8301-a68d00224afd&quot;,&quot;citationItems&quot;:[{&quot;id&quot;:&quot;f7b210ee-a2a8-5c29-bba5-62c0473015a3&quot;,&quot;itemData&quot;:{&quot;URL&quot;:&quot;https://www.metoffice.gov.uk/about-us/press-office/news/weather-and-climate/2022/july-heat-review&quot;,&quot;accessed&quot;:{&quot;date-parts&quot;:[[&quot;2023&quot;,&quot;8&quot;,&quot;23&quot;]]},&quot;author&quot;:[{&quot;dropping-particle&quot;:&quot;&quot;,&quot;family&quot;:&quot;UK Met Office&quot;,&quot;given&quot;:&quot;&quot;,&quot;non-dropping-particle&quot;:&quot;&quot;,&quot;parse-names&quot;:false,&quot;suffix&quot;:&quot;&quot;}],&quot;id&quot;:&quot;f7b210ee-a2a8-5c29-bba5-62c0473015a3&quot;,&quot;issued&quot;:{&quot;date-parts&quot;:[[&quot;2022&quot;]]},&quot;title&quot;:&quot;A milestone in UK climate history&quot;,&quot;type&quot;:&quot;webpage&quot;},&quot;uris&quot;:[&quot;http://www.mendeley.com/documents/?uuid=e96a948c-07f4-4e02-988b-01f9df374e95&quot;],&quot;isTemporary&quot;:false,&quot;legacyDesktopId&quot;:&quot;e96a948c-07f4-4e02-988b-01f9df374e95&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&quot;},{&quot;citationID&quot;:&quot;MENDELEY_CITATION_6c5eb386-182d-4555-8914-b48411c06be0&quot;,&quot;citationItems&quot;:[{&quot;id&quot;:&quot;58b6b804-b413-5fe1-809a-0be452627a87&quot;,&quot;itemData&quot;:{&quot;author&quot;:[{&quot;dropping-particle&quot;:&quot;&quot;,&quot;family&quot;:&quot;UKHSA&quot;,&quot;given&quot;:&quot;&quot;,&quot;non-dropping-particle&quot;:&quot;&quot;,&quot;parse-names&quot;:false,&quot;suffix&quot;:&quot;&quot;}],&quot;id&quot;:&quot;58b6b804-b413-5fe1-809a-0be452627a87&quot;,&quot;issued&quot;:{&quot;date-parts&quot;:[[&quot;2023&quot;]]},&quot;title&quot;:&quot;Heat mortality monitoring report: 2022&quot;,&quot;type&quot;:&quot;webpage&quot;},&quot;uris&quot;:[&quot;http://www.mendeley.com/documents/?uuid=49a55784-57a3-493e-a12a-02062428dea7&quot;],&quot;isTemporary&quot;:false,&quot;legacyDesktopId&quot;:&quot;49a55784-57a3-493e-a12a-02062428dea7&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&quot;},{&quot;citationID&quot;:&quot;MENDELEY_CITATION_1a705122-8212-45aa-beac-02dd2700b8f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&quot;,&quot;citationItems&quot;:[{&quot;id&quot;:&quot;acd1ddf4-3cee-3aa5-84fa-468d899efc0c&quot;,&quot;itemData&quot;:{&quot;type&quot;:&quot;article-journal&quot;,&quot;id&quot;:&quot;acd1ddf4-3cee-3aa5-84fa-468d899efc0c&quot;,&quot;title&quot;:&quot;The 2021 western North America heat wave among the most extreme events ever recorded globally&quot;,&quot;author&quot;:[{&quot;family&quot;:&quot;Thompson&quot;,&quot;given&quot;:&quot;Vikki&quot;,&quot;parse-names&quot;:false,&quot;dropping-particle&quot;:&quot;&quot;,&quot;non-dropping-particle&quot;:&quot;&quot;},{&quot;family&quot;:&quot;Kennedy-asser&quot;,&quot;given&quot;:&quot;Alan T&quot;,&quot;parse-names&quot;:false,&quot;dropping-particle&quot;:&quot;&quot;,&quot;non-dropping-particle&quot;:&quot;&quot;},{&quot;family&quot;:&quot;Vosper&quot;,&quot;given&quot;:&quot;Emily&quot;,&quot;parse-names&quot;:false,&quot;dropping-particle&quot;:&quot;&quot;,&quot;non-dropping-particle&quot;:&quot;&quot;},{&quot;family&quot;:&quot;Lo&quot;,&quot;given&quot;:&quot;Y T Eunice&quot;,&quot;parse-names&quot;:false,&quot;dropping-particle&quot;:&quot;&quot;,&quot;non-dropping-particle&quot;:&quot;&quot;},{&quot;family&quot;:&quot;Huntingford&quot;,&quot;given&quot;:&quot;Chris&quot;,&quot;parse-names&quot;:false,&quot;dropping-particle&quot;:&quot;&quot;,&quot;non-dropping-particle&quot;:&quot;&quot;},{&quot;family&quot;:&quot;Andrews&quot;,&quot;given&quot;:&quot;Oliver&quot;,&quot;parse-names&quot;:false,&quot;dropping-particle&quot;:&quot;&quot;,&quot;non-dropping-particle&quot;:&quot;&quot;},{&quot;family&quot;:&quot;Collins&quot;,&quot;given&quot;:&quot;Matthew&quot;,&quot;parse-names&quot;:false,&quot;dropping-particle&quot;:&quot;&quot;,&quot;non-dropping-particle&quot;:&quot;&quot;},{&quot;family&quot;:&quot;Hegerl&quot;,&quot;given&quot;:&quot;Gabrielle C&quot;,&quot;parse-names&quot;:false,&quot;dropping-particle&quot;:&quot;&quot;,&quot;non-dropping-particle&quot;:&quot;&quot;},{&quot;family&quot;:&quot;Mitchell&quot;,&quot;given&quot;:&quot;Dann&quot;,&quot;parse-names&quot;:false,&quot;dropping-particle&quot;:&quot;&quot;,&quot;non-dropping-particle&quot;:&quot;&quot;}],&quot;container-title&quot;:&quot;Science Advances&quot;,&quot;container-title-short&quot;:&quot;Sci Adv&quot;,&quot;issued&quot;:{&quot;date-parts&quot;:[[2022]]},&quot;page&quot;:&quot;1-10&quot;,&quot;issue&quot;:&quot;eabm6860&quot;,&quot;volume&quot;:&quot;8&quot;},&quot;isTemporary&quot;:false}]},{&quot;citationID&quot;:&quot;MENDELEY_CITATION_5b205b2a-767f-4054-8f88-fa3b387651a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&quot;,&quot;citationItems&quot;:[{&quot;id&quot;:&quot;d94e6d33-88b7-3ed5-901d-ee82447325a8&quot;,&quot;itemData&quot;:{&quot;type&quot;:&quot;article-journal&quot;,&quot;id&quot;:&quot;d94e6d33-88b7-3ed5-901d-ee82447325a8&quot;,&quot;title&quot;:&quot;The Intersection of the COVID-19 Pandemic and the 2021 Heat Dome in Canadian Digital News Media: A Content Analysis&quot;,&quot;author&quot;:[{&quot;family&quot;:&quot;Tetzlaff&quot;,&quot;given&quot;:&quot;Emily J.&quot;,&quot;parse-names&quot;:false,&quot;dropping-particle&quot;:&quot;&quot;,&quot;non-dropping-particle&quot;:&quot;&quot;},{&quot;family&quot;:&quot;Goulet&quot;,&quot;given&quot;:&quot;Nicholas&quot;,&quot;parse-names&quot;:false,&quot;dropping-particle&quot;:&quot;&quot;,&quot;non-dropping-particle&quot;:&quot;&quot;},{&quot;family&quot;:&quot;Gorman&quot;,&quot;given&quot;:&quot;Melissa&quot;,&quot;parse-names&quot;:false,&quot;dropping-particle&quot;:&quot;&quot;,&quot;non-dropping-particle&quot;:&quot;&quot;},{&quot;family&quot;:&quot;Richardson&quot;,&quot;given&quot;:&quot;Gregory R. A.&quot;,&quot;parse-names&quot;:false,&quot;dropping-particle&quot;:&quot;&quot;,&quot;non-dropping-particle&quot;:&quot;&quot;},{&quot;family&quot;:&quot;Kenny&quot;,&quot;given&quot;:&quot;Glen P.&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20176674&quot;,&quot;ISSN&quot;:&quot;1660-4601&quot;,&quot;URL&quot;:&quot;https://www.mdpi.com/1660-4601/20/17/6674&quot;,&quot;issued&quot;:{&quot;date-parts&quot;:[[2023,8,29]]},&quot;page&quot;:&quot;6674&quot;,&quot;abstract&quot;:&quot;&lt;p&gt;During the 2021 Heat Dome, 619 people in British Columbia died due to the heat. This public health disaster was made worse by the ongoing COVID-19 pandemic. Few studies have explored the intersection of heat with COVID-19, and none in Canada. Considering that climate change is expected to increase the frequency of extreme heat events, it is important to improve our understanding of intersecting public health crises. Thus, this study aimed to explore media-based public health communication in Canada during the COVID-19 pandemic and the 2021 Heat Dome. A qualitative content analysis was conducted on a subset of media articles (n = 520) related to the COVID-19 pandemic which were identified through a previous media analysis on the 2021 Heat Dome (n = 2909). Many of the articles provided conflicting health messages that may have confused the public about which health protective actions to take. The articles also showed how the COVID-19 pandemic may have exacerbated the health impacts of the 2021 Heat Dome, as pandemic-related public health measures may have deterred people away from protecting themselves from heat. This study, which provides novel insight into the prioritization of public health messaging when an extreme heat event occurs concurrently with a pandemic, supports the need for consistent heat health guidance.&lt;/p&gt;&quot;,&quot;issue&quot;:&quot;17&quot;,&quot;volume&quot;:&quot;20&quot;},&quot;isTemporary&quot;:false}]},{&quot;citationID&quot;:&quot;MENDELEY_CITATION_5d13f1a3-b0ae-4474-915b-48aba5965c8d&quot;,&quot;citationItems&quot;:[{&quot;id&quot;:&quot;9d484d21-4902-5771-97c6-263daedcdac5&quot;,&quot;itemData&quot;:{&quot;author&quot;:[{&quot;dropping-particle&quot;:&quot;&quot;,&quot;family&quot;:&quot;The Guardian&quot;,&quot;given&quot;:&quot;&quot;,&quot;non-dropping-particle&quot;:&quot;&quot;,&quot;parse-names&quot;:false,&quot;suffix&quot;:&quot;&quot;}],&quot;container-title&quot;:&quot;The Guardian&quot;,&quot;id&quot;:&quot;9d484d21-4902-5771-97c6-263daedcdac5&quot;,&quot;issued&quot;:{&quot;date-parts&quot;:[[&quot;2022&quot;]]},&quot;title&quot;:&quot;Biggest climate toll in year of ‘devastating’ disasters revealed&quot;,&quot;type&quot;:&quot;article-newspaper&quot;},&quot;uris&quot;:[&quot;http://www.mendeley.com/documents/?uuid=b8ec8426-0d48-49b7-8913-8ad8d03d6a92&quot;],&quot;isTemporary&quot;:false,&quot;legacyDesktopId&quot;:&quot;b8ec8426-0d48-49b7-8913-8ad8d03d6a9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&quot;},{&quot;citationID&quot;:&quot;MENDELEY_CITATION_d1cfb5b1-97a4-4260-ab1f-265b4ee55b86&quot;,&quot;citationItems&quot;:[{&quot;id&quot;:&quot;bf1f8ecf-cb25-53d3-9a6e-d33483b49c47&quot;,&quot;itemData&quot;:{&quot;abstract&quot;:&quot;Main findings • The 2022 heatwave is estimated to have led to at least 13 deaths from drowning, it brought challenging conditions for the NHS with a spike in emergency calls, and care services supporting the elderly and vulnerable were put under increased stress, with a likely increase in heat related deaths. The impacts were unequally distributed across demographics. Even within London, there are high levels of inequity in experienced temperatures, with certain, often poorer neighbourhoods, lacking green space, shade, and water which can be lifelines during heatwave. • While Europe experiences heatwaves increasingly frequently over the last years, the recently observed heat in the UK has been so extreme that it is also a rare event in today's climate. The observed temperatures averaged over 2 days were estimated to have a return period of approx. 100 years in the current climate. For the 1-day maximum temperatures over the region shown in Fig. 1 the return time is estimated at 1 in 1000 years in the current climate. Note that return periods of temperatures vary between different measures and locations, and are therefore highly uncertain. • At three individual stations the 1-day maximum temperatures are as rare as 1 in 500 years in St James Park in London, about 1 in 1000 years in Durham and only expected on average once in 1500 years in today's climate in Cranwell, Lincolnshire. • The likelihood of observing such an event in a 1.2C cooler world is extremely low, and statistically impossible in two out of the three analysed stations. • The observational analysis shows that a UK heatwave as defined above would be about 4C cooler in preindustrial times. • To estimate how much of these observed changes is attributable to human-caused climate change we combine climate models with the observations. It is important to highlight that all models systematically underestimate the observed trends. The combined results are thus almost certainly too conservative. • Combining the results based on observational and model analysis, we find that, for both event definitions, human-caused climate change made the event at least 10 times more likely. In the models, the same event would be about 2C less hot in a 1.2C cooler world, which is a much smaller change in intensity than observed. • This discrepancies between the modelled and observed trends and variability also hinders confidence in projections of the future trends. • Heatwaves during the height of summer pose a sub…&quot;,&quot;author&quot;:[{&quot;dropping-particle&quot;:&quot;&quot;,&quot;family&quot;:&quot;Zachariah&quot;,&quot;given&quot;:&quot;Mariam&quot;,&quot;non-dropping-particle&quot;:&quot;&quot;,&quot;parse-names&quot;:false,&quot;suffix&quot;:&quot;&quot;},{&quot;dropping-particle&quot;:&quot;&quot;,&quot;family&quot;:&quot;Vautard&quot;,&quot;given&quot;:&quot;Robert&quot;,&quot;non-dropping-particle&quot;:&quot;&quot;,&quot;parse-names&quot;:false,&quot;suffix&quot;:&quot;&quot;},{&quot;dropping-particle&quot;:&quot;&quot;,&quot;family&quot;:&quot;Schumacher&quot;,&quot;given&quot;:&quot;Dominik L&quot;,&quot;non-dropping-particle&quot;:&quot;&quot;,&quot;parse-names&quot;:false,&quot;suffix&quot;:&quot;&quot;},{&quot;dropping-particle&quot;:&quot;&quot;,&quot;family&quot;:&quot;Vahlberg&quot;,&quot;given&quot;:&quot;Maja&quot;,&quot;non-dropping-particle&quot;:&quot;&quot;,&quot;parse-names&quot;:false,&quot;suffix&quot;:&quot;&quot;},{&quot;dropping-particle&quot;:&quot;&quot;,&quot;family&quot;:&quot;Heinrich&quot;,&quot;given&quot;:&quot;Dorothy&quot;,&quot;non-dropping-particle&quot;:&quot;&quot;,&quot;parse-names&quot;:false,&quot;suffix&quot;:&quot;&quot;},{&quot;dropping-particle&quot;:&quot;&quot;,&quot;family&quot;:&quot;Raju&quot;,&quot;given&quot;:&quot;Emmanuel&quot;,&quot;non-dropping-particle&quot;:&quot;&quot;,&quot;parse-names&quot;:false,&quot;suffix&quot;:&quot;&quot;},{&quot;dropping-particle&quot;:&quot;&quot;,&quot;family&quot;:&quot;Thalheimer&quot;,&quot;given&quot;:&quot;Lisa&quot;,&quot;non-dropping-particle&quot;:&quot;&quot;,&quot;parse-names&quot;:false,&quot;suffix&quot;:&quot;&quot;},{&quot;dropping-particle&quot;:&quot;&quot;,&quot;family&quot;:&quot;Arrighi&quot;,&quot;given&quot;:&quot;Julie&quot;,&quot;non-dropping-particle&quot;:&quot;&quot;,&quot;parse-names&quot;:false,&quot;suffix&quot;:&quot;&quot;},{&quot;dropping-particle&quot;:&quot;&quot;,&quot;family&quot;:&quot;Singh&quot;,&quot;given&quot;:&quot;Roop&quot;,&quot;non-dropping-particle&quot;:&quot;&quot;,&quot;parse-names&quot;:false,&quot;suffix&quot;:&quot;&quot;},{&quot;dropping-particle&quot;:&quot;&quot;,&quot;family&quot;:&quot;Li&quot;,&quot;given&quot;:&quot;Sihan&quot;,&quot;non-dropping-particle&quot;:&quot;&quot;,&quot;parse-names&quot;:false,&quot;suffix&quot;:&quot;&quot;},{&quot;dropping-particle&quot;:&quot;&quot;,&quot;family&quot;:&quot;Sun&quot;,&quot;given&quot;:&quot;Jingru&quot;,&quot;non-dropping-particle&quot;:&quot;&quot;,&quot;parse-names&quot;:false,&quot;suffix&quot;:&quot;&quot;},{&quot;dropping-particle&quot;:&quot;&quot;,&quot;family&quot;:&quot;Vecchi&quot;,&quot;given&quot;:&quot;Gabriel&quot;,&quot;non-dropping-particle&quot;:&quot;&quot;,&quot;parse-names&quot;:false,&quot;suffix&quot;:&quot;&quot;},{&quot;dropping-particle&quot;:&quot;&quot;,&quot;family&quot;:&quot;Yang&quot;,&quot;given&quot;:&quot;Wenchang&quot;,&quot;non-dropping-particle&quot;:&quot;&quot;,&quot;parse-names&quot;:false,&quot;suffix&quot;:&quot;&quot;},{&quot;dropping-particle&quot;:&quot;&quot;,&quot;family&quot;:&quot;Seneviratne&quot;,&quot;given&quot;:&quot;Sonia I&quot;,&quot;non-dropping-particle&quot;:&quot;&quot;,&quot;parse-names&quot;:false,&quot;suffix&quot;:&quot;&quot;},{&quot;dropping-particle&quot;:&quot;&quot;,&quot;family&quot;:&quot;Tett&quot;,&quot;given&quot;:&quot;Simon F B&quot;,&quot;non-dropping-particle&quot;:&quot;&quot;,&quot;parse-names&quot;:false,&quot;suffix&quot;:&quot;&quot;},{&quot;dropping-particle&quot;:&quot;&quot;,&quot;family&quot;:&quot;Harrington&quot;,&quot;given&quot;:&quot;Luke J&quot;,&quot;non-dropping-particle&quot;:&quot;&quot;,&quot;parse-names&quot;:false,&quot;suffix&quot;:&quot;&quot;},{&quot;dropping-particle&quot;:&quot;&quot;,&quot;family&quot;:&quot;Wolski&quot;,&quot;given&quot;:&quot;Piotr&quot;,&quot;non-dropping-particle&quot;:&quot;&quot;,&quot;parse-names&quot;:false,&quot;suffix&quot;:&quot;&quot;},{&quot;dropping-particle&quot;:&quot;&quot;,&quot;family&quot;:&quot;Lott&quot;,&quot;given&quot;:&quot;Fraser C&quot;,&quot;non-dropping-particle&quot;:&quot;&quot;,&quot;parse-names&quot;:false,&quot;suffix&quot;:&quot;&quot;},{&quot;dropping-particle&quot;:&quot;&quot;,&quot;family&quot;:&quot;Mccarthy&quot;,&quot;given&quot;:&quot;Mark&quot;,&quot;non-dropping-particle&quot;:&quot;&quot;,&quot;parse-names&quot;:false,&quot;suffix&quot;:&quot;&quot;},{&quot;dropping-particle&quot;:&quot;&quot;,&quot;family&quot;:&quot;Tradowsky&quot;,&quot;given&quot;:&quot;Jordis S&quot;,&quot;non-dropping-particle&quot;:&quot;&quot;,&quot;parse-names&quot;:false,&quot;suffix&quot;:&quot;&quot;},{&quot;dropping-particle&quot;:&quot;&quot;,&quot;family&quot;:&quot;Otto&quot;,&quot;given&quot;:&quot;Friederike E L&quot;,&quot;non-dropping-particle&quot;:&quot;&quot;,&quot;parse-names&quot;:false,&quot;suffix&quot;:&quot;&quot;}],&quot;id&quot;:&quot;bf1f8ecf-cb25-53d3-9a6e-d33483b49c47&quot;,&quot;issued&quot;:{&quot;date-parts&quot;:[[&quot;2022&quot;]]},&quot;page&quot;:&quot;1-26&quot;,&quot;title&quot;:&quot;Without human-caused climate change temperatures of 40C in the UK would have been extremely unlikely&quot;,&quot;type&quot;:&quot;article-journal&quot;},&quot;uris&quot;:[&quot;http://www.mendeley.com/documents/?uuid=054854d6-e7cf-484b-abb8-707ec87b79ff&quot;],&quot;isTemporary&quot;:false,&quot;legacyDesktopId&quot;:&quot;054854d6-e7cf-484b-abb8-707ec87b79ff&quot;},{&quot;id&quot;:&quot;f3ca4114-a0a7-34c1-af6e-4b6eff6128d5&quot;,&quot;itemData&quot;:{&quot;type&quot;:&quot;article-journal&quot;,&quot;id&quot;:&quot;f3ca4114-a0a7-34c1-af6e-4b6eff6128d5&quot;,&quot;title&quot;:&quot;Rapid attribution analysis of the extraordinary heatwave on the Pacific Coast of the US and Canada June 2021 .&quot;,&quot;author&quot;:[{&quot;family&quot;:&quot;Philip&quot;,&quot;given&quot;:&quot;Sjoukje Y&quot;,&quot;parse-names&quot;:false,&quot;dropping-particle&quot;:&quot;&quot;,&quot;non-dropping-particle&quot;:&quot;&quot;},{&quot;family&quot;:&quot;Kew&quot;,&quot;given&quot;:&quot;Sarah F&quot;,&quot;parse-names&quot;:false,&quot;dropping-particle&quot;:&quot;&quot;,&quot;non-dropping-particle&quot;:&quot;&quot;},{&quot;family&quot;:&quot;Oldenborgh&quot;,&quot;given&quot;:&quot;Geert Jan&quot;,&quot;parse-names&quot;:false,&quot;dropping-particle&quot;:&quot;Van&quot;,&quot;non-dropping-particle&quot;:&quot;&quot;},{&quot;family&quot;:&quot;Yang&quot;,&quot;given&quot;:&quot;Wenchang&quot;,&quot;parse-names&quot;:false,&quot;dropping-particle&quot;:&quot;&quot;,&quot;non-dropping-particle&quot;:&quot;&quot;},{&quot;family&quot;:&quot;Vecchi&quot;,&quot;given&quot;:&quot;Gabriel A&quot;,&quot;parse-names&quot;:false,&quot;dropping-particle&quot;:&quot;&quot;,&quot;non-dropping-particle&quot;:&quot;&quot;},{&quot;family&quot;:&quot;Anslow&quot;,&quot;given&quot;:&quot;Faron S&quot;,&quot;parse-names&quot;:false,&quot;dropping-particle&quot;:&quot;&quot;,&quot;non-dropping-particle&quot;:&quot;&quot;},{&quot;family&quot;:&quot;Li&quot;,&quot;given&quot;:&quot;Sihan&quot;,&quot;parse-names&quot;:false,&quot;dropping-particle&quot;:&quot;&quot;,&quot;non-dropping-particle&quot;:&quot;&quot;},{&quot;family&quot;:&quot;Seneviratne&quot;,&quot;given&quot;:&quot;Sonia I&quot;,&quot;parse-names&quot;:false,&quot;dropping-particle&quot;:&quot;&quot;,&quot;non-dropping-particle&quot;:&quot;&quot;},{&quot;family&quot;:&quot;Luu&quot;,&quot;given&quot;:&quot;Linh N&quot;,&quot;parse-names&quot;:false,&quot;dropping-particle&quot;:&quot;&quot;,&quot;non-dropping-particle&quot;:&quot;&quot;},{&quot;family&quot;:&quot;Arrighi&quot;,&quot;given&quot;:&quot;Julie&quot;,&quot;parse-names&quot;:false,&quot;dropping-particle&quot;:&quot;&quot;,&quot;non-dropping-particle&quot;:&quot;&quot;},{&quot;family&quot;:&quot;Singh&quot;,&quot;given&quot;:&quot;Roop&quot;,&quot;parse-names&quot;:false,&quot;dropping-particle&quot;:&quot;&quot;,&quot;non-dropping-particle&quot;:&quot;&quot;},{&quot;family&quot;:&quot;Aalst&quot;,&quot;given&quot;:&quot;Van&quot;,&quot;parse-names&quot;:false,&quot;dropping-particle&quot;:&quot;&quot;,&quot;non-dropping-particle&quot;:&quot;&quot;},{&quot;family&quot;:&quot;Hauser&quot;,&quot;given&quot;:&quot;Mathias&quot;,&quot;parse-names&quot;:false,&quot;dropping-particle&quot;:&quot;&quot;,&quot;non-dropping-particle&quot;:&quot;&quot;},{&quot;family&quot;:&quot;Schumacher&quot;,&quot;given&quot;:&quot;Dominik L&quot;,&quot;parse-names&quot;:false,&quot;dropping-particle&quot;:&quot;&quot;,&quot;non-dropping-particle&quot;:&quot;&quot;},{&quot;family&quot;:&quot;Marghidan&quot;,&quot;given&quot;:&quot;Carolina Pereira&quot;,&quot;parse-names&quot;:false,&quot;dropping-particle&quot;:&quot;&quot;,&quot;non-dropping-particle&quot;:&quot;&quot;},{&quot;family&quot;:&quot;Ebi&quot;,&quot;given&quot;:&quot;Kristie L&quot;,&quot;parse-names&quot;:false,&quot;dropping-particle&quot;:&quot;&quot;,&quot;non-dropping-particle&quot;:&quot;&quot;},{&quot;family&quot;:&quot;Vautard&quot;,&quot;given&quot;:&quot;Robert&quot;,&quot;parse-names&quot;:false,&quot;dropping-particle&quot;:&quot;&quot;,&quot;non-dropping-particle&quot;:&quot;&quot;},{&quot;family&quot;:&quot;Tradowsky&quot;,&quot;given&quot;:&quot;Jordis&quot;,&quot;parse-names&quot;:false,&quot;dropping-particle&quot;:&quot;&quot;,&quot;non-dropping-particle&quot;:&quot;&quot;},{&quot;family&quot;:&quot;Coumou&quot;,&quot;given&quot;:&quot;Dim&quot;,&quot;parse-names&quot;:false,&quot;dropping-particle&quot;:&quot;&quot;,&quot;non-dropping-particle&quot;:&quot;&quot;},{&quot;family&quot;:&quot;Lehner&quot;,&quot;given&quot;:&quot;Flavio&quot;,&quot;parse-names&quot;:false,&quot;dropping-particle&quot;:&quot;&quot;,&quot;non-dropping-particle&quot;:&quot;&quot;},{&quot;family&quot;:&quot;Rodell&quot;,&quot;given&quot;:&quot;Chris&quot;,&quot;parse-names&quot;:false,&quot;dropping-particle&quot;:&quot;&quot;,&quot;non-dropping-particle&quot;:&quot;&quot;},{&quot;family&quot;:&quot;Stull&quot;,&quot;given&quot;:&quot;Roland&quot;,&quot;parse-names&quot;:false,&quot;dropping-particle&quot;:&quot;&quot;,&quot;non-dropping-particle&quot;:&quot;&quot;},{&quot;family&quot;:&quot;Howard&quot;,&quot;given&quot;:&quot;Rosie&quot;,&quot;parse-names&quot;:false,&quot;dropping-particle&quot;:&quot;&quot;,&quot;non-dropping-particle&quot;:&quot;&quot;},{&quot;family&quot;:&quot;Gillett&quot;,&quot;given&quot;:&quot;Nathan&quot;,&quot;parse-names&quot;:false,&quot;dropping-particle&quot;:&quot;&quot;,&quot;non-dropping-particle&quot;:&quot;&quot;},{&quot;family&quot;:&quot;Otto&quot;,&quot;given&quot;:&quot;Friederike E L&quot;,&quot;parse-names&quot;:false,&quot;dropping-particle&quot;:&quot;&quot;,&quot;non-dropping-particle&quot;:&quot;&quot;}],&quot;container-title&quot;:&quot;Earth System Dynamics Discussions&quot;,&quot;DOI&quot;:&quot;10.5194/esd-2021-90&quot;,&quot;issued&quot;:{&quot;date-parts&quot;:[[2021]]},&quot;page&quot;:&quot;119-123&quot;,&quot;abstract&quot;:&quot;Climate change is the variability of the climate system that includes the atmosphere, the biogeochemical cycles (Carbon cycle, Nitrogen cycle and Hydrological cycle), the land surface, ice and the biotic and abiotic components of the planet earth. Significant impact of climate change is seen in the form of rise in temperature called as global warming. Carbon dioxide (CO2), methane (CH4), and nitrous oxide (N2O) are the primary greenhouse gases (GHGs) mainly responsible for the global warming and climate change. These GHGs have drawn lot of attention due to their significant role in the global warming potential. Intergovernmental Panel on Climate Change (IPCC) suggested to stop global warming at 1.5oC above preindustrial levels as warming beyond this level might lead to heat extremes, alter insect and plant phenology (Phenological shifts) and more occurrence of vector borne dis- eases. Climate change is the topic of interest in all fields of life starting from social science and going to the applied science. Global climate cycles and world food production systems are under threat due to the recent climate ex- treme events. These events include heat waves and change in the rainfall patterns. Thus, risk reduction interven- tion in the form of mitigation and adaptation is required to minimize the impacts of climate change. Mitigation option includes understanding the present and future components of the climate system and interaction among them through coupled modeling system i.e. Global Circulation Model (GCM). Finally, global issue of cli- mate change could be addressed by taking worldwide cooperation and action and adopting sustainable measures like use of alternative energy sources. The visible benefit on recovery of climate has been seen recently through global lockdown against coronavirus disease 2019 (COVID-19) pandemic. © 2020 Elsevier B.V. All rights reserved. Science of the Total Environment 734 (2020) 139397 ⁎ Department of Agricultural Research for Northern Sweden, Swedish University of Agricultural Sciences, Umea, Sweden. E-mail address: mukhtar.ahmed@slu.se. https://doi.org/10.1016/j.scitotenv.2020.139397 0048-9697/© 2020 Elsevier B.V. All rights reserved. Contents lists available at ScienceDirect Science of the Total Environment j o u r n a l h o m e p a g e : w w w . e l s e v i e r . c o m / l o c a t e / s c i t o t e n v&quot;},&quot;isTemporary&quot;:false}],&quot;properties&quot;:{&quot;noteIndex&quot;:0},&quot;isEdited&quot;:false,&quot;manualOverride&quot;:{&quot;citeprocText&quot;:&quot;&lt;sup&gt;14,15&lt;/sup&gt;&quot;,&quot;isManuallyOverridden&quot;:false,&quot;manualOverrideText&quot;:&quot;&quot;},&quot;citationTag&quot;:&quot;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&quot;},{&quot;citationID&quot;:&quot;MENDELEY_CITATION_c62f8ab1-3fe1-4308-bc97-5fcf2350a9a4&quot;,&quot;citationItems&quot;:[{&quot;id&quot;:&quot;4d84f839-26e1-5166-a98a-bff9f8a079f4&quot;,&quot;itemData&quot;:{&quot;DOI&quot;:&quot;10.1038/s41558-020-0804-2&quot;,&quot;ISSN&quot;:&quot;17586798&quot;,&quot;author&quot;:[{&quot;dropping-particle&quot;:&quot;&quot;,&quot;family&quot;:&quot;Phillips&quot;,&quot;given&quot;:&quot;Carly A.&quot;,&quot;non-dropping-particle&quot;:&quot;&quot;,&quot;parse-names&quot;:false,&quot;suffix&quot;:&quot;&quot;},{&quot;dropping-particle&quot;:&quot;&quot;,&quot;family&quot;:&quot;Caldas&quot;,&quot;given&quot;:&quot;Astrid&quot;,&quot;non-dropping-particle&quot;:&quot;&quot;,&quot;parse-names&quot;:false,&quot;suffix&quot;:&quot;&quot;},{&quot;dropping-particle&quot;:&quot;&quot;,&quot;family&quot;:&quot;Cleetus&quot;,&quot;given&quot;:&quot;Rachel&quot;,&quot;non-dropping-particle&quot;:&quot;&quot;,&quot;parse-names&quot;:false,&quot;suffix&quot;:&quot;&quot;},{&quot;dropping-particle&quot;:&quot;&quot;,&quot;family&quot;:&quot;Dahl&quot;,&quot;given&quot;:&quot;Kristina A.&quot;,&quot;non-dropping-particle&quot;:&quot;&quot;,&quot;parse-names&quot;:false,&quot;suffix&quot;:&quot;&quot;},{&quot;dropping-particle&quot;:&quot;&quot;,&quot;family&quot;:&quot;Declet-Barreto&quot;,&quot;given&quot;:&quot;Juan&quot;,&quot;non-dropping-particle&quot;:&quot;&quot;,&quot;parse-names&quot;:false,&quot;suffix&quot;:&quot;&quot;},{&quot;dropping-particle&quot;:&quot;&quot;,&quot;family&quot;:&quot;Licker&quot;,&quot;given&quot;:&quot;Rachel&quot;,&quot;non-dropping-particle&quot;:&quot;&quot;,&quot;parse-names&quot;:false,&quot;suffix&quot;:&quot;&quot;},{&quot;dropping-particle&quot;:&quot;&quot;,&quot;family&quot;:&quot;Merner&quot;,&quot;given&quot;:&quot;L. Delta&quot;,&quot;non-dropping-particle&quot;:&quot;&quot;,&quot;parse-names&quot;:false,&quot;suffix&quot;:&quot;&quot;},{&quot;dropping-particle&quot;:&quot;&quot;,&quot;family&quot;:&quot;Ortiz-Partida&quot;,&quot;given&quot;:&quot;J. Pablo&quot;,&quot;non-dropping-particle&quot;:&quot;&quot;,&quot;parse-names&quot;:false,&quot;suffix&quot;:&quot;&quot;},{&quot;dropping-particle&quot;:&quot;&quot;,&quot;family&quot;:&quot;Phelan&quot;,&quot;given&quot;:&quot;Alexandra L.&quot;,&quot;non-dropping-particle&quot;:&quot;&quot;,&quot;parse-names&quot;:false,&quot;suffix&quot;:&quot;&quot;},{&quot;dropping-particle&quot;:&quot;&quot;,&quot;family&quot;:&quot;Spanger-Siegfried&quot;,&quot;given&quot;:&quot;Erika&quot;,&quot;non-dropping-particle&quot;:&quot;&quot;,&quot;parse-names&quot;:false,&quot;suffix&quot;:&quot;&quot;},{&quot;dropping-particle&quot;:&quot;&quot;,&quot;family&quot;:&quot;Talati&quot;,&quot;given&quot;:&quot;Shuchi&quot;,&quot;non-dropping-particle&quot;:&quot;&quot;,&quot;parse-names&quot;:false,&quot;suffix&quot;:&quot;&quot;},{&quot;dropping-particle&quot;:&quot;&quot;,&quot;family&quot;:&quot;Trisos&quot;,&quot;given&quot;:&quot;Christopher H.&quot;,&quot;non-dropping-particle&quot;:&quot;&quot;,&quot;parse-names&quot;:false,&quot;suffix&quot;:&quot;&quot;},{&quot;dropping-particle&quot;:&quot;&quot;,&quot;family&quot;:&quot;Carlson&quot;,&quot;given&quot;:&quot;Colin J.&quot;,&quot;non-dropping-particle&quot;:&quot;&quot;,&quot;parse-names&quot;:false,&quot;suffix&quot;:&quot;&quot;}],&quot;container-title&quot;:&quot;Nature Climate Change&quot;,&quot;id&quot;:&quot;4d84f839-26e1-5166-a98a-bff9f8a079f4&quot;,&quot;issue&quot;:&quot;7&quot;,&quot;issued&quot;:{&quot;date-parts&quot;:[[&quot;2020&quot;]]},&quot;page&quot;:&quot;586-588&quot;,&quot;publisher&quot;:&quot;Springer US&quot;,&quot;title&quot;:&quot;Compound climate risks in the COVID-19 pandemic&quot;,&quot;type&quot;:&quot;article-journal&quot;,&quot;volume&quot;:&quot;10&quot;},&quot;uris&quot;:[&quot;http://www.mendeley.com/documents/?uuid=d0390a29-b0dc-487b-8906-f25f9fde6338&quot;],&quot;isTemporary&quot;:false,&quot;legacyDesktopId&quot;:&quot;d0390a29-b0dc-487b-8906-f25f9fde6338&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&quot;},{&quot;citationID&quot;:&quot;MENDELEY_CITATION_dfc0d420-b775-4c1f-85f1-81c586b0f15e&quot;,&quot;citationItems&quot;:[{&quot;id&quot;:&quot;3f58f7e2-4440-5e90-a816-0c3f53c79121&quot;,&quot;itemData&quot;:{&quot;DOI&quot;:&quot;10.1016/S0140-6736(22)02576-4&quot;,&quot;ISSN&quot;:&quot;1474547X&quot;,&quot;PMID&quot;:&quot;36529147&quot;,&quot;author&quot;:[{&quot;dropping-particle&quot;:&quot;&quot;,&quot;family&quot;:&quot;Kanem&quot;,&quot;given&quot;:&quot;Natalia&quot;,&quot;non-dropping-particle&quot;:&quot;&quot;,&quot;parse-names&quot;:false,&quot;suffix&quot;:&quot;&quot;},{&quot;dropping-particle&quot;:&quot;&quot;,&quot;family&quot;:&quot;Murray&quot;,&quot;given&quot;:&quot;Christopher J.L.&quot;,&quot;non-dropping-particle&quot;:&quot;&quot;,&quot;parse-names&quot;:false,&quot;suffix&quot;:&quot;&quot;},{&quot;dropping-particle&quot;:&quot;&quot;,&quot;family&quot;:&quot;Horton&quot;,&quot;given&quot;:&quot;Richard&quot;,&quot;non-dropping-particle&quot;:&quot;&quot;,&quot;parse-names&quot;:false,&quot;suffix&quot;:&quot;&quot;}],&quot;container-title&quot;:&quot;The Lancet&quot;,&quot;id&quot;:&quot;3f58f7e2-4440-5e90-a816-0c3f53c79121&quot;,&quot;issue&quot;:&quot;10370&quot;,&quot;issued&quot;:{&quot;date-parts&quot;:[[&quot;2023&quot;]]},&quot;page&quot;:&quot;10-11&quot;,&quot;publisher&quot;:&quot;Elsevier Ltd&quot;,&quot;title&quot;:&quot;The Lancet Commission on 21st-Century Global Health Threats&quot;,&quot;type&quot;:&quot;article-journal&quot;,&quot;volume&quot;:&quot;401&quot;},&quot;uris&quot;:[&quot;http://www.mendeley.com/documents/?uuid=29c12296-8364-4ff3-b800-83b134c4e255&quot;],&quot;isTemporary&quot;:false,&quot;legacyDesktopId&quot;:&quot;29c12296-8364-4ff3-b800-83b134c4e255&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&quot;},{&quot;citationID&quot;:&quot;MENDELEY_CITATION_8bf9986e-ffb1-4c45-b4e7-35dfcc408c42&quot;,&quot;citationItems&quot;:[{&quot;id&quot;:&quot;4d84f839-26e1-5166-a98a-bff9f8a079f4&quot;,&quot;itemData&quot;:{&quot;DOI&quot;:&quot;10.1038/s41558-020-0804-2&quot;,&quot;ISSN&quot;:&quot;17586798&quot;,&quot;author&quot;:[{&quot;dropping-particle&quot;:&quot;&quot;,&quot;family&quot;:&quot;Phillips&quot;,&quot;given&quot;:&quot;Carly A.&quot;,&quot;non-dropping-particle&quot;:&quot;&quot;,&quot;parse-names&quot;:false,&quot;suffix&quot;:&quot;&quot;},{&quot;dropping-particle&quot;:&quot;&quot;,&quot;family&quot;:&quot;Caldas&quot;,&quot;given&quot;:&quot;Astrid&quot;,&quot;non-dropping-particle&quot;:&quot;&quot;,&quot;parse-names&quot;:false,&quot;suffix&quot;:&quot;&quot;},{&quot;dropping-particle&quot;:&quot;&quot;,&quot;family&quot;:&quot;Cleetus&quot;,&quot;given&quot;:&quot;Rachel&quot;,&quot;non-dropping-particle&quot;:&quot;&quot;,&quot;parse-names&quot;:false,&quot;suffix&quot;:&quot;&quot;},{&quot;dropping-particle&quot;:&quot;&quot;,&quot;family&quot;:&quot;Dahl&quot;,&quot;given&quot;:&quot;Kristina A.&quot;,&quot;non-dropping-particle&quot;:&quot;&quot;,&quot;parse-names&quot;:false,&quot;suffix&quot;:&quot;&quot;},{&quot;dropping-particle&quot;:&quot;&quot;,&quot;family&quot;:&quot;Declet-Barreto&quot;,&quot;given&quot;:&quot;Juan&quot;,&quot;non-dropping-particle&quot;:&quot;&quot;,&quot;parse-names&quot;:false,&quot;suffix&quot;:&quot;&quot;},{&quot;dropping-particle&quot;:&quot;&quot;,&quot;family&quot;:&quot;Licker&quot;,&quot;given&quot;:&quot;Rachel&quot;,&quot;non-dropping-particle&quot;:&quot;&quot;,&quot;parse-names&quot;:false,&quot;suffix&quot;:&quot;&quot;},{&quot;dropping-particle&quot;:&quot;&quot;,&quot;family&quot;:&quot;Merner&quot;,&quot;given&quot;:&quot;L. Delta&quot;,&quot;non-dropping-particle&quot;:&quot;&quot;,&quot;parse-names&quot;:false,&quot;suffix&quot;:&quot;&quot;},{&quot;dropping-particle&quot;:&quot;&quot;,&quot;family&quot;:&quot;Ortiz-Partida&quot;,&quot;given&quot;:&quot;J. Pablo&quot;,&quot;non-dropping-particle&quot;:&quot;&quot;,&quot;parse-names&quot;:false,&quot;suffix&quot;:&quot;&quot;},{&quot;dropping-particle&quot;:&quot;&quot;,&quot;family&quot;:&quot;Phelan&quot;,&quot;given&quot;:&quot;Alexandra L.&quot;,&quot;non-dropping-particle&quot;:&quot;&quot;,&quot;parse-names&quot;:false,&quot;suffix&quot;:&quot;&quot;},{&quot;dropping-particle&quot;:&quot;&quot;,&quot;family&quot;:&quot;Spanger-Siegfried&quot;,&quot;given&quot;:&quot;Erika&quot;,&quot;non-dropping-particle&quot;:&quot;&quot;,&quot;parse-names&quot;:false,&quot;suffix&quot;:&quot;&quot;},{&quot;dropping-particle&quot;:&quot;&quot;,&quot;family&quot;:&quot;Talati&quot;,&quot;given&quot;:&quot;Shuchi&quot;,&quot;non-dropping-particle&quot;:&quot;&quot;,&quot;parse-names&quot;:false,&quot;suffix&quot;:&quot;&quot;},{&quot;dropping-particle&quot;:&quot;&quot;,&quot;family&quot;:&quot;Trisos&quot;,&quot;given&quot;:&quot;Christopher H.&quot;,&quot;non-dropping-particle&quot;:&quot;&quot;,&quot;parse-names&quot;:false,&quot;suffix&quot;:&quot;&quot;},{&quot;dropping-particle&quot;:&quot;&quot;,&quot;family&quot;:&quot;Carlson&quot;,&quot;given&quot;:&quot;Colin J.&quot;,&quot;non-dropping-particle&quot;:&quot;&quot;,&quot;parse-names&quot;:false,&quot;suffix&quot;:&quot;&quot;}],&quot;container-title&quot;:&quot;Nature Climate Change&quot;,&quot;id&quot;:&quot;4d84f839-26e1-5166-a98a-bff9f8a079f4&quot;,&quot;issue&quot;:&quot;7&quot;,&quot;issued&quot;:{&quot;date-parts&quot;:[[&quot;2020&quot;]]},&quot;page&quot;:&quot;586-588&quot;,&quot;publisher&quot;:&quot;Springer US&quot;,&quot;title&quot;:&quot;Compound climate risks in the COVID-19 pandemic&quot;,&quot;type&quot;:&quot;article-journal&quot;,&quot;volume&quot;:&quot;10&quot;},&quot;uris&quot;:[&quot;http://www.mendeley.com/documents/?uuid=d0390a29-b0dc-487b-8906-f25f9fde6338&quot;],&quot;isTemporary&quot;:false,&quot;legacyDesktopId&quot;:&quot;d0390a29-b0dc-487b-8906-f25f9fde6338&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&quot;},{&quot;citationID&quot;:&quot;MENDELEY_CITATION_40896363-2776-4047-b41e-96dccc4f7ea1&quot;,&quot;citationItems&quot;:[{&quot;id&quot;:&quot;0affcb8f-6734-5bd1-8661-6e10f1ca88e9&quot;,&quot;itemData&quot;:{&quot;DOI&quot;:&quot;10.1088/1748-9326/ac4cf4&quot;,&quot;abstract&quot;:&quot;Heatwaves are a serious threat to human life. Public health agencies that are responsible for delivering heat-health action plans need to assess and reduce the mortality impacts of heat. Statistical models developed in epidemiology have previously been used to attribute past observed deaths to high temperatures and project future heat-related deaths. Here, we investigate the novel use of summer temperature-mortality associations established by these models for monitoring heat-related deaths in regions in England in near real time. For four summers in the period 2011--2020, we find that coupling these associations with observed daily mean temperatures results in England-wide heatwave mortality estimates that are consistent with the excess deaths estimated by UK Health Security Agency. However, our results for 2013, 2018 and 2020 highlight that the lagged effects of heat and characteristics of individual summers contribute to disagreement between the two methods. We suggest that our method can be used for heatwave mortality monitoring in England because it has the advantages of including lagged effects and controlling for other risk factors. It could also be employed by health agencies elsewhere for reliably estimating the health burden of heat in near real time and near-term forecasts.&quot;,&quot;author&quot;:[{&quot;dropping-particle&quot;:&quot;&quot;,&quot;family&quot;:&quot;Lo&quot;,&quot;given&quot;:&quot;Y. T. Eunice&quot;,&quot;non-dropping-particle&quot;:&quot;&quot;,&quot;parse-names&quot;:false,&quot;suffix&quot;:&quot;&quot;},{&quot;dropping-particle&quot;:&quot;&quot;,&quot;family&quot;:&quot;Mitchell&quot;,&quot;given&quot;:&quot;Dann M.&quot;,&quot;non-dropping-particle&quot;:&quot;&quot;,&quot;parse-names&quot;:false,&quot;suffix&quot;:&quot;&quot;},{&quot;dropping-particle&quot;:&quot;&quot;,&quot;family&quot;:&quot;Thompson&quot;,&quot;given&quot;:&quot;Ross&quot;,&quot;non-dropping-particle&quot;:&quot;&quot;,&quot;parse-names&quot;:false,&quot;suffix&quot;:&quot;&quot;},{&quot;dropping-particle&quot;:&quot;&quot;,&quot;family&quot;:&quot;O'Connell&quot;,&quot;given&quot;:&quot;Emer&quot;,&quot;non-dropping-particle&quot;:&quot;&quot;,&quot;parse-names&quot;:false,&quot;suffix&quot;:&quot;&quot;},{&quot;dropping-particle&quot;:&quot;&quot;,&quot;family&quot;:&quot;Gasparrini&quot;,&quot;given&quot;:&quot;Antonio&quot;,&quot;non-dropping-particle&quot;:&quot;&quot;,&quot;parse-names&quot;:false,&quot;suffix&quot;:&quot;&quot;}],&quot;container-title&quot;:&quot;Environmental Research Letters&quot;,&quot;id&quot;:&quot;0affcb8f-6734-5bd1-8661-6e10f1ca88e9&quot;,&quot;issued&quot;:{&quot;date-parts&quot;:[[&quot;2022&quot;]]},&quot;title&quot;:&quot;Estimating heat-related mortality in near real time for national heatwave plans&quot;,&quot;type&quot;:&quot;article-journal&quot;,&quot;volume&quot;:&quot;17&quot;},&quot;uris&quot;:[&quot;http://www.mendeley.com/documents/?uuid=04c442e3-ab68-49c5-aa71-d24bf2ebc88b&quot;],&quot;isTemporary&quot;:false,&quot;legacyDesktopId&quot;:&quot;04c442e3-ab68-49c5-aa71-d24bf2ebc88b&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&quot;},{&quot;citationID&quot;:&quot;MENDELEY_CITATION_307bbe53-85c0-4315-ab9e-a994d16754ea&quot;,&quot;citationItems&quot;:[{&quot;id&quot;:&quot;c562ce32-411c-56f3-87ce-d83539cc1755&quot;,&quot;itemData&quot;:{&quot;URL&quot;:&quot;https://coronavirus.data.gov.uk/details/deaths&quot;,&quot;accessed&quot;:{&quot;date-parts&quot;:[[&quot;2023&quot;,&quot;8&quot;,&quot;23&quot;]]},&quot;author&quot;:[{&quot;dropping-particle&quot;:&quot;&quot;,&quot;family&quot;:&quot;GOV.UK&quot;,&quot;given&quot;:&quot;&quot;,&quot;non-dropping-particle&quot;:&quot;&quot;,&quot;parse-names&quot;:false,&quot;suffix&quot;:&quot;&quot;}],&quot;id&quot;:&quot;c562ce32-411c-56f3-87ce-d83539cc1755&quot;,&quot;issued&quot;:{&quot;date-parts&quot;:[[&quot;2023&quot;]]},&quot;title&quot;:&quot;Coronavirus (COVID-19) in the UK&quot;,&quot;type&quot;:&quot;webpage&quot;},&quot;uris&quot;:[&quot;http://www.mendeley.com/documents/?uuid=74ace1fe-e9af-4a5d-a636-152a39c6f92f&quot;],&quot;isTemporary&quot;:false,&quot;legacyDesktopId&quot;:&quot;74ace1fe-e9af-4a5d-a636-152a39c6f92f&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&quot;},{&quot;citationID&quot;:&quot;MENDELEY_CITATION_ae8bfa6a-9664-493d-b984-bd9dd7d13769&quot;,&quot;citationItems&quot;:[{&quot;id&quot;:&quot;cb3dbdd5-be7f-5a4c-91da-b8c89fdebce9&quot;,&quot;itemData&quot;:{&quot;DOI&quot;:&quot;10.1016/S2542-5196(22)00138-3&quot;,&quot;ISSN&quot;:&quot;2542-5196&quot;,&quot;author&quot;:[{&quot;dropping-particle&quot;:&quot;&quot;,&quot;family&quot;:&quot;Gasparrini&quot;,&quot;given&quot;:&quot;Antonio&quot;,&quot;non-dropping-particle&quot;:&quot;&quot;,&quot;parse-names&quot;:false,&quot;suffix&quot;:&quot;&quot;},{&quot;dropping-particle&quot;:&quot;&quot;,&quot;family&quot;:&quot;Masselot&quot;,&quot;given&quot;:&quot;Pierre&quot;,&quot;non-dropping-particle&quot;:&quot;&quot;,&quot;parse-names&quot;:false,&quot;suffix&quot;:&quot;&quot;},{&quot;dropping-particle&quot;:&quot;&quot;,&quot;family&quot;:&quot;Scortichini&quot;,&quot;given&quot;:&quot;Matteo&quot;,&quot;non-dropping-particle&quot;:&quot;&quot;,&quot;parse-names&quot;:false,&quot;suffix&quot;:&quot;&quot;},{&quot;dropping-particle&quot;:&quot;&quot;,&quot;family&quot;:&quot;Schneider&quot;,&quot;given&quot;:&quot;Rochelle&quot;,&quot;non-dropping-particle&quot;:&quot;&quot;,&quot;parse-names&quot;:false,&quot;suffix&quot;:&quot;&quot;},{&quot;dropping-particle&quot;:&quot;&quot;,&quot;family&quot;:&quot;Mistry&quot;,&quot;given&quot;:&quot;Malcolm N&quot;,&quot;non-dropping-particle&quot;:&quot;&quot;,&quot;parse-names&quot;:false,&quot;suffix&quot;:&quot;&quot;},{&quot;dropping-particle&quot;:&quot;&quot;,&quot;family&quot;:&quot;Sera&quot;,&quot;given&quot;:&quot;Francesco&quot;,&quot;non-dropping-particle&quot;:&quot;&quot;,&quot;parse-names&quot;:false,&quot;suffix&quot;:&quot;&quot;},{&quot;dropping-particle&quot;:&quot;&quot;,&quot;family&quot;:&quot;Macintyre&quot;,&quot;given&quot;:&quot;Helen L&quot;,&quot;non-dropping-particle&quot;:&quot;&quot;,&quot;parse-names&quot;:false,&quot;suffix&quot;:&quot;&quot;},{&quot;dropping-particle&quot;:&quot;&quot;,&quot;family&quot;:&quot;Phalkey&quot;,&quot;given&quot;:&quot;Revati&quot;,&quot;non-dropping-particle&quot;:&quot;&quot;,&quot;parse-names&quot;:false,&quot;suffix&quot;:&quot;&quot;},{&quot;dropping-particle&quot;:&quot;&quot;,&quot;family&quot;:&quot;Vicedo-cabrera&quot;,&quot;given&quot;:&quot;Ana Maria&quot;,&quot;non-dropping-particle&quot;:&quot;&quot;,&quot;parse-names&quot;:false,&quot;suffix&quot;:&quot;&quot;}],&quot;container-title&quot;:&quot;The Lancet Planetary Health&quot;,&quot;id&quot;:&quot;cb3dbdd5-be7f-5a4c-91da-b8c89fdebce9&quot;,&quot;issue&quot;:&quot;7&quot;,&quot;issued&quot;:{&quot;date-parts&quot;:[[&quot;2022&quot;]]},&quot;page&quot;:&quot;e557-e564&quot;,&quot;publisher&quot;:&quot;The Author(s). Published by Elsevier Ltd. This is an Open Access article under the CC BY 4.0 license&quot;,&quot;title&quot;:&quot;Small-area assessment of temperature-related mortality risks in England and Wales : a case time series analysis&quot;,&quot;type&quot;:&quot;article-journal&quot;,&quot;volume&quot;:&quot;6&quot;},&quot;uris&quot;:[&quot;http://www.mendeley.com/documents/?uuid=3e06f909-2f91-4cda-a19a-743d20e04daa&quot;],&quot;isTemporary&quot;:false,&quot;legacyDesktopId&quot;:&quot;3e06f909-2f91-4cda-a19a-743d20e04daa&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&quot;},{&quot;citationID&quot;:&quot;MENDELEY_CITATION_729e6ba8-4db2-4471-a625-761377f5f23f&quot;,&quot;citationItems&quot;:[{&quot;id&quot;:&quot;cb3dbdd5-be7f-5a4c-91da-b8c89fdebce9&quot;,&quot;itemData&quot;:{&quot;DOI&quot;:&quot;10.1016/S2542-5196(22)00138-3&quot;,&quot;ISSN&quot;:&quot;2542-5196&quot;,&quot;author&quot;:[{&quot;dropping-particle&quot;:&quot;&quot;,&quot;family&quot;:&quot;Gasparrini&quot;,&quot;given&quot;:&quot;Antonio&quot;,&quot;non-dropping-particle&quot;:&quot;&quot;,&quot;parse-names&quot;:false,&quot;suffix&quot;:&quot;&quot;},{&quot;dropping-particle&quot;:&quot;&quot;,&quot;family&quot;:&quot;Masselot&quot;,&quot;given&quot;:&quot;Pierre&quot;,&quot;non-dropping-particle&quot;:&quot;&quot;,&quot;parse-names&quot;:false,&quot;suffix&quot;:&quot;&quot;},{&quot;dropping-particle&quot;:&quot;&quot;,&quot;family&quot;:&quot;Scortichini&quot;,&quot;given&quot;:&quot;Matteo&quot;,&quot;non-dropping-particle&quot;:&quot;&quot;,&quot;parse-names&quot;:false,&quot;suffix&quot;:&quot;&quot;},{&quot;dropping-particle&quot;:&quot;&quot;,&quot;family&quot;:&quot;Schneider&quot;,&quot;given&quot;:&quot;Rochelle&quot;,&quot;non-dropping-particle&quot;:&quot;&quot;,&quot;parse-names&quot;:false,&quot;suffix&quot;:&quot;&quot;},{&quot;dropping-particle&quot;:&quot;&quot;,&quot;family&quot;:&quot;Mistry&quot;,&quot;given&quot;:&quot;Malcolm N&quot;,&quot;non-dropping-particle&quot;:&quot;&quot;,&quot;parse-names&quot;:false,&quot;suffix&quot;:&quot;&quot;},{&quot;dropping-particle&quot;:&quot;&quot;,&quot;family&quot;:&quot;Sera&quot;,&quot;given&quot;:&quot;Francesco&quot;,&quot;non-dropping-particle&quot;:&quot;&quot;,&quot;parse-names&quot;:false,&quot;suffix&quot;:&quot;&quot;},{&quot;dropping-particle&quot;:&quot;&quot;,&quot;family&quot;:&quot;Macintyre&quot;,&quot;given&quot;:&quot;Helen L&quot;,&quot;non-dropping-particle&quot;:&quot;&quot;,&quot;parse-names&quot;:false,&quot;suffix&quot;:&quot;&quot;},{&quot;dropping-particle&quot;:&quot;&quot;,&quot;family&quot;:&quot;Phalkey&quot;,&quot;given&quot;:&quot;Revati&quot;,&quot;non-dropping-particle&quot;:&quot;&quot;,&quot;parse-names&quot;:false,&quot;suffix&quot;:&quot;&quot;},{&quot;dropping-particle&quot;:&quot;&quot;,&quot;family&quot;:&quot;Vicedo-cabrera&quot;,&quot;given&quot;:&quot;Ana Maria&quot;,&quot;non-dropping-particle&quot;:&quot;&quot;,&quot;parse-names&quot;:false,&quot;suffix&quot;:&quot;&quot;}],&quot;container-title&quot;:&quot;The Lancet Planetary Health&quot;,&quot;id&quot;:&quot;cb3dbdd5-be7f-5a4c-91da-b8c89fdebce9&quot;,&quot;issue&quot;:&quot;7&quot;,&quot;issued&quot;:{&quot;date-parts&quot;:[[&quot;2022&quot;]]},&quot;page&quot;:&quot;e557-e564&quot;,&quot;publisher&quot;:&quot;The Author(s). Published by Elsevier Ltd. This is an Open Access article under the CC BY 4.0 license&quot;,&quot;title&quot;:&quot;Small-area assessment of temperature-related mortality risks in England and Wales : a case time series analysis&quot;,&quot;type&quot;:&quot;article-journal&quot;,&quot;volume&quot;:&quot;6&quot;},&quot;uris&quot;:[&quot;http://www.mendeley.com/documents/?uuid=3e06f909-2f91-4cda-a19a-743d20e04daa&quot;],&quot;isTemporary&quot;:false,&quot;legacyDesktopId&quot;:&quot;3e06f909-2f91-4cda-a19a-743d20e04daa&quot;},{&quot;id&quot;:&quot;ec1b692d-7563-50bf-a6b3-6219d6ac67bd&quot;,&quot;itemData&quot;:{&quot;DOI&quot;:&quot;10.1016/S0140-6736(14)62114-0&quot;,&quot;author&quot;:[{&quot;dropping-particle&quot;:&quot;&quot;,&quot;family&quot;:&quot;Gasparrini&quot;,&quot;given&quot;:&quot;A.&quot;,&quot;non-dropping-particle&quot;:&quot;&quot;,&quot;parse-names&quot;:false,&quot;suffix&quot;:&quot;&quot;},{&quot;dropping-particle&quot;:&quot;&quot;,&quot;family&quot;:&quot;Guo&quot;,&quot;given&quot;:&quot;Y.&quot;,&quot;non-dropping-particle&quot;:&quot;&quot;,&quot;parse-names&quot;:false,&quot;suffix&quot;:&quot;&quot;},{&quot;dropping-particle&quot;:&quot;&quot;,&quot;family&quot;:&quot;Hashizume&quot;,&quot;given&quot;:&quot;M.&quot;,&quot;non-dropping-particle&quot;:&quot;&quot;,&quot;parse-names&quot;:false,&quot;suffix&quot;:&quot;&quot;},{&quot;dropping-particle&quot;:&quot;&quot;,&quot;family&quot;:&quot;Lavigne&quot;,&quot;given&quot;:&quot;Eric&quot;,&quot;non-dropping-particle&quot;:&quot;&quot;,&quot;parse-names&quot;:false,&quot;suffix&quot;:&quot;&quot;},{&quot;dropping-particle&quot;:&quot;&quot;,&quot;family&quot;:&quot;Zanobetti&quot;,&quot;given&quot;:&quot;Antonella&quot;,&quot;non-dropping-particle&quot;:&quot;&quot;,&quot;parse-names&quot;:false,&quot;suffix&quot;:&quot;&quot;},{&quot;dropping-particle&quot;:&quot;&quot;,&quot;family&quot;:&quot;Schwartz&quot;,&quot;given&quot;:&quot;Joel&quot;,&quot;non-dropping-particle&quot;:&quot;&quot;,&quot;parse-names&quot;:false,&quot;suffix&quot;:&quot;&quot;},{&quot;dropping-particle&quot;:&quot;&quot;,&quot;family&quot;:&quot;Tobias&quot;,&quot;given&quot;:&quot;Aurelio&quot;,&quot;non-dropping-particle&quot;:&quot;&quot;,&quot;parse-names&quot;:false,&quot;suffix&quot;:&quot;&quot;},{&quot;dropping-particle&quot;:&quot;&quot;,&quot;family&quot;:&quot;Tong&quot;,&quot;given&quot;:&quot;Shilu&quot;,&quot;non-dropping-particle&quot;:&quot;&quot;,&quot;parse-names&quot;:false,&quot;suffix&quot;:&quot;&quot;},{&quot;dropping-particle&quot;:&quot;&quot;,&quot;family&quot;:&quot;Rocklöv&quot;,&quot;given&quot;:&quot;Joacim&quot;,&quot;non-dropping-particle&quot;:&quot;&quot;,&quot;parse-names&quot;:false,&quot;suffix&quot;:&quot;&quot;},{&quot;dropping-particle&quot;:&quot;&quot;,&quot;family&quot;:&quot;Forsberg&quot;,&quot;given&quot;:&quot;Bertil&quot;,&quot;non-dropping-particle&quot;:&quot;&quot;,&quot;parse-names&quot;:false,&quot;suffix&quot;:&quot;&quot;},{&quot;dropping-particle&quot;:&quot;&quot;,&quot;family&quot;:&quot;Leone&quot;,&quot;given&quot;:&quot;Michela&quot;,&quot;non-dropping-particle&quot;:&quot;&quot;,&quot;parse-names&quot;:false,&quot;suffix&quot;:&quot;&quot;},{&quot;dropping-particle&quot;:&quot;&quot;,&quot;family&quot;:&quot;Sario&quot;,&quot;given&quot;:&quot;Manuela&quot;,&quot;non-dropping-particle&quot;:&quot;De&quot;,&quot;parse-names&quot;:false,&quot;suffix&quot;:&quot;&quot;},{&quot;dropping-particle&quot;:&quot;&quot;,&quot;family&quot;:&quot;Bell&quot;,&quot;given&quot;:&quot;Michelle L.&quot;,&quot;non-dropping-particle&quot;:&quot;&quot;,&quot;parse-names&quot;:false,&quot;suffix&quot;:&quot;&quot;},{&quot;dropping-particle&quot;:&quot;&quot;,&quot;family&quot;:&quot;Guo&quot;,&quot;given&quot;:&quot;Yue-Liang Leon&quot;,&quot;non-dropping-particle&quot;:&quot;&quot;,&quot;parse-names&quot;:false,&quot;suffix&quot;:&quot;&quot;},{&quot;dropping-particle&quot;:&quot;&quot;,&quot;family&quot;:&quot;Wu&quot;,&quot;given&quot;:&quot;Chang-fu&quot;,&quot;non-dropping-particle&quot;:&quot;&quot;,&quot;parse-names&quot;:false,&quot;suffix&quot;:&quot;&quot;},{&quot;dropping-particle&quot;:&quot;&quot;,&quot;family&quot;:&quot;Kan&quot;,&quot;given&quot;:&quot;Haidong&quot;,&quot;non-dropping-particle&quot;:&quot;&quot;,&quot;parse-names&quot;:false,&quot;suffix&quot;:&quot;&quot;},{&quot;dropping-particle&quot;:&quot;&quot;,&quot;family&quot;:&quot;Yi&quot;,&quot;given&quot;:&quot;Seung-Muk&quot;,&quot;non-dropping-particle&quot;:&quot;&quot;,&quot;parse-names&quot;:false,&quot;suffix&quot;:&quot;&quot;},{&quot;dropping-particle&quot;:&quot;&quot;,&quot;family&quot;:&quot;Sousa Zanotti Stagliorio Coelho&quot;,&quot;given&quot;:&quot;Micheline&quot;,&quot;non-dropping-particle&quot;:&quot;de&quot;,&quot;parse-names&quot;:false,&quot;suffix&quot;:&quot;&quot;},{&quot;dropping-particle&quot;:&quot;&quot;,&quot;family&quot;:&quot;Saldiva&quot;,&quot;given&quot;:&quot;Paulo Hilario Nascimento&quot;,&quot;non-dropping-particle&quot;:&quot;&quot;,&quot;parse-names&quot;:false,&quot;suffix&quot;:&quot;&quot;},{&quot;dropping-particle&quot;:&quot;&quot;,&quot;family&quot;:&quot;Honda&quot;,&quot;given&quot;:&quot;Yasushi&quot;,&quot;non-dropping-particle&quot;:&quot;&quot;,&quot;parse-names&quot;:false,&quot;suffix&quot;:&quot;&quot;},{&quot;dropping-particle&quot;:&quot;&quot;,&quot;family&quot;:&quot;Kim&quot;,&quot;given&quot;:&quot;Ho&quot;,&quot;non-dropping-particle&quot;:&quot;&quot;,&quot;parse-names&quot;:false,&quot;suffix&quot;:&quot;&quot;},{&quot;dropping-particle&quot;:&quot;&quot;,&quot;family&quot;:&quot;Armstrong&quot;,&quot;given&quot;:&quot;Ben&quot;,&quot;non-dropping-particle&quot;:&quot;&quot;,&quot;parse-names&quot;:false,&quot;suffix&quot;:&quot;&quot;}],&quot;container-title&quot;:&quot;The Lancet&quot;,&quot;id&quot;:&quot;ec1b692d-7563-50bf-a6b3-6219d6ac67bd&quot;,&quot;issued&quot;:{&quot;date-parts&quot;:[[&quot;2015&quot;,&quot;7&quot;,&quot;25&quot;]]},&quot;note&quot;:&quot;doi: 10.1016/S0140-6736(14)62114-0&quot;,&quot;page&quot;:&quot;369--375&quot;,&quot;title&quot;:&quot;Mortality risk attributable to high and low ambient temperature: a multicountry observational study&quot;,&quot;type&quot;:&quot;article-journal&quot;,&quot;volume&quot;:&quot;386&quot;},&quot;uris&quot;:[&quot;http://www.mendeley.com/documents/?uuid=54e95926-6f4a-4abe-b5b5-c7770abe116b&quot;],&quot;isTemporary&quot;:false,&quot;legacyDesktopId&quot;:&quot;54e95926-6f4a-4abe-b5b5-c7770abe116b&quot;}],&quot;properties&quot;:{&quot;noteIndex&quot;:0},&quot;isEdited&quot;:false,&quot;manualOverride&quot;:{&quot;citeprocText&quot;:&quot;&lt;sup&gt;19,20&lt;/sup&gt;&quot;,&quot;isManuallyOverridden&quot;:false,&quot;manualOverrideText&quot;:&quot;&quot;},&quot;citationTag&quot;:&quot;MENDELEY_CITATION_v3_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&quot;},{&quot;citationID&quot;:&quot;MENDELEY_CITATION_e178d5be-e5ec-4ffd-8f77-6616f0313635&quot;,&quot;citationItems&quot;:[{&quot;id&quot;:&quot;1f430376-5b33-5f7f-a2b5-e31ff15ecbf5&quot;,&quot;itemData&quot;:{&quot;author&quot;:[{&quot;dropping-particle&quot;:&quot;&quot;,&quot;family&quot;:&quot;Office for National Statistics&quot;,&quot;given&quot;:&quot;&quot;,&quot;non-dropping-particle&quot;:&quot;&quot;,&quot;parse-names&quot;:false,&quot;suffix&quot;:&quot;&quot;}],&quot;id&quot;:&quot;1f430376-5b33-5f7f-a2b5-e31ff15ecbf5&quot;,&quot;issued&quot;:{&quot;date-parts&quot;:[[&quot;2023&quot;]]},&quot;title&quot;:&quot;Regional and sub-regional estimates of coronavirus (COVID-19) positivity over time, UK: 12 January 2023&quot;,&quot;type&quot;:&quot;webpage&quot;},&quot;uris&quot;:[&quot;http://www.mendeley.com/documents/?uuid=00114b6c-3af3-431f-a009-ad69ca02435c&quot;],&quot;isTemporary&quot;:false,&quot;legacyDesktopId&quot;:&quot;00114b6c-3af3-431f-a009-ad69ca02435c&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&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82221-BAF0-3F48-97BC-39131B4D9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440</TotalTime>
  <Pages>3</Pages>
  <Words>342</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Eunice Lo</dc:creator>
  <cp:keywords/>
  <dc:description/>
  <cp:lastModifiedBy>Eunice Lo</cp:lastModifiedBy>
  <cp:revision>568</cp:revision>
  <dcterms:created xsi:type="dcterms:W3CDTF">2023-05-10T14:23:00Z</dcterms:created>
  <dcterms:modified xsi:type="dcterms:W3CDTF">2024-01-15T11:21:00Z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8e2c461e-b5d9-3f54-a923-4cc4d28ecfa4</vt:lpwstr>
  </property>
  <property fmtid="{D5CDD505-2E9C-101B-9397-08002B2CF9AE}" pid="24" name="Mendeley Citation Style_1">
    <vt:lpwstr>http://www.zotero.org/styles/nature</vt:lpwstr>
  </property>
</Properties>
</file>