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9A373" w14:textId="0FE90990" w:rsidR="008744E3" w:rsidRPr="005420B0" w:rsidRDefault="008744E3" w:rsidP="008744E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5420B0">
        <w:rPr>
          <w:rFonts w:ascii="Times New Roman" w:hAnsi="Times New Roman" w:cs="Times New Roman"/>
          <w:b/>
          <w:bCs/>
          <w:sz w:val="32"/>
          <w:szCs w:val="32"/>
        </w:rPr>
        <w:t>Supplementary Data</w:t>
      </w:r>
    </w:p>
    <w:p w14:paraId="129E505D" w14:textId="77777777" w:rsidR="00635D0E" w:rsidRDefault="00635D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136EB6" w14:textId="1A10D3E9" w:rsidR="00BD6203" w:rsidRDefault="00BD62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A5EA0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AA5EA0">
        <w:rPr>
          <w:rFonts w:ascii="Times New Roman" w:hAnsi="Times New Roman" w:cs="Times New Roman"/>
          <w:b/>
          <w:bCs/>
          <w:sz w:val="24"/>
          <w:szCs w:val="24"/>
        </w:rPr>
        <w:t>able of contents</w:t>
      </w:r>
    </w:p>
    <w:p w14:paraId="407C1354" w14:textId="77777777" w:rsidR="005420B0" w:rsidRPr="00AA5EA0" w:rsidRDefault="005420B0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227" w:type="dxa"/>
        </w:tblCellMar>
        <w:tblLook w:val="04A0" w:firstRow="1" w:lastRow="0" w:firstColumn="1" w:lastColumn="0" w:noHBand="0" w:noVBand="1"/>
      </w:tblPr>
      <w:tblGrid>
        <w:gridCol w:w="9072"/>
      </w:tblGrid>
      <w:tr w:rsidR="005420B0" w:rsidRPr="00BF28D2" w14:paraId="1A08AD2B" w14:textId="77777777" w:rsidTr="00A8451E">
        <w:trPr>
          <w:trHeight w:val="20"/>
        </w:trPr>
        <w:tc>
          <w:tcPr>
            <w:tcW w:w="9072" w:type="dxa"/>
          </w:tcPr>
          <w:p w14:paraId="2631CF72" w14:textId="13A0FF6F" w:rsidR="005420B0" w:rsidRPr="005420B0" w:rsidRDefault="005420B0" w:rsidP="006F4D3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20B0">
              <w:rPr>
                <w:rFonts w:ascii="Times New Roman" w:hAnsi="Times New Roman" w:cs="Times New Roman"/>
                <w:sz w:val="24"/>
                <w:szCs w:val="24"/>
              </w:rPr>
              <w:t>Supplementary Figure 1. Selection process</w:t>
            </w:r>
          </w:p>
        </w:tc>
      </w:tr>
      <w:tr w:rsidR="00A8451E" w:rsidRPr="00BF28D2" w14:paraId="10DEC80C" w14:textId="77777777" w:rsidTr="00A8451E">
        <w:trPr>
          <w:trHeight w:val="20"/>
        </w:trPr>
        <w:tc>
          <w:tcPr>
            <w:tcW w:w="9072" w:type="dxa"/>
          </w:tcPr>
          <w:p w14:paraId="55058FFC" w14:textId="75968B0B" w:rsidR="00A8451E" w:rsidRPr="005420B0" w:rsidRDefault="00A8451E" w:rsidP="00A8451E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0B0">
              <w:rPr>
                <w:rFonts w:ascii="Times New Roman" w:hAnsi="Times New Roman" w:cs="Times New Roman"/>
                <w:sz w:val="24"/>
                <w:szCs w:val="24"/>
              </w:rPr>
              <w:t xml:space="preserve">Supplementary Table 1. Clinical characteristics of patients and matched controls in UGI subgroup </w:t>
            </w:r>
          </w:p>
        </w:tc>
      </w:tr>
      <w:tr w:rsidR="00A8451E" w:rsidRPr="00BF28D2" w14:paraId="5C389C50" w14:textId="77777777" w:rsidTr="00A8451E">
        <w:trPr>
          <w:trHeight w:val="20"/>
        </w:trPr>
        <w:tc>
          <w:tcPr>
            <w:tcW w:w="9072" w:type="dxa"/>
          </w:tcPr>
          <w:p w14:paraId="4DAD395E" w14:textId="2274143A" w:rsidR="00A8451E" w:rsidRPr="005420B0" w:rsidRDefault="00A8451E" w:rsidP="00A8451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20B0">
              <w:rPr>
                <w:rFonts w:ascii="Times New Roman" w:hAnsi="Times New Roman" w:cs="Times New Roman"/>
                <w:sz w:val="24"/>
                <w:szCs w:val="24"/>
              </w:rPr>
              <w:t xml:space="preserve">Supplementary Table 2. Clinical characteristics of patients and matched controls in LGI subgroup </w:t>
            </w:r>
          </w:p>
        </w:tc>
      </w:tr>
      <w:tr w:rsidR="00A8451E" w:rsidRPr="00BF28D2" w14:paraId="06D8263C" w14:textId="77777777" w:rsidTr="00A8451E">
        <w:trPr>
          <w:trHeight w:val="20"/>
        </w:trPr>
        <w:tc>
          <w:tcPr>
            <w:tcW w:w="9072" w:type="dxa"/>
          </w:tcPr>
          <w:p w14:paraId="02D1823B" w14:textId="3895C146" w:rsidR="00A8451E" w:rsidRPr="005420B0" w:rsidRDefault="00A8451E" w:rsidP="00A8451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20B0">
              <w:rPr>
                <w:rFonts w:ascii="Times New Roman" w:hAnsi="Times New Roman" w:cs="Times New Roman"/>
                <w:sz w:val="24"/>
                <w:szCs w:val="24"/>
              </w:rPr>
              <w:t xml:space="preserve">Supplementary Table 3. Differences of </w:t>
            </w:r>
            <w:r w:rsidR="00A17CE9">
              <w:rPr>
                <w:rFonts w:ascii="Times New Roman" w:hAnsi="Times New Roman" w:cs="Times New Roman"/>
                <w:sz w:val="24"/>
                <w:szCs w:val="24"/>
              </w:rPr>
              <w:t>AS accumulation</w:t>
            </w:r>
            <w:r w:rsidRPr="005420B0">
              <w:rPr>
                <w:rFonts w:ascii="Times New Roman" w:hAnsi="Times New Roman" w:cs="Times New Roman"/>
                <w:sz w:val="24"/>
                <w:szCs w:val="24"/>
              </w:rPr>
              <w:t xml:space="preserve"> layer by layer in the intestinal wall between patients with PD and controls </w:t>
            </w:r>
          </w:p>
        </w:tc>
      </w:tr>
      <w:tr w:rsidR="00A8451E" w:rsidRPr="00BF28D2" w14:paraId="284E6B23" w14:textId="77777777" w:rsidTr="00A8451E">
        <w:trPr>
          <w:trHeight w:val="20"/>
        </w:trPr>
        <w:tc>
          <w:tcPr>
            <w:tcW w:w="9072" w:type="dxa"/>
          </w:tcPr>
          <w:p w14:paraId="2D3F874B" w14:textId="160DCD60" w:rsidR="00A8451E" w:rsidRPr="005420B0" w:rsidRDefault="00A8451E" w:rsidP="00A8451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20B0">
              <w:rPr>
                <w:rFonts w:ascii="Times New Roman" w:hAnsi="Times New Roman" w:cs="Times New Roman"/>
                <w:sz w:val="24"/>
                <w:szCs w:val="24"/>
              </w:rPr>
              <w:t xml:space="preserve">Supplementary Table 4. Differences of </w:t>
            </w:r>
            <w:r w:rsidR="00A17CE9">
              <w:rPr>
                <w:rFonts w:ascii="Times New Roman" w:hAnsi="Times New Roman" w:cs="Times New Roman"/>
                <w:sz w:val="24"/>
                <w:szCs w:val="24"/>
              </w:rPr>
              <w:t>AS accumulation</w:t>
            </w:r>
            <w:r w:rsidRPr="005420B0">
              <w:rPr>
                <w:rFonts w:ascii="Times New Roman" w:hAnsi="Times New Roman" w:cs="Times New Roman"/>
                <w:sz w:val="24"/>
                <w:szCs w:val="24"/>
              </w:rPr>
              <w:t xml:space="preserve"> layer by layer in the intestinal wall and location of marginal blocks </w:t>
            </w:r>
          </w:p>
        </w:tc>
      </w:tr>
      <w:tr w:rsidR="00A8451E" w:rsidRPr="00BF28D2" w14:paraId="6CEE27CC" w14:textId="77777777" w:rsidTr="00A8451E">
        <w:trPr>
          <w:trHeight w:val="20"/>
        </w:trPr>
        <w:tc>
          <w:tcPr>
            <w:tcW w:w="9072" w:type="dxa"/>
          </w:tcPr>
          <w:p w14:paraId="6370EDA9" w14:textId="6E10B99B" w:rsidR="00A8451E" w:rsidRPr="005420B0" w:rsidRDefault="00A8451E" w:rsidP="00A8451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20B0">
              <w:rPr>
                <w:rFonts w:ascii="Times New Roman" w:hAnsi="Times New Roman" w:cs="Times New Roman"/>
                <w:sz w:val="24"/>
                <w:szCs w:val="24"/>
              </w:rPr>
              <w:t xml:space="preserve">Supplementary Table 5. Differences of </w:t>
            </w:r>
            <w:r w:rsidR="00A17CE9">
              <w:rPr>
                <w:rFonts w:ascii="Times New Roman" w:hAnsi="Times New Roman" w:cs="Times New Roman"/>
                <w:sz w:val="24"/>
                <w:szCs w:val="24"/>
              </w:rPr>
              <w:t>AS accumulation</w:t>
            </w:r>
            <w:r w:rsidRPr="005420B0">
              <w:rPr>
                <w:rFonts w:ascii="Times New Roman" w:hAnsi="Times New Roman" w:cs="Times New Roman"/>
                <w:sz w:val="24"/>
                <w:szCs w:val="24"/>
              </w:rPr>
              <w:t xml:space="preserve"> layer by layer in the intestinal wall and location of marginal blocks in UGI subgroup </w:t>
            </w:r>
          </w:p>
        </w:tc>
      </w:tr>
      <w:tr w:rsidR="00A8451E" w:rsidRPr="00BF28D2" w14:paraId="4CD03594" w14:textId="77777777" w:rsidTr="00A8451E">
        <w:trPr>
          <w:trHeight w:val="20"/>
        </w:trPr>
        <w:tc>
          <w:tcPr>
            <w:tcW w:w="9072" w:type="dxa"/>
          </w:tcPr>
          <w:p w14:paraId="0779A6B0" w14:textId="1FFB249A" w:rsidR="00A8451E" w:rsidRPr="00AF761B" w:rsidRDefault="00A8451E" w:rsidP="00A8451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761B">
              <w:rPr>
                <w:rFonts w:ascii="Times New Roman" w:hAnsi="Times New Roman" w:cs="Times New Roman"/>
                <w:sz w:val="24"/>
                <w:szCs w:val="24"/>
              </w:rPr>
              <w:t xml:space="preserve">Supplementary Table 6. Differences of </w:t>
            </w:r>
            <w:r w:rsidR="00A17CE9" w:rsidRPr="00AF761B">
              <w:rPr>
                <w:rFonts w:ascii="Times New Roman" w:hAnsi="Times New Roman" w:cs="Times New Roman"/>
                <w:sz w:val="24"/>
                <w:szCs w:val="24"/>
              </w:rPr>
              <w:t>AS accumulation</w:t>
            </w:r>
            <w:r w:rsidRPr="00AF761B">
              <w:rPr>
                <w:rFonts w:ascii="Times New Roman" w:hAnsi="Times New Roman" w:cs="Times New Roman"/>
                <w:sz w:val="24"/>
                <w:szCs w:val="24"/>
              </w:rPr>
              <w:t xml:space="preserve"> layer by layer in the intestinal wall and location of marginal blocks in LGI subgroup </w:t>
            </w:r>
          </w:p>
        </w:tc>
      </w:tr>
      <w:tr w:rsidR="00A8451E" w:rsidRPr="00BF28D2" w14:paraId="679EE9B7" w14:textId="77777777" w:rsidTr="00A8451E">
        <w:trPr>
          <w:trHeight w:val="20"/>
        </w:trPr>
        <w:tc>
          <w:tcPr>
            <w:tcW w:w="9072" w:type="dxa"/>
          </w:tcPr>
          <w:p w14:paraId="01031953" w14:textId="663B4D0E" w:rsidR="00A8451E" w:rsidRPr="00AF761B" w:rsidRDefault="00A8451E" w:rsidP="00A8451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761B">
              <w:rPr>
                <w:rFonts w:ascii="Times New Roman" w:hAnsi="Times New Roman" w:cs="Times New Roman"/>
                <w:sz w:val="24"/>
                <w:szCs w:val="24"/>
              </w:rPr>
              <w:t xml:space="preserve">Supplementary Table </w:t>
            </w:r>
            <w:r w:rsidR="002A4B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F761B">
              <w:rPr>
                <w:rFonts w:ascii="Times New Roman" w:hAnsi="Times New Roman" w:cs="Times New Roman"/>
                <w:sz w:val="24"/>
                <w:szCs w:val="24"/>
              </w:rPr>
              <w:t xml:space="preserve">. Differences of clinical characteristics between UGI and LGI subgroups in patients with PD and </w:t>
            </w:r>
            <w:r w:rsidR="00A17CE9" w:rsidRPr="00AF761B">
              <w:rPr>
                <w:rFonts w:ascii="Times New Roman" w:hAnsi="Times New Roman" w:cs="Times New Roman"/>
                <w:sz w:val="24"/>
                <w:szCs w:val="24"/>
              </w:rPr>
              <w:t>AS accumulation</w:t>
            </w:r>
            <w:r w:rsidRPr="00AF761B">
              <w:rPr>
                <w:rFonts w:ascii="Times New Roman" w:hAnsi="Times New Roman" w:cs="Times New Roman"/>
                <w:sz w:val="24"/>
                <w:szCs w:val="24"/>
              </w:rPr>
              <w:t xml:space="preserve"> in the GI tract </w:t>
            </w:r>
          </w:p>
        </w:tc>
      </w:tr>
      <w:tr w:rsidR="00A8451E" w:rsidRPr="00BF28D2" w14:paraId="7318BE43" w14:textId="77777777" w:rsidTr="00A8451E">
        <w:trPr>
          <w:trHeight w:val="20"/>
        </w:trPr>
        <w:tc>
          <w:tcPr>
            <w:tcW w:w="9072" w:type="dxa"/>
          </w:tcPr>
          <w:p w14:paraId="5678FE80" w14:textId="29233B8D" w:rsidR="00A8451E" w:rsidRPr="00AF761B" w:rsidRDefault="00A8451E" w:rsidP="00A8451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761B">
              <w:rPr>
                <w:rFonts w:ascii="Times New Roman" w:hAnsi="Times New Roman" w:cs="Times New Roman"/>
                <w:sz w:val="24"/>
                <w:szCs w:val="24"/>
              </w:rPr>
              <w:t xml:space="preserve">Supplementary Table </w:t>
            </w:r>
            <w:r w:rsidR="002A4B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F761B">
              <w:rPr>
                <w:rFonts w:ascii="Times New Roman" w:hAnsi="Times New Roman" w:cs="Times New Roman"/>
                <w:sz w:val="24"/>
                <w:szCs w:val="24"/>
              </w:rPr>
              <w:t xml:space="preserve">. Differences of clinical characteristics between controls with and without </w:t>
            </w:r>
            <w:r w:rsidR="00A17CE9" w:rsidRPr="00AF761B">
              <w:rPr>
                <w:rFonts w:ascii="Times New Roman" w:hAnsi="Times New Roman" w:cs="Times New Roman"/>
                <w:sz w:val="24"/>
                <w:szCs w:val="24"/>
              </w:rPr>
              <w:t>AS accumulation</w:t>
            </w:r>
            <w:r w:rsidRPr="00AF761B">
              <w:rPr>
                <w:rFonts w:ascii="Times New Roman" w:hAnsi="Times New Roman" w:cs="Times New Roman"/>
                <w:sz w:val="24"/>
                <w:szCs w:val="24"/>
              </w:rPr>
              <w:t xml:space="preserve"> in the GI tract </w:t>
            </w:r>
          </w:p>
        </w:tc>
      </w:tr>
      <w:tr w:rsidR="00A8451E" w:rsidRPr="00BF28D2" w14:paraId="6FAC9B9B" w14:textId="77777777" w:rsidTr="00A8451E">
        <w:trPr>
          <w:trHeight w:val="20"/>
        </w:trPr>
        <w:tc>
          <w:tcPr>
            <w:tcW w:w="9072" w:type="dxa"/>
          </w:tcPr>
          <w:p w14:paraId="15F1934D" w14:textId="5B5C5324" w:rsidR="00A8451E" w:rsidRPr="005420B0" w:rsidRDefault="00A8451E" w:rsidP="00A8451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Supplementary </w:t>
            </w:r>
            <w:r w:rsidRPr="00172194">
              <w:rPr>
                <w:rFonts w:ascii="Times New Roman" w:hAnsi="Times New Roman" w:cs="Times New Roman"/>
                <w:sz w:val="24"/>
                <w:szCs w:val="24"/>
              </w:rPr>
              <w:t xml:space="preserve">Table </w:t>
            </w:r>
            <w:r w:rsidR="002A4B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72194">
              <w:rPr>
                <w:rFonts w:ascii="Times New Roman" w:hAnsi="Times New Roman" w:cs="Times New Roman"/>
                <w:sz w:val="24"/>
                <w:szCs w:val="24"/>
              </w:rPr>
              <w:t xml:space="preserve">. Frequency of </w:t>
            </w:r>
            <w:r w:rsidR="00A17CE9">
              <w:rPr>
                <w:rFonts w:ascii="Times New Roman" w:hAnsi="Times New Roman" w:cs="Times New Roman"/>
                <w:sz w:val="24"/>
                <w:szCs w:val="24"/>
              </w:rPr>
              <w:t>AS accumulation</w:t>
            </w:r>
            <w:r w:rsidRPr="00172194">
              <w:rPr>
                <w:rFonts w:ascii="Times New Roman" w:hAnsi="Times New Roman" w:cs="Times New Roman"/>
                <w:sz w:val="24"/>
                <w:szCs w:val="24"/>
              </w:rPr>
              <w:t xml:space="preserve"> in the discretized subgroups of duration from symptom onset to surgery in patients with PD</w:t>
            </w:r>
          </w:p>
        </w:tc>
      </w:tr>
    </w:tbl>
    <w:p w14:paraId="5A8B1E32" w14:textId="77777777" w:rsidR="00BD6203" w:rsidRPr="00930AA4" w:rsidRDefault="00BD6203">
      <w:pPr>
        <w:rPr>
          <w:rFonts w:ascii="Times New Roman" w:hAnsi="Times New Roman" w:cs="Times New Roman"/>
          <w:sz w:val="22"/>
        </w:rPr>
      </w:pPr>
    </w:p>
    <w:p w14:paraId="58CE9695" w14:textId="77777777" w:rsidR="00BD6203" w:rsidRPr="00E12F7D" w:rsidRDefault="00BD6203">
      <w:pPr>
        <w:rPr>
          <w:rFonts w:ascii="Times New Roman" w:hAnsi="Times New Roman" w:cs="Times New Roman"/>
          <w:sz w:val="22"/>
        </w:rPr>
      </w:pPr>
    </w:p>
    <w:p w14:paraId="0873BDA8" w14:textId="77777777" w:rsidR="00BD6203" w:rsidRPr="00930AA4" w:rsidRDefault="00BD6203">
      <w:pPr>
        <w:rPr>
          <w:rFonts w:ascii="Times New Roman" w:hAnsi="Times New Roman" w:cs="Times New Roman"/>
          <w:sz w:val="22"/>
        </w:rPr>
      </w:pPr>
      <w:r w:rsidRPr="00930AA4">
        <w:rPr>
          <w:rFonts w:ascii="Times New Roman" w:hAnsi="Times New Roman" w:cs="Times New Roman"/>
          <w:sz w:val="22"/>
        </w:rPr>
        <w:br w:type="page"/>
      </w:r>
    </w:p>
    <w:p w14:paraId="491549B0" w14:textId="7008BFCF" w:rsidR="00BD6203" w:rsidRDefault="00BD6203" w:rsidP="00D85BE1">
      <w:pPr>
        <w:pStyle w:val="EndNoteBibliography"/>
        <w:spacing w:line="480" w:lineRule="auto"/>
        <w:rPr>
          <w:rFonts w:ascii="Times New Roman" w:hAnsi="Times New Roman" w:cs="Times New Roman"/>
        </w:rPr>
        <w:sectPr w:rsidR="00BD6203" w:rsidSect="006F1AF0">
          <w:footerReference w:type="default" r:id="rId6"/>
          <w:pgSz w:w="11906" w:h="16838"/>
          <w:pgMar w:top="1701" w:right="1440" w:bottom="1440" w:left="1440" w:header="851" w:footer="283" w:gutter="0"/>
          <w:cols w:space="425"/>
          <w:docGrid w:linePitch="360"/>
        </w:sectPr>
      </w:pPr>
    </w:p>
    <w:p w14:paraId="16F4359C" w14:textId="58D40BB5" w:rsidR="003B6184" w:rsidRPr="00BE4A68" w:rsidRDefault="003B6184" w:rsidP="00711B86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BE4A6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BE4A68">
        <w:rPr>
          <w:rFonts w:ascii="Times New Roman" w:hAnsi="Times New Roman" w:cs="Times New Roman" w:hint="eastAsia"/>
          <w:b/>
          <w:sz w:val="24"/>
          <w:szCs w:val="24"/>
        </w:rPr>
        <w:t>Figure 1</w:t>
      </w:r>
      <w:r w:rsidRPr="00BE4A68">
        <w:rPr>
          <w:rFonts w:ascii="Times New Roman" w:hAnsi="Times New Roman" w:cs="Times New Roman"/>
          <w:b/>
          <w:sz w:val="24"/>
          <w:szCs w:val="24"/>
        </w:rPr>
        <w:t xml:space="preserve">. Selection process. </w:t>
      </w:r>
      <w:r w:rsidRPr="00BE4A68">
        <w:rPr>
          <w:rFonts w:ascii="Times New Roman" w:hAnsi="Times New Roman" w:cs="Times New Roman"/>
          <w:bCs/>
          <w:sz w:val="24"/>
          <w:szCs w:val="24"/>
        </w:rPr>
        <w:t>Abbreviations: N, number; PD, Parkinson’s disease; pAS, phosphorylated alpha-synuclein; NF, neurofilament.</w:t>
      </w:r>
    </w:p>
    <w:p w14:paraId="31B95932" w14:textId="77777777" w:rsidR="003B6184" w:rsidRPr="0066731B" w:rsidRDefault="003B6184" w:rsidP="003B6184">
      <w:pPr>
        <w:jc w:val="left"/>
      </w:pPr>
    </w:p>
    <w:p w14:paraId="2E9F9D7F" w14:textId="77777777" w:rsidR="003B6184" w:rsidRDefault="003B6184" w:rsidP="003B6184">
      <w:pPr>
        <w:jc w:val="left"/>
      </w:pPr>
      <w:r w:rsidRPr="0066731B">
        <w:rPr>
          <w:rFonts w:hint="eastAsia"/>
          <w:noProof/>
        </w:rPr>
        <w:drawing>
          <wp:inline distT="0" distB="0" distL="0" distR="0" wp14:anchorId="3C69CBCE" wp14:editId="41BC804B">
            <wp:extent cx="5731510" cy="4210685"/>
            <wp:effectExtent l="0" t="0" r="2540" b="0"/>
            <wp:docPr id="73880146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1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73FC2" w14:textId="77777777" w:rsidR="007855EC" w:rsidRDefault="007855EC" w:rsidP="003D52F0">
      <w:pPr>
        <w:jc w:val="left"/>
      </w:pPr>
    </w:p>
    <w:p w14:paraId="2C65D002" w14:textId="4AADB8C9" w:rsidR="00A8451E" w:rsidRDefault="00711B86" w:rsidP="003D52F0">
      <w:pPr>
        <w:jc w:val="left"/>
      </w:pPr>
      <w:r>
        <w:br w:type="page"/>
      </w:r>
    </w:p>
    <w:p w14:paraId="3268EF42" w14:textId="77777777" w:rsidR="00A8451E" w:rsidRDefault="00A8451E" w:rsidP="003D52F0">
      <w:pPr>
        <w:jc w:val="left"/>
        <w:sectPr w:rsidR="00A8451E" w:rsidSect="006F1AF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8E9B212" w14:textId="063D9877" w:rsidR="007855EC" w:rsidRPr="005108E7" w:rsidRDefault="006652AF" w:rsidP="00046B17">
      <w:pPr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b/>
          <w:bCs/>
          <w:sz w:val="22"/>
        </w:rPr>
        <w:lastRenderedPageBreak/>
        <w:t xml:space="preserve">Supplementary </w:t>
      </w:r>
      <w:r w:rsidR="007855EC" w:rsidRPr="005108E7">
        <w:rPr>
          <w:rFonts w:ascii="Arial" w:hAnsi="Arial" w:cs="Arial"/>
          <w:b/>
          <w:bCs/>
          <w:sz w:val="22"/>
        </w:rPr>
        <w:t>Table 1. Clinical characteristics of patients and matched controls in UGI subgroup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7"/>
        <w:gridCol w:w="7678"/>
        <w:gridCol w:w="2662"/>
        <w:gridCol w:w="1843"/>
        <w:gridCol w:w="969"/>
      </w:tblGrid>
      <w:tr w:rsidR="007855EC" w:rsidRPr="005108E7" w14:paraId="3F62C6DB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61321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C204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Patients with PD </w:t>
            </w: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>(N=55)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F484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>Controls (N=53)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437E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i/>
                <w:iCs/>
                <w:sz w:val="22"/>
              </w:rPr>
              <w:t>p</w:t>
            </w: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>-value</w:t>
            </w:r>
          </w:p>
        </w:tc>
      </w:tr>
      <w:tr w:rsidR="007855EC" w:rsidRPr="005108E7" w14:paraId="09D9F2F2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3A32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Sex,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65EE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411B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9A4F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10233312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9DA4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8E4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291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36 (65.5)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2E8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40 (75.5)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A17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0.254</w:t>
            </w:r>
          </w:p>
        </w:tc>
      </w:tr>
      <w:tr w:rsidR="007855EC" w:rsidRPr="005108E7" w14:paraId="2B6167EE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AFA4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04D3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FCFA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19 (34.5)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E70B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13 (24.5)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7130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677EF126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CE96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Age, mean (SD), 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218D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09BF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C503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3071933E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6397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4AF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At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E38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71.1 (6.3)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D7A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70.8 (6.1)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59A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0.767</w:t>
            </w:r>
          </w:p>
        </w:tc>
      </w:tr>
      <w:tr w:rsidR="007855EC" w:rsidRPr="005108E7" w14:paraId="3D4BE32B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A8C1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FF2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At the final follow-up visit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C4C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75.9 (7.2)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BE7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77.9 (6.7)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EA5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0.145</w:t>
            </w:r>
          </w:p>
        </w:tc>
      </w:tr>
      <w:tr w:rsidR="007855EC" w:rsidRPr="005108E7" w14:paraId="6A94BC0A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6B5E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104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At symptom onset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DBE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66.9 (8.4)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95D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350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6305B368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EABB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79E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At diagnosis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22C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68.6 (8.3)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FFC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E91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45B7CFAE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08D9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Duration, mean (SD), 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5FBB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70F3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FD2D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53270895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16B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22F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Onset to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82E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4.2 (4.6)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458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B21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055F68C1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143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7FB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Onset to diagnosis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611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1.7 (1.7)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34C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ACA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3AECD9E6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69E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F98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Onset to the final follow-up visit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300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9.0 (4.7)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EFD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B66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20836CEB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1AD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164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Surgery to the final follow-up visit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900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4.8 (3.2)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A45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7.1 (2.0)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BB5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68B63218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405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Frequency of patients who underwent surgery before the symptom onset,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788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 (10.9)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2E53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0CA8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5E83CFDC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CC47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HY stage at the year of surgery (available in 18 patients,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B06B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C83E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BFE9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4C6BE50B" w14:textId="77777777" w:rsidTr="00BE4A68">
        <w:trPr>
          <w:trHeight w:val="25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A0A4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A34F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DCE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3 (5.5)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F16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608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30C561F2" w14:textId="77777777" w:rsidTr="00BE4A68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EA8F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500F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F46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3 (5.5)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FA7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71A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58F44C9D" w14:textId="77777777" w:rsidTr="00BE4A68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B5D0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BABE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B42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8 (14.5)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2F7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4A7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5FB7959C" w14:textId="77777777" w:rsidTr="00BE4A68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F2C0D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F125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4C7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 (7.3)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B8F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A57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3A3DD213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F35C6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Surgical site,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D00B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1146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91F9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34CDA8D8" w14:textId="77777777" w:rsidTr="00BE4A68">
        <w:trPr>
          <w:trHeight w:val="255"/>
        </w:trPr>
        <w:tc>
          <w:tcPr>
            <w:tcW w:w="0" w:type="auto"/>
            <w:vMerge w:val="restart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B1042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69E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Stomach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374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53 (96.4)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7F4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53 (100)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CB3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0.496</w:t>
            </w:r>
          </w:p>
        </w:tc>
      </w:tr>
      <w:tr w:rsidR="007855EC" w:rsidRPr="005108E7" w14:paraId="59AC93B2" w14:textId="77777777" w:rsidTr="00BE4A68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D33D7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9AD4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Esophagus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9A60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 (3.6)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44D7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 xml:space="preserve">0 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BA02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</w:tbl>
    <w:p w14:paraId="4CAAFA17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</w:rPr>
        <w:t>Abbreviations: UGI, upper gastrointestinal tract; PD, Parkinson’s disease; HY, Hoehn and Yahr.</w:t>
      </w:r>
      <w:r w:rsidRPr="005108E7">
        <w:rPr>
          <w:rFonts w:ascii="Arial" w:hAnsi="Arial" w:cs="Arial"/>
          <w:sz w:val="22"/>
        </w:rPr>
        <w:br w:type="page"/>
      </w:r>
    </w:p>
    <w:p w14:paraId="564929CF" w14:textId="1E9D8EAB" w:rsidR="007855EC" w:rsidRPr="005108E7" w:rsidRDefault="006652AF" w:rsidP="00046B17">
      <w:pPr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b/>
          <w:bCs/>
          <w:sz w:val="22"/>
        </w:rPr>
        <w:lastRenderedPageBreak/>
        <w:t xml:space="preserve">Supplementary </w:t>
      </w:r>
      <w:r w:rsidR="007855EC" w:rsidRPr="005108E7">
        <w:rPr>
          <w:rFonts w:ascii="Arial" w:hAnsi="Arial" w:cs="Arial"/>
          <w:b/>
          <w:bCs/>
          <w:sz w:val="22"/>
        </w:rPr>
        <w:t>Table 2. Clinical characteristics of patients and matched controls in LGI subgroup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81"/>
        <w:gridCol w:w="7654"/>
        <w:gridCol w:w="2662"/>
        <w:gridCol w:w="1843"/>
        <w:gridCol w:w="969"/>
      </w:tblGrid>
      <w:tr w:rsidR="007855EC" w:rsidRPr="005108E7" w14:paraId="7F2023CA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D5C1C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8492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>Patients with PD (N=42)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C720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>Controls (N=41)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E79B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i/>
                <w:iCs/>
                <w:sz w:val="22"/>
              </w:rPr>
              <w:t>p</w:t>
            </w: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>-value</w:t>
            </w:r>
          </w:p>
        </w:tc>
      </w:tr>
      <w:tr w:rsidR="007855EC" w:rsidRPr="005108E7" w14:paraId="1011074D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9F31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Sex,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EC89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2148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A90C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37F428E1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1C2C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93F4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D66A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21 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6EE4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20 (48.8)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6EFD3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0.912</w:t>
            </w:r>
          </w:p>
        </w:tc>
      </w:tr>
      <w:tr w:rsidR="007855EC" w:rsidRPr="005108E7" w14:paraId="58E97F9B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0FEA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722D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1675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21 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5E2B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21 (51.2)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6B70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3C8C7356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1504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Age, mean (SD), 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0732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E791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7F34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0E8D747C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178D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BEB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At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1B6C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70.8 (7.7)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D399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71.0 (7.6)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7657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0.899</w:t>
            </w:r>
          </w:p>
        </w:tc>
      </w:tr>
      <w:tr w:rsidR="007855EC" w:rsidRPr="005108E7" w14:paraId="06ADD003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A672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2BA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At the final follow-up visit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EE7F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75.6 (6.8)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57B9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79.5 (7.6)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4AF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0.016</w:t>
            </w:r>
          </w:p>
        </w:tc>
      </w:tr>
      <w:tr w:rsidR="007855EC" w:rsidRPr="005108E7" w14:paraId="2FEBA61D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1BF7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BAF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At symptom onset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02AB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66.7 (7.2)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35C9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2CEF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70BFEFC6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0771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5449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At diagnosis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4EDF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68.6 (7.7)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9A42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B1EF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6D6D6E0B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E7D6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Duration, mean (SD), 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DEFF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CF51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3129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33BD56AB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37C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38E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Onset to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E02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4.1 (5.3)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9AD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7C5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36508BE0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A1C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505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Onset to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2B6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1.9 (3.0)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5E6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EB9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1ABAD9EE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DFC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83A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Onset to diagnosis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8E4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8.9 (4.8)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3A7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B64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35BE2667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423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587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Onset to the final follow-up visit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1D0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4.8 (4.0)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A3A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8.5 (2.6)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2AE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097E5C06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1DA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Frequency of patients who underwent surgery before the symptom onset,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65A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 (14.3)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5B26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9E12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49340738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D0C0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HY stage at the year of surgery (available in 11 patients),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324B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42E7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8391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0ED4026A" w14:textId="77777777" w:rsidTr="00BE4A68">
        <w:trPr>
          <w:trHeight w:val="25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5C89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CE2C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E6C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 (2.4)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1FA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900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58AFC25C" w14:textId="77777777" w:rsidTr="00BE4A68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D5F4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CADD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C79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 (9.5)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54A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72A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48D6164B" w14:textId="77777777" w:rsidTr="00BE4A68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039E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9739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FFB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 (2.4)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D35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865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25CBAE3C" w14:textId="77777777" w:rsidTr="00BE4A68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20EC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E498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9A5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5 (11.9)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840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B4A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3ED89E58" w14:textId="77777777" w:rsidTr="00BE4A68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7EA6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Surgical site,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8F4A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F303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A987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Times New Roman" w:hAnsi="Arial" w:cs="Arial"/>
                <w:sz w:val="22"/>
              </w:rPr>
            </w:pPr>
          </w:p>
        </w:tc>
      </w:tr>
      <w:tr w:rsidR="007855EC" w:rsidRPr="005108E7" w14:paraId="7BD20695" w14:textId="77777777" w:rsidTr="00BE4A68">
        <w:trPr>
          <w:trHeight w:val="25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F72E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049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a</w:t>
            </w:r>
            <w:r w:rsidRPr="005108E7">
              <w:rPr>
                <w:rFonts w:ascii="Arial" w:eastAsia="맑은 고딕" w:hAnsi="Arial" w:cs="Arial"/>
                <w:sz w:val="22"/>
              </w:rPr>
              <w:t>RLGI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1EE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12 (28.6)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FB1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33 (80.5)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1D9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31209526" w14:textId="77777777" w:rsidTr="00BE4A68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38A4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7AE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b</w:t>
            </w:r>
            <w:r w:rsidRPr="005108E7">
              <w:rPr>
                <w:rFonts w:ascii="Arial" w:eastAsia="맑은 고딕" w:hAnsi="Arial" w:cs="Arial"/>
                <w:sz w:val="22"/>
              </w:rPr>
              <w:t>LLGI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5AE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30 (71.4)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CEA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 (14.6)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666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29AC010E" w14:textId="77777777" w:rsidTr="00BE4A68">
        <w:trPr>
          <w:trHeight w:val="25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06A5D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4736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c</w:t>
            </w:r>
            <w:r w:rsidRPr="005108E7">
              <w:rPr>
                <w:rFonts w:ascii="Arial" w:eastAsia="맑은 고딕" w:hAnsi="Arial" w:cs="Arial"/>
                <w:sz w:val="22"/>
              </w:rPr>
              <w:t>others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B476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 xml:space="preserve">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E008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 (4.9)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6D59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</w:tbl>
    <w:p w14:paraId="46B146B5" w14:textId="77777777" w:rsidR="007855EC" w:rsidRPr="005108E7" w:rsidRDefault="007855EC" w:rsidP="00046B17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sz w:val="22"/>
          <w:vertAlign w:val="superscript"/>
        </w:rPr>
      </w:pPr>
      <w:r w:rsidRPr="005108E7">
        <w:rPr>
          <w:rFonts w:ascii="Arial" w:eastAsia="맑은 고딕" w:hAnsi="Arial" w:cs="Arial"/>
          <w:color w:val="000000"/>
          <w:sz w:val="22"/>
          <w:vertAlign w:val="superscript"/>
        </w:rPr>
        <w:t>a</w:t>
      </w:r>
      <w:r w:rsidRPr="005108E7">
        <w:rPr>
          <w:rFonts w:ascii="Arial" w:eastAsia="맑은 고딕" w:hAnsi="Arial" w:cs="Arial"/>
          <w:color w:val="000000"/>
          <w:sz w:val="22"/>
        </w:rPr>
        <w:t>RLGI includes surgical specimens acquired by right hemi-colectomy.</w:t>
      </w:r>
    </w:p>
    <w:p w14:paraId="19F278AE" w14:textId="77777777" w:rsidR="007855EC" w:rsidRPr="005108E7" w:rsidRDefault="007855EC" w:rsidP="00046B17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  <w:vertAlign w:val="superscript"/>
        </w:rPr>
        <w:t>b</w:t>
      </w:r>
      <w:r w:rsidRPr="005108E7">
        <w:rPr>
          <w:rFonts w:ascii="Arial" w:eastAsia="맑은 고딕" w:hAnsi="Arial" w:cs="Arial"/>
          <w:color w:val="000000"/>
          <w:sz w:val="22"/>
        </w:rPr>
        <w:t>LLGI includes surgical specimens acquired by anterior resection, lower anterior resection, ultra-lower anterior resection, Miles’ operation, Hartmann’s operation, or left hemi-colectomy.</w:t>
      </w:r>
    </w:p>
    <w:p w14:paraId="060C6668" w14:textId="77777777" w:rsidR="007855EC" w:rsidRPr="005108E7" w:rsidRDefault="007855EC" w:rsidP="00046B17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  <w:vertAlign w:val="superscript"/>
        </w:rPr>
        <w:t>c</w:t>
      </w:r>
      <w:r w:rsidRPr="005108E7">
        <w:rPr>
          <w:rFonts w:ascii="Arial" w:eastAsia="맑은 고딕" w:hAnsi="Arial" w:cs="Arial"/>
          <w:color w:val="000000"/>
          <w:sz w:val="22"/>
        </w:rPr>
        <w:t>others include surgical specimens acquired by total colectomy and subtotal colectomy.</w:t>
      </w:r>
    </w:p>
    <w:p w14:paraId="2B176FCD" w14:textId="673F2B99" w:rsidR="007855EC" w:rsidRPr="005108E7" w:rsidRDefault="007855EC" w:rsidP="00046B17">
      <w:pPr>
        <w:spacing w:line="240" w:lineRule="auto"/>
        <w:rPr>
          <w:rFonts w:ascii="Arial" w:eastAsia="맑은 고딕" w:hAnsi="Arial" w:cs="Arial"/>
          <w:color w:val="000000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</w:rPr>
        <w:t>Abbreviations: LGI, lower gastrointestinal tract; PD, Parkinson’s disease; GI, gastrointestinal; UGI, upper GI tract; LGI, lower GI tract; RLGI, right LGI; LLGI, left LGI.</w:t>
      </w:r>
      <w:r w:rsidRPr="005108E7">
        <w:rPr>
          <w:rFonts w:ascii="Arial" w:eastAsia="맑은 고딕" w:hAnsi="Arial" w:cs="Arial"/>
          <w:color w:val="000000"/>
          <w:sz w:val="22"/>
        </w:rPr>
        <w:br w:type="page"/>
      </w:r>
    </w:p>
    <w:p w14:paraId="3D28D9EC" w14:textId="27518C9E" w:rsidR="007855EC" w:rsidRPr="005108E7" w:rsidRDefault="006652AF" w:rsidP="00046B17">
      <w:pPr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b/>
          <w:bCs/>
          <w:sz w:val="22"/>
        </w:rPr>
        <w:lastRenderedPageBreak/>
        <w:t xml:space="preserve">Supplementary </w:t>
      </w:r>
      <w:r w:rsidR="007855EC" w:rsidRPr="005108E7">
        <w:rPr>
          <w:rFonts w:ascii="Arial" w:hAnsi="Arial" w:cs="Arial"/>
          <w:b/>
          <w:bCs/>
          <w:sz w:val="22"/>
        </w:rPr>
        <w:t xml:space="preserve">Table 3. Differences of </w:t>
      </w:r>
      <w:r w:rsidR="00DD213D" w:rsidRPr="005108E7">
        <w:rPr>
          <w:rFonts w:ascii="Arial" w:hAnsi="Arial" w:cs="Arial"/>
          <w:b/>
          <w:bCs/>
          <w:sz w:val="22"/>
        </w:rPr>
        <w:t>AS accumulation</w:t>
      </w:r>
      <w:r w:rsidR="007855EC" w:rsidRPr="005108E7">
        <w:rPr>
          <w:rFonts w:ascii="Arial" w:hAnsi="Arial" w:cs="Arial"/>
          <w:b/>
          <w:bCs/>
          <w:sz w:val="22"/>
        </w:rPr>
        <w:t xml:space="preserve"> layer by layer in the intestinal wall between patients with PD and controls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4"/>
        <w:gridCol w:w="2277"/>
        <w:gridCol w:w="1922"/>
        <w:gridCol w:w="1512"/>
        <w:gridCol w:w="204"/>
        <w:gridCol w:w="1123"/>
        <w:gridCol w:w="1512"/>
        <w:gridCol w:w="969"/>
      </w:tblGrid>
      <w:tr w:rsidR="007855EC" w:rsidRPr="005108E7" w14:paraId="2F2C647A" w14:textId="77777777" w:rsidTr="00F6029E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136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Region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DC94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Layer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0975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Patients with PD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AD4E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7464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0559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Controls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000A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0A7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sz w:val="22"/>
              </w:rPr>
              <w:t>p</w:t>
            </w: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-value</w:t>
            </w:r>
          </w:p>
        </w:tc>
      </w:tr>
      <w:tr w:rsidR="007855EC" w:rsidRPr="005108E7" w14:paraId="63A9F8B0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76FB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259FA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C057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Total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AA10B" w14:textId="374C62DD" w:rsidR="007855EC" w:rsidRPr="005108E7" w:rsidRDefault="00DD213D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AS</w:t>
            </w:r>
            <w:r w:rsidR="007855EC"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+, No.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A0CB5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464E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Total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FA52C" w14:textId="5804FE14" w:rsidR="007855EC" w:rsidRPr="005108E7" w:rsidRDefault="00DD213D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AS</w:t>
            </w:r>
            <w:r w:rsidR="007855EC"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+, No.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0514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7855EC" w:rsidRPr="005108E7" w14:paraId="2C434AE2" w14:textId="77777777" w:rsidTr="00F6029E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65C1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Entire GI tract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8BF1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8C20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8887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83C1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5DF6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829D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AED0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10531244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C7BD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F83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100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93C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73 (75.3)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C11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64B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22B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 (8.5)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A21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2DBF0448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803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46D3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B4A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D38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45 (46.9)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43E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8DD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B07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 (5.3)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C25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08150D67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0A1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2BB5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B76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A5D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72 (75.0)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044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D37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F36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 (8.5)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32A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19DCDD2F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E3C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192A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3E6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4E2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31 (35.6)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277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501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0A8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6 (6.5)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88E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492859C3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E057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UGI (stomach+esophagus)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4018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AFEA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7C3A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AA57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B2D2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050B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4652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19E9B9EC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85F3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97E7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6ACD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1CB1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46 (83.6)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8E50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830C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5768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8 (15.1)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0E04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5280C827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E656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4217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59DC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31F0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35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64.8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9544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3561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A03C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F99E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20654047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B5CB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04BB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696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8D4F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45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83.3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DE19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5297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5780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97EE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5E7D63DE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FA2A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FF01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A226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7B6C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20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42.6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B711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F65A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BF59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6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A4D1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1CEB3533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D320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LGI (</w:t>
            </w:r>
            <w:r w:rsidRPr="005108E7">
              <w:rPr>
                <w:rFonts w:ascii="Arial" w:eastAsia="맑은 고딕" w:hAnsi="Arial" w:cs="Arial"/>
                <w:sz w:val="22"/>
              </w:rPr>
              <w:t>colon+rectum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55CC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64D5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2AC7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E6C2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7ECB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1B69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6DE4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40CB324D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497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50F9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525D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9BC9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27 (64.3)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3CC2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B1CE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FA62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4F0E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5F5799A3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5800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D4E0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7594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9DB5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10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23.8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0F99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4E7D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FA50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A1F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0.001 </w:t>
            </w:r>
          </w:p>
        </w:tc>
      </w:tr>
      <w:tr w:rsidR="007855EC" w:rsidRPr="005108E7" w14:paraId="0DB072F7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ADF32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552EE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F6103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D7F65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27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64.3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11B5C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77752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D6153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F798D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34F54C5E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3719F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EAEC7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7EA11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F6E5F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11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27.5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E1232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0F452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DC877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44BC3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</w:tbl>
    <w:p w14:paraId="417F8971" w14:textId="78C401B5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</w:rPr>
        <w:t xml:space="preserve">Abbreviations: PD, Parkinson’s disease; </w:t>
      </w:r>
      <w:r w:rsidR="00DD213D" w:rsidRPr="005108E7">
        <w:rPr>
          <w:rFonts w:ascii="Arial" w:eastAsia="맑은 고딕" w:hAnsi="Arial" w:cs="Arial"/>
          <w:color w:val="000000"/>
          <w:sz w:val="22"/>
        </w:rPr>
        <w:t>AS, alpha-synuclein</w:t>
      </w:r>
      <w:r w:rsidRPr="005108E7">
        <w:rPr>
          <w:rFonts w:ascii="Arial" w:eastAsia="맑은 고딕" w:hAnsi="Arial" w:cs="Arial"/>
          <w:color w:val="000000"/>
          <w:sz w:val="22"/>
        </w:rPr>
        <w:t>; GI, gastrointestinal; UGI, upper GI tract; LGI, lower GI tract.</w:t>
      </w:r>
    </w:p>
    <w:p w14:paraId="54C87EFA" w14:textId="77777777" w:rsidR="007855EC" w:rsidRPr="005108E7" w:rsidRDefault="007855EC" w:rsidP="00046B17">
      <w:pPr>
        <w:spacing w:line="240" w:lineRule="auto"/>
        <w:rPr>
          <w:rFonts w:ascii="Arial" w:eastAsia="맑은 고딕" w:hAnsi="Arial" w:cs="Arial"/>
          <w:color w:val="000000"/>
          <w:sz w:val="22"/>
        </w:rPr>
      </w:pPr>
    </w:p>
    <w:p w14:paraId="2ABC2F3D" w14:textId="77777777" w:rsidR="007855EC" w:rsidRPr="005108E7" w:rsidRDefault="007855EC" w:rsidP="00046B17">
      <w:pPr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b/>
          <w:bCs/>
          <w:sz w:val="22"/>
        </w:rPr>
        <w:br w:type="page"/>
      </w:r>
    </w:p>
    <w:p w14:paraId="106CF8A7" w14:textId="1BDB2E0C" w:rsidR="007855EC" w:rsidRPr="005108E7" w:rsidRDefault="006652AF" w:rsidP="00046B17">
      <w:pPr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b/>
          <w:bCs/>
          <w:sz w:val="22"/>
        </w:rPr>
        <w:lastRenderedPageBreak/>
        <w:t xml:space="preserve">Supplementary </w:t>
      </w:r>
      <w:r w:rsidR="007855EC" w:rsidRPr="005108E7">
        <w:rPr>
          <w:rFonts w:ascii="Arial" w:hAnsi="Arial" w:cs="Arial"/>
          <w:b/>
          <w:bCs/>
          <w:sz w:val="22"/>
        </w:rPr>
        <w:t xml:space="preserve">Table 4. Differences of </w:t>
      </w:r>
      <w:r w:rsidR="00DD213D" w:rsidRPr="005108E7">
        <w:rPr>
          <w:rFonts w:ascii="Arial" w:hAnsi="Arial" w:cs="Arial"/>
          <w:b/>
          <w:bCs/>
          <w:sz w:val="22"/>
        </w:rPr>
        <w:t>AS accumulation</w:t>
      </w:r>
      <w:r w:rsidR="007855EC" w:rsidRPr="005108E7">
        <w:rPr>
          <w:rFonts w:ascii="Arial" w:hAnsi="Arial" w:cs="Arial"/>
          <w:b/>
          <w:bCs/>
          <w:sz w:val="22"/>
        </w:rPr>
        <w:t xml:space="preserve"> layer by layer in the intestinal wall and location of marginal blocks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40"/>
        <w:gridCol w:w="2277"/>
        <w:gridCol w:w="1421"/>
        <w:gridCol w:w="1275"/>
        <w:gridCol w:w="204"/>
        <w:gridCol w:w="1103"/>
        <w:gridCol w:w="1036"/>
        <w:gridCol w:w="969"/>
      </w:tblGrid>
      <w:tr w:rsidR="007855EC" w:rsidRPr="005108E7" w14:paraId="32D34E13" w14:textId="77777777" w:rsidTr="003E7F2E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C8B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Block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F776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Layer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4BEB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PD Patients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4C4D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0A14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828F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Controls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75A9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908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sz w:val="22"/>
              </w:rPr>
              <w:t>p</w:t>
            </w: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-value</w:t>
            </w:r>
          </w:p>
        </w:tc>
      </w:tr>
      <w:tr w:rsidR="007855EC" w:rsidRPr="005108E7" w14:paraId="3DDF7A86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704F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37792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0018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Total 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72D2B" w14:textId="35ADAAA6" w:rsidR="007855EC" w:rsidRPr="005108E7" w:rsidRDefault="00DD213D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AS</w:t>
            </w:r>
            <w:r w:rsidR="007855EC"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+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4CD35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583A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Total 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89AF4" w14:textId="10117FA2" w:rsidR="007855EC" w:rsidRPr="005108E7" w:rsidRDefault="00DD213D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AS</w:t>
            </w:r>
            <w:r w:rsidR="007855EC"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+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D41B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7855EC" w:rsidRPr="005108E7" w14:paraId="7A6060E7" w14:textId="77777777" w:rsidTr="003E7F2E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C4D7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One or more in both blocks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5499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5F56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3996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1C8D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366B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8E05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40DB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78DDC995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27C5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401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68B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CF3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73 (75.3%)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DE5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0D5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C88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 (8.5%)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80D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639038BF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5C6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4BE3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673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1A7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45 (46.9%)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581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1C1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6F4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 (5.3%)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B12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6A1696B7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D79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4C4C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CE1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42F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72 (75.0%)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F76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76C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640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 (8.5%)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A7A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7FE82C82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D26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4B72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FED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C71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31 (35.6%)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90C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AFB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AB8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6 (6.5%)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55A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4ED3A94F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07B2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Proximal block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2423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416A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594C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9722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D368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1DCB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C519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3369130D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31B2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5B71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5E0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F68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51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60.7%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830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D7B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8E4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 (9.1%)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30F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21DAF136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CB0D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9F1A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F4E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F61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26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31.3%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8DF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88C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6B9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 (5.7%)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710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2B5F4D8A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46C2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6BFB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4A6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AA6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50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64.1%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592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2E3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2BD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 (9.1%)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40A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7FE0140A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E7F2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1A53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B80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DA9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20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30.3%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106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EE3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1B2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 (3.8%)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88D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05692A9F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DD17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Distal block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9E2F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475D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AAD9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1B7C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3D29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3A6E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6CBE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37BFDC63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4D71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CC2E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1C8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C74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62 (68.1%)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C7C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682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1BC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 (7.7%)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792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5612079F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936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20DF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A3D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1FE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38 (41.8%)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2A8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353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8E1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 (5.5%)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DFE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7586133F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430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6CBA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2E9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32C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58 (67.4%)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6AB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C79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04C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 (7.7%)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3C5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1BB9F26F" w14:textId="77777777" w:rsidTr="003E7F2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D4DD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F6DE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7C6A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CD40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21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30.4%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FD95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146D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8032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 (5.0%)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D762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</w:tbl>
    <w:p w14:paraId="47965E5F" w14:textId="04B56E0F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</w:rPr>
        <w:t xml:space="preserve">Abbreviations: PD, Parkinson’s disease; </w:t>
      </w:r>
      <w:r w:rsidR="00DD213D" w:rsidRPr="005108E7">
        <w:rPr>
          <w:rFonts w:ascii="Arial" w:eastAsia="맑은 고딕" w:hAnsi="Arial" w:cs="Arial"/>
          <w:color w:val="000000"/>
          <w:sz w:val="22"/>
        </w:rPr>
        <w:t>AS, alpha-synuclein</w:t>
      </w:r>
      <w:r w:rsidRPr="005108E7">
        <w:rPr>
          <w:rFonts w:ascii="Arial" w:eastAsia="맑은 고딕" w:hAnsi="Arial" w:cs="Arial"/>
          <w:color w:val="000000"/>
          <w:sz w:val="22"/>
        </w:rPr>
        <w:t>.</w:t>
      </w:r>
    </w:p>
    <w:p w14:paraId="6EAF3861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</w:p>
    <w:p w14:paraId="5312C138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hAnsi="Arial" w:cs="Arial"/>
          <w:sz w:val="22"/>
        </w:rPr>
        <w:br w:type="page"/>
      </w:r>
    </w:p>
    <w:p w14:paraId="118B7569" w14:textId="05512B45" w:rsidR="007855EC" w:rsidRPr="005108E7" w:rsidRDefault="006652AF" w:rsidP="00046B17">
      <w:pPr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b/>
          <w:bCs/>
          <w:sz w:val="22"/>
        </w:rPr>
        <w:lastRenderedPageBreak/>
        <w:t xml:space="preserve">Supplementary </w:t>
      </w:r>
      <w:r w:rsidR="007855EC" w:rsidRPr="005108E7">
        <w:rPr>
          <w:rFonts w:ascii="Arial" w:hAnsi="Arial" w:cs="Arial"/>
          <w:b/>
          <w:bCs/>
          <w:sz w:val="22"/>
        </w:rPr>
        <w:t xml:space="preserve">Table 5. Differences of </w:t>
      </w:r>
      <w:r w:rsidR="001E2F52" w:rsidRPr="005108E7">
        <w:rPr>
          <w:rFonts w:ascii="Arial" w:hAnsi="Arial" w:cs="Arial"/>
          <w:b/>
          <w:bCs/>
          <w:sz w:val="22"/>
        </w:rPr>
        <w:t xml:space="preserve">AS accumulation </w:t>
      </w:r>
      <w:r w:rsidR="007855EC" w:rsidRPr="005108E7">
        <w:rPr>
          <w:rFonts w:ascii="Arial" w:hAnsi="Arial" w:cs="Arial"/>
          <w:b/>
          <w:bCs/>
          <w:sz w:val="22"/>
        </w:rPr>
        <w:t>layer by layer in the intestinal wall and location of marginal blocks in UGI subgroup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40"/>
        <w:gridCol w:w="2277"/>
        <w:gridCol w:w="1421"/>
        <w:gridCol w:w="1512"/>
        <w:gridCol w:w="204"/>
        <w:gridCol w:w="1123"/>
        <w:gridCol w:w="1512"/>
        <w:gridCol w:w="969"/>
      </w:tblGrid>
      <w:tr w:rsidR="007855EC" w:rsidRPr="005108E7" w14:paraId="530178AA" w14:textId="77777777" w:rsidTr="0010730F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FE7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Block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69D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Layer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5627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PD Patients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01C3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75CD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1B5D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Controls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9DE1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AC5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sz w:val="22"/>
              </w:rPr>
              <w:t>p</w:t>
            </w: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-value</w:t>
            </w:r>
          </w:p>
        </w:tc>
      </w:tr>
      <w:tr w:rsidR="007855EC" w:rsidRPr="005108E7" w14:paraId="075F8A24" w14:textId="77777777" w:rsidTr="0010730F">
        <w:trPr>
          <w:trHeight w:val="25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EF86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0CA82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B386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Total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ED034" w14:textId="46C039AC" w:rsidR="007855EC" w:rsidRPr="005108E7" w:rsidRDefault="001E2F52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AS</w:t>
            </w:r>
            <w:r w:rsidR="007855EC"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+, No.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165B7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FD8B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Total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ADC2C" w14:textId="084C9E82" w:rsidR="007855EC" w:rsidRPr="005108E7" w:rsidRDefault="001E2F52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AS</w:t>
            </w:r>
            <w:r w:rsidR="007855EC"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+, No.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D541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7855EC" w:rsidRPr="005108E7" w14:paraId="638C5CE3" w14:textId="77777777" w:rsidTr="0010730F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338C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One or more in both blocks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52E5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06F2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48B4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EE18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FCD1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CCB2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A1CB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1F674C8C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46A8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6C6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571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565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46 (83.6)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1B0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68F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6C4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 w:themeColor="text1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8 (15.1)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CCB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9933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6475DCD9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613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9933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D4F7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910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6D2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35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64.8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307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A51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19C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D60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327D964B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4DA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E74F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B58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991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45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83.3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1FE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DA8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195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262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6F524311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7E1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0C65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DCB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26C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20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42.6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996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E61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07F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6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D2F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1763F1F6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3CE6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Proximal block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1F63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EBF8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6259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DB8C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65B5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C246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C610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7B89668A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633B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B136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3BB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CBC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33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73.3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0F9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271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4E2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0B7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1E2103D1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FBBC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4E1D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052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E80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21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47.7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871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780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ABF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1EB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4CFE361A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C239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E60A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9A6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14D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32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82.1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86F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9BC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23BD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A94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6FF0DD2E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E628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6C22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A48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043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13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40.6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BA2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E390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FF2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A40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46E20EEE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2229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Distal block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62F3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DE61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1A2B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BA7C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FAB8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4ED2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BD6F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4EA312D2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3947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317B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48D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F74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40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80.0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A3C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F7A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FD9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529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61902FA5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EE8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DCFD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80E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621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29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58.0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416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469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DD5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001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553B33DD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BD4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9718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3F4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7A1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39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79.6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267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448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AED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BE8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15220C99" w14:textId="77777777" w:rsidTr="00F602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17CE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60842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B944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4513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11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30.6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C9AA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4B85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03DF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</w:t>
            </w:r>
            <w:r w:rsidRPr="005108E7">
              <w:rPr>
                <w:rFonts w:ascii="Arial" w:eastAsia="맑은 고딕" w:hAnsi="Arial" w:cs="Arial"/>
                <w:color w:val="000000" w:themeColor="text1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8.9)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50EB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0.013</w:t>
            </w:r>
          </w:p>
        </w:tc>
      </w:tr>
    </w:tbl>
    <w:p w14:paraId="564A1123" w14:textId="77538032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</w:rPr>
        <w:t xml:space="preserve">Abbreviations: </w:t>
      </w:r>
      <w:r w:rsidR="00DD213D" w:rsidRPr="005108E7">
        <w:rPr>
          <w:rFonts w:ascii="Arial" w:eastAsia="맑은 고딕" w:hAnsi="Arial" w:cs="Arial"/>
          <w:color w:val="000000"/>
          <w:sz w:val="22"/>
        </w:rPr>
        <w:t>AS, alpha-synuclein</w:t>
      </w:r>
      <w:r w:rsidRPr="005108E7">
        <w:rPr>
          <w:rFonts w:ascii="Arial" w:eastAsia="맑은 고딕" w:hAnsi="Arial" w:cs="Arial"/>
          <w:color w:val="000000"/>
          <w:sz w:val="22"/>
        </w:rPr>
        <w:t>; UGI, upper gastrointestinal tract; PD, Parkinson’s disease.</w:t>
      </w:r>
    </w:p>
    <w:p w14:paraId="72805775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</w:p>
    <w:p w14:paraId="40A82B59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hAnsi="Arial" w:cs="Arial"/>
          <w:sz w:val="22"/>
        </w:rPr>
        <w:br w:type="page"/>
      </w:r>
    </w:p>
    <w:p w14:paraId="0E93DB50" w14:textId="589B5692" w:rsidR="007855EC" w:rsidRPr="005108E7" w:rsidRDefault="006652AF" w:rsidP="00046B17">
      <w:pPr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b/>
          <w:bCs/>
          <w:sz w:val="22"/>
        </w:rPr>
        <w:lastRenderedPageBreak/>
        <w:t xml:space="preserve">Supplementary </w:t>
      </w:r>
      <w:r w:rsidR="007855EC" w:rsidRPr="005108E7">
        <w:rPr>
          <w:rFonts w:ascii="Arial" w:hAnsi="Arial" w:cs="Arial"/>
          <w:b/>
          <w:bCs/>
          <w:sz w:val="22"/>
        </w:rPr>
        <w:t>Table</w:t>
      </w:r>
      <w:r w:rsidR="007855EC" w:rsidRPr="005108E7">
        <w:rPr>
          <w:rFonts w:ascii="Arial" w:eastAsia="맑은 고딕" w:hAnsi="Arial" w:cs="Arial"/>
          <w:b/>
          <w:bCs/>
          <w:color w:val="000000"/>
          <w:sz w:val="22"/>
        </w:rPr>
        <w:t xml:space="preserve"> 6. </w:t>
      </w:r>
      <w:r w:rsidR="007855EC" w:rsidRPr="005108E7">
        <w:rPr>
          <w:rFonts w:ascii="Arial" w:hAnsi="Arial" w:cs="Arial"/>
          <w:b/>
          <w:bCs/>
          <w:sz w:val="22"/>
        </w:rPr>
        <w:t xml:space="preserve">Differences of </w:t>
      </w:r>
      <w:r w:rsidR="00A17CE9" w:rsidRPr="005108E7">
        <w:rPr>
          <w:rFonts w:ascii="Arial" w:hAnsi="Arial" w:cs="Arial"/>
          <w:b/>
          <w:bCs/>
          <w:sz w:val="22"/>
        </w:rPr>
        <w:t>AS accumulation</w:t>
      </w:r>
      <w:r w:rsidR="007855EC" w:rsidRPr="005108E7">
        <w:rPr>
          <w:rFonts w:ascii="Arial" w:hAnsi="Arial" w:cs="Arial"/>
          <w:b/>
          <w:bCs/>
          <w:sz w:val="22"/>
        </w:rPr>
        <w:t xml:space="preserve"> layer by layer in the intestinal wall and location of marginal blocks in LGI subgroup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40"/>
        <w:gridCol w:w="2277"/>
        <w:gridCol w:w="1421"/>
        <w:gridCol w:w="1512"/>
        <w:gridCol w:w="204"/>
        <w:gridCol w:w="1123"/>
        <w:gridCol w:w="1512"/>
        <w:gridCol w:w="969"/>
      </w:tblGrid>
      <w:tr w:rsidR="007855EC" w:rsidRPr="005108E7" w14:paraId="4CE3F133" w14:textId="77777777" w:rsidTr="00FD53DD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47B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Block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8B4B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Layer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9685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PD Patients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36F6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5679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3A80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Controls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1F9C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E39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sz w:val="22"/>
              </w:rPr>
              <w:t>p</w:t>
            </w: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-value</w:t>
            </w:r>
          </w:p>
        </w:tc>
      </w:tr>
      <w:tr w:rsidR="007855EC" w:rsidRPr="005108E7" w14:paraId="4922DE72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9126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341AA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FC16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Total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B5792" w14:textId="16998358" w:rsidR="007855EC" w:rsidRPr="005108E7" w:rsidRDefault="00A17CE9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AS</w:t>
            </w:r>
            <w:r w:rsidR="007855EC"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+, No.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BB5D0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B7E2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Total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26325" w14:textId="31616154" w:rsidR="007855EC" w:rsidRPr="005108E7" w:rsidRDefault="00A17CE9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AS</w:t>
            </w:r>
            <w:r w:rsidR="007855EC"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+, No.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2744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7855EC" w:rsidRPr="005108E7" w14:paraId="699F0E89" w14:textId="77777777" w:rsidTr="00FD53DD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C866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One or more in both blocks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D89E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FD38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3E5B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0BCB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41EC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DACE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E25D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7F3B2CDA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D7EA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  <w:highlight w:val="yellow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A13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841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E4B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27 (64.3)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CDB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E8A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7D4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9C6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9933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4F5C8161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96C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9933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8A28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561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0D7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10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23.8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8F4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A89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E1D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2DF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0.001 </w:t>
            </w:r>
          </w:p>
        </w:tc>
      </w:tr>
      <w:tr w:rsidR="007855EC" w:rsidRPr="005108E7" w14:paraId="590567F8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413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E2EF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D4F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CF0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27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64.3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499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E31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CC8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BCE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0A8A0D97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79B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485E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A9C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3B7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11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27.5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2DF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CED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03C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96C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7CBC1658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7FD4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Proximal block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D233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D410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3DAD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05B2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4CAC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4A45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25CB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0192E9AF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238C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A4D5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E5C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692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18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46.2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7B4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D7B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8D4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867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10F1C247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B945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7EA6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B04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801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12.8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F7C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609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867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9E9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0.055 </w:t>
            </w:r>
          </w:p>
        </w:tc>
      </w:tr>
      <w:tr w:rsidR="007855EC" w:rsidRPr="005108E7" w14:paraId="199FCFC2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6D2D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3730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7CC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CE5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18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46.2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559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8E9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558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AD16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599FC26E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2049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6064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45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47C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7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20.6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201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216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F01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D785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0.012 </w:t>
            </w:r>
          </w:p>
        </w:tc>
      </w:tr>
      <w:tr w:rsidR="007855EC" w:rsidRPr="005108E7" w14:paraId="1613F609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2E1B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Distal block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9BE3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3E9B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9531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4814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F586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0482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DECD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5952C60E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2696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2356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Full 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EDC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E5A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22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53.7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28F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57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221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B78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00D821A0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E54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C6E4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Mucosa / submucosa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1D9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F3F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9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22.0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169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64F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185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F17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0.002 </w:t>
            </w:r>
          </w:p>
        </w:tc>
      </w:tr>
      <w:tr w:rsidR="007855EC" w:rsidRPr="005108E7" w14:paraId="7952C7F7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9E0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0BD5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Muscularis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BFB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EAA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19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51.4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E9B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145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F9D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80D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  <w:tr w:rsidR="007855EC" w:rsidRPr="005108E7" w14:paraId="532F778F" w14:textId="77777777" w:rsidTr="00FD53DD">
        <w:trPr>
          <w:trHeight w:val="25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E455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47092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Serosa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5E77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DAE1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10</w:t>
            </w:r>
            <w:r w:rsidRPr="005108E7">
              <w:rPr>
                <w:rFonts w:ascii="Arial" w:eastAsia="맑은 고딕" w:hAnsi="Arial" w:cs="Arial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30.3</w:t>
            </w:r>
            <w:r w:rsidRPr="005108E7">
              <w:rPr>
                <w:rFonts w:ascii="Arial" w:eastAsia="맑은 고딕" w:hAnsi="Arial" w:cs="Arial"/>
                <w:sz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BF3A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03FD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CF41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CF4F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&lt;0.001</w:t>
            </w:r>
          </w:p>
        </w:tc>
      </w:tr>
    </w:tbl>
    <w:p w14:paraId="5F0A8722" w14:textId="52CBC869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</w:rPr>
        <w:t xml:space="preserve">Abbreviations: </w:t>
      </w:r>
      <w:r w:rsidR="00DD213D" w:rsidRPr="005108E7">
        <w:rPr>
          <w:rFonts w:ascii="Arial" w:eastAsia="맑은 고딕" w:hAnsi="Arial" w:cs="Arial"/>
          <w:color w:val="000000"/>
          <w:sz w:val="22"/>
        </w:rPr>
        <w:t>AS, alpha-synuclein</w:t>
      </w:r>
      <w:r w:rsidRPr="005108E7">
        <w:rPr>
          <w:rFonts w:ascii="Arial" w:eastAsia="맑은 고딕" w:hAnsi="Arial" w:cs="Arial"/>
          <w:color w:val="000000"/>
          <w:sz w:val="22"/>
        </w:rPr>
        <w:t>; LGI, lower gastrointestinal tract; PD, Parkinson’s disease.</w:t>
      </w:r>
    </w:p>
    <w:p w14:paraId="31EF098E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</w:p>
    <w:p w14:paraId="00490972" w14:textId="192F41F3" w:rsidR="00CA344B" w:rsidRDefault="007855EC" w:rsidP="002A4B39">
      <w:pPr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sz w:val="22"/>
        </w:rPr>
        <w:br w:type="page"/>
      </w:r>
    </w:p>
    <w:p w14:paraId="22FA8621" w14:textId="0BC94F4F" w:rsidR="007855EC" w:rsidRPr="005108E7" w:rsidRDefault="006652AF" w:rsidP="00046B17">
      <w:pPr>
        <w:widowControl/>
        <w:wordWrap/>
        <w:autoSpaceDE/>
        <w:autoSpaceDN/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b/>
          <w:bCs/>
          <w:sz w:val="22"/>
        </w:rPr>
        <w:lastRenderedPageBreak/>
        <w:t xml:space="preserve">Supplementary </w:t>
      </w:r>
      <w:r w:rsidR="007855EC" w:rsidRPr="005108E7">
        <w:rPr>
          <w:rFonts w:ascii="Arial" w:hAnsi="Arial" w:cs="Arial"/>
          <w:b/>
          <w:bCs/>
          <w:sz w:val="22"/>
        </w:rPr>
        <w:t xml:space="preserve">Table </w:t>
      </w:r>
      <w:r w:rsidR="002A4B39">
        <w:rPr>
          <w:rFonts w:ascii="Arial" w:hAnsi="Arial" w:cs="Arial"/>
          <w:b/>
          <w:bCs/>
          <w:sz w:val="22"/>
        </w:rPr>
        <w:t>7</w:t>
      </w:r>
      <w:r w:rsidR="007855EC" w:rsidRPr="005108E7">
        <w:rPr>
          <w:rFonts w:ascii="Arial" w:hAnsi="Arial" w:cs="Arial"/>
          <w:b/>
          <w:bCs/>
          <w:sz w:val="22"/>
        </w:rPr>
        <w:t xml:space="preserve">. Differences of clinical characteristics between UGI and LGI subgroups in patients with PD and </w:t>
      </w:r>
      <w:r w:rsidR="00A17CE9" w:rsidRPr="005108E7">
        <w:rPr>
          <w:rFonts w:ascii="Arial" w:hAnsi="Arial" w:cs="Arial"/>
          <w:b/>
          <w:bCs/>
          <w:sz w:val="22"/>
        </w:rPr>
        <w:t xml:space="preserve">AS accumulation </w:t>
      </w:r>
      <w:r w:rsidR="007855EC" w:rsidRPr="005108E7">
        <w:rPr>
          <w:rFonts w:ascii="Arial" w:hAnsi="Arial" w:cs="Arial"/>
          <w:b/>
          <w:bCs/>
          <w:sz w:val="22"/>
        </w:rPr>
        <w:t>in the GI tract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7"/>
        <w:gridCol w:w="7678"/>
        <w:gridCol w:w="1444"/>
        <w:gridCol w:w="1417"/>
        <w:gridCol w:w="969"/>
      </w:tblGrid>
      <w:tr w:rsidR="007855EC" w:rsidRPr="005108E7" w14:paraId="59A75DBC" w14:textId="77777777" w:rsidTr="009C039E">
        <w:trPr>
          <w:trHeight w:val="255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F86E6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Characteristic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B19F58" w14:textId="1D824EC9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Patients with PD and </w:t>
            </w:r>
            <w:r w:rsidR="00A17CE9"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AS</w:t>
            </w: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+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D91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sz w:val="22"/>
              </w:rPr>
              <w:t>p</w:t>
            </w: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-value</w:t>
            </w:r>
          </w:p>
        </w:tc>
      </w:tr>
      <w:tr w:rsidR="007855EC" w:rsidRPr="005108E7" w14:paraId="5E3594B2" w14:textId="77777777" w:rsidTr="009C039E">
        <w:trPr>
          <w:trHeight w:val="255"/>
        </w:trPr>
        <w:tc>
          <w:tcPr>
            <w:tcW w:w="0" w:type="auto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C3E45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1BBEC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UGI (N=46)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73156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LGI (N=27)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0948A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</w:p>
        </w:tc>
      </w:tr>
      <w:tr w:rsidR="007855EC" w:rsidRPr="005108E7" w14:paraId="01B4FA0D" w14:textId="77777777" w:rsidTr="009C039E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6631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Sex,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3DE1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CF54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B3AA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6CE68502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963B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4518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7BEC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30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65.2)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E5D8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15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55.6)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17460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0.412</w:t>
            </w:r>
          </w:p>
        </w:tc>
      </w:tr>
      <w:tr w:rsidR="007855EC" w:rsidRPr="005108E7" w14:paraId="7006E16D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9915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99AE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9A4F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16 (34.8)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B091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12 (44.4)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7FA3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400FFF4E" w14:textId="77777777" w:rsidTr="009C039E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2FD7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Age, mean (SD), 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D92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85B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B4B9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1A4A8403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21B3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080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At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F87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70.6 (5.7)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14E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72.7 (8.1)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42B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0.195</w:t>
            </w:r>
          </w:p>
        </w:tc>
      </w:tr>
      <w:tr w:rsidR="007855EC" w:rsidRPr="005108E7" w14:paraId="02018B83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72CC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7EE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At the final follow-up visit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F92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75.4 (6.5)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29B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76.7 (6.6)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C4B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0.426</w:t>
            </w:r>
          </w:p>
        </w:tc>
      </w:tr>
      <w:tr w:rsidR="007855EC" w:rsidRPr="005108E7" w14:paraId="0BE87BA8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1D5F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3E9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At symptom onset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097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65.6 (7.5)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F54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67.8 (7.6)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4C3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0.243</w:t>
            </w:r>
          </w:p>
        </w:tc>
      </w:tr>
      <w:tr w:rsidR="007855EC" w:rsidRPr="005108E7" w14:paraId="65406094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CA38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BD5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At diagnosis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2A4D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67.5 (7.6)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1F2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70.1 (8.2)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CF3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0.170</w:t>
            </w:r>
          </w:p>
        </w:tc>
      </w:tr>
      <w:tr w:rsidR="007855EC" w:rsidRPr="005108E7" w14:paraId="216D4799" w14:textId="77777777" w:rsidTr="009C039E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5EC8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Duration, mean (SD), 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0AE7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1215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9870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5138AD05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735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209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Onset to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971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5.0 (4.3)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537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4.9 (5.9)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94A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0.980</w:t>
            </w:r>
          </w:p>
        </w:tc>
      </w:tr>
      <w:tr w:rsidR="007855EC" w:rsidRPr="005108E7" w14:paraId="76EC7AC4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6C1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741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Onset to diagnosis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346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1.8 (1.7)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270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2.3 (3.7)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796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0.521</w:t>
            </w:r>
          </w:p>
        </w:tc>
      </w:tr>
      <w:tr w:rsidR="007855EC" w:rsidRPr="005108E7" w14:paraId="24044115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AD0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FC0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Onset to the final follow-up visit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81B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9.8 (4.5)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30C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8.9 (4.7)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816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0.427</w:t>
            </w:r>
          </w:p>
        </w:tc>
      </w:tr>
      <w:tr w:rsidR="007855EC" w:rsidRPr="005108E7" w14:paraId="6F0B1EA2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956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456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Surgery to the final follow-up visit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1D5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4.8 (3.2)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96E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4.0 (3.7)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402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0.309</w:t>
            </w:r>
          </w:p>
        </w:tc>
      </w:tr>
      <w:tr w:rsidR="007855EC" w:rsidRPr="005108E7" w14:paraId="24ED81FE" w14:textId="77777777" w:rsidTr="009C039E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153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Frequency of patients who underwent surgery before the symptom onset, No. (%)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2CF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8.7)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99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14.8)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D64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0.457</w:t>
            </w:r>
          </w:p>
        </w:tc>
      </w:tr>
      <w:tr w:rsidR="007855EC" w:rsidRPr="005108E7" w14:paraId="0B3C39DF" w14:textId="77777777" w:rsidTr="009C039E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A0AE3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HY stage at the year of surgery (available in 22 patients), No. (%)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49202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62F7F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CEC3D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0F360EB2" w14:textId="77777777" w:rsidTr="009C039E">
        <w:trPr>
          <w:trHeight w:val="255"/>
        </w:trPr>
        <w:tc>
          <w:tcPr>
            <w:tcW w:w="0" w:type="auto"/>
            <w:vMerge w:val="restart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084D1E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5D6C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335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4.3)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70C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3.7)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97F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0.242</w:t>
            </w:r>
          </w:p>
        </w:tc>
      </w:tr>
      <w:tr w:rsidR="007855EC" w:rsidRPr="005108E7" w14:paraId="464B32A9" w14:textId="77777777" w:rsidTr="009C039E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DE7C4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2CA2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CE2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3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5AE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2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7.4)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3A5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1A04DEA6" w14:textId="77777777" w:rsidTr="009C039E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E35E6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A5E0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0C7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15.2)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E33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6E1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49424181" w14:textId="77777777" w:rsidTr="009C039E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DE3BC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A91BD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DBDF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3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6.5)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D11F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</w:t>
            </w: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Pr="005108E7">
              <w:rPr>
                <w:rFonts w:ascii="Arial" w:eastAsia="맑은 고딕" w:hAnsi="Arial" w:cs="Arial"/>
                <w:sz w:val="22"/>
              </w:rPr>
              <w:t>14.8)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7AA0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</w:tbl>
    <w:p w14:paraId="0DD7DAD7" w14:textId="5DD0EFEF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</w:rPr>
        <w:t xml:space="preserve">Abbreviations: PD, Parkinson’s disease; </w:t>
      </w:r>
      <w:r w:rsidR="00DD213D" w:rsidRPr="005108E7">
        <w:rPr>
          <w:rFonts w:ascii="Arial" w:eastAsia="맑은 고딕" w:hAnsi="Arial" w:cs="Arial"/>
          <w:color w:val="000000"/>
          <w:sz w:val="22"/>
        </w:rPr>
        <w:t>AS, alpha-synuclein</w:t>
      </w:r>
      <w:r w:rsidRPr="005108E7">
        <w:rPr>
          <w:rFonts w:ascii="Arial" w:eastAsia="맑은 고딕" w:hAnsi="Arial" w:cs="Arial"/>
          <w:color w:val="000000"/>
          <w:sz w:val="22"/>
        </w:rPr>
        <w:t>; GI, gastrointestinal; UGI, upper GI tract; LGI, lower GI tract; HY, Hoehn and Yahr.</w:t>
      </w:r>
    </w:p>
    <w:p w14:paraId="2CF32FF1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</w:p>
    <w:p w14:paraId="0882EF1F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hAnsi="Arial" w:cs="Arial"/>
          <w:sz w:val="22"/>
        </w:rPr>
        <w:br w:type="page"/>
      </w:r>
    </w:p>
    <w:p w14:paraId="221C1F14" w14:textId="6723ECCE" w:rsidR="007855EC" w:rsidRPr="005108E7" w:rsidRDefault="006652AF" w:rsidP="00046B17">
      <w:pPr>
        <w:widowControl/>
        <w:wordWrap/>
        <w:autoSpaceDE/>
        <w:autoSpaceDN/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b/>
          <w:bCs/>
          <w:sz w:val="22"/>
        </w:rPr>
        <w:lastRenderedPageBreak/>
        <w:t xml:space="preserve">Supplementary </w:t>
      </w:r>
      <w:r w:rsidR="007855EC" w:rsidRPr="005108E7">
        <w:rPr>
          <w:rFonts w:ascii="Arial" w:hAnsi="Arial" w:cs="Arial"/>
          <w:b/>
          <w:bCs/>
          <w:sz w:val="22"/>
        </w:rPr>
        <w:t xml:space="preserve">Table </w:t>
      </w:r>
      <w:r w:rsidR="002A4B39">
        <w:rPr>
          <w:rFonts w:ascii="Arial" w:hAnsi="Arial" w:cs="Arial"/>
          <w:b/>
          <w:bCs/>
          <w:sz w:val="22"/>
        </w:rPr>
        <w:t>8</w:t>
      </w:r>
      <w:r w:rsidR="007855EC" w:rsidRPr="005108E7">
        <w:rPr>
          <w:rFonts w:ascii="Arial" w:hAnsi="Arial" w:cs="Arial"/>
          <w:b/>
          <w:bCs/>
          <w:sz w:val="22"/>
        </w:rPr>
        <w:t xml:space="preserve">. Differences of clinical characteristics between controls with and without </w:t>
      </w:r>
      <w:r w:rsidR="00A17CE9" w:rsidRPr="005108E7">
        <w:rPr>
          <w:rFonts w:ascii="Arial" w:hAnsi="Arial" w:cs="Arial"/>
          <w:b/>
          <w:bCs/>
          <w:sz w:val="22"/>
        </w:rPr>
        <w:t xml:space="preserve">AS accumulation </w:t>
      </w:r>
      <w:r w:rsidR="007855EC" w:rsidRPr="005108E7">
        <w:rPr>
          <w:rFonts w:ascii="Arial" w:hAnsi="Arial" w:cs="Arial"/>
          <w:b/>
          <w:bCs/>
          <w:sz w:val="22"/>
        </w:rPr>
        <w:t>in the GI tract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48"/>
        <w:gridCol w:w="5754"/>
        <w:gridCol w:w="1250"/>
        <w:gridCol w:w="1372"/>
        <w:gridCol w:w="969"/>
      </w:tblGrid>
      <w:tr w:rsidR="007855EC" w:rsidRPr="005108E7" w14:paraId="7CDEE1B6" w14:textId="77777777" w:rsidTr="009C039E">
        <w:trPr>
          <w:trHeight w:val="255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E0F93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>Characteristic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485B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 xml:space="preserve">Control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CC0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i/>
                <w:iCs/>
                <w:sz w:val="22"/>
              </w:rPr>
              <w:t>p</w:t>
            </w: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>-value</w:t>
            </w:r>
          </w:p>
        </w:tc>
      </w:tr>
      <w:tr w:rsidR="007855EC" w:rsidRPr="005108E7" w14:paraId="769BCF00" w14:textId="77777777" w:rsidTr="009C039E">
        <w:trPr>
          <w:trHeight w:val="255"/>
        </w:trPr>
        <w:tc>
          <w:tcPr>
            <w:tcW w:w="0" w:type="auto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85F3A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E16DA3" w14:textId="4BA34163" w:rsidR="007855EC" w:rsidRPr="005108E7" w:rsidRDefault="00A17CE9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>AS</w:t>
            </w:r>
            <w:r w:rsidR="007855EC" w:rsidRPr="005108E7">
              <w:rPr>
                <w:rFonts w:ascii="Arial" w:eastAsia="맑은 고딕" w:hAnsi="Arial" w:cs="Arial"/>
                <w:b/>
                <w:bCs/>
                <w:sz w:val="22"/>
              </w:rPr>
              <w:t>+ (N=8)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37FED9" w14:textId="06E37539" w:rsidR="007855EC" w:rsidRPr="005108E7" w:rsidRDefault="00A17CE9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  <w:r w:rsidRPr="005108E7">
              <w:rPr>
                <w:rFonts w:ascii="Arial" w:eastAsia="맑은 고딕" w:hAnsi="Arial" w:cs="Arial"/>
                <w:b/>
                <w:bCs/>
                <w:sz w:val="22"/>
              </w:rPr>
              <w:t>AS</w:t>
            </w:r>
            <w:r w:rsidR="007855EC" w:rsidRPr="005108E7">
              <w:rPr>
                <w:rFonts w:ascii="Arial" w:eastAsia="바탕" w:hAnsi="Arial" w:cs="Arial"/>
                <w:b/>
                <w:bCs/>
                <w:sz w:val="22"/>
              </w:rPr>
              <w:t>−</w:t>
            </w:r>
            <w:r w:rsidR="007855EC" w:rsidRPr="005108E7">
              <w:rPr>
                <w:rFonts w:ascii="Arial" w:eastAsia="맑은 고딕" w:hAnsi="Arial" w:cs="Arial"/>
                <w:b/>
                <w:bCs/>
                <w:sz w:val="22"/>
              </w:rPr>
              <w:t xml:space="preserve"> (N=86)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38B59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sz w:val="22"/>
              </w:rPr>
            </w:pPr>
          </w:p>
        </w:tc>
      </w:tr>
      <w:tr w:rsidR="007855EC" w:rsidRPr="005108E7" w14:paraId="71408298" w14:textId="77777777" w:rsidTr="009C039E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12F1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Sex,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80AA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E64B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AA09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2DB698EA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F001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2A04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CD4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 (87.5)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168F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53 (61.6)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74178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0.251</w:t>
            </w:r>
          </w:p>
        </w:tc>
      </w:tr>
      <w:tr w:rsidR="007855EC" w:rsidRPr="005108E7" w14:paraId="06811A2F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515C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2870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2254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1 (12.5)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CEE8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35 (38.4)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8AEA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595411C5" w14:textId="77777777" w:rsidTr="009C039E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6249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Age, mean (SD), 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5779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9961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F35E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2C336AB0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AA28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3D4E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At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984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72.1 (8.0)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A57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70.7 (6.7)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F57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0.581</w:t>
            </w:r>
          </w:p>
        </w:tc>
      </w:tr>
      <w:tr w:rsidR="007855EC" w:rsidRPr="005108E7" w14:paraId="1838CAFB" w14:textId="77777777" w:rsidTr="009C039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0ABF7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0E42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 xml:space="preserve">At the final follow-up visit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A031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78.4 (8.4)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43B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78.6 (7.0)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2A4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0.951</w:t>
            </w:r>
          </w:p>
        </w:tc>
      </w:tr>
      <w:tr w:rsidR="007855EC" w:rsidRPr="005108E7" w14:paraId="2D13D82A" w14:textId="77777777" w:rsidTr="009C039E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AE16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Duration from surgery to the final follow-up visit, mean (SD), 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76F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6.3 (1.2)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5D3C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7.9 (2.4)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A48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0.072</w:t>
            </w:r>
          </w:p>
        </w:tc>
      </w:tr>
      <w:tr w:rsidR="007855EC" w:rsidRPr="005108E7" w14:paraId="28431025" w14:textId="77777777" w:rsidTr="009C039E">
        <w:trPr>
          <w:trHeight w:val="25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8862B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color w:val="000000"/>
                <w:sz w:val="22"/>
              </w:rPr>
              <w:t>Surgical site, No.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00153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FC7F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6F71D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  <w:tr w:rsidR="007855EC" w:rsidRPr="005108E7" w14:paraId="63B67E49" w14:textId="77777777" w:rsidTr="009C039E">
        <w:trPr>
          <w:trHeight w:val="255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CF118A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BA84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UGI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03C9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8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154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45 (52.3)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7B7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0.009</w:t>
            </w:r>
          </w:p>
        </w:tc>
      </w:tr>
      <w:tr w:rsidR="007855EC" w:rsidRPr="005108E7" w14:paraId="0C91EAA0" w14:textId="77777777" w:rsidTr="009C039E">
        <w:trPr>
          <w:trHeight w:val="25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17B299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B8FFF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LGI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FD938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CF9F0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  <w:r w:rsidRPr="005108E7">
              <w:rPr>
                <w:rFonts w:ascii="Arial" w:eastAsia="맑은 고딕" w:hAnsi="Arial" w:cs="Arial"/>
                <w:sz w:val="22"/>
              </w:rPr>
              <w:t>41 (47.7)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D0F55" w14:textId="77777777" w:rsidR="007855EC" w:rsidRPr="005108E7" w:rsidRDefault="007855EC" w:rsidP="00046B17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sz w:val="22"/>
              </w:rPr>
            </w:pPr>
          </w:p>
        </w:tc>
      </w:tr>
    </w:tbl>
    <w:p w14:paraId="54E2BF2F" w14:textId="739F459C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</w:rPr>
        <w:t xml:space="preserve">Abbreviations: </w:t>
      </w:r>
      <w:r w:rsidR="00DD213D" w:rsidRPr="005108E7">
        <w:rPr>
          <w:rFonts w:ascii="Arial" w:eastAsia="맑은 고딕" w:hAnsi="Arial" w:cs="Arial"/>
          <w:color w:val="000000"/>
          <w:sz w:val="22"/>
        </w:rPr>
        <w:t>AS, alpha-synuclein</w:t>
      </w:r>
      <w:r w:rsidRPr="005108E7">
        <w:rPr>
          <w:rFonts w:ascii="Arial" w:eastAsia="맑은 고딕" w:hAnsi="Arial" w:cs="Arial"/>
          <w:color w:val="000000"/>
          <w:sz w:val="22"/>
        </w:rPr>
        <w:t>; GI, gastrointestinal; UGI, upper GI tract; LGI, lower GI tract.</w:t>
      </w:r>
    </w:p>
    <w:p w14:paraId="19CD5DB8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</w:p>
    <w:p w14:paraId="7691280B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  <w:r w:rsidRPr="005108E7">
        <w:rPr>
          <w:rFonts w:ascii="Arial" w:hAnsi="Arial" w:cs="Arial"/>
          <w:sz w:val="22"/>
        </w:rPr>
        <w:br w:type="page"/>
      </w:r>
    </w:p>
    <w:p w14:paraId="39BA23C9" w14:textId="2E56A3FB" w:rsidR="007855EC" w:rsidRPr="005108E7" w:rsidRDefault="006652AF" w:rsidP="00046B17">
      <w:pPr>
        <w:spacing w:line="240" w:lineRule="auto"/>
        <w:rPr>
          <w:rFonts w:ascii="Arial" w:hAnsi="Arial" w:cs="Arial"/>
          <w:b/>
          <w:bCs/>
          <w:sz w:val="22"/>
        </w:rPr>
      </w:pPr>
      <w:r w:rsidRPr="005108E7">
        <w:rPr>
          <w:rFonts w:ascii="Arial" w:hAnsi="Arial" w:cs="Arial"/>
          <w:b/>
          <w:bCs/>
          <w:sz w:val="22"/>
        </w:rPr>
        <w:lastRenderedPageBreak/>
        <w:t xml:space="preserve">Supplementary </w:t>
      </w:r>
      <w:r w:rsidR="007855EC" w:rsidRPr="005108E7">
        <w:rPr>
          <w:rFonts w:ascii="Arial" w:hAnsi="Arial" w:cs="Arial"/>
          <w:b/>
          <w:bCs/>
          <w:sz w:val="22"/>
        </w:rPr>
        <w:t xml:space="preserve">Table </w:t>
      </w:r>
      <w:r w:rsidR="002A4B39">
        <w:rPr>
          <w:rFonts w:ascii="Arial" w:hAnsi="Arial" w:cs="Arial"/>
          <w:b/>
          <w:bCs/>
          <w:sz w:val="22"/>
        </w:rPr>
        <w:t>9</w:t>
      </w:r>
      <w:r w:rsidR="007855EC" w:rsidRPr="005108E7">
        <w:rPr>
          <w:rFonts w:ascii="Arial" w:hAnsi="Arial" w:cs="Arial"/>
          <w:b/>
          <w:bCs/>
          <w:sz w:val="22"/>
        </w:rPr>
        <w:t xml:space="preserve">. Frequency of </w:t>
      </w:r>
      <w:r w:rsidR="00A17CE9" w:rsidRPr="005108E7">
        <w:rPr>
          <w:rFonts w:ascii="Arial" w:hAnsi="Arial" w:cs="Arial"/>
          <w:b/>
          <w:bCs/>
          <w:sz w:val="22"/>
        </w:rPr>
        <w:t xml:space="preserve">AS accumulation </w:t>
      </w:r>
      <w:r w:rsidR="007855EC" w:rsidRPr="005108E7">
        <w:rPr>
          <w:rFonts w:ascii="Arial" w:hAnsi="Arial" w:cs="Arial"/>
          <w:b/>
          <w:bCs/>
          <w:sz w:val="22"/>
        </w:rPr>
        <w:t>in the discretized subgroups of duration from symptom onset to surgery in patients with PD</w:t>
      </w:r>
    </w:p>
    <w:tbl>
      <w:tblPr>
        <w:tblStyle w:val="2"/>
        <w:tblW w:w="0" w:type="auto"/>
        <w:tblLook w:val="0620" w:firstRow="1" w:lastRow="0" w:firstColumn="0" w:lastColumn="0" w:noHBand="1" w:noVBand="1"/>
      </w:tblPr>
      <w:tblGrid>
        <w:gridCol w:w="3164"/>
        <w:gridCol w:w="2036"/>
        <w:gridCol w:w="1438"/>
        <w:gridCol w:w="1323"/>
        <w:gridCol w:w="222"/>
        <w:gridCol w:w="1323"/>
        <w:gridCol w:w="1323"/>
        <w:gridCol w:w="222"/>
        <w:gridCol w:w="1323"/>
        <w:gridCol w:w="1323"/>
      </w:tblGrid>
      <w:tr w:rsidR="007855EC" w:rsidRPr="005108E7" w14:paraId="6DA69B03" w14:textId="77777777" w:rsidTr="009C03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tcW w:w="0" w:type="auto"/>
            <w:vMerge w:val="restart"/>
            <w:vAlign w:val="center"/>
            <w:hideMark/>
          </w:tcPr>
          <w:p w14:paraId="34FB9E2D" w14:textId="77777777" w:rsidR="007855EC" w:rsidRPr="005108E7" w:rsidRDefault="007855EC" w:rsidP="00885B80">
            <w:pPr>
              <w:rPr>
                <w:rFonts w:ascii="Arial" w:hAnsi="Arial" w:cs="Arial"/>
                <w:b w:val="0"/>
                <w:bCs w:val="0"/>
              </w:rPr>
            </w:pPr>
            <w:r w:rsidRPr="005108E7">
              <w:rPr>
                <w:rFonts w:ascii="Arial" w:hAnsi="Arial" w:cs="Arial"/>
              </w:rPr>
              <w:t>Duration of onset to surgery (years)</w:t>
            </w:r>
          </w:p>
          <w:p w14:paraId="33EFFB1E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18816E6A" w14:textId="77777777" w:rsidR="007855EC" w:rsidRPr="005108E7" w:rsidRDefault="007855EC" w:rsidP="00885B80">
            <w:pPr>
              <w:rPr>
                <w:rFonts w:ascii="Arial" w:hAnsi="Arial" w:cs="Arial"/>
                <w:b w:val="0"/>
                <w:bCs w:val="0"/>
              </w:rPr>
            </w:pPr>
            <w:r w:rsidRPr="005108E7">
              <w:rPr>
                <w:rFonts w:ascii="Arial" w:hAnsi="Arial" w:cs="Arial"/>
              </w:rPr>
              <w:t>N of patients with PD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38759B0C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Entire GI tract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12C9DA3A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 xml:space="preserve">　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4C5A5C1" w14:textId="77777777" w:rsidR="007855EC" w:rsidRPr="005108E7" w:rsidRDefault="007855EC" w:rsidP="00885B80">
            <w:pPr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0D74D048" w14:textId="77777777" w:rsidR="007855EC" w:rsidRPr="005108E7" w:rsidRDefault="007855EC" w:rsidP="00885B80">
            <w:pPr>
              <w:jc w:val="both"/>
              <w:rPr>
                <w:rFonts w:ascii="Arial" w:hAnsi="Arial" w:cs="Arial"/>
                <w:b w:val="0"/>
                <w:bCs w:val="0"/>
              </w:rPr>
            </w:pPr>
            <w:r w:rsidRPr="005108E7">
              <w:rPr>
                <w:rFonts w:ascii="Arial" w:hAnsi="Arial" w:cs="Arial"/>
              </w:rPr>
              <w:t>UGI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55671499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 xml:space="preserve">　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E8E257E" w14:textId="77777777" w:rsidR="007855EC" w:rsidRPr="005108E7" w:rsidRDefault="007855EC" w:rsidP="00885B80">
            <w:pPr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5E4152E6" w14:textId="77777777" w:rsidR="007855EC" w:rsidRPr="005108E7" w:rsidRDefault="007855EC" w:rsidP="00885B80">
            <w:pPr>
              <w:jc w:val="both"/>
              <w:rPr>
                <w:rFonts w:ascii="Arial" w:hAnsi="Arial" w:cs="Arial"/>
                <w:b w:val="0"/>
                <w:bCs w:val="0"/>
              </w:rPr>
            </w:pPr>
            <w:r w:rsidRPr="005108E7">
              <w:rPr>
                <w:rFonts w:ascii="Arial" w:hAnsi="Arial" w:cs="Arial"/>
              </w:rPr>
              <w:t>LGI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0B1632C6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 xml:space="preserve">　</w:t>
            </w:r>
          </w:p>
        </w:tc>
      </w:tr>
      <w:tr w:rsidR="007855EC" w:rsidRPr="005108E7" w14:paraId="33A640FD" w14:textId="77777777" w:rsidTr="009C039E">
        <w:trPr>
          <w:trHeight w:val="255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95AE10" w14:textId="77777777" w:rsidR="007855EC" w:rsidRPr="005108E7" w:rsidRDefault="007855EC" w:rsidP="00885B80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436BEA" w14:textId="77777777" w:rsidR="007855EC" w:rsidRPr="005108E7" w:rsidRDefault="007855EC" w:rsidP="00885B80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8FAA27" w14:textId="4B94BD2C" w:rsidR="007855EC" w:rsidRPr="005108E7" w:rsidRDefault="00A17CE9" w:rsidP="00885B80">
            <w:pPr>
              <w:jc w:val="both"/>
              <w:rPr>
                <w:rFonts w:ascii="Arial" w:hAnsi="Arial" w:cs="Arial"/>
                <w:b/>
                <w:bCs/>
              </w:rPr>
            </w:pPr>
            <w:r w:rsidRPr="005108E7">
              <w:rPr>
                <w:rFonts w:ascii="Arial" w:hAnsi="Arial" w:cs="Arial"/>
                <w:b/>
                <w:bCs/>
              </w:rPr>
              <w:t>AS</w:t>
            </w:r>
            <w:r w:rsidR="007855EC" w:rsidRPr="005108E7">
              <w:rPr>
                <w:rFonts w:ascii="Arial" w:hAnsi="Arial" w:cs="Arial"/>
                <w:b/>
                <w:bCs/>
              </w:rPr>
              <w:t>+, No.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7F7235" w14:textId="1C8F96B1" w:rsidR="007855EC" w:rsidRPr="005108E7" w:rsidRDefault="00A17CE9" w:rsidP="00885B80">
            <w:pPr>
              <w:jc w:val="both"/>
              <w:rPr>
                <w:rFonts w:ascii="Arial" w:hAnsi="Arial" w:cs="Arial"/>
                <w:b/>
                <w:bCs/>
              </w:rPr>
            </w:pPr>
            <w:r w:rsidRPr="005108E7">
              <w:rPr>
                <w:rFonts w:ascii="Arial" w:hAnsi="Arial" w:cs="Arial"/>
                <w:b/>
                <w:bCs/>
              </w:rPr>
              <w:t>AS</w:t>
            </w:r>
            <w:r w:rsidR="007855EC" w:rsidRPr="005108E7">
              <w:rPr>
                <w:rFonts w:ascii="Arial" w:eastAsia="바탕" w:hAnsi="Arial" w:cs="Arial"/>
                <w:b/>
                <w:bCs/>
              </w:rPr>
              <w:t>−</w:t>
            </w:r>
            <w:r w:rsidR="007855EC" w:rsidRPr="005108E7">
              <w:rPr>
                <w:rFonts w:ascii="Arial" w:hAnsi="Arial" w:cs="Arial"/>
                <w:b/>
                <w:bCs/>
              </w:rPr>
              <w:t>, No. (%)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34D4580" w14:textId="77777777" w:rsidR="007855EC" w:rsidRPr="005108E7" w:rsidRDefault="007855EC" w:rsidP="00885B80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6702F11" w14:textId="06307D0B" w:rsidR="007855EC" w:rsidRPr="005108E7" w:rsidRDefault="00A17CE9" w:rsidP="00885B80">
            <w:pPr>
              <w:jc w:val="both"/>
              <w:rPr>
                <w:rFonts w:ascii="Arial" w:hAnsi="Arial" w:cs="Arial"/>
                <w:b/>
                <w:bCs/>
              </w:rPr>
            </w:pPr>
            <w:r w:rsidRPr="005108E7">
              <w:rPr>
                <w:rFonts w:ascii="Arial" w:hAnsi="Arial" w:cs="Arial"/>
                <w:b/>
                <w:bCs/>
              </w:rPr>
              <w:t>AS</w:t>
            </w:r>
            <w:r w:rsidR="007855EC" w:rsidRPr="005108E7">
              <w:rPr>
                <w:rFonts w:ascii="Arial" w:hAnsi="Arial" w:cs="Arial"/>
                <w:b/>
                <w:bCs/>
              </w:rPr>
              <w:t>+, No.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CA8AD9" w14:textId="632AD225" w:rsidR="007855EC" w:rsidRPr="005108E7" w:rsidRDefault="00A17CE9" w:rsidP="00885B80">
            <w:pPr>
              <w:jc w:val="both"/>
              <w:rPr>
                <w:rFonts w:ascii="Arial" w:hAnsi="Arial" w:cs="Arial"/>
                <w:b/>
                <w:bCs/>
              </w:rPr>
            </w:pPr>
            <w:r w:rsidRPr="005108E7">
              <w:rPr>
                <w:rFonts w:ascii="Arial" w:hAnsi="Arial" w:cs="Arial"/>
                <w:b/>
                <w:bCs/>
              </w:rPr>
              <w:t>AS</w:t>
            </w:r>
            <w:r w:rsidR="007855EC" w:rsidRPr="005108E7">
              <w:rPr>
                <w:rFonts w:ascii="Arial" w:eastAsia="바탕" w:hAnsi="Arial" w:cs="Arial"/>
                <w:b/>
                <w:bCs/>
              </w:rPr>
              <w:t>−</w:t>
            </w:r>
            <w:r w:rsidR="007855EC" w:rsidRPr="005108E7">
              <w:rPr>
                <w:rFonts w:ascii="Arial" w:hAnsi="Arial" w:cs="Arial"/>
                <w:b/>
                <w:bCs/>
              </w:rPr>
              <w:t>, No. (%)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D3D816C" w14:textId="77777777" w:rsidR="007855EC" w:rsidRPr="005108E7" w:rsidRDefault="007855EC" w:rsidP="00885B80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9AD6DD" w14:textId="45A280B5" w:rsidR="007855EC" w:rsidRPr="005108E7" w:rsidRDefault="00A17CE9" w:rsidP="00885B80">
            <w:pPr>
              <w:jc w:val="both"/>
              <w:rPr>
                <w:rFonts w:ascii="Arial" w:hAnsi="Arial" w:cs="Arial"/>
                <w:b/>
                <w:bCs/>
              </w:rPr>
            </w:pPr>
            <w:r w:rsidRPr="005108E7">
              <w:rPr>
                <w:rFonts w:ascii="Arial" w:hAnsi="Arial" w:cs="Arial"/>
                <w:b/>
                <w:bCs/>
              </w:rPr>
              <w:t>AS</w:t>
            </w:r>
            <w:r w:rsidR="007855EC" w:rsidRPr="005108E7">
              <w:rPr>
                <w:rFonts w:ascii="Arial" w:hAnsi="Arial" w:cs="Arial"/>
                <w:b/>
                <w:bCs/>
              </w:rPr>
              <w:t>+, No.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31B2D3" w14:textId="5FC93927" w:rsidR="007855EC" w:rsidRPr="005108E7" w:rsidRDefault="00A17CE9" w:rsidP="00885B80">
            <w:pPr>
              <w:jc w:val="both"/>
              <w:rPr>
                <w:rFonts w:ascii="Arial" w:hAnsi="Arial" w:cs="Arial"/>
                <w:b/>
                <w:bCs/>
              </w:rPr>
            </w:pPr>
            <w:r w:rsidRPr="005108E7">
              <w:rPr>
                <w:rFonts w:ascii="Arial" w:hAnsi="Arial" w:cs="Arial"/>
                <w:b/>
                <w:bCs/>
              </w:rPr>
              <w:t>AS</w:t>
            </w:r>
            <w:r w:rsidR="007855EC" w:rsidRPr="005108E7">
              <w:rPr>
                <w:rFonts w:ascii="Arial" w:eastAsia="바탕" w:hAnsi="Arial" w:cs="Arial"/>
                <w:b/>
                <w:bCs/>
              </w:rPr>
              <w:t>−</w:t>
            </w:r>
            <w:r w:rsidR="007855EC" w:rsidRPr="005108E7">
              <w:rPr>
                <w:rFonts w:ascii="Arial" w:hAnsi="Arial" w:cs="Arial"/>
                <w:b/>
                <w:bCs/>
              </w:rPr>
              <w:t>, No. (%)</w:t>
            </w:r>
          </w:p>
        </w:tc>
      </w:tr>
      <w:tr w:rsidR="007855EC" w:rsidRPr="005108E7" w14:paraId="3CC351B1" w14:textId="77777777" w:rsidTr="009C039E">
        <w:trPr>
          <w:trHeight w:val="255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C17F8D0" w14:textId="77777777" w:rsidR="007855EC" w:rsidRPr="005108E7" w:rsidRDefault="007855EC" w:rsidP="00885B80">
            <w:pPr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before symptom onset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EB1014F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78BDA96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8 (66.7)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B4D90C0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4 (33.3)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9B6CA93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486456A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4 (66.7)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E21CF72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2 (33.3)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2201D63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51411B0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4 (66.7)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DF78C05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2 (33.3)</w:t>
            </w:r>
          </w:p>
        </w:tc>
      </w:tr>
      <w:tr w:rsidR="007855EC" w:rsidRPr="005108E7" w14:paraId="317B5458" w14:textId="77777777" w:rsidTr="009C039E">
        <w:trPr>
          <w:trHeight w:val="255"/>
        </w:trPr>
        <w:tc>
          <w:tcPr>
            <w:tcW w:w="0" w:type="auto"/>
            <w:vAlign w:val="center"/>
            <w:hideMark/>
          </w:tcPr>
          <w:p w14:paraId="2C21BDC8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0–5</w:t>
            </w:r>
          </w:p>
        </w:tc>
        <w:tc>
          <w:tcPr>
            <w:tcW w:w="0" w:type="auto"/>
            <w:vAlign w:val="center"/>
            <w:hideMark/>
          </w:tcPr>
          <w:p w14:paraId="257A6A44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14:paraId="644B668D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31 (64.6)</w:t>
            </w:r>
          </w:p>
        </w:tc>
        <w:tc>
          <w:tcPr>
            <w:tcW w:w="0" w:type="auto"/>
            <w:vAlign w:val="center"/>
            <w:hideMark/>
          </w:tcPr>
          <w:p w14:paraId="3BAA23BD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17 (35.4)</w:t>
            </w:r>
          </w:p>
        </w:tc>
        <w:tc>
          <w:tcPr>
            <w:tcW w:w="0" w:type="auto"/>
            <w:vAlign w:val="center"/>
          </w:tcPr>
          <w:p w14:paraId="0929CE73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23E1BB84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22 (78.6)</w:t>
            </w:r>
          </w:p>
        </w:tc>
        <w:tc>
          <w:tcPr>
            <w:tcW w:w="0" w:type="auto"/>
            <w:vAlign w:val="center"/>
            <w:hideMark/>
          </w:tcPr>
          <w:p w14:paraId="25E37119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6 (21.4)</w:t>
            </w:r>
          </w:p>
        </w:tc>
        <w:tc>
          <w:tcPr>
            <w:tcW w:w="0" w:type="auto"/>
            <w:vAlign w:val="center"/>
          </w:tcPr>
          <w:p w14:paraId="2176A420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5F832382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9 (45.0)</w:t>
            </w:r>
          </w:p>
        </w:tc>
        <w:tc>
          <w:tcPr>
            <w:tcW w:w="0" w:type="auto"/>
            <w:vAlign w:val="center"/>
            <w:hideMark/>
          </w:tcPr>
          <w:p w14:paraId="44F621CB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11 (55.0)</w:t>
            </w:r>
          </w:p>
        </w:tc>
      </w:tr>
      <w:tr w:rsidR="007855EC" w:rsidRPr="005108E7" w14:paraId="69E50034" w14:textId="77777777" w:rsidTr="009C039E">
        <w:trPr>
          <w:trHeight w:val="255"/>
        </w:trPr>
        <w:tc>
          <w:tcPr>
            <w:tcW w:w="0" w:type="auto"/>
            <w:vAlign w:val="center"/>
            <w:hideMark/>
          </w:tcPr>
          <w:p w14:paraId="635F8783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6–10</w:t>
            </w:r>
          </w:p>
        </w:tc>
        <w:tc>
          <w:tcPr>
            <w:tcW w:w="0" w:type="auto"/>
            <w:vAlign w:val="center"/>
            <w:hideMark/>
          </w:tcPr>
          <w:p w14:paraId="62DE9ABC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14:paraId="10E2F897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23 (88.5)</w:t>
            </w:r>
          </w:p>
        </w:tc>
        <w:tc>
          <w:tcPr>
            <w:tcW w:w="0" w:type="auto"/>
            <w:vAlign w:val="center"/>
            <w:hideMark/>
          </w:tcPr>
          <w:p w14:paraId="6E67679C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3 (11.5)</w:t>
            </w:r>
          </w:p>
        </w:tc>
        <w:tc>
          <w:tcPr>
            <w:tcW w:w="0" w:type="auto"/>
            <w:vAlign w:val="center"/>
          </w:tcPr>
          <w:p w14:paraId="0FFEB2B4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391A4D93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14 (93.3)</w:t>
            </w:r>
          </w:p>
        </w:tc>
        <w:tc>
          <w:tcPr>
            <w:tcW w:w="0" w:type="auto"/>
            <w:vAlign w:val="center"/>
            <w:hideMark/>
          </w:tcPr>
          <w:p w14:paraId="411EE45B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1 (6.7)</w:t>
            </w:r>
          </w:p>
        </w:tc>
        <w:tc>
          <w:tcPr>
            <w:tcW w:w="0" w:type="auto"/>
            <w:vAlign w:val="center"/>
          </w:tcPr>
          <w:p w14:paraId="592B5CBC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6F9184CA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9 (81.8)</w:t>
            </w:r>
          </w:p>
        </w:tc>
        <w:tc>
          <w:tcPr>
            <w:tcW w:w="0" w:type="auto"/>
            <w:vAlign w:val="center"/>
            <w:hideMark/>
          </w:tcPr>
          <w:p w14:paraId="3CA03A2F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2 (18.2)</w:t>
            </w:r>
          </w:p>
        </w:tc>
      </w:tr>
      <w:tr w:rsidR="007855EC" w:rsidRPr="005108E7" w14:paraId="50C40E67" w14:textId="77777777" w:rsidTr="009C039E">
        <w:trPr>
          <w:trHeight w:val="255"/>
        </w:trPr>
        <w:tc>
          <w:tcPr>
            <w:tcW w:w="0" w:type="auto"/>
            <w:vAlign w:val="center"/>
            <w:hideMark/>
          </w:tcPr>
          <w:p w14:paraId="1145B0A5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≥11</w:t>
            </w:r>
          </w:p>
        </w:tc>
        <w:tc>
          <w:tcPr>
            <w:tcW w:w="0" w:type="auto"/>
            <w:vAlign w:val="center"/>
            <w:hideMark/>
          </w:tcPr>
          <w:p w14:paraId="3996770B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5C61B750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11 (100)</w:t>
            </w:r>
          </w:p>
        </w:tc>
        <w:tc>
          <w:tcPr>
            <w:tcW w:w="0" w:type="auto"/>
            <w:vAlign w:val="center"/>
            <w:hideMark/>
          </w:tcPr>
          <w:p w14:paraId="2BC25B7E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0</w:t>
            </w:r>
          </w:p>
        </w:tc>
        <w:tc>
          <w:tcPr>
            <w:tcW w:w="0" w:type="auto"/>
            <w:vAlign w:val="center"/>
          </w:tcPr>
          <w:p w14:paraId="5A3CCC09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696C583F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6 (100)</w:t>
            </w:r>
          </w:p>
        </w:tc>
        <w:tc>
          <w:tcPr>
            <w:tcW w:w="0" w:type="auto"/>
            <w:vAlign w:val="center"/>
            <w:hideMark/>
          </w:tcPr>
          <w:p w14:paraId="7C826710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0</w:t>
            </w:r>
          </w:p>
        </w:tc>
        <w:tc>
          <w:tcPr>
            <w:tcW w:w="0" w:type="auto"/>
            <w:vAlign w:val="center"/>
          </w:tcPr>
          <w:p w14:paraId="31B8CC85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198ADFF6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5 (100)</w:t>
            </w:r>
          </w:p>
        </w:tc>
        <w:tc>
          <w:tcPr>
            <w:tcW w:w="0" w:type="auto"/>
            <w:vAlign w:val="center"/>
            <w:hideMark/>
          </w:tcPr>
          <w:p w14:paraId="7FBEAB71" w14:textId="77777777" w:rsidR="007855EC" w:rsidRPr="005108E7" w:rsidRDefault="007855EC" w:rsidP="00885B80">
            <w:pPr>
              <w:jc w:val="both"/>
              <w:rPr>
                <w:rFonts w:ascii="Arial" w:hAnsi="Arial" w:cs="Arial"/>
              </w:rPr>
            </w:pPr>
            <w:r w:rsidRPr="005108E7">
              <w:rPr>
                <w:rFonts w:ascii="Arial" w:hAnsi="Arial" w:cs="Arial"/>
              </w:rPr>
              <w:t>0</w:t>
            </w:r>
          </w:p>
        </w:tc>
      </w:tr>
    </w:tbl>
    <w:p w14:paraId="0C69651B" w14:textId="3738E966" w:rsidR="007855EC" w:rsidRPr="005108E7" w:rsidRDefault="007855EC" w:rsidP="00046B17">
      <w:pPr>
        <w:spacing w:line="240" w:lineRule="auto"/>
        <w:rPr>
          <w:rFonts w:ascii="Arial" w:eastAsia="맑은 고딕" w:hAnsi="Arial" w:cs="Arial"/>
          <w:color w:val="000000"/>
          <w:sz w:val="22"/>
        </w:rPr>
      </w:pPr>
      <w:r w:rsidRPr="005108E7">
        <w:rPr>
          <w:rFonts w:ascii="Arial" w:eastAsia="맑은 고딕" w:hAnsi="Arial" w:cs="Arial"/>
          <w:color w:val="000000"/>
          <w:sz w:val="22"/>
        </w:rPr>
        <w:t xml:space="preserve">Abbreviations: PD, Parkinson’s disease; </w:t>
      </w:r>
      <w:r w:rsidR="00DD213D" w:rsidRPr="005108E7">
        <w:rPr>
          <w:rFonts w:ascii="Arial" w:eastAsia="맑은 고딕" w:hAnsi="Arial" w:cs="Arial"/>
          <w:color w:val="000000"/>
          <w:sz w:val="22"/>
        </w:rPr>
        <w:t>AS, alpha-synuclein</w:t>
      </w:r>
      <w:r w:rsidRPr="005108E7">
        <w:rPr>
          <w:rFonts w:ascii="Arial" w:eastAsia="맑은 고딕" w:hAnsi="Arial" w:cs="Arial"/>
          <w:color w:val="000000"/>
          <w:sz w:val="22"/>
        </w:rPr>
        <w:t>; GI, gastrointestinal; UGI, upper GI tract; LGI, lower GI tract.</w:t>
      </w:r>
    </w:p>
    <w:p w14:paraId="42586E90" w14:textId="77777777" w:rsidR="007855EC" w:rsidRPr="005108E7" w:rsidRDefault="007855EC" w:rsidP="00046B17">
      <w:pPr>
        <w:spacing w:line="240" w:lineRule="auto"/>
        <w:rPr>
          <w:rFonts w:ascii="Arial" w:hAnsi="Arial" w:cs="Arial"/>
          <w:sz w:val="22"/>
        </w:rPr>
      </w:pPr>
    </w:p>
    <w:sectPr w:rsidR="007855EC" w:rsidRPr="005108E7" w:rsidSect="006F1AF0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6D105" w14:textId="77777777" w:rsidR="006F1AF0" w:rsidRDefault="006F1AF0">
      <w:pPr>
        <w:spacing w:after="0" w:line="240" w:lineRule="auto"/>
      </w:pPr>
      <w:r>
        <w:separator/>
      </w:r>
    </w:p>
  </w:endnote>
  <w:endnote w:type="continuationSeparator" w:id="0">
    <w:p w14:paraId="1EF2316B" w14:textId="77777777" w:rsidR="006F1AF0" w:rsidRDefault="006F1A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17380415"/>
      <w:docPartObj>
        <w:docPartGallery w:val="Page Numbers (Bottom of Page)"/>
        <w:docPartUnique/>
      </w:docPartObj>
    </w:sdtPr>
    <w:sdtContent>
      <w:p w14:paraId="69BD9BBB" w14:textId="77777777" w:rsidR="00D255A2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2A0C42EE" w14:textId="77777777" w:rsidR="00D255A2" w:rsidRDefault="00D255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5747F" w14:textId="77777777" w:rsidR="006F1AF0" w:rsidRDefault="006F1AF0">
      <w:pPr>
        <w:spacing w:after="0" w:line="240" w:lineRule="auto"/>
      </w:pPr>
      <w:r>
        <w:separator/>
      </w:r>
    </w:p>
  </w:footnote>
  <w:footnote w:type="continuationSeparator" w:id="0">
    <w:p w14:paraId="67CA9087" w14:textId="77777777" w:rsidR="006F1AF0" w:rsidRDefault="006F1A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9z9evz01v22a4etf93x2wsp02rvprp9rvta&quot;&gt;PD GI references ver 2-Saved&lt;record-ids&gt;&lt;item&gt;181&lt;/item&gt;&lt;item&gt;199&lt;/item&gt;&lt;item&gt;234&lt;/item&gt;&lt;item&gt;467&lt;/item&gt;&lt;item&gt;479&lt;/item&gt;&lt;item&gt;528&lt;/item&gt;&lt;item&gt;532&lt;/item&gt;&lt;item&gt;549&lt;/item&gt;&lt;/record-ids&gt;&lt;/item&gt;&lt;/Libraries&gt;"/>
  </w:docVars>
  <w:rsids>
    <w:rsidRoot w:val="00BD6203"/>
    <w:rsid w:val="00010187"/>
    <w:rsid w:val="0002017F"/>
    <w:rsid w:val="00046B17"/>
    <w:rsid w:val="000C05B0"/>
    <w:rsid w:val="000E3C78"/>
    <w:rsid w:val="0010730F"/>
    <w:rsid w:val="00114846"/>
    <w:rsid w:val="0014759A"/>
    <w:rsid w:val="0015309F"/>
    <w:rsid w:val="00172194"/>
    <w:rsid w:val="001B74FF"/>
    <w:rsid w:val="001E2F52"/>
    <w:rsid w:val="002A4B39"/>
    <w:rsid w:val="002E4CA7"/>
    <w:rsid w:val="003764F7"/>
    <w:rsid w:val="00387522"/>
    <w:rsid w:val="003A3FE6"/>
    <w:rsid w:val="003B6184"/>
    <w:rsid w:val="003C6AC3"/>
    <w:rsid w:val="003D52F0"/>
    <w:rsid w:val="003E7F2E"/>
    <w:rsid w:val="003F6C01"/>
    <w:rsid w:val="004213DA"/>
    <w:rsid w:val="00470FCE"/>
    <w:rsid w:val="004978D2"/>
    <w:rsid w:val="004E36CA"/>
    <w:rsid w:val="005108E7"/>
    <w:rsid w:val="00514ACD"/>
    <w:rsid w:val="005420B0"/>
    <w:rsid w:val="005904B4"/>
    <w:rsid w:val="005B0CD6"/>
    <w:rsid w:val="006035A8"/>
    <w:rsid w:val="00613F1C"/>
    <w:rsid w:val="00635D0E"/>
    <w:rsid w:val="006426D8"/>
    <w:rsid w:val="006652AF"/>
    <w:rsid w:val="00666979"/>
    <w:rsid w:val="0066731B"/>
    <w:rsid w:val="006C5095"/>
    <w:rsid w:val="006F1AF0"/>
    <w:rsid w:val="006F4D38"/>
    <w:rsid w:val="00711B86"/>
    <w:rsid w:val="007537BB"/>
    <w:rsid w:val="00772A1F"/>
    <w:rsid w:val="00777889"/>
    <w:rsid w:val="007855EC"/>
    <w:rsid w:val="00793B97"/>
    <w:rsid w:val="007B1F52"/>
    <w:rsid w:val="008744E3"/>
    <w:rsid w:val="00885B80"/>
    <w:rsid w:val="008A359D"/>
    <w:rsid w:val="008D2378"/>
    <w:rsid w:val="00903DE4"/>
    <w:rsid w:val="009444C1"/>
    <w:rsid w:val="009B4F8F"/>
    <w:rsid w:val="009C039E"/>
    <w:rsid w:val="009C5CCF"/>
    <w:rsid w:val="009C7997"/>
    <w:rsid w:val="009F06CA"/>
    <w:rsid w:val="009F490F"/>
    <w:rsid w:val="00A150B3"/>
    <w:rsid w:val="00A15EB8"/>
    <w:rsid w:val="00A17CE9"/>
    <w:rsid w:val="00A210D1"/>
    <w:rsid w:val="00A8451E"/>
    <w:rsid w:val="00A91F4E"/>
    <w:rsid w:val="00AF761B"/>
    <w:rsid w:val="00B015EE"/>
    <w:rsid w:val="00B37EE0"/>
    <w:rsid w:val="00B75289"/>
    <w:rsid w:val="00BA787A"/>
    <w:rsid w:val="00BD6203"/>
    <w:rsid w:val="00BE4A68"/>
    <w:rsid w:val="00CA344B"/>
    <w:rsid w:val="00CA7C0C"/>
    <w:rsid w:val="00CC1746"/>
    <w:rsid w:val="00D255A2"/>
    <w:rsid w:val="00D85BE1"/>
    <w:rsid w:val="00D87BBD"/>
    <w:rsid w:val="00DD213D"/>
    <w:rsid w:val="00DD3C03"/>
    <w:rsid w:val="00DE16BF"/>
    <w:rsid w:val="00E12F7D"/>
    <w:rsid w:val="00E27A1F"/>
    <w:rsid w:val="00E3148E"/>
    <w:rsid w:val="00E425F5"/>
    <w:rsid w:val="00E711C1"/>
    <w:rsid w:val="00E72540"/>
    <w:rsid w:val="00EE195E"/>
    <w:rsid w:val="00F6029E"/>
    <w:rsid w:val="00FC2587"/>
    <w:rsid w:val="00FD14B2"/>
    <w:rsid w:val="00FD53DD"/>
    <w:rsid w:val="00FE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8BDE24"/>
  <w15:chartTrackingRefBased/>
  <w15:docId w15:val="{328F4B84-8E60-4C76-A7B2-96722DABC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20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6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rsid w:val="00BD6203"/>
    <w:pPr>
      <w:spacing w:line="240" w:lineRule="auto"/>
      <w:jc w:val="left"/>
    </w:pPr>
    <w:rPr>
      <w:rFonts w:ascii="맑은 고딕" w:eastAsia="맑은 고딕" w:hAnsi="맑은 고딕"/>
      <w:noProof/>
      <w14:ligatures w14:val="none"/>
    </w:rPr>
  </w:style>
  <w:style w:type="character" w:customStyle="1" w:styleId="EndNoteBibliographyChar">
    <w:name w:val="EndNote Bibliography Char"/>
    <w:basedOn w:val="a0"/>
    <w:link w:val="EndNoteBibliography"/>
    <w:rsid w:val="00BD6203"/>
    <w:rPr>
      <w:rFonts w:ascii="맑은 고딕" w:eastAsia="맑은 고딕" w:hAnsi="맑은 고딕"/>
      <w:noProof/>
      <w14:ligatures w14:val="none"/>
    </w:rPr>
  </w:style>
  <w:style w:type="paragraph" w:styleId="a4">
    <w:name w:val="header"/>
    <w:basedOn w:val="a"/>
    <w:link w:val="Char"/>
    <w:uiPriority w:val="99"/>
    <w:unhideWhenUsed/>
    <w:rsid w:val="00BD6203"/>
    <w:pPr>
      <w:tabs>
        <w:tab w:val="center" w:pos="4513"/>
        <w:tab w:val="right" w:pos="9026"/>
      </w:tabs>
      <w:snapToGrid w:val="0"/>
      <w:jc w:val="left"/>
    </w:pPr>
    <w:rPr>
      <w:rFonts w:hAnsi="Times New Roman" w:cs="Times New Roman"/>
      <w:kern w:val="0"/>
      <w:sz w:val="22"/>
      <w14:ligatures w14:val="none"/>
    </w:rPr>
  </w:style>
  <w:style w:type="character" w:customStyle="1" w:styleId="Char">
    <w:name w:val="머리글 Char"/>
    <w:basedOn w:val="a0"/>
    <w:link w:val="a4"/>
    <w:uiPriority w:val="99"/>
    <w:rsid w:val="00BD6203"/>
    <w:rPr>
      <w:rFonts w:hAnsi="Times New Roman" w:cs="Times New Roman"/>
      <w:kern w:val="0"/>
      <w:sz w:val="22"/>
      <w14:ligatures w14:val="none"/>
    </w:rPr>
  </w:style>
  <w:style w:type="paragraph" w:styleId="a5">
    <w:name w:val="footer"/>
    <w:basedOn w:val="a"/>
    <w:link w:val="Char0"/>
    <w:uiPriority w:val="99"/>
    <w:unhideWhenUsed/>
    <w:rsid w:val="00BD6203"/>
    <w:pPr>
      <w:tabs>
        <w:tab w:val="center" w:pos="4513"/>
        <w:tab w:val="right" w:pos="9026"/>
      </w:tabs>
      <w:snapToGrid w:val="0"/>
      <w:jc w:val="left"/>
    </w:pPr>
    <w:rPr>
      <w:rFonts w:hAnsi="Times New Roman" w:cs="Times New Roman"/>
      <w:kern w:val="0"/>
      <w:sz w:val="22"/>
      <w14:ligatures w14:val="none"/>
    </w:rPr>
  </w:style>
  <w:style w:type="character" w:customStyle="1" w:styleId="Char0">
    <w:name w:val="바닥글 Char"/>
    <w:basedOn w:val="a0"/>
    <w:link w:val="a5"/>
    <w:uiPriority w:val="99"/>
    <w:rsid w:val="00BD6203"/>
    <w:rPr>
      <w:rFonts w:hAnsi="Times New Roman" w:cs="Times New Roman"/>
      <w:kern w:val="0"/>
      <w:sz w:val="22"/>
      <w14:ligatures w14:val="none"/>
    </w:rPr>
  </w:style>
  <w:style w:type="table" w:styleId="1">
    <w:name w:val="List Table 1 Light"/>
    <w:basedOn w:val="a1"/>
    <w:uiPriority w:val="46"/>
    <w:rsid w:val="00BD6203"/>
    <w:pPr>
      <w:spacing w:after="0" w:line="240" w:lineRule="auto"/>
      <w:jc w:val="left"/>
    </w:pPr>
    <w:rPr>
      <w:rFonts w:hAnsi="Times New Roman" w:cs="Times New Roman"/>
      <w:kern w:val="0"/>
      <w:sz w:val="22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">
    <w:name w:val="Plain Table 2"/>
    <w:basedOn w:val="a1"/>
    <w:uiPriority w:val="42"/>
    <w:rsid w:val="00BD6203"/>
    <w:pPr>
      <w:spacing w:after="0" w:line="240" w:lineRule="auto"/>
      <w:jc w:val="left"/>
    </w:pPr>
    <w:rPr>
      <w:rFonts w:hAnsi="Times New Roman" w:cs="Times New Roman"/>
      <w:kern w:val="0"/>
      <w:sz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Char"/>
    <w:rsid w:val="00D85BE1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85BE1"/>
    <w:rPr>
      <w:rFonts w:ascii="맑은 고딕" w:eastAsia="맑은 고딕" w:hAnsi="맑은 고딕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11</Pages>
  <Words>1530</Words>
  <Characters>8727</Characters>
  <Application>Microsoft Office Word</Application>
  <DocSecurity>0</DocSecurity>
  <Lines>72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신채원</dc:creator>
  <cp:keywords/>
  <dc:description/>
  <cp:lastModifiedBy>Chaewon Shin</cp:lastModifiedBy>
  <cp:revision>75</cp:revision>
  <dcterms:created xsi:type="dcterms:W3CDTF">2023-06-29T08:13:00Z</dcterms:created>
  <dcterms:modified xsi:type="dcterms:W3CDTF">2024-01-14T15:56:00Z</dcterms:modified>
</cp:coreProperties>
</file>