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1E26" w14:textId="77777777" w:rsidR="009445BC" w:rsidRDefault="009445BC" w:rsidP="009445BC">
      <w:pPr>
        <w:ind w:firstLine="480"/>
        <w:jc w:val="left"/>
        <w:rPr>
          <w:rFonts w:eastAsia="等线"/>
          <w:b/>
          <w:bCs/>
          <w:szCs w:val="24"/>
        </w:rPr>
      </w:pPr>
      <w:r>
        <w:rPr>
          <w:rFonts w:eastAsia="等线"/>
          <w:b/>
          <w:bCs/>
          <w:szCs w:val="24"/>
        </w:rPr>
        <w:t>Supporting Information</w:t>
      </w:r>
    </w:p>
    <w:p w14:paraId="0E4C54D0" w14:textId="77777777" w:rsidR="004236FE" w:rsidRDefault="004236FE" w:rsidP="004236FE">
      <w:pPr>
        <w:ind w:firstLineChars="0" w:firstLine="0"/>
        <w:jc w:val="center"/>
        <w:rPr>
          <w:b/>
          <w:bCs/>
          <w:szCs w:val="24"/>
        </w:rPr>
      </w:pPr>
      <w:r w:rsidRPr="00F96DE4">
        <w:rPr>
          <w:b/>
          <w:bCs/>
          <w:szCs w:val="24"/>
        </w:rPr>
        <w:t>Low-cost pyrolysis of biomass-derived nitrogen-doped porous carbon</w:t>
      </w:r>
      <w:r w:rsidRPr="00A131CD">
        <w:rPr>
          <w:b/>
          <w:bCs/>
          <w:szCs w:val="24"/>
        </w:rPr>
        <w:t xml:space="preserve">: </w:t>
      </w:r>
      <w:r>
        <w:rPr>
          <w:b/>
          <w:bCs/>
          <w:szCs w:val="24"/>
        </w:rPr>
        <w:t>c</w:t>
      </w:r>
      <w:r w:rsidRPr="00A131CD">
        <w:rPr>
          <w:b/>
          <w:bCs/>
          <w:szCs w:val="24"/>
        </w:rPr>
        <w:t>hlorella vulgaris replaces melamine as a nitrogen source</w:t>
      </w:r>
    </w:p>
    <w:p w14:paraId="215E6849" w14:textId="3B244A1E" w:rsidR="004236FE" w:rsidRPr="00DF4ECB" w:rsidRDefault="004236FE" w:rsidP="004236FE">
      <w:pPr>
        <w:ind w:firstLineChars="0" w:firstLine="0"/>
        <w:rPr>
          <w:rFonts w:eastAsia="宋体"/>
          <w:bCs/>
          <w:lang w:val="en"/>
        </w:rPr>
      </w:pPr>
      <w:proofErr w:type="spellStart"/>
      <w:r w:rsidRPr="00DF4ECB">
        <w:rPr>
          <w:szCs w:val="24"/>
        </w:rPr>
        <w:t>Changxing</w:t>
      </w:r>
      <w:proofErr w:type="spellEnd"/>
      <w:r w:rsidRPr="00DF4ECB">
        <w:rPr>
          <w:szCs w:val="24"/>
        </w:rPr>
        <w:t xml:space="preserve"> Lu</w:t>
      </w:r>
      <w:r>
        <w:rPr>
          <w:szCs w:val="24"/>
        </w:rPr>
        <w:t xml:space="preserve"> </w:t>
      </w:r>
      <w:r w:rsidRPr="00DF4ECB">
        <w:rPr>
          <w:szCs w:val="24"/>
          <w:vertAlign w:val="superscript"/>
        </w:rPr>
        <w:t>a,</w:t>
      </w:r>
      <w:r>
        <w:rPr>
          <w:szCs w:val="24"/>
          <w:vertAlign w:val="superscript"/>
        </w:rPr>
        <w:t xml:space="preserve"> </w:t>
      </w:r>
      <w:r w:rsidRPr="00DF4ECB">
        <w:rPr>
          <w:szCs w:val="24"/>
          <w:vertAlign w:val="superscript"/>
        </w:rPr>
        <w:t>b</w:t>
      </w:r>
      <w:r w:rsidRPr="00DF4ECB">
        <w:rPr>
          <w:rFonts w:eastAsia="等线"/>
          <w:bCs/>
        </w:rPr>
        <w:t xml:space="preserve">, </w:t>
      </w:r>
      <w:r w:rsidRPr="005626F2">
        <w:rPr>
          <w:rFonts w:eastAsia="等线"/>
          <w:bCs/>
        </w:rPr>
        <w:t xml:space="preserve">Jing Yang </w:t>
      </w:r>
      <w:r w:rsidRPr="005626F2">
        <w:rPr>
          <w:rFonts w:eastAsia="等线"/>
          <w:bCs/>
          <w:vertAlign w:val="superscript"/>
        </w:rPr>
        <w:t>c</w:t>
      </w:r>
      <w:r>
        <w:rPr>
          <w:rFonts w:eastAsia="等线"/>
          <w:bCs/>
        </w:rPr>
        <w:t xml:space="preserve">, </w:t>
      </w:r>
      <w:proofErr w:type="spellStart"/>
      <w:r w:rsidRPr="00DF4ECB">
        <w:rPr>
          <w:rFonts w:eastAsia="等线"/>
          <w:bCs/>
        </w:rPr>
        <w:t>Zhaosheng</w:t>
      </w:r>
      <w:proofErr w:type="spellEnd"/>
      <w:r w:rsidRPr="00DF4ECB">
        <w:rPr>
          <w:rFonts w:eastAsia="等线"/>
          <w:bCs/>
        </w:rPr>
        <w:t xml:space="preserve"> Yu </w:t>
      </w:r>
      <w:r w:rsidRPr="00DF4ECB">
        <w:rPr>
          <w:rFonts w:eastAsia="等线"/>
          <w:bCs/>
          <w:vertAlign w:val="superscript"/>
        </w:rPr>
        <w:t>a,</w:t>
      </w:r>
      <w:r>
        <w:rPr>
          <w:rFonts w:eastAsia="等线"/>
          <w:bCs/>
          <w:vertAlign w:val="superscript"/>
        </w:rPr>
        <w:t xml:space="preserve"> </w:t>
      </w:r>
      <w:r w:rsidRPr="00DF4ECB">
        <w:rPr>
          <w:rFonts w:eastAsia="等线"/>
          <w:bCs/>
          <w:vertAlign w:val="superscript"/>
        </w:rPr>
        <w:t>b,</w:t>
      </w:r>
      <w:r>
        <w:rPr>
          <w:rFonts w:eastAsia="等线"/>
          <w:bCs/>
          <w:vertAlign w:val="superscript"/>
        </w:rPr>
        <w:t xml:space="preserve"> </w:t>
      </w:r>
      <w:r w:rsidRPr="00DF4ECB">
        <w:rPr>
          <w:rFonts w:eastAsia="等线"/>
          <w:bCs/>
          <w:vertAlign w:val="superscript"/>
        </w:rPr>
        <w:t>*</w:t>
      </w:r>
      <w:r w:rsidRPr="00DF4ECB">
        <w:rPr>
          <w:rFonts w:eastAsia="等线"/>
          <w:bCs/>
        </w:rPr>
        <w:t xml:space="preserve">, </w:t>
      </w:r>
      <w:proofErr w:type="spellStart"/>
      <w:r w:rsidRPr="00DF4ECB">
        <w:rPr>
          <w:bCs/>
        </w:rPr>
        <w:t>Xikui</w:t>
      </w:r>
      <w:proofErr w:type="spellEnd"/>
      <w:r w:rsidRPr="00DF4ECB">
        <w:rPr>
          <w:rFonts w:eastAsia="等线"/>
          <w:bCs/>
        </w:rPr>
        <w:t xml:space="preserve"> Zhang </w:t>
      </w:r>
      <w:r w:rsidRPr="00DF4ECB">
        <w:rPr>
          <w:rFonts w:eastAsia="等线"/>
          <w:bCs/>
          <w:vertAlign w:val="superscript"/>
        </w:rPr>
        <w:t>a,</w:t>
      </w:r>
      <w:r>
        <w:rPr>
          <w:rFonts w:eastAsia="等线"/>
          <w:bCs/>
          <w:vertAlign w:val="superscript"/>
        </w:rPr>
        <w:t xml:space="preserve"> </w:t>
      </w:r>
      <w:r w:rsidRPr="00DF4ECB">
        <w:rPr>
          <w:rFonts w:eastAsia="等线"/>
          <w:bCs/>
          <w:vertAlign w:val="superscript"/>
        </w:rPr>
        <w:t>b</w:t>
      </w:r>
      <w:r w:rsidRPr="00DF4ECB">
        <w:rPr>
          <w:rFonts w:eastAsia="等线"/>
          <w:bCs/>
        </w:rPr>
        <w:t>,</w:t>
      </w:r>
      <w:r w:rsidRPr="00274B74">
        <w:rPr>
          <w:rFonts w:eastAsia="等线"/>
          <w:bCs/>
        </w:rPr>
        <w:t xml:space="preserve"> </w:t>
      </w:r>
      <w:proofErr w:type="spellStart"/>
      <w:r w:rsidRPr="00DF4ECB">
        <w:rPr>
          <w:rFonts w:eastAsia="等线"/>
          <w:bCs/>
        </w:rPr>
        <w:t>Xiaoqian</w:t>
      </w:r>
      <w:proofErr w:type="spellEnd"/>
      <w:r w:rsidRPr="00DF4ECB">
        <w:rPr>
          <w:rFonts w:eastAsia="等线"/>
          <w:bCs/>
        </w:rPr>
        <w:t xml:space="preserve"> Ma </w:t>
      </w:r>
      <w:r w:rsidRPr="00DF4ECB">
        <w:rPr>
          <w:rFonts w:eastAsia="等线"/>
          <w:bCs/>
          <w:vertAlign w:val="superscript"/>
        </w:rPr>
        <w:t>a,</w:t>
      </w:r>
      <w:r>
        <w:rPr>
          <w:rFonts w:eastAsia="等线"/>
          <w:bCs/>
          <w:vertAlign w:val="superscript"/>
        </w:rPr>
        <w:t xml:space="preserve"> </w:t>
      </w:r>
      <w:r w:rsidRPr="00DF4ECB">
        <w:rPr>
          <w:rFonts w:eastAsia="等线"/>
          <w:bCs/>
          <w:vertAlign w:val="superscript"/>
        </w:rPr>
        <w:t>b</w:t>
      </w:r>
      <w:r w:rsidRPr="00DF4ECB">
        <w:rPr>
          <w:rFonts w:eastAsia="宋体"/>
          <w:bCs/>
          <w:lang w:val="en"/>
        </w:rPr>
        <w:t xml:space="preserve"> </w:t>
      </w:r>
    </w:p>
    <w:p w14:paraId="3DD37F41" w14:textId="77777777" w:rsidR="004236FE" w:rsidRDefault="004236FE" w:rsidP="004236FE">
      <w:pPr>
        <w:ind w:firstLineChars="0" w:firstLine="0"/>
        <w:rPr>
          <w:rFonts w:eastAsia="等线"/>
          <w:bCs/>
          <w:i/>
          <w:iCs/>
          <w:sz w:val="21"/>
          <w:vertAlign w:val="superscript"/>
        </w:rPr>
      </w:pPr>
      <w:r>
        <w:rPr>
          <w:rFonts w:eastAsia="宋体"/>
          <w:bCs/>
          <w:i/>
          <w:lang w:val="en"/>
        </w:rPr>
        <w:t xml:space="preserve">a </w:t>
      </w:r>
      <w:r w:rsidRPr="008A7A13">
        <w:rPr>
          <w:rFonts w:eastAsia="宋体"/>
          <w:i/>
          <w:iCs/>
          <w:szCs w:val="24"/>
        </w:rPr>
        <w:t>School of Electric Power, South China University of Technology, 510640 Guangzhou, China</w:t>
      </w:r>
    </w:p>
    <w:p w14:paraId="75C5A612" w14:textId="77777777" w:rsidR="004236FE" w:rsidRDefault="004236FE" w:rsidP="004236FE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  <w:r w:rsidRPr="005D27A6">
        <w:rPr>
          <w:rFonts w:eastAsia="宋体"/>
          <w:b w:val="0"/>
          <w:i/>
          <w:iCs/>
          <w:szCs w:val="24"/>
        </w:rPr>
        <w:t>b Guangdong Province Key Laboratory of Efficient and Clean Energy Utilization, 510640 Guangzhou, China</w:t>
      </w:r>
    </w:p>
    <w:p w14:paraId="3A80E8FD" w14:textId="77777777" w:rsidR="004236FE" w:rsidRDefault="004236FE" w:rsidP="004236FE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  <w:r>
        <w:rPr>
          <w:rFonts w:eastAsia="宋体" w:hint="eastAsia"/>
          <w:b w:val="0"/>
          <w:i/>
          <w:iCs/>
          <w:szCs w:val="24"/>
        </w:rPr>
        <w:t>c</w:t>
      </w:r>
      <w:r>
        <w:rPr>
          <w:rFonts w:eastAsia="宋体"/>
          <w:b w:val="0"/>
          <w:i/>
          <w:iCs/>
          <w:szCs w:val="24"/>
        </w:rPr>
        <w:t xml:space="preserve"> China CEC Engineering Corporation,</w:t>
      </w:r>
      <w:r w:rsidRPr="005626F2">
        <w:rPr>
          <w:rFonts w:eastAsia="宋体"/>
          <w:b w:val="0"/>
          <w:i/>
          <w:iCs/>
          <w:szCs w:val="24"/>
        </w:rPr>
        <w:t>410000 Changsha, China</w:t>
      </w:r>
    </w:p>
    <w:p w14:paraId="3E34F8EA" w14:textId="77777777" w:rsidR="009445BC" w:rsidRPr="004236FE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113DEE65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0FEF53D0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6B6F1219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1F164A7C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35344533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314F7A50" w14:textId="77777777" w:rsidR="009445BC" w:rsidRDefault="009445BC" w:rsidP="009445BC">
      <w:pPr>
        <w:pStyle w:val="a7"/>
        <w:ind w:firstLineChars="0" w:firstLine="0"/>
        <w:rPr>
          <w:rFonts w:eastAsia="宋体"/>
          <w:b w:val="0"/>
          <w:i/>
          <w:iCs/>
          <w:szCs w:val="24"/>
        </w:rPr>
      </w:pPr>
    </w:p>
    <w:p w14:paraId="0BFC4868" w14:textId="77777777" w:rsidR="009445BC" w:rsidRDefault="009445BC" w:rsidP="009445BC">
      <w:pPr>
        <w:pStyle w:val="a9"/>
        <w:ind w:firstLineChars="0" w:firstLine="0"/>
        <w:rPr>
          <w:rFonts w:eastAsia="等线"/>
        </w:rPr>
      </w:pPr>
    </w:p>
    <w:p w14:paraId="28D078A4" w14:textId="77777777" w:rsidR="009E3418" w:rsidRDefault="009E3418" w:rsidP="009445BC">
      <w:pPr>
        <w:pStyle w:val="a9"/>
        <w:ind w:firstLineChars="0" w:firstLine="0"/>
        <w:rPr>
          <w:rFonts w:eastAsia="等线"/>
        </w:rPr>
      </w:pPr>
    </w:p>
    <w:p w14:paraId="6DDE7B57" w14:textId="77777777" w:rsidR="007576B8" w:rsidRDefault="007576B8" w:rsidP="009445BC">
      <w:pPr>
        <w:pStyle w:val="a9"/>
        <w:ind w:firstLineChars="0" w:firstLine="0"/>
        <w:rPr>
          <w:rFonts w:eastAsia="等线" w:hint="eastAsia"/>
        </w:rPr>
      </w:pPr>
    </w:p>
    <w:p w14:paraId="68726F75" w14:textId="77777777" w:rsidR="009445BC" w:rsidRDefault="009445BC" w:rsidP="009445BC">
      <w:pPr>
        <w:pStyle w:val="a9"/>
        <w:ind w:firstLineChars="0" w:firstLine="0"/>
        <w:rPr>
          <w:rFonts w:eastAsia="宋体"/>
          <w:b/>
        </w:rPr>
      </w:pPr>
      <w:r w:rsidRPr="005F2ABB">
        <w:rPr>
          <w:rFonts w:ascii="MS Gothic" w:eastAsia="MS Gothic" w:hAnsi="MS Gothic" w:cs="MS Gothic" w:hint="eastAsia"/>
        </w:rPr>
        <w:t>∗</w:t>
      </w:r>
      <w:r w:rsidRPr="00B73BF4">
        <w:rPr>
          <w:rFonts w:eastAsia="宋体"/>
        </w:rPr>
        <w:t xml:space="preserve"> Corresponding author at:</w:t>
      </w:r>
      <w:r>
        <w:rPr>
          <w:rFonts w:eastAsia="宋体"/>
          <w:b/>
        </w:rPr>
        <w:t xml:space="preserve"> </w:t>
      </w:r>
      <w:r w:rsidRPr="00B73BF4">
        <w:rPr>
          <w:rFonts w:eastAsia="宋体"/>
        </w:rPr>
        <w:t>School of Electric Power, South China University of Technology, 510640 Guangzhou, China</w:t>
      </w:r>
    </w:p>
    <w:p w14:paraId="092AC5C2" w14:textId="77777777" w:rsidR="009445BC" w:rsidRDefault="009445BC" w:rsidP="009445BC">
      <w:pPr>
        <w:pStyle w:val="a9"/>
        <w:ind w:firstLineChars="0" w:firstLine="0"/>
        <w:rPr>
          <w:rFonts w:eastAsia="宋体"/>
        </w:rPr>
      </w:pPr>
      <w:r w:rsidRPr="00B73BF4">
        <w:rPr>
          <w:rFonts w:eastAsia="宋体"/>
        </w:rPr>
        <w:t>E-mail addresses:</w:t>
      </w:r>
      <w:r>
        <w:rPr>
          <w:rFonts w:eastAsia="宋体"/>
        </w:rPr>
        <w:t xml:space="preserve"> </w:t>
      </w:r>
      <w:r w:rsidRPr="00B73BF4">
        <w:rPr>
          <w:rFonts w:eastAsia="宋体"/>
        </w:rPr>
        <w:t>zsyu@scut.edu.cn (Z. Yu)</w:t>
      </w:r>
    </w:p>
    <w:p w14:paraId="48F14651" w14:textId="77777777" w:rsidR="000A56E7" w:rsidRPr="004236FE" w:rsidRDefault="009445BC" w:rsidP="009445BC">
      <w:pPr>
        <w:pStyle w:val="a7"/>
        <w:ind w:firstLineChars="0" w:firstLine="0"/>
        <w:rPr>
          <w:sz w:val="28"/>
          <w:szCs w:val="28"/>
        </w:rPr>
      </w:pPr>
      <w:r w:rsidRPr="004236FE">
        <w:rPr>
          <w:sz w:val="28"/>
          <w:szCs w:val="28"/>
        </w:rPr>
        <w:lastRenderedPageBreak/>
        <w:t>2. Material and methods</w:t>
      </w:r>
    </w:p>
    <w:p w14:paraId="6B237D05" w14:textId="77777777" w:rsidR="009445BC" w:rsidRDefault="009445BC" w:rsidP="009445BC">
      <w:pPr>
        <w:ind w:firstLineChars="0" w:firstLine="0"/>
        <w:rPr>
          <w:rFonts w:eastAsia="等线"/>
        </w:rPr>
      </w:pPr>
      <w:r>
        <w:rPr>
          <w:rFonts w:eastAsia="等线" w:hint="eastAsia"/>
        </w:rPr>
        <w:t>2</w:t>
      </w:r>
      <w:r>
        <w:rPr>
          <w:rFonts w:eastAsia="等线"/>
        </w:rPr>
        <w:t xml:space="preserve">.1 </w:t>
      </w:r>
      <w:r w:rsidRPr="00912D86">
        <w:rPr>
          <w:rFonts w:eastAsia="等线"/>
        </w:rPr>
        <w:t>Preparation of porous carbon materials</w:t>
      </w:r>
    </w:p>
    <w:p w14:paraId="4B8022B9" w14:textId="77777777" w:rsidR="00F504E5" w:rsidRDefault="00A46A71" w:rsidP="00A46A71">
      <w:pPr>
        <w:ind w:firstLine="480"/>
        <w:rPr>
          <w:rFonts w:eastAsia="等线"/>
        </w:rPr>
      </w:pPr>
      <w:r w:rsidRPr="00A46A71">
        <w:rPr>
          <w:rFonts w:eastAsia="等线"/>
        </w:rPr>
        <w:t>In order to ensure the doping of equal amounts of nitrogen, the nitrogen content of 5</w:t>
      </w:r>
      <w:r w:rsidR="00712BA6">
        <w:rPr>
          <w:rFonts w:eastAsia="等线"/>
        </w:rPr>
        <w:t xml:space="preserve"> </w:t>
      </w:r>
      <w:r w:rsidRPr="00A46A71">
        <w:rPr>
          <w:rFonts w:eastAsia="等线"/>
        </w:rPr>
        <w:t>g of Chlorella was first calculated based on the results of elemental analysis</w:t>
      </w:r>
      <w:r>
        <w:rPr>
          <w:rFonts w:eastAsia="等线" w:hint="eastAsia"/>
        </w:rPr>
        <w:t>.</w:t>
      </w:r>
    </w:p>
    <w:p w14:paraId="0DC1016E" w14:textId="77777777" w:rsidR="00A46A71" w:rsidRDefault="00A46A71" w:rsidP="00A46A71">
      <w:pPr>
        <w:ind w:firstLine="480"/>
        <w:rPr>
          <w:rFonts w:eastAsia="等线"/>
        </w:rPr>
      </w:pPr>
      <w:r>
        <w:rPr>
          <w:rFonts w:eastAsia="等线" w:hint="eastAsia"/>
        </w:rPr>
        <w:t>N</w:t>
      </w:r>
      <w:r w:rsidR="0089787F">
        <w:rPr>
          <w:rFonts w:eastAsia="等线"/>
        </w:rPr>
        <w:t xml:space="preserve"> Content: </w:t>
      </w:r>
      <m:oMath>
        <m:r>
          <w:rPr>
            <w:rFonts w:ascii="Cambria Math" w:eastAsia="等线" w:hAnsi="Cambria Math"/>
          </w:rPr>
          <m:t xml:space="preserve">5 </m:t>
        </m:r>
        <m:d>
          <m:dPr>
            <m:ctrlPr>
              <w:rPr>
                <w:rFonts w:ascii="Cambria Math" w:eastAsia="等线" w:hAnsi="Cambria Math"/>
                <w:i/>
              </w:rPr>
            </m:ctrlPr>
          </m:dPr>
          <m:e>
            <m:r>
              <w:rPr>
                <w:rFonts w:ascii="Cambria Math" w:eastAsia="等线" w:hAnsi="Cambria Math"/>
              </w:rPr>
              <m:t>g</m:t>
            </m:r>
          </m:e>
        </m:d>
        <m:r>
          <w:rPr>
            <w:rFonts w:ascii="Cambria Math" w:eastAsia="等线" w:hAnsi="Cambria Math"/>
          </w:rPr>
          <m:t>∙9.14%=0.457 (g)</m:t>
        </m:r>
      </m:oMath>
    </w:p>
    <w:p w14:paraId="406093DB" w14:textId="77777777" w:rsidR="0089787F" w:rsidRDefault="003712DA" w:rsidP="00A46A71">
      <w:pPr>
        <w:ind w:firstLine="480"/>
        <w:rPr>
          <w:rFonts w:eastAsia="等线"/>
        </w:rPr>
      </w:pPr>
      <w:r w:rsidRPr="003712DA">
        <w:rPr>
          <w:rFonts w:eastAsia="等线"/>
        </w:rPr>
        <w:t>Suppose the mass of melamine to be doped is</w:t>
      </w:r>
      <w:r>
        <w:rPr>
          <w:rFonts w:eastAsia="等线"/>
        </w:rPr>
        <w:t xml:space="preserve"> </w:t>
      </w:r>
      <w:r w:rsidRPr="003712DA">
        <w:rPr>
          <w:rFonts w:eastAsia="等线"/>
          <w:i/>
          <w:iCs/>
        </w:rPr>
        <w:t>x</w:t>
      </w:r>
      <w:r>
        <w:rPr>
          <w:rFonts w:eastAsia="等线" w:hint="eastAsia"/>
        </w:rPr>
        <w:t>:</w:t>
      </w:r>
    </w:p>
    <w:p w14:paraId="5415098E" w14:textId="77777777" w:rsidR="003712DA" w:rsidRPr="003712DA" w:rsidRDefault="00000000" w:rsidP="00A46A71">
      <w:pPr>
        <w:ind w:firstLine="480"/>
        <w:rPr>
          <w:rFonts w:eastAsia="等线"/>
        </w:rPr>
      </w:pPr>
      <m:oMathPara>
        <m:oMath>
          <m:sSub>
            <m:sSubPr>
              <m:ctrlPr>
                <w:rPr>
                  <w:rFonts w:ascii="Cambria Math" w:eastAsia="等线" w:hAnsi="Cambria Math"/>
                  <w:i/>
                </w:rPr>
              </m:ctrlPr>
            </m:sSubPr>
            <m:e>
              <m:r>
                <w:rPr>
                  <w:rFonts w:ascii="Cambria Math" w:eastAsia="等线" w:hAnsi="Cambria Math"/>
                </w:rPr>
                <m:t>C</m:t>
              </m:r>
            </m:e>
            <m:sub>
              <m:r>
                <w:rPr>
                  <w:rFonts w:ascii="Cambria Math" w:eastAsia="等线" w:hAnsi="Cambria Math"/>
                </w:rPr>
                <m:t>3</m:t>
              </m:r>
            </m:sub>
          </m:sSub>
          <m:sSub>
            <m:sSubPr>
              <m:ctrlPr>
                <w:rPr>
                  <w:rFonts w:ascii="Cambria Math" w:eastAsia="等线" w:hAnsi="Cambria Math"/>
                  <w:i/>
                </w:rPr>
              </m:ctrlPr>
            </m:sSubPr>
            <m:e>
              <m:r>
                <w:rPr>
                  <w:rFonts w:ascii="Cambria Math" w:eastAsia="等线" w:hAnsi="Cambria Math"/>
                </w:rPr>
                <m:t>H</m:t>
              </m:r>
            </m:e>
            <m:sub>
              <m:r>
                <w:rPr>
                  <w:rFonts w:ascii="Cambria Math" w:eastAsia="等线" w:hAnsi="Cambria Math"/>
                </w:rPr>
                <m:t>6</m:t>
              </m:r>
            </m:sub>
          </m:sSub>
          <m:sSub>
            <m:sSubPr>
              <m:ctrlPr>
                <w:rPr>
                  <w:rFonts w:ascii="Cambria Math" w:eastAsia="等线" w:hAnsi="Cambria Math"/>
                  <w:i/>
                </w:rPr>
              </m:ctrlPr>
            </m:sSubPr>
            <m:e>
              <m:r>
                <w:rPr>
                  <w:rFonts w:ascii="Cambria Math" w:eastAsia="等线" w:hAnsi="Cambria Math"/>
                </w:rPr>
                <m:t>N</m:t>
              </m:r>
            </m:e>
            <m:sub>
              <m:r>
                <w:rPr>
                  <w:rFonts w:ascii="Cambria Math" w:eastAsia="等线" w:hAnsi="Cambria Math"/>
                </w:rPr>
                <m:t>6</m:t>
              </m:r>
            </m:sub>
          </m:sSub>
          <m:r>
            <w:rPr>
              <w:rFonts w:ascii="Cambria Math" w:eastAsia="等线" w:hAnsi="Cambria Math"/>
            </w:rPr>
            <m:t>~ 6N</m:t>
          </m:r>
        </m:oMath>
      </m:oMathPara>
    </w:p>
    <w:p w14:paraId="461C73FD" w14:textId="77777777" w:rsidR="003712DA" w:rsidRPr="003712DA" w:rsidRDefault="003712DA" w:rsidP="00A46A71">
      <w:pPr>
        <w:ind w:firstLine="480"/>
        <w:rPr>
          <w:rFonts w:eastAsia="等线"/>
        </w:rPr>
      </w:pPr>
      <m:oMathPara>
        <m:oMath>
          <m:r>
            <w:rPr>
              <w:rFonts w:ascii="Cambria Math" w:eastAsia="等线" w:hAnsi="Cambria Math"/>
            </w:rPr>
            <m:t>126.12~ 84.0402</m:t>
          </m:r>
        </m:oMath>
      </m:oMathPara>
    </w:p>
    <w:p w14:paraId="4C9A7DDC" w14:textId="77777777" w:rsidR="003712DA" w:rsidRPr="003712DA" w:rsidRDefault="003712DA" w:rsidP="00A46A71">
      <w:pPr>
        <w:ind w:firstLine="480"/>
        <w:rPr>
          <w:rFonts w:eastAsia="等线"/>
        </w:rPr>
      </w:pPr>
      <m:oMathPara>
        <m:oMath>
          <m:r>
            <w:rPr>
              <w:rFonts w:ascii="Cambria Math" w:eastAsia="等线" w:hAnsi="Cambria Math"/>
            </w:rPr>
            <m:t>χ ~ 0.457</m:t>
          </m:r>
        </m:oMath>
      </m:oMathPara>
    </w:p>
    <w:p w14:paraId="5DDB4FAA" w14:textId="77777777" w:rsidR="003712DA" w:rsidRPr="003712DA" w:rsidRDefault="009B6045" w:rsidP="00A46A71">
      <w:pPr>
        <w:ind w:firstLine="480"/>
        <w:rPr>
          <w:rFonts w:eastAsia="等线"/>
        </w:rPr>
      </w:pPr>
      <w:r w:rsidRPr="009B6045">
        <w:rPr>
          <w:rFonts w:eastAsia="等线"/>
        </w:rPr>
        <w:t xml:space="preserve">The value of </w:t>
      </w:r>
      <w:r w:rsidRPr="009B6045">
        <w:rPr>
          <w:rFonts w:eastAsia="等线"/>
          <w:i/>
          <w:iCs/>
        </w:rPr>
        <w:t>x</w:t>
      </w:r>
      <w:r w:rsidRPr="009B6045">
        <w:rPr>
          <w:rFonts w:eastAsia="等线"/>
        </w:rPr>
        <w:t xml:space="preserve"> </w:t>
      </w:r>
      <w:r>
        <w:rPr>
          <w:rFonts w:eastAsia="等线"/>
        </w:rPr>
        <w:t>was</w:t>
      </w:r>
      <w:r w:rsidRPr="009B6045">
        <w:rPr>
          <w:rFonts w:eastAsia="等线"/>
        </w:rPr>
        <w:t xml:space="preserve"> calculated to be 0.686, so the mass of the doped melamine </w:t>
      </w:r>
      <w:r>
        <w:rPr>
          <w:rFonts w:eastAsia="等线"/>
        </w:rPr>
        <w:t>was</w:t>
      </w:r>
      <w:r w:rsidRPr="009B6045">
        <w:rPr>
          <w:rFonts w:eastAsia="等线"/>
        </w:rPr>
        <w:t xml:space="preserve"> 0.686</w:t>
      </w:r>
      <w:r>
        <w:rPr>
          <w:rFonts w:eastAsia="等线"/>
        </w:rPr>
        <w:t xml:space="preserve"> </w:t>
      </w:r>
      <w:r w:rsidRPr="009B6045">
        <w:rPr>
          <w:rFonts w:eastAsia="等线"/>
        </w:rPr>
        <w:t>g</w:t>
      </w:r>
      <w:r>
        <w:rPr>
          <w:rFonts w:eastAsia="等线"/>
        </w:rPr>
        <w:t>.</w:t>
      </w:r>
    </w:p>
    <w:p w14:paraId="418C186E" w14:textId="77777777" w:rsidR="009445BC" w:rsidRDefault="00F504E5" w:rsidP="009445BC">
      <w:pPr>
        <w:ind w:firstLineChars="0" w:firstLine="0"/>
        <w:rPr>
          <w:rFonts w:eastAsia="等线"/>
        </w:rPr>
      </w:pPr>
      <w:r>
        <w:rPr>
          <w:rFonts w:eastAsia="等线" w:hint="eastAsia"/>
        </w:rPr>
        <w:t>2</w:t>
      </w:r>
      <w:r>
        <w:rPr>
          <w:rFonts w:eastAsia="等线"/>
        </w:rPr>
        <w:t xml:space="preserve">.2 </w:t>
      </w:r>
      <w:r w:rsidRPr="00912D86">
        <w:rPr>
          <w:rFonts w:eastAsia="等线"/>
        </w:rPr>
        <w:t>Characterization</w:t>
      </w:r>
    </w:p>
    <w:p w14:paraId="36920E7A" w14:textId="77777777" w:rsidR="00F504E5" w:rsidRDefault="00F504E5" w:rsidP="009B6045">
      <w:pPr>
        <w:ind w:firstLine="480"/>
        <w:rPr>
          <w:rFonts w:eastAsia="等线"/>
        </w:rPr>
      </w:pPr>
      <w:r>
        <w:rPr>
          <w:rFonts w:eastAsia="等线"/>
        </w:rPr>
        <w:t>The content of C, H, N</w:t>
      </w:r>
      <w:r w:rsidR="00803B6E">
        <w:rPr>
          <w:rFonts w:eastAsia="等线"/>
        </w:rPr>
        <w:t>,</w:t>
      </w:r>
      <w:r>
        <w:rPr>
          <w:rFonts w:eastAsia="等线"/>
        </w:rPr>
        <w:t xml:space="preserve"> and S in bagasse and chlorella was determined by </w:t>
      </w:r>
      <w:r w:rsidR="00E140E9">
        <w:rPr>
          <w:rFonts w:eastAsia="等线"/>
        </w:rPr>
        <w:t xml:space="preserve">an </w:t>
      </w:r>
      <w:proofErr w:type="spellStart"/>
      <w:r w:rsidR="00E140E9">
        <w:rPr>
          <w:rFonts w:eastAsia="等线"/>
        </w:rPr>
        <w:t>Elementar</w:t>
      </w:r>
      <w:proofErr w:type="spellEnd"/>
      <w:r w:rsidR="00E140E9">
        <w:rPr>
          <w:rFonts w:eastAsia="等线"/>
        </w:rPr>
        <w:t xml:space="preserve"> UNICUBE. </w:t>
      </w:r>
      <w:r w:rsidR="00FE3160">
        <w:rPr>
          <w:rFonts w:eastAsia="等线"/>
        </w:rPr>
        <w:t>The XRD spectrum w</w:t>
      </w:r>
      <w:r w:rsidR="00803B6E">
        <w:rPr>
          <w:rFonts w:eastAsia="等线"/>
        </w:rPr>
        <w:t>as</w:t>
      </w:r>
      <w:r w:rsidR="00FE3160">
        <w:rPr>
          <w:rFonts w:eastAsia="等线"/>
        </w:rPr>
        <w:t xml:space="preserve"> analyzed with the scan from 10 to 80</w:t>
      </w:r>
      <w:r w:rsidR="00FE3160">
        <w:rPr>
          <w:rFonts w:eastAsia="等线" w:hint="eastAsia"/>
        </w:rPr>
        <w:t>°</w:t>
      </w:r>
      <w:r w:rsidR="00FE3160">
        <w:rPr>
          <w:rFonts w:eastAsia="等线"/>
        </w:rPr>
        <w:t xml:space="preserve"> with </w:t>
      </w:r>
      <w:r w:rsidR="00803B6E">
        <w:rPr>
          <w:rFonts w:eastAsia="等线"/>
        </w:rPr>
        <w:t xml:space="preserve">a </w:t>
      </w:r>
      <w:r w:rsidR="00D351CD">
        <w:rPr>
          <w:rFonts w:eastAsia="等线" w:hint="eastAsia"/>
        </w:rPr>
        <w:t>s</w:t>
      </w:r>
      <w:r w:rsidR="00D351CD" w:rsidRPr="00D351CD">
        <w:rPr>
          <w:rFonts w:eastAsia="等线"/>
        </w:rPr>
        <w:t>can</w:t>
      </w:r>
      <w:r w:rsidR="00D351CD">
        <w:rPr>
          <w:rFonts w:eastAsia="等线"/>
        </w:rPr>
        <w:t>ning</w:t>
      </w:r>
      <w:r w:rsidR="00D351CD" w:rsidRPr="00D351CD">
        <w:rPr>
          <w:rFonts w:eastAsia="等线"/>
        </w:rPr>
        <w:t xml:space="preserve"> </w:t>
      </w:r>
      <w:r w:rsidR="00D351CD">
        <w:rPr>
          <w:rFonts w:eastAsia="等线"/>
        </w:rPr>
        <w:t>r</w:t>
      </w:r>
      <w:r w:rsidR="00D351CD" w:rsidRPr="00D351CD">
        <w:rPr>
          <w:rFonts w:eastAsia="等线"/>
        </w:rPr>
        <w:t>ate</w:t>
      </w:r>
      <w:r w:rsidR="00D351CD">
        <w:rPr>
          <w:rFonts w:eastAsia="等线"/>
        </w:rPr>
        <w:t xml:space="preserve"> </w:t>
      </w:r>
      <w:r w:rsidR="00803B6E">
        <w:rPr>
          <w:rFonts w:eastAsia="等线"/>
        </w:rPr>
        <w:t xml:space="preserve">of </w:t>
      </w:r>
      <w:r w:rsidR="00D351CD">
        <w:rPr>
          <w:rFonts w:eastAsia="等线"/>
        </w:rPr>
        <w:t>10</w:t>
      </w:r>
      <w:r w:rsidR="00D351CD">
        <w:rPr>
          <w:rFonts w:eastAsia="等线" w:hint="eastAsia"/>
        </w:rPr>
        <w:t>°</w:t>
      </w:r>
      <w:r w:rsidR="00D351CD">
        <w:rPr>
          <w:rFonts w:eastAsia="等线" w:hint="eastAsia"/>
        </w:rPr>
        <w:t>/min.</w:t>
      </w:r>
      <w:r w:rsidR="00D351CD">
        <w:rPr>
          <w:rFonts w:eastAsia="等线"/>
        </w:rPr>
        <w:t xml:space="preserve"> </w:t>
      </w:r>
      <w:r w:rsidR="00803B6E">
        <w:rPr>
          <w:rFonts w:eastAsia="等线"/>
        </w:rPr>
        <w:t>T</w:t>
      </w:r>
      <w:r w:rsidR="00803B6E">
        <w:rPr>
          <w:rFonts w:eastAsia="等线" w:hint="eastAsia"/>
        </w:rPr>
        <w:t>he</w:t>
      </w:r>
      <w:r w:rsidR="00803B6E">
        <w:rPr>
          <w:rFonts w:eastAsia="等线"/>
        </w:rPr>
        <w:t xml:space="preserve"> surface area was calculated according to the </w:t>
      </w:r>
      <w:proofErr w:type="spellStart"/>
      <w:r w:rsidR="00803B6E">
        <w:rPr>
          <w:rFonts w:eastAsia="等线"/>
        </w:rPr>
        <w:t>Brunauer</w:t>
      </w:r>
      <w:proofErr w:type="spellEnd"/>
      <w:r w:rsidR="00803B6E">
        <w:rPr>
          <w:rFonts w:eastAsia="等线"/>
        </w:rPr>
        <w:t>-Emmett-Teller (BET) method during N</w:t>
      </w:r>
      <w:r w:rsidR="00803B6E" w:rsidRPr="00712BA6">
        <w:rPr>
          <w:rFonts w:eastAsia="等线"/>
          <w:vertAlign w:val="subscript"/>
        </w:rPr>
        <w:t>2</w:t>
      </w:r>
      <w:r w:rsidR="00803B6E">
        <w:rPr>
          <w:rFonts w:eastAsia="等线"/>
        </w:rPr>
        <w:t xml:space="preserve"> adsorption-desorption experiment.</w:t>
      </w:r>
    </w:p>
    <w:p w14:paraId="1C4221FC" w14:textId="77777777" w:rsidR="00364974" w:rsidRDefault="00364974" w:rsidP="009445BC">
      <w:pPr>
        <w:ind w:firstLineChars="0" w:firstLine="0"/>
        <w:rPr>
          <w:rFonts w:eastAsia="等线"/>
        </w:rPr>
      </w:pPr>
      <w:r>
        <w:rPr>
          <w:rFonts w:eastAsia="等线" w:hint="eastAsia"/>
        </w:rPr>
        <w:t>2</w:t>
      </w:r>
      <w:r>
        <w:rPr>
          <w:rFonts w:eastAsia="等线"/>
        </w:rPr>
        <w:t>.3</w:t>
      </w:r>
      <w:r w:rsidRPr="00364974">
        <w:rPr>
          <w:rFonts w:eastAsia="等线"/>
        </w:rPr>
        <w:t xml:space="preserve"> </w:t>
      </w:r>
      <w:r>
        <w:rPr>
          <w:rFonts w:eastAsia="等线"/>
        </w:rPr>
        <w:t>Electrode preparation and electrochemical measurements</w:t>
      </w:r>
    </w:p>
    <w:p w14:paraId="301E74D9" w14:textId="77777777" w:rsidR="00364974" w:rsidRDefault="00B06F72" w:rsidP="00B06F72">
      <w:pPr>
        <w:ind w:firstLine="480"/>
        <w:rPr>
          <w:rFonts w:eastAsia="等线"/>
        </w:rPr>
      </w:pPr>
      <w:r>
        <w:rPr>
          <w:rFonts w:eastAsia="等线" w:hint="eastAsia"/>
        </w:rPr>
        <w:t>F</w:t>
      </w:r>
      <w:r>
        <w:rPr>
          <w:rFonts w:eastAsia="等线"/>
        </w:rPr>
        <w:t xml:space="preserve">or the GCD graphs, the specific capacitance of the electrode materials </w:t>
      </w:r>
      <w:proofErr w:type="gramStart"/>
      <w:r>
        <w:rPr>
          <w:rFonts w:eastAsia="等线"/>
        </w:rPr>
        <w:t>were</w:t>
      </w:r>
      <w:proofErr w:type="gramEnd"/>
      <w:r>
        <w:rPr>
          <w:rFonts w:eastAsia="等线"/>
        </w:rPr>
        <w:t xml:space="preserve"> counter by Eq. (1)</w:t>
      </w:r>
      <w:r>
        <w:rPr>
          <w:rFonts w:eastAsia="等线" w:hint="eastAsia"/>
        </w:rPr>
        <w:t>:</w:t>
      </w:r>
    </w:p>
    <w:p w14:paraId="1B757A6E" w14:textId="4360691C" w:rsidR="00B06F72" w:rsidRPr="004236FE" w:rsidRDefault="00000000" w:rsidP="00B06F72">
      <w:pPr>
        <w:ind w:firstLineChars="0" w:firstLine="0"/>
        <w:rPr>
          <w:rFonts w:eastAsia="等线"/>
        </w:rPr>
      </w:pPr>
      <m:oMathPara>
        <m:oMath>
          <m:eqArr>
            <m:eqArrPr>
              <m:maxDist m:val="1"/>
              <m:ctrlPr>
                <w:rPr>
                  <w:rFonts w:ascii="Cambria Math" w:eastAsia="等线" w:hAnsi="Cambria Math"/>
                  <w:i/>
                </w:rPr>
              </m:ctrlPr>
            </m:eqArrPr>
            <m:e>
              <m:r>
                <w:rPr>
                  <w:rFonts w:ascii="Cambria Math" w:eastAsia="等线" w:hAnsi="Cambria Math"/>
                </w:rPr>
                <m:t>C=</m:t>
              </m:r>
              <m:f>
                <m:fPr>
                  <m:ctrlPr>
                    <w:rPr>
                      <w:rFonts w:ascii="Cambria Math" w:eastAsia="等线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="等线" w:hAnsi="Cambria Math"/>
                    </w:rPr>
                    <m:t>I∆t</m:t>
                  </m:r>
                </m:num>
                <m:den>
                  <m:r>
                    <w:rPr>
                      <w:rFonts w:ascii="Cambria Math" w:eastAsia="等线" w:hAnsi="Cambria Math"/>
                    </w:rPr>
                    <m:t>m∆V</m:t>
                  </m:r>
                </m:den>
              </m:f>
              <m:r>
                <w:rPr>
                  <w:rFonts w:ascii="Cambria Math" w:eastAsia="等线" w:hAnsi="Cambria Math"/>
                </w:rPr>
                <m:t>#</m:t>
              </m:r>
              <m:d>
                <m:dPr>
                  <m:ctrlPr>
                    <w:rPr>
                      <w:rFonts w:ascii="Cambria Math" w:eastAsia="等线" w:hAnsi="Cambria Math"/>
                      <w:i/>
                    </w:rPr>
                  </m:ctrlPr>
                </m:dPr>
                <m:e>
                  <m:r>
                    <w:rPr>
                      <w:rFonts w:ascii="Cambria Math" w:eastAsia="等线" w:hAnsi="Cambria Math"/>
                    </w:rPr>
                    <m:t>1</m:t>
                  </m:r>
                </m:e>
              </m:d>
            </m:e>
          </m:eqArr>
        </m:oMath>
      </m:oMathPara>
    </w:p>
    <w:p w14:paraId="04E6A063" w14:textId="77777777" w:rsidR="00B06F72" w:rsidRDefault="00D066E2" w:rsidP="00B06F72">
      <w:pPr>
        <w:ind w:firstLineChars="0" w:firstLine="0"/>
        <w:rPr>
          <w:color w:val="000000"/>
          <w:kern w:val="0"/>
        </w:rPr>
      </w:pPr>
      <w:r>
        <w:rPr>
          <w:rFonts w:eastAsia="等线"/>
        </w:rPr>
        <w:t xml:space="preserve">Where </w:t>
      </w:r>
      <w:r w:rsidRPr="0050595C">
        <w:rPr>
          <w:rFonts w:eastAsia="等线"/>
          <w:i/>
          <w:iCs/>
        </w:rPr>
        <w:t>C</w:t>
      </w:r>
      <w:r>
        <w:rPr>
          <w:rFonts w:eastAsia="等线"/>
        </w:rPr>
        <w:t xml:space="preserve"> </w:t>
      </w:r>
      <w:r w:rsidR="00D137C8">
        <w:rPr>
          <w:color w:val="000000"/>
          <w:kern w:val="0"/>
        </w:rPr>
        <w:t>represents</w:t>
      </w:r>
      <w:r>
        <w:rPr>
          <w:rFonts w:eastAsia="等线"/>
        </w:rPr>
        <w:t xml:space="preserve"> the specific capacitance (F/g), I </w:t>
      </w:r>
      <w:proofErr w:type="gramStart"/>
      <w:r w:rsidR="00D137C8">
        <w:rPr>
          <w:color w:val="000000"/>
          <w:kern w:val="0"/>
        </w:rPr>
        <w:t>represents</w:t>
      </w:r>
      <w:proofErr w:type="gramEnd"/>
      <w:r>
        <w:rPr>
          <w:rFonts w:eastAsia="等线"/>
        </w:rPr>
        <w:t xml:space="preserve"> the charge-dis</w:t>
      </w:r>
      <w:r w:rsidR="00DA137C">
        <w:rPr>
          <w:rFonts w:eastAsia="等线"/>
        </w:rPr>
        <w:t xml:space="preserve">charge current (A), </w:t>
      </w:r>
      <w:proofErr w:type="spellStart"/>
      <w:r w:rsidR="00D137C8">
        <w:rPr>
          <w:rFonts w:hint="eastAsia"/>
          <w:i/>
          <w:iCs/>
          <w:color w:val="000000"/>
          <w:kern w:val="0"/>
        </w:rPr>
        <w:t>Δ</w:t>
      </w:r>
      <w:r w:rsidR="00D137C8">
        <w:rPr>
          <w:i/>
          <w:iCs/>
          <w:color w:val="000000"/>
          <w:kern w:val="0"/>
        </w:rPr>
        <w:t>t</w:t>
      </w:r>
      <w:proofErr w:type="spellEnd"/>
      <w:r w:rsidR="00D137C8">
        <w:rPr>
          <w:i/>
          <w:iCs/>
          <w:color w:val="000000"/>
          <w:kern w:val="0"/>
        </w:rPr>
        <w:t xml:space="preserve"> </w:t>
      </w:r>
      <w:r w:rsidR="00D137C8">
        <w:rPr>
          <w:color w:val="000000"/>
          <w:kern w:val="0"/>
        </w:rPr>
        <w:t>represents</w:t>
      </w:r>
      <w:r w:rsidR="0050595C">
        <w:rPr>
          <w:color w:val="000000"/>
          <w:kern w:val="0"/>
        </w:rPr>
        <w:t xml:space="preserve"> </w:t>
      </w:r>
      <w:r w:rsidR="0050595C" w:rsidRPr="0050595C">
        <w:rPr>
          <w:color w:val="000000"/>
          <w:kern w:val="0"/>
        </w:rPr>
        <w:t xml:space="preserve">discharge time (s), m </w:t>
      </w:r>
      <w:r w:rsidR="0050595C">
        <w:rPr>
          <w:color w:val="000000"/>
          <w:kern w:val="0"/>
        </w:rPr>
        <w:t>represents</w:t>
      </w:r>
      <w:r w:rsidR="0050595C" w:rsidRPr="0050595C">
        <w:rPr>
          <w:color w:val="000000"/>
          <w:kern w:val="0"/>
        </w:rPr>
        <w:t xml:space="preserve"> the loading mass (g) of the </w:t>
      </w:r>
      <w:r w:rsidR="0050595C" w:rsidRPr="0050595C">
        <w:rPr>
          <w:color w:val="000000"/>
          <w:kern w:val="0"/>
        </w:rPr>
        <w:lastRenderedPageBreak/>
        <w:t xml:space="preserve">active material in the working electrode, and </w:t>
      </w:r>
      <w:r w:rsidR="0050595C" w:rsidRPr="00D60D30">
        <w:rPr>
          <w:i/>
          <w:iCs/>
          <w:color w:val="000000"/>
          <w:kern w:val="0"/>
        </w:rPr>
        <w:t>Δ</w:t>
      </w:r>
      <w:r w:rsidR="0050595C" w:rsidRPr="0050595C">
        <w:rPr>
          <w:color w:val="000000"/>
          <w:kern w:val="0"/>
        </w:rPr>
        <w:t xml:space="preserve">V </w:t>
      </w:r>
      <w:r w:rsidR="0050595C">
        <w:rPr>
          <w:color w:val="000000"/>
          <w:kern w:val="0"/>
        </w:rPr>
        <w:t>represents</w:t>
      </w:r>
      <w:r w:rsidR="0050595C" w:rsidRPr="0050595C">
        <w:rPr>
          <w:color w:val="000000"/>
          <w:kern w:val="0"/>
        </w:rPr>
        <w:t xml:space="preserve"> the potential window (V) of the charge–discharge excluding voltage drop.</w:t>
      </w:r>
    </w:p>
    <w:p w14:paraId="1EA3A1F3" w14:textId="7E33C577" w:rsidR="008676CF" w:rsidRDefault="008676CF" w:rsidP="008676CF">
      <w:pPr>
        <w:ind w:firstLine="480"/>
        <w:rPr>
          <w:rFonts w:eastAsia="等线"/>
        </w:rPr>
      </w:pPr>
      <w:r w:rsidRPr="006619F1">
        <w:rPr>
          <w:rFonts w:eastAsia="等线"/>
        </w:rPr>
        <w:t>The working electrodes were prepared as follows: The obtained carbon, PTFE (polytetrafluoroethylene), and commercial carbon black (mass ratio 8:1:1) were mixed in anhydrous ethanol and ground uniformly to form a slurry. The slurry was transferred to nickel foam and dried at 105°C for 12 hours. The dried working electrodes were pressed at 5 MPa for 30 s and the weight of the active material was calculated by weighing the nickel foam sheet before and after loading. The electrochemical properties of porous carbon were tested using a three-electrode system with a Pt electrode and Hg/</w:t>
      </w:r>
      <w:proofErr w:type="spellStart"/>
      <w:r w:rsidRPr="006619F1">
        <w:rPr>
          <w:rFonts w:eastAsia="等线"/>
        </w:rPr>
        <w:t>HgO</w:t>
      </w:r>
      <w:proofErr w:type="spellEnd"/>
      <w:r w:rsidRPr="006619F1">
        <w:rPr>
          <w:rFonts w:eastAsia="等线"/>
        </w:rPr>
        <w:t xml:space="preserve"> as the counter and reference electrode, respectively, and 6 </w:t>
      </w:r>
      <w:r>
        <w:rPr>
          <w:rFonts w:eastAsia="等线"/>
        </w:rPr>
        <w:t xml:space="preserve">mol/L aqueous </w:t>
      </w:r>
      <w:r w:rsidRPr="006619F1">
        <w:rPr>
          <w:rFonts w:eastAsia="等线"/>
        </w:rPr>
        <w:t>KOH</w:t>
      </w:r>
      <w:r>
        <w:rPr>
          <w:rFonts w:eastAsia="等线"/>
        </w:rPr>
        <w:t xml:space="preserve"> solution</w:t>
      </w:r>
      <w:r w:rsidRPr="006619F1">
        <w:rPr>
          <w:rFonts w:eastAsia="等线"/>
        </w:rPr>
        <w:t xml:space="preserve"> as the electrolyte. Cyclic voltammetry</w:t>
      </w:r>
      <w:r>
        <w:rPr>
          <w:rFonts w:eastAsia="等线"/>
        </w:rPr>
        <w:t xml:space="preserve"> (CV)</w:t>
      </w:r>
      <w:r w:rsidRPr="006619F1">
        <w:rPr>
          <w:rFonts w:eastAsia="等线"/>
        </w:rPr>
        <w:t xml:space="preserve">, </w:t>
      </w:r>
      <w:r>
        <w:rPr>
          <w:rFonts w:eastAsia="等线"/>
        </w:rPr>
        <w:t>Galvanostatic</w:t>
      </w:r>
      <w:r w:rsidRPr="006619F1">
        <w:rPr>
          <w:rFonts w:eastAsia="等线"/>
        </w:rPr>
        <w:t xml:space="preserve"> charge and discharge</w:t>
      </w:r>
      <w:r>
        <w:rPr>
          <w:rFonts w:eastAsia="等线"/>
        </w:rPr>
        <w:t xml:space="preserve"> (GCD)</w:t>
      </w:r>
      <w:r w:rsidRPr="006619F1">
        <w:rPr>
          <w:rFonts w:eastAsia="等线"/>
        </w:rPr>
        <w:t>, and electrochemical impedance spectroscopy</w:t>
      </w:r>
      <w:r>
        <w:rPr>
          <w:rFonts w:eastAsia="等线"/>
        </w:rPr>
        <w:t xml:space="preserve"> (EIS)</w:t>
      </w:r>
      <w:r w:rsidRPr="006619F1">
        <w:rPr>
          <w:rFonts w:eastAsia="等线"/>
        </w:rPr>
        <w:t xml:space="preserve"> were performed using electrochemical equipment (CHI660E</w:t>
      </w:r>
      <w:r>
        <w:rPr>
          <w:rFonts w:eastAsia="等线"/>
        </w:rPr>
        <w:t xml:space="preserve">, Shanghai </w:t>
      </w:r>
      <w:proofErr w:type="spellStart"/>
      <w:r>
        <w:rPr>
          <w:rFonts w:eastAsia="等线"/>
        </w:rPr>
        <w:t>Chenhua</w:t>
      </w:r>
      <w:proofErr w:type="spellEnd"/>
      <w:r>
        <w:rPr>
          <w:rFonts w:eastAsia="等线"/>
        </w:rPr>
        <w:t>, China</w:t>
      </w:r>
      <w:r w:rsidRPr="006619F1">
        <w:rPr>
          <w:rFonts w:eastAsia="等线"/>
        </w:rPr>
        <w:t>).</w:t>
      </w:r>
      <w:r>
        <w:rPr>
          <w:rFonts w:eastAsia="等线"/>
        </w:rPr>
        <w:t xml:space="preserve"> </w:t>
      </w:r>
      <w:r w:rsidRPr="006619F1">
        <w:rPr>
          <w:rFonts w:eastAsia="等线"/>
        </w:rPr>
        <w:t>CV and GCD tests were performed at various spot scan rates and current densities from -1.0 to 0 V. EIS data were collected in the frequency range of 0.01</w:t>
      </w:r>
      <w:r>
        <w:rPr>
          <w:rFonts w:eastAsia="等线"/>
        </w:rPr>
        <w:t>HZ</w:t>
      </w:r>
      <w:r w:rsidRPr="006619F1">
        <w:rPr>
          <w:rFonts w:eastAsia="等线"/>
        </w:rPr>
        <w:t xml:space="preserve">-100 </w:t>
      </w:r>
      <w:proofErr w:type="spellStart"/>
      <w:r w:rsidRPr="006619F1">
        <w:rPr>
          <w:rFonts w:eastAsia="等线"/>
        </w:rPr>
        <w:t>kH</w:t>
      </w:r>
      <w:r>
        <w:rPr>
          <w:rFonts w:eastAsia="等线"/>
        </w:rPr>
        <w:t>Z</w:t>
      </w:r>
      <w:proofErr w:type="spellEnd"/>
      <w:r w:rsidRPr="006619F1">
        <w:rPr>
          <w:rFonts w:eastAsia="等线"/>
        </w:rPr>
        <w:t xml:space="preserve"> with an amplitude of 5 mV. </w:t>
      </w:r>
    </w:p>
    <w:p w14:paraId="69EBBFAF" w14:textId="77777777" w:rsidR="004236FE" w:rsidRPr="00D951B3" w:rsidRDefault="004236FE" w:rsidP="004236FE">
      <w:pPr>
        <w:ind w:firstLine="480"/>
      </w:pPr>
      <w:r w:rsidRPr="00D951B3">
        <w:t xml:space="preserve">In </w:t>
      </w:r>
      <w:r>
        <w:t>two-electrode system, the specific capacitance, energy density and power density were calculated by the following.</w:t>
      </w:r>
    </w:p>
    <w:p w14:paraId="142580E8" w14:textId="4568E530" w:rsidR="004236FE" w:rsidRPr="00E043AE" w:rsidRDefault="00000000" w:rsidP="004236FE">
      <w:pPr>
        <w:ind w:firstLine="480"/>
        <w:jc w:val="center"/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eastAsiaTheme="minorEastAsia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C=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2I∆t</m:t>
                  </m:r>
                </m:num>
                <m:den>
                  <m:r>
                    <w:rPr>
                      <w:rFonts w:ascii="Cambria Math" w:hAnsi="Cambria Math"/>
                    </w:rPr>
                    <m:t>m∆V</m:t>
                  </m:r>
                </m:den>
              </m:f>
              <m:r>
                <w:rPr>
                  <w:rFonts w:ascii="Cambria Math" w:hAnsi="Cambria Math"/>
                </w:rPr>
                <m:t>#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2</m:t>
                  </m:r>
                </m:e>
              </m:d>
              <m:ctrlPr>
                <w:rPr>
                  <w:rFonts w:ascii="Cambria Math" w:hAnsi="Cambria Math"/>
                  <w:i/>
                </w:rPr>
              </m:ctrlPr>
            </m:e>
          </m:eqArr>
        </m:oMath>
      </m:oMathPara>
    </w:p>
    <w:p w14:paraId="7DCF0012" w14:textId="365A225F" w:rsidR="004236FE" w:rsidRPr="00E043AE" w:rsidRDefault="00000000" w:rsidP="004236FE">
      <w:pPr>
        <w:ind w:firstLineChars="1300" w:firstLine="3120"/>
        <w:rPr>
          <w:szCs w:val="24"/>
        </w:rPr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hAnsi="Cambria Math"/>
                  <w:i/>
                  <w:szCs w:val="24"/>
                </w:rPr>
              </m:ctrlPr>
            </m:eqArrPr>
            <m:e>
              <m:r>
                <w:rPr>
                  <w:rFonts w:ascii="Cambria Math" w:hAnsi="Cambria Math"/>
                  <w:szCs w:val="24"/>
                </w:rPr>
                <m:t>E=</m:t>
              </m:r>
              <m:f>
                <m:f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4"/>
                    </w:rPr>
                    <m:t>C</m:t>
                  </m:r>
                </m:num>
                <m:den>
                  <m:r>
                    <w:rPr>
                      <w:rFonts w:ascii="Cambria Math" w:hAnsi="Cambria Math"/>
                      <w:szCs w:val="24"/>
                    </w:rPr>
                    <m:t>8</m:t>
                  </m:r>
                </m:den>
              </m:f>
              <m:r>
                <w:rPr>
                  <w:rFonts w:ascii="Cambria Math" w:hAnsi="Cambria Math"/>
                  <w:szCs w:val="24"/>
                </w:rPr>
                <m:t>×∆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4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Cs w:val="24"/>
                    </w:rPr>
                    <m:t>3.6</m:t>
                  </m:r>
                </m:den>
              </m:f>
              <m:r>
                <w:rPr>
                  <w:rFonts w:ascii="Cambria Math" w:hAnsi="Cambria Math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4"/>
                    </w:rPr>
                    <m:t>3</m:t>
                  </m:r>
                </m:e>
              </m:d>
            </m:e>
          </m:eqArr>
        </m:oMath>
      </m:oMathPara>
    </w:p>
    <w:p w14:paraId="0942B0CC" w14:textId="0D95AF92" w:rsidR="004236FE" w:rsidRPr="00E043AE" w:rsidRDefault="00000000" w:rsidP="004236FE">
      <w:pPr>
        <w:ind w:firstLineChars="1400" w:firstLine="3360"/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E</m:t>
                  </m:r>
                </m:num>
                <m:den>
                  <m:r>
                    <w:rPr>
                      <w:rFonts w:ascii="Cambria Math" w:hAnsi="Cambria Math"/>
                    </w:rPr>
                    <m:t>∆t</m:t>
                  </m:r>
                </m:den>
              </m:f>
              <m:r>
                <w:rPr>
                  <w:rFonts w:ascii="Cambria Math" w:hAnsi="Cambria Math"/>
                </w:rPr>
                <m:t>×3600#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d>
            </m:e>
          </m:eqArr>
        </m:oMath>
      </m:oMathPara>
    </w:p>
    <w:p w14:paraId="5E853822" w14:textId="77777777" w:rsidR="004236FE" w:rsidRPr="009E6108" w:rsidRDefault="004236FE" w:rsidP="004236FE">
      <w:pPr>
        <w:ind w:firstLine="480"/>
        <w:rPr>
          <w:rFonts w:eastAsiaTheme="minorEastAsia"/>
        </w:rPr>
      </w:pPr>
      <w:r w:rsidRPr="00D951B3">
        <w:rPr>
          <w:rFonts w:eastAsia="等线"/>
        </w:rPr>
        <w:t xml:space="preserve">Where I </w:t>
      </w:r>
      <w:proofErr w:type="gramStart"/>
      <w:r w:rsidRPr="00D951B3">
        <w:rPr>
          <w:color w:val="000000"/>
          <w:kern w:val="0"/>
        </w:rPr>
        <w:t>represents</w:t>
      </w:r>
      <w:proofErr w:type="gramEnd"/>
      <w:r w:rsidRPr="00D951B3">
        <w:rPr>
          <w:rFonts w:eastAsia="等线"/>
        </w:rPr>
        <w:t xml:space="preserve"> the charge-discharge current (A), </w:t>
      </w:r>
      <w:proofErr w:type="spellStart"/>
      <w:r w:rsidRPr="00D951B3">
        <w:rPr>
          <w:i/>
          <w:iCs/>
          <w:color w:val="000000"/>
          <w:kern w:val="0"/>
        </w:rPr>
        <w:t>Δt</w:t>
      </w:r>
      <w:proofErr w:type="spellEnd"/>
      <w:r w:rsidRPr="00D951B3">
        <w:rPr>
          <w:i/>
          <w:iCs/>
          <w:color w:val="000000"/>
          <w:kern w:val="0"/>
        </w:rPr>
        <w:t xml:space="preserve"> </w:t>
      </w:r>
      <w:r w:rsidRPr="00D951B3">
        <w:rPr>
          <w:color w:val="000000"/>
          <w:kern w:val="0"/>
        </w:rPr>
        <w:t xml:space="preserve">represents discharge time </w:t>
      </w:r>
      <w:r w:rsidRPr="00D951B3">
        <w:rPr>
          <w:color w:val="000000"/>
          <w:kern w:val="0"/>
        </w:rPr>
        <w:lastRenderedPageBreak/>
        <w:t xml:space="preserve">(s), m represents the loading mass (g) of the active material in the working electrode, and </w:t>
      </w:r>
      <w:r w:rsidRPr="00D951B3">
        <w:rPr>
          <w:i/>
          <w:iCs/>
          <w:color w:val="000000"/>
          <w:kern w:val="0"/>
        </w:rPr>
        <w:t>Δ</w:t>
      </w:r>
      <w:r w:rsidRPr="00D951B3">
        <w:rPr>
          <w:color w:val="000000"/>
          <w:kern w:val="0"/>
        </w:rPr>
        <w:t>V represents the potential window (V) of the charge–discharge excluding voltage drop.</w:t>
      </w:r>
    </w:p>
    <w:p w14:paraId="2660C82A" w14:textId="77777777" w:rsidR="004236FE" w:rsidRPr="004236FE" w:rsidRDefault="004236FE" w:rsidP="008676CF">
      <w:pPr>
        <w:ind w:firstLine="480"/>
        <w:rPr>
          <w:rFonts w:eastAsia="等线"/>
        </w:rPr>
      </w:pPr>
    </w:p>
    <w:p w14:paraId="22455965" w14:textId="6F478BF1" w:rsidR="004236FE" w:rsidRDefault="004236FE" w:rsidP="004236FE">
      <w:pPr>
        <w:pStyle w:val="a7"/>
        <w:ind w:firstLineChars="0" w:firstLine="0"/>
        <w:rPr>
          <w:rFonts w:eastAsia="等线"/>
        </w:rPr>
      </w:pPr>
      <w:r w:rsidRPr="004236FE">
        <w:rPr>
          <w:sz w:val="28"/>
          <w:szCs w:val="28"/>
        </w:rPr>
        <w:t xml:space="preserve">3 </w:t>
      </w:r>
      <w:r w:rsidRPr="0036085C">
        <w:rPr>
          <w:sz w:val="28"/>
          <w:szCs w:val="28"/>
        </w:rPr>
        <w:t>Results and discussion</w:t>
      </w:r>
    </w:p>
    <w:p w14:paraId="76137E87" w14:textId="77777777" w:rsidR="00D60D30" w:rsidRDefault="007E2941" w:rsidP="00B06F72">
      <w:pPr>
        <w:ind w:firstLineChars="0" w:firstLine="0"/>
        <w:rPr>
          <w:rFonts w:eastAsia="等线"/>
        </w:rPr>
      </w:pPr>
      <w:r>
        <w:rPr>
          <w:rFonts w:eastAsia="等线"/>
          <w:noProof/>
        </w:rPr>
        <w:drawing>
          <wp:inline distT="0" distB="0" distL="0" distR="0" wp14:anchorId="7F2AAC0C" wp14:editId="231734B5">
            <wp:extent cx="5274310" cy="39357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9FA0D" w14:textId="50FA4FF4" w:rsidR="00AE51C5" w:rsidRPr="00B06F72" w:rsidRDefault="00AE51C5" w:rsidP="00B06F72">
      <w:pPr>
        <w:ind w:firstLineChars="0" w:firstLine="0"/>
        <w:rPr>
          <w:rFonts w:eastAsia="等线"/>
        </w:rPr>
      </w:pPr>
      <w:r>
        <w:rPr>
          <w:b/>
          <w:bCs/>
          <w:iCs/>
          <w:color w:val="000000" w:themeColor="text1"/>
          <w:kern w:val="0"/>
          <w:szCs w:val="24"/>
        </w:rPr>
        <w:t xml:space="preserve">Fig. S1 </w:t>
      </w:r>
      <w:r>
        <w:rPr>
          <w:rFonts w:eastAsia="等线"/>
          <w:szCs w:val="24"/>
        </w:rPr>
        <w:t>SEM images of (a, b) ZB</w:t>
      </w:r>
      <w:r w:rsidR="007E2941">
        <w:rPr>
          <w:rFonts w:eastAsia="等线"/>
          <w:szCs w:val="24"/>
        </w:rPr>
        <w:t>C</w:t>
      </w:r>
      <w:r>
        <w:rPr>
          <w:rFonts w:eastAsia="等线"/>
          <w:szCs w:val="24"/>
        </w:rPr>
        <w:t xml:space="preserve">, </w:t>
      </w:r>
      <w:r w:rsidR="007E2941">
        <w:rPr>
          <w:rFonts w:eastAsia="等线"/>
          <w:szCs w:val="24"/>
        </w:rPr>
        <w:t>and</w:t>
      </w:r>
      <w:r w:rsidR="004236FE">
        <w:rPr>
          <w:rFonts w:eastAsia="等线"/>
          <w:szCs w:val="24"/>
        </w:rPr>
        <w:t xml:space="preserve"> </w:t>
      </w:r>
      <w:r>
        <w:rPr>
          <w:rFonts w:eastAsia="等线"/>
          <w:szCs w:val="24"/>
        </w:rPr>
        <w:t>(c, d) Z</w:t>
      </w:r>
      <w:r w:rsidR="007E2941">
        <w:rPr>
          <w:rFonts w:eastAsia="等线"/>
          <w:szCs w:val="24"/>
        </w:rPr>
        <w:t>CC.</w:t>
      </w:r>
    </w:p>
    <w:sectPr w:rsidR="00AE51C5" w:rsidRPr="00B06F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0F4E2" w14:textId="77777777" w:rsidR="004604AA" w:rsidRDefault="004604AA" w:rsidP="009445BC">
      <w:pPr>
        <w:spacing w:line="240" w:lineRule="auto"/>
        <w:ind w:firstLine="480"/>
      </w:pPr>
      <w:r>
        <w:separator/>
      </w:r>
    </w:p>
  </w:endnote>
  <w:endnote w:type="continuationSeparator" w:id="0">
    <w:p w14:paraId="02C1EC86" w14:textId="77777777" w:rsidR="004604AA" w:rsidRDefault="004604AA" w:rsidP="009445B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5EB8F" w14:textId="77777777" w:rsidR="00803B6E" w:rsidRDefault="00803B6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EAA6E" w14:textId="77777777" w:rsidR="00803B6E" w:rsidRDefault="00803B6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F2E34" w14:textId="77777777" w:rsidR="00803B6E" w:rsidRDefault="00803B6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60F10" w14:textId="77777777" w:rsidR="004604AA" w:rsidRDefault="004604AA" w:rsidP="009445BC">
      <w:pPr>
        <w:spacing w:line="240" w:lineRule="auto"/>
        <w:ind w:firstLine="480"/>
      </w:pPr>
      <w:r>
        <w:separator/>
      </w:r>
    </w:p>
  </w:footnote>
  <w:footnote w:type="continuationSeparator" w:id="0">
    <w:p w14:paraId="3CB1D430" w14:textId="77777777" w:rsidR="004604AA" w:rsidRDefault="004604AA" w:rsidP="009445B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FF59E" w14:textId="77777777" w:rsidR="00803B6E" w:rsidRDefault="00803B6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908D4" w14:textId="77777777" w:rsidR="00803B6E" w:rsidRPr="00803B6E" w:rsidRDefault="00803B6E" w:rsidP="00803B6E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7C2F1" w14:textId="77777777" w:rsidR="00803B6E" w:rsidRDefault="00803B6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GwMDc3NTUzNQHSZko6SsGpxcWZ+XkgBaa1ANLNpJssAAAA"/>
  </w:docVars>
  <w:rsids>
    <w:rsidRoot w:val="009445BC"/>
    <w:rsid w:val="000A56E7"/>
    <w:rsid w:val="0013240C"/>
    <w:rsid w:val="001A4CAE"/>
    <w:rsid w:val="001E46F5"/>
    <w:rsid w:val="00284CAE"/>
    <w:rsid w:val="00364974"/>
    <w:rsid w:val="003712DA"/>
    <w:rsid w:val="003843FB"/>
    <w:rsid w:val="004236FE"/>
    <w:rsid w:val="00436918"/>
    <w:rsid w:val="00443470"/>
    <w:rsid w:val="00451D2B"/>
    <w:rsid w:val="004604AA"/>
    <w:rsid w:val="004831E8"/>
    <w:rsid w:val="0050595C"/>
    <w:rsid w:val="005A51C8"/>
    <w:rsid w:val="00712BA6"/>
    <w:rsid w:val="007576B8"/>
    <w:rsid w:val="007B2EC8"/>
    <w:rsid w:val="007E2941"/>
    <w:rsid w:val="00803B6E"/>
    <w:rsid w:val="008676CF"/>
    <w:rsid w:val="0089787F"/>
    <w:rsid w:val="009445BC"/>
    <w:rsid w:val="009B6045"/>
    <w:rsid w:val="009E3418"/>
    <w:rsid w:val="00A278DA"/>
    <w:rsid w:val="00A46A71"/>
    <w:rsid w:val="00AE51C5"/>
    <w:rsid w:val="00B06F72"/>
    <w:rsid w:val="00B75113"/>
    <w:rsid w:val="00BB0429"/>
    <w:rsid w:val="00C64ECC"/>
    <w:rsid w:val="00D066E2"/>
    <w:rsid w:val="00D137C8"/>
    <w:rsid w:val="00D351CD"/>
    <w:rsid w:val="00D60D30"/>
    <w:rsid w:val="00DA137C"/>
    <w:rsid w:val="00E140E9"/>
    <w:rsid w:val="00F504E5"/>
    <w:rsid w:val="00FE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5C02A"/>
  <w15:chartTrackingRefBased/>
  <w15:docId w15:val="{99DFB70E-A319-461A-8CF6-DB26EA17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5BC"/>
    <w:pPr>
      <w:widowControl w:val="0"/>
      <w:spacing w:line="480" w:lineRule="auto"/>
      <w:ind w:firstLineChars="200" w:firstLine="200"/>
      <w:jc w:val="both"/>
    </w:pPr>
    <w:rPr>
      <w:rFonts w:ascii="Times New Roman" w:eastAsia="Times New Roman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9445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445BC"/>
    <w:rPr>
      <w:sz w:val="18"/>
      <w:szCs w:val="18"/>
    </w:rPr>
  </w:style>
  <w:style w:type="paragraph" w:customStyle="1" w:styleId="a7">
    <w:name w:val="小标题"/>
    <w:basedOn w:val="a"/>
    <w:link w:val="a8"/>
    <w:qFormat/>
    <w:rsid w:val="009445BC"/>
    <w:rPr>
      <w:b/>
    </w:rPr>
  </w:style>
  <w:style w:type="character" w:customStyle="1" w:styleId="a8">
    <w:name w:val="小标题 字符"/>
    <w:link w:val="a7"/>
    <w:rsid w:val="009445BC"/>
    <w:rPr>
      <w:rFonts w:ascii="Times New Roman" w:eastAsia="Times New Roman" w:hAnsi="Times New Roman" w:cs="Times New Roman"/>
      <w:b/>
      <w:sz w:val="24"/>
    </w:rPr>
  </w:style>
  <w:style w:type="paragraph" w:customStyle="1" w:styleId="a9">
    <w:name w:val="正文二"/>
    <w:basedOn w:val="a"/>
    <w:link w:val="aa"/>
    <w:qFormat/>
    <w:rsid w:val="009445BC"/>
    <w:pPr>
      <w:jc w:val="left"/>
    </w:pPr>
  </w:style>
  <w:style w:type="character" w:customStyle="1" w:styleId="aa">
    <w:name w:val="正文二 字符"/>
    <w:link w:val="a9"/>
    <w:rsid w:val="009445BC"/>
    <w:rPr>
      <w:rFonts w:ascii="Times New Roman" w:eastAsia="Times New Roman" w:hAnsi="Times New Roman" w:cs="Times New Roman"/>
      <w:sz w:val="24"/>
    </w:rPr>
  </w:style>
  <w:style w:type="character" w:styleId="ab">
    <w:name w:val="Placeholder Text"/>
    <w:basedOn w:val="a0"/>
    <w:uiPriority w:val="99"/>
    <w:semiHidden/>
    <w:rsid w:val="0089787F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8676C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8676C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8676CF"/>
    <w:rPr>
      <w:rFonts w:ascii="Times New Roman" w:eastAsia="Times New Roman" w:hAnsi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345F3-824C-4CEB-BD3B-DD52FC781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4</Pages>
  <Words>531</Words>
  <Characters>3030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Manager/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陆小星</dc:creator>
  <cp:keywords/>
  <dc:description/>
  <cp:lastModifiedBy>小星 陆</cp:lastModifiedBy>
  <cp:revision>19</cp:revision>
  <dcterms:created xsi:type="dcterms:W3CDTF">2022-12-08T03:40:00Z</dcterms:created>
  <dcterms:modified xsi:type="dcterms:W3CDTF">2024-01-18T14:27:00Z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