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A33B5" w14:textId="21A17718" w:rsidR="008E0FED" w:rsidRPr="00C1381D" w:rsidRDefault="006C7BCA" w:rsidP="009B292E">
      <w:pPr>
        <w:pStyle w:val="Caption"/>
        <w:rPr>
          <w:rFonts w:ascii="Times New Roman" w:hAnsi="Times New Roman" w:cs="Times New Roman"/>
        </w:rPr>
      </w:pPr>
      <w:r w:rsidRPr="00C1381D">
        <w:rPr>
          <w:rFonts w:ascii="Times New Roman" w:hAnsi="Times New Roman" w:cs="Times New Roman"/>
        </w:rPr>
        <w:t>Table 1 Overview on g</w:t>
      </w:r>
      <w:r w:rsidR="001E761F" w:rsidRPr="00C1381D">
        <w:rPr>
          <w:rFonts w:ascii="Times New Roman" w:hAnsi="Times New Roman" w:cs="Times New Roman"/>
        </w:rPr>
        <w:t xml:space="preserve">lobal battery relative </w:t>
      </w:r>
      <w:r w:rsidR="008C445A" w:rsidRPr="00C1381D">
        <w:rPr>
          <w:rFonts w:ascii="Times New Roman" w:hAnsi="Times New Roman" w:cs="Times New Roman"/>
        </w:rPr>
        <w:t>policie</w:t>
      </w:r>
      <w:r w:rsidR="001E761F" w:rsidRPr="00C1381D">
        <w:rPr>
          <w:rFonts w:ascii="Times New Roman" w:hAnsi="Times New Roman" w:cs="Times New Roman"/>
        </w:rPr>
        <w:t>s</w:t>
      </w:r>
    </w:p>
    <w:tbl>
      <w:tblPr>
        <w:tblStyle w:val="GridTable3-Accent3"/>
        <w:tblW w:w="0" w:type="auto"/>
        <w:tblInd w:w="10" w:type="dxa"/>
        <w:tblLook w:val="04A0" w:firstRow="1" w:lastRow="0" w:firstColumn="1" w:lastColumn="0" w:noHBand="0" w:noVBand="1"/>
      </w:tblPr>
      <w:tblGrid>
        <w:gridCol w:w="747"/>
        <w:gridCol w:w="3921"/>
        <w:gridCol w:w="1330"/>
        <w:gridCol w:w="1286"/>
        <w:gridCol w:w="1006"/>
      </w:tblGrid>
      <w:tr w:rsidR="008A1521" w:rsidRPr="007D0F25" w14:paraId="18EF51D2" w14:textId="77777777" w:rsidTr="008856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E56F0" w14:textId="77777777" w:rsidR="008E0FED" w:rsidRPr="00C1381D" w:rsidRDefault="008E0FED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Region</w:t>
            </w:r>
          </w:p>
        </w:tc>
        <w:tc>
          <w:tcPr>
            <w:tcW w:w="392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A9E0CC" w14:textId="77777777" w:rsidR="008E0FED" w:rsidRPr="00C1381D" w:rsidRDefault="008E0FED" w:rsidP="00CA799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Policy name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21C102" w14:textId="77777777" w:rsidR="008E0FED" w:rsidRPr="00C1381D" w:rsidRDefault="008E0FED" w:rsidP="00CA799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Department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4DD4" w14:textId="77777777" w:rsidR="008E0FED" w:rsidRPr="00C1381D" w:rsidRDefault="008E0FED" w:rsidP="00CA799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Type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4B1A2" w14:textId="77777777" w:rsidR="008E0FED" w:rsidRPr="00C1381D" w:rsidRDefault="008E0FED" w:rsidP="00CA799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Status</w:t>
            </w:r>
          </w:p>
        </w:tc>
      </w:tr>
      <w:tr w:rsidR="008A1521" w:rsidRPr="007D0F25" w14:paraId="53225512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22A115" w14:textId="77777777" w:rsidR="006C7BCA" w:rsidRPr="00C1381D" w:rsidRDefault="006C7BCA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EU</w:t>
            </w:r>
          </w:p>
        </w:tc>
        <w:tc>
          <w:tcPr>
            <w:tcW w:w="39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8A7A85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European Climate Law, (EU) 2021/1119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8B1CA1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CLIMA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4496AE"/>
            <w:noWrap/>
            <w:vAlign w:val="center"/>
          </w:tcPr>
          <w:p w14:paraId="55D61DEF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Law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4744AD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709F35E5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noWrap/>
            <w:vAlign w:val="center"/>
          </w:tcPr>
          <w:p w14:paraId="67268487" w14:textId="77777777" w:rsidR="006C7BCA" w:rsidRPr="00C1381D" w:rsidRDefault="006C7BCA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4BB72BF3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Critical Raw Materials Act, 2023/0079(COD)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4D1DDB40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GROW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0D70F527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Act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417996E9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1001AEEE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noWrap/>
            <w:vAlign w:val="center"/>
            <w:hideMark/>
          </w:tcPr>
          <w:p w14:paraId="26E37673" w14:textId="77777777" w:rsidR="006C7BCA" w:rsidRPr="00C1381D" w:rsidRDefault="006C7BCA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  <w:hideMark/>
          </w:tcPr>
          <w:p w14:paraId="7F43CEC0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Battery Regulation, (EU) 2023/1542</w:t>
            </w:r>
          </w:p>
        </w:tc>
        <w:tc>
          <w:tcPr>
            <w:tcW w:w="1330" w:type="dxa"/>
            <w:shd w:val="clear" w:color="auto" w:fill="auto"/>
            <w:vAlign w:val="center"/>
            <w:hideMark/>
          </w:tcPr>
          <w:p w14:paraId="675F85B2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ENV</w:t>
            </w:r>
          </w:p>
        </w:tc>
        <w:tc>
          <w:tcPr>
            <w:tcW w:w="1286" w:type="dxa"/>
            <w:shd w:val="clear" w:color="auto" w:fill="4496AE"/>
            <w:noWrap/>
            <w:vAlign w:val="center"/>
            <w:hideMark/>
          </w:tcPr>
          <w:p w14:paraId="5698F7DF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Regulation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456A09AB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019BED38" w14:textId="77777777" w:rsidTr="008A152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2BA090B7" w14:textId="77777777" w:rsidR="006C7BCA" w:rsidRPr="00C1381D" w:rsidRDefault="006C7BCA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49DC956C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Carbon Border Adjustment Mechanism (CBAM), (EU) 2023/956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2E5D1B04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TAXUD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44E22692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Regulation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32EE78C5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0BB08B6C" w14:textId="77777777" w:rsidTr="008A15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55E8340A" w14:textId="77777777" w:rsidR="006C7BCA" w:rsidRPr="00C1381D" w:rsidRDefault="006C7BCA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48215467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Emissions Trading System (ETS), (EU) 2023/959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41AFC085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CLIMA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0E7984A3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Regulation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66E21E48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367E3ED8" w14:textId="77777777" w:rsidTr="008A152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0EE16ADB" w14:textId="77777777" w:rsidR="006C7BCA" w:rsidRPr="00C1381D" w:rsidRDefault="006C7BCA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78CD0502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Taxonomy Regulation, (EU) 2020/852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6C46196E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FISMA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584A8CF7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Regulation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3F0ED13F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520951F9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  <w:hideMark/>
          </w:tcPr>
          <w:p w14:paraId="243DBFF5" w14:textId="77777777" w:rsidR="006C7BCA" w:rsidRPr="00C1381D" w:rsidRDefault="006C7BCA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  <w:hideMark/>
          </w:tcPr>
          <w:p w14:paraId="6FF9EB86" w14:textId="5595067D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 xml:space="preserve">Circularity </w:t>
            </w:r>
            <w:r w:rsidR="000C01AC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 xml:space="preserve">equirements for </w:t>
            </w:r>
            <w:r w:rsidR="000C01AC">
              <w:rPr>
                <w:rFonts w:ascii="Times New Roman" w:hAnsi="Times New Roman" w:cs="Times New Roman"/>
                <w:sz w:val="15"/>
                <w:szCs w:val="15"/>
              </w:rPr>
              <w:t>v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 xml:space="preserve">ehicle </w:t>
            </w:r>
            <w:r w:rsidR="000C01AC">
              <w:rPr>
                <w:rFonts w:ascii="Times New Roman" w:hAnsi="Times New Roman" w:cs="Times New Roman"/>
                <w:sz w:val="15"/>
                <w:szCs w:val="15"/>
              </w:rPr>
              <w:t>d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 xml:space="preserve">esign and on </w:t>
            </w:r>
            <w:r w:rsidR="000C01AC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 xml:space="preserve">anagement of </w:t>
            </w:r>
            <w:r w:rsidR="000C01AC">
              <w:rPr>
                <w:rFonts w:ascii="Times New Roman" w:hAnsi="Times New Roman" w:cs="Times New Roman"/>
                <w:sz w:val="15"/>
                <w:szCs w:val="15"/>
              </w:rPr>
              <w:t>e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nd-of-</w:t>
            </w:r>
            <w:r w:rsidR="000C01AC">
              <w:rPr>
                <w:rFonts w:ascii="Times New Roman" w:hAnsi="Times New Roman" w:cs="Times New Roman"/>
                <w:sz w:val="15"/>
                <w:szCs w:val="15"/>
              </w:rPr>
              <w:t>l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ife Vehicles, 2023/0284(COD)</w:t>
            </w:r>
          </w:p>
        </w:tc>
        <w:tc>
          <w:tcPr>
            <w:tcW w:w="1330" w:type="dxa"/>
            <w:shd w:val="clear" w:color="auto" w:fill="auto"/>
            <w:vAlign w:val="center"/>
            <w:hideMark/>
          </w:tcPr>
          <w:p w14:paraId="61CD657E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ENV</w:t>
            </w:r>
          </w:p>
        </w:tc>
        <w:tc>
          <w:tcPr>
            <w:tcW w:w="1286" w:type="dxa"/>
            <w:shd w:val="clear" w:color="auto" w:fill="4496AE"/>
            <w:noWrap/>
            <w:vAlign w:val="center"/>
            <w:hideMark/>
          </w:tcPr>
          <w:p w14:paraId="1FBB8FAE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Regulation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7983D82E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1E5DE775" w14:textId="77777777" w:rsidTr="00F24B9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auto"/>
            <w:vAlign w:val="center"/>
          </w:tcPr>
          <w:p w14:paraId="4A9AA1A3" w14:textId="77777777" w:rsidR="006C7BCA" w:rsidRPr="00C1381D" w:rsidRDefault="006C7BCA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shd w:val="clear" w:color="auto" w:fill="auto"/>
            <w:vAlign w:val="center"/>
          </w:tcPr>
          <w:p w14:paraId="2937BE70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Battery Directive, 2006/66/EC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5A918875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ENV</w:t>
            </w:r>
          </w:p>
        </w:tc>
        <w:tc>
          <w:tcPr>
            <w:tcW w:w="0" w:type="dxa"/>
            <w:shd w:val="clear" w:color="auto" w:fill="52BFCE"/>
            <w:noWrap/>
            <w:vAlign w:val="center"/>
          </w:tcPr>
          <w:p w14:paraId="1C2CCC12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Directive</w:t>
            </w:r>
          </w:p>
        </w:tc>
        <w:tc>
          <w:tcPr>
            <w:tcW w:w="0" w:type="dxa"/>
            <w:shd w:val="clear" w:color="auto" w:fill="auto"/>
            <w:noWrap/>
            <w:vAlign w:val="center"/>
          </w:tcPr>
          <w:p w14:paraId="7D9D80AA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10275503" w14:textId="77777777" w:rsidTr="00F24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auto"/>
            <w:vAlign w:val="center"/>
            <w:hideMark/>
          </w:tcPr>
          <w:p w14:paraId="138523FC" w14:textId="77777777" w:rsidR="006C7BCA" w:rsidRPr="00C1381D" w:rsidRDefault="006C7BCA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shd w:val="clear" w:color="auto" w:fill="auto"/>
            <w:vAlign w:val="center"/>
            <w:hideMark/>
          </w:tcPr>
          <w:p w14:paraId="75C24207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Corporate Sustainability Reporting Directive (CSRD), (EU) 2022/2464</w:t>
            </w:r>
          </w:p>
        </w:tc>
        <w:tc>
          <w:tcPr>
            <w:tcW w:w="0" w:type="dxa"/>
            <w:shd w:val="clear" w:color="auto" w:fill="auto"/>
            <w:vAlign w:val="center"/>
            <w:hideMark/>
          </w:tcPr>
          <w:p w14:paraId="386BEB53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FISMA</w:t>
            </w:r>
          </w:p>
        </w:tc>
        <w:tc>
          <w:tcPr>
            <w:tcW w:w="0" w:type="dxa"/>
            <w:shd w:val="clear" w:color="auto" w:fill="52BFCE"/>
            <w:noWrap/>
            <w:vAlign w:val="center"/>
            <w:hideMark/>
          </w:tcPr>
          <w:p w14:paraId="1F2F8E78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Directive</w:t>
            </w:r>
          </w:p>
        </w:tc>
        <w:tc>
          <w:tcPr>
            <w:tcW w:w="0" w:type="dxa"/>
            <w:shd w:val="clear" w:color="auto" w:fill="auto"/>
            <w:noWrap/>
            <w:vAlign w:val="center"/>
            <w:hideMark/>
          </w:tcPr>
          <w:p w14:paraId="7E7957B9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5BD8DAB7" w14:textId="77777777" w:rsidTr="00F24B9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auto"/>
            <w:vAlign w:val="center"/>
            <w:hideMark/>
          </w:tcPr>
          <w:p w14:paraId="4FF510DB" w14:textId="77777777" w:rsidR="006C7BCA" w:rsidRPr="00C1381D" w:rsidRDefault="006C7BCA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shd w:val="clear" w:color="auto" w:fill="auto"/>
            <w:vAlign w:val="center"/>
            <w:hideMark/>
          </w:tcPr>
          <w:p w14:paraId="07948751" w14:textId="5126DE4C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Corporate Sustainability Due Diligence (CSDD), 2022/0051(COD)</w:t>
            </w:r>
            <w:r w:rsidR="0060376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0" w:type="dxa"/>
            <w:shd w:val="clear" w:color="auto" w:fill="auto"/>
            <w:vAlign w:val="center"/>
            <w:hideMark/>
          </w:tcPr>
          <w:p w14:paraId="6817D529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JUST</w:t>
            </w:r>
          </w:p>
        </w:tc>
        <w:tc>
          <w:tcPr>
            <w:tcW w:w="0" w:type="dxa"/>
            <w:shd w:val="clear" w:color="auto" w:fill="52BFCE"/>
            <w:noWrap/>
            <w:vAlign w:val="center"/>
            <w:hideMark/>
          </w:tcPr>
          <w:p w14:paraId="75598293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Directive</w:t>
            </w:r>
          </w:p>
        </w:tc>
        <w:tc>
          <w:tcPr>
            <w:tcW w:w="0" w:type="dxa"/>
            <w:shd w:val="clear" w:color="auto" w:fill="auto"/>
            <w:noWrap/>
            <w:vAlign w:val="center"/>
            <w:hideMark/>
          </w:tcPr>
          <w:p w14:paraId="05F324D6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6C37A1AC" w14:textId="77777777" w:rsidTr="00F24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auto"/>
            <w:vAlign w:val="center"/>
            <w:hideMark/>
          </w:tcPr>
          <w:p w14:paraId="294B886E" w14:textId="77777777" w:rsidR="006C7BCA" w:rsidRPr="00C1381D" w:rsidRDefault="006C7BCA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shd w:val="clear" w:color="auto" w:fill="auto"/>
            <w:vAlign w:val="center"/>
            <w:hideMark/>
          </w:tcPr>
          <w:p w14:paraId="51BDB7A8" w14:textId="5B2AF13C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 xml:space="preserve">Eco Design for Sustainable Products Regulation (ESPR), 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br/>
              <w:t>2022/0095</w:t>
            </w:r>
            <w:r w:rsidR="00B14490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(COD)</w:t>
            </w:r>
            <w:r w:rsidR="0060376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0" w:type="dxa"/>
            <w:shd w:val="clear" w:color="auto" w:fill="auto"/>
            <w:vAlign w:val="center"/>
            <w:hideMark/>
          </w:tcPr>
          <w:p w14:paraId="763B7DBF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DG ENV</w:t>
            </w:r>
          </w:p>
        </w:tc>
        <w:tc>
          <w:tcPr>
            <w:tcW w:w="0" w:type="dxa"/>
            <w:shd w:val="clear" w:color="auto" w:fill="52BFCE"/>
            <w:noWrap/>
            <w:vAlign w:val="center"/>
            <w:hideMark/>
          </w:tcPr>
          <w:p w14:paraId="635400CB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Directive</w:t>
            </w:r>
          </w:p>
        </w:tc>
        <w:tc>
          <w:tcPr>
            <w:tcW w:w="0" w:type="dxa"/>
            <w:shd w:val="clear" w:color="auto" w:fill="auto"/>
            <w:noWrap/>
            <w:vAlign w:val="center"/>
            <w:hideMark/>
          </w:tcPr>
          <w:p w14:paraId="28AF680E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7E95BCB4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2335B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392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FB8E4E0" w14:textId="19756CA8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Interim Measures for the Management of Recycling and Utilization of New Energy Vehicle Power Battery [2018] No.</w:t>
            </w:r>
            <w:r w:rsidR="005C21D8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43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33155C4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MIIT, MST, MEE, MT, MC, GAQSIQ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52BFCD"/>
            <w:noWrap/>
            <w:vAlign w:val="center"/>
            <w:hideMark/>
          </w:tcPr>
          <w:p w14:paraId="26B42BBA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Top-level policy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E4B25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13BF45A2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  <w:hideMark/>
          </w:tcPr>
          <w:p w14:paraId="517545AB" w14:textId="77777777" w:rsidR="008E0FED" w:rsidRPr="00C1381D" w:rsidRDefault="008E0FED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  <w:hideMark/>
          </w:tcPr>
          <w:p w14:paraId="1AFE89C4" w14:textId="48D6250C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Interim Provisions on the Management of Traceability of Recycling and Utilization of New Energy Vehicle Power Battery [2018] No.</w:t>
            </w:r>
            <w:r w:rsidR="005C21D8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330" w:type="dxa"/>
            <w:shd w:val="clear" w:color="auto" w:fill="auto"/>
            <w:vAlign w:val="center"/>
            <w:hideMark/>
          </w:tcPr>
          <w:p w14:paraId="31F7D31C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</w:t>
            </w:r>
          </w:p>
        </w:tc>
        <w:tc>
          <w:tcPr>
            <w:tcW w:w="1286" w:type="dxa"/>
            <w:shd w:val="clear" w:color="auto" w:fill="D5E0C1"/>
            <w:noWrap/>
            <w:vAlign w:val="center"/>
            <w:hideMark/>
          </w:tcPr>
          <w:p w14:paraId="0B6AA7C6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Traceability management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15B31F2A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75CC3BA2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  <w:hideMark/>
          </w:tcPr>
          <w:p w14:paraId="2BDF143F" w14:textId="77777777" w:rsidR="008E0FED" w:rsidRPr="00C1381D" w:rsidRDefault="008E0FED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  <w:hideMark/>
          </w:tcPr>
          <w:p w14:paraId="281877CD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Notice on Organizing and Carrying Out the Work of Archival Management of Automobile Power Battery Coding</w:t>
            </w:r>
          </w:p>
        </w:tc>
        <w:tc>
          <w:tcPr>
            <w:tcW w:w="1330" w:type="dxa"/>
            <w:shd w:val="clear" w:color="auto" w:fill="auto"/>
            <w:vAlign w:val="center"/>
            <w:hideMark/>
          </w:tcPr>
          <w:p w14:paraId="4DB8AED1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</w:t>
            </w:r>
          </w:p>
        </w:tc>
        <w:tc>
          <w:tcPr>
            <w:tcW w:w="1286" w:type="dxa"/>
            <w:shd w:val="clear" w:color="auto" w:fill="D5E0C1"/>
            <w:noWrap/>
            <w:vAlign w:val="center"/>
            <w:hideMark/>
          </w:tcPr>
          <w:p w14:paraId="41175C5F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Traceability management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83F7730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773FFF3E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  <w:hideMark/>
          </w:tcPr>
          <w:p w14:paraId="3718B5D4" w14:textId="77777777" w:rsidR="008E0FED" w:rsidRPr="00C1381D" w:rsidRDefault="008E0FED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  <w:hideMark/>
          </w:tcPr>
          <w:p w14:paraId="4A046925" w14:textId="0DE23B7D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Guidelines on Construction and Operation of Power Battery Recycling Service Network for New Energy Vehicles, [2019] No.</w:t>
            </w:r>
            <w:r w:rsidR="005C21D8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46</w:t>
            </w:r>
          </w:p>
        </w:tc>
        <w:tc>
          <w:tcPr>
            <w:tcW w:w="1330" w:type="dxa"/>
            <w:shd w:val="clear" w:color="auto" w:fill="auto"/>
            <w:vAlign w:val="center"/>
            <w:hideMark/>
          </w:tcPr>
          <w:p w14:paraId="26429632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</w:t>
            </w:r>
          </w:p>
        </w:tc>
        <w:tc>
          <w:tcPr>
            <w:tcW w:w="1286" w:type="dxa"/>
            <w:shd w:val="clear" w:color="auto" w:fill="D5E0C1"/>
            <w:noWrap/>
            <w:vAlign w:val="center"/>
            <w:hideMark/>
          </w:tcPr>
          <w:p w14:paraId="6388C943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Industry Specificati</w:t>
            </w:r>
            <w:r w:rsidRPr="00C1381D">
              <w:rPr>
                <w:rFonts w:ascii="Times New Roman" w:hAnsi="Times New Roman" w:cs="Times New Roman"/>
                <w:sz w:val="18"/>
                <w:szCs w:val="18"/>
                <w:shd w:val="clear" w:color="auto" w:fill="D5E0C1"/>
              </w:rPr>
              <w:t>on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119E0C06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63E0985C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  <w:hideMark/>
          </w:tcPr>
          <w:p w14:paraId="6D2FEF26" w14:textId="77777777" w:rsidR="008E0FED" w:rsidRPr="00C1381D" w:rsidRDefault="008E0FED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  <w:hideMark/>
          </w:tcPr>
          <w:p w14:paraId="62F667EF" w14:textId="5A582A2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Measures for the Administration of Echelon Utilization of Power Batteries in New Energy Vehicles [2021] No.</w:t>
            </w:r>
            <w:r w:rsidR="00CD36E2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114</w:t>
            </w:r>
          </w:p>
        </w:tc>
        <w:tc>
          <w:tcPr>
            <w:tcW w:w="1330" w:type="dxa"/>
            <w:shd w:val="clear" w:color="auto" w:fill="auto"/>
            <w:vAlign w:val="center"/>
            <w:hideMark/>
          </w:tcPr>
          <w:p w14:paraId="21FE21A7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MIIT, MST, MEE, SAMR</w:t>
            </w:r>
          </w:p>
        </w:tc>
        <w:tc>
          <w:tcPr>
            <w:tcW w:w="1286" w:type="dxa"/>
            <w:shd w:val="clear" w:color="auto" w:fill="D5E0C1"/>
            <w:noWrap/>
            <w:vAlign w:val="center"/>
            <w:hideMark/>
          </w:tcPr>
          <w:p w14:paraId="2D5DD7BD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Industry Specification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42A3FDC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1539A4C1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  <w:hideMark/>
          </w:tcPr>
          <w:p w14:paraId="3A41FF87" w14:textId="77777777" w:rsidR="008E0FED" w:rsidRPr="00C1381D" w:rsidRDefault="008E0FED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  <w:hideMark/>
          </w:tcPr>
          <w:p w14:paraId="10F4AC6C" w14:textId="654C37ED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New Energy Vehicle Waste Power Battery Comprehensive Utilization Industry Standard Conditions, MIIT Announcement No.</w:t>
            </w:r>
            <w:r w:rsidR="00747150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59, 2019</w:t>
            </w:r>
          </w:p>
        </w:tc>
        <w:tc>
          <w:tcPr>
            <w:tcW w:w="1330" w:type="dxa"/>
            <w:shd w:val="clear" w:color="auto" w:fill="auto"/>
            <w:vAlign w:val="center"/>
            <w:hideMark/>
          </w:tcPr>
          <w:p w14:paraId="15875E90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</w:t>
            </w:r>
          </w:p>
        </w:tc>
        <w:tc>
          <w:tcPr>
            <w:tcW w:w="1286" w:type="dxa"/>
            <w:shd w:val="clear" w:color="auto" w:fill="D5E0C1"/>
            <w:noWrap/>
            <w:vAlign w:val="center"/>
            <w:hideMark/>
          </w:tcPr>
          <w:p w14:paraId="05437E0D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Industry Specification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94773FF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6A0E0A97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5F722C8B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3A23C5AF" w14:textId="05E42E6E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Interim Measures for the Administration of Industry Specifications for the comprehensive utilization of waste power batteries for new energy vehicles, MIIT Announcement No.</w:t>
            </w:r>
            <w:r w:rsidR="0099717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59, 2019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0963A7B7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</w:t>
            </w:r>
          </w:p>
        </w:tc>
        <w:tc>
          <w:tcPr>
            <w:tcW w:w="1286" w:type="dxa"/>
            <w:shd w:val="clear" w:color="auto" w:fill="D5E0C1"/>
            <w:noWrap/>
            <w:vAlign w:val="center"/>
          </w:tcPr>
          <w:p w14:paraId="4F25C27D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Industry Specification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76A31949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1139B16E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37B93379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56F88305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Notice on Strengthening the Traceability Management of New Energy Vehicle Power Battery Recycling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16C73D65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</w:t>
            </w:r>
          </w:p>
        </w:tc>
        <w:tc>
          <w:tcPr>
            <w:tcW w:w="1286" w:type="dxa"/>
            <w:shd w:val="clear" w:color="auto" w:fill="A1E6FA"/>
            <w:noWrap/>
            <w:vAlign w:val="center"/>
          </w:tcPr>
          <w:p w14:paraId="748B18B7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Postmortem supervision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17401A32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4C1A19C6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6D588474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77DE3885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Notice on monitoring the recycling and utilization of power batteries for new energy vehicles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232B3330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</w:t>
            </w:r>
          </w:p>
        </w:tc>
        <w:tc>
          <w:tcPr>
            <w:tcW w:w="1286" w:type="dxa"/>
            <w:shd w:val="clear" w:color="auto" w:fill="A1E6FA"/>
            <w:noWrap/>
            <w:vAlign w:val="center"/>
          </w:tcPr>
          <w:p w14:paraId="4B578F6E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Postmortem supervision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79264460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401B3B8E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205BA75C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77303382" w14:textId="0356107C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Pilot Implementation Plan for the Extension of Producer Responsibility for Automotive Products [2021] No.</w:t>
            </w:r>
            <w:r w:rsidR="00182A5E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129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0F35002F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MIIT, MF, MC</w:t>
            </w:r>
          </w:p>
        </w:tc>
        <w:tc>
          <w:tcPr>
            <w:tcW w:w="1286" w:type="dxa"/>
            <w:shd w:val="clear" w:color="auto" w:fill="E7E6E6" w:themeFill="background2"/>
            <w:noWrap/>
            <w:vAlign w:val="center"/>
          </w:tcPr>
          <w:p w14:paraId="7F54CB95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Pilot Demonstration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73132264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218EF113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6FC89FB5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7EA3DCE2" w14:textId="17C31142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New Energy Vehicle Power Battery Recycling Pilot Implementation Plan [2018] No. 68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6F5DCD4C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MIIT, MST, MEE, MT, MC, GAQSIQ</w:t>
            </w:r>
          </w:p>
        </w:tc>
        <w:tc>
          <w:tcPr>
            <w:tcW w:w="1286" w:type="dxa"/>
            <w:shd w:val="clear" w:color="auto" w:fill="E7E6E6" w:themeFill="background2"/>
            <w:noWrap/>
            <w:vAlign w:val="center"/>
          </w:tcPr>
          <w:p w14:paraId="7C99DEE8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Pilot Demonstration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360965B0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01BBB2A8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  <w:hideMark/>
          </w:tcPr>
          <w:p w14:paraId="03C31B1B" w14:textId="77777777" w:rsidR="008E0FED" w:rsidRPr="00C1381D" w:rsidRDefault="008E0FED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6EF38CEF" w14:textId="3179CAE6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Implementation Plan on Accelerating the Comprehensive Utilization of Industrial Resources [2022] No. 9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10729A86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MIIT, NDRC, MST, MF, MNR, MEE, MC, STA</w:t>
            </w:r>
          </w:p>
        </w:tc>
        <w:tc>
          <w:tcPr>
            <w:tcW w:w="1286" w:type="dxa"/>
            <w:shd w:val="clear" w:color="auto" w:fill="E7E6E6" w:themeFill="background2"/>
            <w:noWrap/>
            <w:vAlign w:val="center"/>
          </w:tcPr>
          <w:p w14:paraId="179EB729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Pilot Demonstration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3EE56760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6BD7DDEA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C19646" w14:textId="77777777" w:rsidR="006C7BCA" w:rsidRPr="00C1381D" w:rsidRDefault="006C7BCA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</w:p>
        </w:tc>
        <w:tc>
          <w:tcPr>
            <w:tcW w:w="39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AEBA98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Federal Bipartisan Infrastructure Law, Public Law 117-58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394EC8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Department of Transportation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4595AE"/>
            <w:noWrap/>
            <w:vAlign w:val="center"/>
          </w:tcPr>
          <w:p w14:paraId="50902845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Law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65C232" w14:textId="77777777" w:rsidR="006C7BCA" w:rsidRPr="00C1381D" w:rsidRDefault="006C7BCA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6D908A45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694D79" w14:textId="77777777" w:rsidR="006C7BCA" w:rsidRPr="00C1381D" w:rsidRDefault="006C7BCA" w:rsidP="00CA79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CDF15A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Inflation Reduction Act, H. R. 5376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B0CDBB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07"/>
            <w:bookmarkStart w:id="1" w:name="OLE_LINK108"/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Department of Treasury</w:t>
            </w:r>
            <w:bookmarkEnd w:id="0"/>
            <w:bookmarkEnd w:id="1"/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, DIRS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4595AE"/>
            <w:noWrap/>
            <w:vAlign w:val="center"/>
          </w:tcPr>
          <w:p w14:paraId="65D15613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Act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DFFA42" w14:textId="77777777" w:rsidR="006C7BCA" w:rsidRPr="00C1381D" w:rsidRDefault="006C7BCA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Completed</w:t>
            </w:r>
          </w:p>
        </w:tc>
      </w:tr>
      <w:tr w:rsidR="008A1521" w:rsidRPr="007D0F25" w14:paraId="0360583B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15602B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Japan</w:t>
            </w:r>
          </w:p>
        </w:tc>
        <w:tc>
          <w:tcPr>
            <w:tcW w:w="3921" w:type="dxa"/>
            <w:shd w:val="clear" w:color="auto" w:fill="auto"/>
            <w:vAlign w:val="center"/>
          </w:tcPr>
          <w:p w14:paraId="18172911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Electrical Appliances and Materials Safety Act (Act No. 122 of 2011)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4B8F23AD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METI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4D588E05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Act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594D3E6A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7E0A002F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22257C3E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131C21D4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</w:rPr>
              <w:t>Act on the Promotion of Effective Utilization of Resources (Act No. 1 of 2002)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394A8A8C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METI, MOE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7BB1F01A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Act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74550E14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379A8F60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60B61311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44066717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  <w:lang w:eastAsia="ja-JP"/>
              </w:rPr>
              <w:t>Act on Waste Management and Public Cleansing (Act No. 68 of 2022)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44ADB71F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MOE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5756EAF7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Act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3C80E33E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1E80AB9E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3F7B2526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724D0362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  <w:lang w:eastAsia="ja-JP"/>
              </w:rPr>
              <w:t>Act on Recycling of End-of-Life Automobiles (Act No. 50 of 2006)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0F87CBFA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METI, MOE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67A8F595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Act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57E24512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0F0CD412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49448B57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65A25242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  <w:lang w:eastAsia="ja-JP"/>
              </w:rPr>
              <w:t>Basic Act on Establishing a Sound Material-Cycle Society (Act No. 110 of June 2, 2000)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1F3A9D06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MOE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26A6AA00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Act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62D48C07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11591879" w14:textId="77777777" w:rsidTr="008856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7A305CC0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2C632404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eastAsia="ja-JP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  <w:lang w:eastAsia="ja-JP"/>
              </w:rPr>
              <w:t>Act on Promotion of Recycling of Small Waste Electrical and Electronic Equipment</w:t>
            </w:r>
            <w:r w:rsidRPr="00C1381D">
              <w:rPr>
                <w:rFonts w:ascii="Times New Roman" w:hAnsi="Times New Roman" w:cs="Times New Roman" w:hint="eastAsia"/>
                <w:sz w:val="15"/>
                <w:szCs w:val="15"/>
                <w:lang w:eastAsia="ja-JP"/>
              </w:rPr>
              <w:t>（</w:t>
            </w:r>
            <w:r w:rsidRPr="00C1381D">
              <w:rPr>
                <w:rFonts w:ascii="Times New Roman" w:hAnsi="Times New Roman" w:cs="Times New Roman"/>
                <w:sz w:val="15"/>
                <w:szCs w:val="15"/>
                <w:lang w:eastAsia="ja-JP"/>
              </w:rPr>
              <w:t>Act No. 57 of 2012</w:t>
            </w:r>
            <w:r w:rsidRPr="00C1381D">
              <w:rPr>
                <w:rFonts w:ascii="Times New Roman" w:hAnsi="Times New Roman" w:cs="Times New Roman" w:hint="eastAsia"/>
                <w:sz w:val="15"/>
                <w:szCs w:val="15"/>
                <w:lang w:eastAsia="ja-JP"/>
              </w:rPr>
              <w:t>）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72698770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METI, MOE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557DD9A9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Act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5813F98A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  <w:tr w:rsidR="008A1521" w:rsidRPr="007D0F25" w14:paraId="772A853F" w14:textId="77777777" w:rsidTr="008856F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vMerge/>
            <w:shd w:val="clear" w:color="auto" w:fill="auto"/>
            <w:vAlign w:val="center"/>
          </w:tcPr>
          <w:p w14:paraId="220C9EAB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1" w:type="dxa"/>
            <w:shd w:val="clear" w:color="auto" w:fill="auto"/>
            <w:vAlign w:val="center"/>
          </w:tcPr>
          <w:p w14:paraId="592FCF40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eastAsia="ja-JP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  <w:lang w:eastAsia="ja-JP"/>
              </w:rPr>
              <w:t>Act on Promotion of Procurement of Eco-Friendly Goods and Services by the State and Other Entities (Act No. 119 of 2003)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1A2EAEE2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eastAsia="Yu Mincho" w:hAnsi="Times New Roman" w:cs="Times New Roman"/>
                <w:sz w:val="18"/>
                <w:szCs w:val="18"/>
                <w:lang w:eastAsia="ja-JP"/>
              </w:rPr>
              <w:t>MOE</w:t>
            </w:r>
          </w:p>
        </w:tc>
        <w:tc>
          <w:tcPr>
            <w:tcW w:w="1286" w:type="dxa"/>
            <w:shd w:val="clear" w:color="auto" w:fill="4496AE"/>
            <w:noWrap/>
            <w:vAlign w:val="center"/>
          </w:tcPr>
          <w:p w14:paraId="0BF7C568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Act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3B5CEE30" w14:textId="77777777" w:rsidR="008E0FED" w:rsidRPr="00C1381D" w:rsidRDefault="008E0FED" w:rsidP="00CA799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eastAsia="Yu Mincho" w:hAnsi="Times New Roman" w:cs="Times New Roman"/>
                <w:sz w:val="18"/>
                <w:szCs w:val="18"/>
                <w:lang w:eastAsia="ja-JP"/>
              </w:rPr>
              <w:t>Ongoing</w:t>
            </w:r>
          </w:p>
        </w:tc>
      </w:tr>
      <w:tr w:rsidR="008A1521" w:rsidRPr="007D0F25" w14:paraId="7462AB62" w14:textId="77777777" w:rsidTr="00F24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46AB9D" w14:textId="77777777" w:rsidR="008E0FED" w:rsidRPr="00C1381D" w:rsidRDefault="008E0FED" w:rsidP="00CA799E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3264E6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eastAsia="ja-JP"/>
              </w:rPr>
            </w:pPr>
            <w:r w:rsidRPr="00C1381D">
              <w:rPr>
                <w:rFonts w:ascii="Times New Roman" w:hAnsi="Times New Roman" w:cs="Times New Roman"/>
                <w:sz w:val="15"/>
                <w:szCs w:val="15"/>
                <w:lang w:eastAsia="ja-JP"/>
              </w:rPr>
              <w:t>Regulation for Enforcement of the Act on Promotion of Recycling of Small Waste Electrical and Electronic Equipment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55B49A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METI, MOE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4595AE"/>
            <w:noWrap/>
            <w:vAlign w:val="center"/>
          </w:tcPr>
          <w:p w14:paraId="45FE6B43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Regulation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65B1CC" w14:textId="77777777" w:rsidR="008E0FED" w:rsidRPr="00C1381D" w:rsidRDefault="008E0FED" w:rsidP="00CA799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Ongoing</w:t>
            </w:r>
          </w:p>
        </w:tc>
      </w:tr>
    </w:tbl>
    <w:p w14:paraId="1E5A9443" w14:textId="6550B748" w:rsidR="00A33FD0" w:rsidRPr="00C1381D" w:rsidRDefault="004F2203" w:rsidP="008E0FED">
      <w:pPr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C1381D">
        <w:rPr>
          <w:rFonts w:ascii="Times New Roman" w:hAnsi="Times New Roman" w:cs="Times New Roman"/>
          <w:sz w:val="18"/>
          <w:szCs w:val="18"/>
        </w:rPr>
        <w:t xml:space="preserve">Note: </w:t>
      </w:r>
      <w:r w:rsidR="00D91443">
        <w:rPr>
          <w:rFonts w:ascii="Times New Roman" w:hAnsi="Times New Roman" w:cs="Times New Roman"/>
          <w:sz w:val="18"/>
          <w:szCs w:val="18"/>
        </w:rPr>
        <w:t>T</w:t>
      </w:r>
      <w:r w:rsidRPr="00C1381D">
        <w:rPr>
          <w:rFonts w:ascii="Times New Roman" w:hAnsi="Times New Roman" w:cs="Times New Roman"/>
          <w:sz w:val="18"/>
          <w:szCs w:val="18"/>
        </w:rPr>
        <w:t xml:space="preserve">he details about the policies </w:t>
      </w:r>
      <w:r w:rsidR="00835589" w:rsidRPr="00C1381D">
        <w:rPr>
          <w:rFonts w:ascii="Times New Roman" w:hAnsi="Times New Roman" w:cs="Times New Roman"/>
          <w:sz w:val="18"/>
          <w:szCs w:val="18"/>
        </w:rPr>
        <w:t xml:space="preserve">issued </w:t>
      </w:r>
      <w:r w:rsidR="00D91443">
        <w:rPr>
          <w:rFonts w:ascii="Times New Roman" w:hAnsi="Times New Roman" w:cs="Times New Roman"/>
          <w:sz w:val="18"/>
          <w:szCs w:val="18"/>
        </w:rPr>
        <w:t xml:space="preserve">and the </w:t>
      </w:r>
      <w:r w:rsidR="00835589" w:rsidRPr="00C1381D">
        <w:rPr>
          <w:rFonts w:ascii="Times New Roman" w:hAnsi="Times New Roman" w:cs="Times New Roman"/>
          <w:sz w:val="18"/>
          <w:szCs w:val="18"/>
        </w:rPr>
        <w:t xml:space="preserve">agencies’ full names </w:t>
      </w:r>
      <w:r w:rsidRPr="00C1381D">
        <w:rPr>
          <w:rFonts w:ascii="Times New Roman" w:hAnsi="Times New Roman" w:cs="Times New Roman"/>
          <w:sz w:val="18"/>
          <w:szCs w:val="18"/>
        </w:rPr>
        <w:t xml:space="preserve">are </w:t>
      </w:r>
      <w:r w:rsidR="00314C4C" w:rsidRPr="00C1381D">
        <w:rPr>
          <w:rFonts w:ascii="Times New Roman" w:hAnsi="Times New Roman" w:cs="Times New Roman"/>
          <w:sz w:val="18"/>
          <w:szCs w:val="18"/>
        </w:rPr>
        <w:t>summarized in Table S1 in</w:t>
      </w:r>
      <w:r w:rsidR="00314C4C" w:rsidRPr="00C1381D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“Supplementary Material”</w:t>
      </w:r>
    </w:p>
    <w:p w14:paraId="4C300168" w14:textId="791B10A5" w:rsidR="002A74CB" w:rsidRPr="00C1381D" w:rsidRDefault="002A74CB" w:rsidP="008E0FED">
      <w:pPr>
        <w:rPr>
          <w:rFonts w:ascii="Times New Roman" w:hAnsi="Times New Roman" w:cs="Times New Roman"/>
          <w:sz w:val="18"/>
          <w:szCs w:val="18"/>
        </w:rPr>
      </w:pPr>
      <w:r w:rsidRPr="00C1381D">
        <w:rPr>
          <w:rFonts w:ascii="Times New Roman" w:hAnsi="Times New Roman" w:cs="Times New Roman"/>
          <w:b/>
          <w:bCs/>
          <w:i/>
          <w:iCs/>
          <w:sz w:val="18"/>
          <w:szCs w:val="18"/>
        </w:rPr>
        <w:t>Hierarchy of the policies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992"/>
        <w:gridCol w:w="992"/>
      </w:tblGrid>
      <w:tr w:rsidR="008E0FED" w:rsidRPr="007D0F25" w14:paraId="57BCA41B" w14:textId="77777777" w:rsidTr="0002368E">
        <w:trPr>
          <w:trHeight w:val="340"/>
        </w:trPr>
        <w:tc>
          <w:tcPr>
            <w:tcW w:w="2552" w:type="dxa"/>
          </w:tcPr>
          <w:p w14:paraId="5E674C88" w14:textId="29E9F752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81D">
              <w:rPr>
                <w:rFonts w:ascii="Times New Roman" w:hAnsi="Times New Roman" w:cs="Times New Roman"/>
                <w:sz w:val="20"/>
                <w:szCs w:val="20"/>
              </w:rPr>
              <w:t>Act/Law</w:t>
            </w:r>
            <w:r w:rsidR="00A33FD0" w:rsidRPr="00C1381D">
              <w:rPr>
                <w:rFonts w:ascii="Times New Roman" w:hAnsi="Times New Roman" w:cs="Times New Roman"/>
                <w:sz w:val="20"/>
                <w:szCs w:val="20"/>
              </w:rPr>
              <w:t>/Regulation</w:t>
            </w:r>
          </w:p>
        </w:tc>
        <w:tc>
          <w:tcPr>
            <w:tcW w:w="992" w:type="dxa"/>
            <w:shd w:val="clear" w:color="auto" w:fill="4595AE"/>
          </w:tcPr>
          <w:p w14:paraId="3BEFDB84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4595AE"/>
          </w:tcPr>
          <w:p w14:paraId="7BC5362F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FED" w:rsidRPr="007D0F25" w14:paraId="5B1A666C" w14:textId="77777777" w:rsidTr="0002368E">
        <w:trPr>
          <w:trHeight w:val="340"/>
        </w:trPr>
        <w:tc>
          <w:tcPr>
            <w:tcW w:w="2552" w:type="dxa"/>
          </w:tcPr>
          <w:p w14:paraId="7AF08389" w14:textId="6A56DAA2" w:rsidR="008E0FED" w:rsidRPr="00C1381D" w:rsidRDefault="00A33FD0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81D">
              <w:rPr>
                <w:rFonts w:ascii="Times New Roman" w:hAnsi="Times New Roman" w:cs="Times New Roman"/>
                <w:sz w:val="20"/>
                <w:szCs w:val="20"/>
              </w:rPr>
              <w:t>Directive/</w:t>
            </w:r>
            <w:r w:rsidR="008E0FED" w:rsidRPr="00C1381D">
              <w:rPr>
                <w:rFonts w:ascii="Times New Roman" w:hAnsi="Times New Roman" w:cs="Times New Roman"/>
                <w:sz w:val="20"/>
                <w:szCs w:val="20"/>
              </w:rPr>
              <w:t>Top-level policy</w:t>
            </w:r>
          </w:p>
        </w:tc>
        <w:tc>
          <w:tcPr>
            <w:tcW w:w="992" w:type="dxa"/>
            <w:shd w:val="clear" w:color="auto" w:fill="52BFCE"/>
          </w:tcPr>
          <w:p w14:paraId="77F315E7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52BFCE"/>
          </w:tcPr>
          <w:p w14:paraId="439C37ED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FED" w:rsidRPr="007D0F25" w14:paraId="59B6E90E" w14:textId="77777777" w:rsidTr="0002368E">
        <w:trPr>
          <w:trHeight w:val="340"/>
        </w:trPr>
        <w:tc>
          <w:tcPr>
            <w:tcW w:w="2552" w:type="dxa"/>
          </w:tcPr>
          <w:p w14:paraId="1ED82995" w14:textId="42A30721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81D">
              <w:rPr>
                <w:rFonts w:ascii="Times New Roman" w:hAnsi="Times New Roman" w:cs="Times New Roman"/>
                <w:sz w:val="18"/>
                <w:szCs w:val="18"/>
              </w:rPr>
              <w:t>Specification</w:t>
            </w:r>
          </w:p>
        </w:tc>
        <w:tc>
          <w:tcPr>
            <w:tcW w:w="992" w:type="dxa"/>
            <w:shd w:val="clear" w:color="auto" w:fill="D5E0C1"/>
          </w:tcPr>
          <w:p w14:paraId="65C005A1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5E0C1"/>
          </w:tcPr>
          <w:p w14:paraId="12A4DCCA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FED" w:rsidRPr="007D0F25" w14:paraId="1168C6F9" w14:textId="77777777" w:rsidTr="0002368E">
        <w:trPr>
          <w:trHeight w:val="340"/>
        </w:trPr>
        <w:tc>
          <w:tcPr>
            <w:tcW w:w="2552" w:type="dxa"/>
          </w:tcPr>
          <w:p w14:paraId="5917965A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81D">
              <w:rPr>
                <w:rFonts w:ascii="Times New Roman" w:hAnsi="Times New Roman" w:cs="Times New Roman"/>
                <w:sz w:val="20"/>
                <w:szCs w:val="20"/>
              </w:rPr>
              <w:t>Supervision</w:t>
            </w:r>
          </w:p>
        </w:tc>
        <w:tc>
          <w:tcPr>
            <w:tcW w:w="992" w:type="dxa"/>
            <w:shd w:val="clear" w:color="auto" w:fill="A1E6F9"/>
          </w:tcPr>
          <w:p w14:paraId="78EFD37B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1E6F9"/>
          </w:tcPr>
          <w:p w14:paraId="23911F41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FED" w:rsidRPr="007D0F25" w14:paraId="33FB7755" w14:textId="77777777" w:rsidTr="0002368E">
        <w:trPr>
          <w:trHeight w:val="340"/>
        </w:trPr>
        <w:tc>
          <w:tcPr>
            <w:tcW w:w="2552" w:type="dxa"/>
          </w:tcPr>
          <w:p w14:paraId="7BA6076F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81D">
              <w:rPr>
                <w:rFonts w:ascii="Times New Roman" w:hAnsi="Times New Roman" w:cs="Times New Roman"/>
                <w:sz w:val="20"/>
                <w:szCs w:val="20"/>
              </w:rPr>
              <w:t>Demonstration</w:t>
            </w:r>
          </w:p>
        </w:tc>
        <w:tc>
          <w:tcPr>
            <w:tcW w:w="992" w:type="dxa"/>
            <w:shd w:val="clear" w:color="auto" w:fill="E7E6E6" w:themeFill="background2"/>
          </w:tcPr>
          <w:p w14:paraId="2B782A62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7E6E6" w:themeFill="background2"/>
          </w:tcPr>
          <w:p w14:paraId="3BFEAB39" w14:textId="77777777" w:rsidR="008E0FED" w:rsidRPr="00C1381D" w:rsidRDefault="008E0FED" w:rsidP="000236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9717231" w14:textId="77777777" w:rsidR="00E44993" w:rsidRPr="00C1381D" w:rsidRDefault="00E44993">
      <w:pPr>
        <w:widowControl/>
        <w:jc w:val="left"/>
        <w:rPr>
          <w:rFonts w:ascii="Times New Roman" w:hAnsi="Times New Roman" w:cs="Times New Roman"/>
        </w:rPr>
      </w:pPr>
    </w:p>
    <w:p w14:paraId="5812A193" w14:textId="77777777" w:rsidR="00CB0F14" w:rsidRDefault="00CB0F14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153228390"/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bookmarkEnd w:id="2"/>
    </w:p>
    <w:sectPr w:rsidR="00CB0F14" w:rsidSect="00D7421E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0E3C0" w14:textId="77777777" w:rsidR="00E96B9A" w:rsidRDefault="00E96B9A" w:rsidP="00D02BE0">
      <w:r>
        <w:separator/>
      </w:r>
    </w:p>
  </w:endnote>
  <w:endnote w:type="continuationSeparator" w:id="0">
    <w:p w14:paraId="34502D2A" w14:textId="77777777" w:rsidR="00E96B9A" w:rsidRDefault="00E96B9A" w:rsidP="00D02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ongti TC">
    <w:altName w:val="Microsoft JhengHei"/>
    <w:charset w:val="88"/>
    <w:family w:val="auto"/>
    <w:pitch w:val="variable"/>
    <w:sig w:usb0="00000287" w:usb1="080F0000" w:usb2="00000010" w:usb3="00000000" w:csb0="001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C6786" w14:textId="77777777" w:rsidR="00E96B9A" w:rsidRDefault="00E96B9A" w:rsidP="00D02BE0">
      <w:r>
        <w:separator/>
      </w:r>
    </w:p>
  </w:footnote>
  <w:footnote w:type="continuationSeparator" w:id="0">
    <w:p w14:paraId="620E9478" w14:textId="77777777" w:rsidR="00E96B9A" w:rsidRDefault="00E96B9A" w:rsidP="00D02B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F48D4"/>
    <w:multiLevelType w:val="multilevel"/>
    <w:tmpl w:val="602C075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681439F"/>
    <w:multiLevelType w:val="multilevel"/>
    <w:tmpl w:val="A70285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4E4064"/>
    <w:multiLevelType w:val="hybridMultilevel"/>
    <w:tmpl w:val="A49A1074"/>
    <w:lvl w:ilvl="0" w:tplc="FFFFFFFF">
      <w:start w:val="1"/>
      <w:numFmt w:val="lowerLetter"/>
      <w:lvlText w:val="%1)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19550EE2"/>
    <w:multiLevelType w:val="multilevel"/>
    <w:tmpl w:val="CF3A9450"/>
    <w:lvl w:ilvl="0">
      <w:start w:val="1"/>
      <w:numFmt w:val="decimal"/>
      <w:pStyle w:val="Heading1"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FB64D50"/>
    <w:multiLevelType w:val="hybridMultilevel"/>
    <w:tmpl w:val="1E7A8EE6"/>
    <w:lvl w:ilvl="0" w:tplc="2892E6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2A83ED5"/>
    <w:multiLevelType w:val="hybridMultilevel"/>
    <w:tmpl w:val="41C0D1CE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DCD5634"/>
    <w:multiLevelType w:val="hybridMultilevel"/>
    <w:tmpl w:val="A49A1074"/>
    <w:lvl w:ilvl="0" w:tplc="04090019">
      <w:start w:val="1"/>
      <w:numFmt w:val="lowerLetter"/>
      <w:lvlText w:val="%1)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7" w15:restartNumberingAfterBreak="0">
    <w:nsid w:val="3E283EE3"/>
    <w:multiLevelType w:val="hybridMultilevel"/>
    <w:tmpl w:val="A56CB29E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E3E12B0"/>
    <w:multiLevelType w:val="hybridMultilevel"/>
    <w:tmpl w:val="55DC604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48DF474B"/>
    <w:multiLevelType w:val="hybridMultilevel"/>
    <w:tmpl w:val="920C5C0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8E7CD4"/>
    <w:multiLevelType w:val="multilevel"/>
    <w:tmpl w:val="6CB49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DF37949"/>
    <w:multiLevelType w:val="hybridMultilevel"/>
    <w:tmpl w:val="0336789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602B1513"/>
    <w:multiLevelType w:val="hybridMultilevel"/>
    <w:tmpl w:val="E072043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744B2865"/>
    <w:multiLevelType w:val="hybridMultilevel"/>
    <w:tmpl w:val="BF9A2DE4"/>
    <w:lvl w:ilvl="0" w:tplc="04090019">
      <w:start w:val="1"/>
      <w:numFmt w:val="lowerLetter"/>
      <w:lvlText w:val="%1)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595863920">
    <w:abstractNumId w:val="1"/>
  </w:num>
  <w:num w:numId="2" w16cid:durableId="884676590">
    <w:abstractNumId w:val="12"/>
  </w:num>
  <w:num w:numId="3" w16cid:durableId="301736488">
    <w:abstractNumId w:val="9"/>
  </w:num>
  <w:num w:numId="4" w16cid:durableId="1309556892">
    <w:abstractNumId w:val="0"/>
  </w:num>
  <w:num w:numId="5" w16cid:durableId="1653755456">
    <w:abstractNumId w:val="3"/>
  </w:num>
  <w:num w:numId="6" w16cid:durableId="79713933">
    <w:abstractNumId w:val="13"/>
  </w:num>
  <w:num w:numId="7" w16cid:durableId="1323385368">
    <w:abstractNumId w:val="7"/>
  </w:num>
  <w:num w:numId="8" w16cid:durableId="1158694205">
    <w:abstractNumId w:val="6"/>
  </w:num>
  <w:num w:numId="9" w16cid:durableId="1206714585">
    <w:abstractNumId w:val="5"/>
  </w:num>
  <w:num w:numId="10" w16cid:durableId="1198858408">
    <w:abstractNumId w:val="2"/>
  </w:num>
  <w:num w:numId="11" w16cid:durableId="1423598949">
    <w:abstractNumId w:val="10"/>
  </w:num>
  <w:num w:numId="12" w16cid:durableId="990014042">
    <w:abstractNumId w:val="11"/>
  </w:num>
  <w:num w:numId="13" w16cid:durableId="1198543432">
    <w:abstractNumId w:val="8"/>
  </w:num>
  <w:num w:numId="14" w16cid:durableId="1758282806">
    <w:abstractNumId w:val="4"/>
  </w:num>
  <w:num w:numId="15" w16cid:durableId="629938750">
    <w:abstractNumId w:val="3"/>
  </w:num>
  <w:num w:numId="16" w16cid:durableId="15156106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等线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0pt0xarowwtx6e2097va5wfrvxtzad52t92&quot;&gt;My EndNote Library&lt;record-ids&gt;&lt;item&gt;41&lt;/item&gt;&lt;item&gt;42&lt;/item&gt;&lt;item&gt;43&lt;/item&gt;&lt;item&gt;44&lt;/item&gt;&lt;item&gt;46&lt;/item&gt;&lt;item&gt;47&lt;/item&gt;&lt;item&gt;48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4&lt;/item&gt;&lt;item&gt;65&lt;/item&gt;&lt;item&gt;66&lt;/item&gt;&lt;item&gt;67&lt;/item&gt;&lt;item&gt;69&lt;/item&gt;&lt;item&gt;70&lt;/item&gt;&lt;item&gt;71&lt;/item&gt;&lt;item&gt;72&lt;/item&gt;&lt;item&gt;76&lt;/item&gt;&lt;item&gt;77&lt;/item&gt;&lt;item&gt;79&lt;/item&gt;&lt;item&gt;80&lt;/item&gt;&lt;item&gt;81&lt;/item&gt;&lt;item&gt;82&lt;/item&gt;&lt;item&gt;83&lt;/item&gt;&lt;item&gt;84&lt;/item&gt;&lt;item&gt;85&lt;/item&gt;&lt;item&gt;86&lt;/item&gt;&lt;item&gt;88&lt;/item&gt;&lt;item&gt;89&lt;/item&gt;&lt;item&gt;90&lt;/item&gt;&lt;item&gt;91&lt;/item&gt;&lt;item&gt;93&lt;/item&gt;&lt;item&gt;94&lt;/item&gt;&lt;item&gt;95&lt;/item&gt;&lt;item&gt;97&lt;/item&gt;&lt;item&gt;98&lt;/item&gt;&lt;item&gt;99&lt;/item&gt;&lt;item&gt;100&lt;/item&gt;&lt;item&gt;101&lt;/item&gt;&lt;item&gt;102&lt;/item&gt;&lt;item&gt;103&lt;/item&gt;&lt;item&gt;104&lt;/item&gt;&lt;item&gt;105&lt;/item&gt;&lt;item&gt;122&lt;/item&gt;&lt;item&gt;151&lt;/item&gt;&lt;item&gt;154&lt;/item&gt;&lt;item&gt;155&lt;/item&gt;&lt;item&gt;157&lt;/item&gt;&lt;item&gt;160&lt;/item&gt;&lt;item&gt;161&lt;/item&gt;&lt;item&gt;164&lt;/item&gt;&lt;item&gt;165&lt;/item&gt;&lt;item&gt;167&lt;/item&gt;&lt;item&gt;168&lt;/item&gt;&lt;item&gt;169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/record-ids&gt;&lt;/item&gt;&lt;/Libraries&gt;"/>
  </w:docVars>
  <w:rsids>
    <w:rsidRoot w:val="00F5429E"/>
    <w:rsid w:val="00000909"/>
    <w:rsid w:val="00001102"/>
    <w:rsid w:val="0000220E"/>
    <w:rsid w:val="000036BD"/>
    <w:rsid w:val="00005164"/>
    <w:rsid w:val="0000520F"/>
    <w:rsid w:val="0000579C"/>
    <w:rsid w:val="00006F54"/>
    <w:rsid w:val="00007D9B"/>
    <w:rsid w:val="00010F0C"/>
    <w:rsid w:val="00011E83"/>
    <w:rsid w:val="000127B1"/>
    <w:rsid w:val="00012EC0"/>
    <w:rsid w:val="00016464"/>
    <w:rsid w:val="0001738A"/>
    <w:rsid w:val="00020D38"/>
    <w:rsid w:val="0002368E"/>
    <w:rsid w:val="000246EB"/>
    <w:rsid w:val="000250A9"/>
    <w:rsid w:val="0002761E"/>
    <w:rsid w:val="00030B21"/>
    <w:rsid w:val="0003188E"/>
    <w:rsid w:val="00031B87"/>
    <w:rsid w:val="00034991"/>
    <w:rsid w:val="00034E49"/>
    <w:rsid w:val="00035416"/>
    <w:rsid w:val="00036049"/>
    <w:rsid w:val="00040621"/>
    <w:rsid w:val="000408FB"/>
    <w:rsid w:val="00040923"/>
    <w:rsid w:val="00041EB6"/>
    <w:rsid w:val="00041F28"/>
    <w:rsid w:val="00044A4F"/>
    <w:rsid w:val="000470E8"/>
    <w:rsid w:val="00047CB4"/>
    <w:rsid w:val="00051145"/>
    <w:rsid w:val="00055225"/>
    <w:rsid w:val="00055F43"/>
    <w:rsid w:val="00056024"/>
    <w:rsid w:val="00056EEF"/>
    <w:rsid w:val="00060E13"/>
    <w:rsid w:val="00062DBE"/>
    <w:rsid w:val="0006367C"/>
    <w:rsid w:val="00063B88"/>
    <w:rsid w:val="00067BC0"/>
    <w:rsid w:val="00067CEC"/>
    <w:rsid w:val="00070ECE"/>
    <w:rsid w:val="000711B6"/>
    <w:rsid w:val="00071D03"/>
    <w:rsid w:val="000756FB"/>
    <w:rsid w:val="0007619E"/>
    <w:rsid w:val="00077139"/>
    <w:rsid w:val="000805A8"/>
    <w:rsid w:val="0008283E"/>
    <w:rsid w:val="00083B8C"/>
    <w:rsid w:val="00085CF4"/>
    <w:rsid w:val="00086161"/>
    <w:rsid w:val="0008617D"/>
    <w:rsid w:val="000875CA"/>
    <w:rsid w:val="00090556"/>
    <w:rsid w:val="00091344"/>
    <w:rsid w:val="000923FD"/>
    <w:rsid w:val="00094460"/>
    <w:rsid w:val="000951C7"/>
    <w:rsid w:val="000957F5"/>
    <w:rsid w:val="000A726C"/>
    <w:rsid w:val="000B1B4A"/>
    <w:rsid w:val="000B201F"/>
    <w:rsid w:val="000B269A"/>
    <w:rsid w:val="000B2827"/>
    <w:rsid w:val="000B3E81"/>
    <w:rsid w:val="000B49C3"/>
    <w:rsid w:val="000B74D1"/>
    <w:rsid w:val="000C01AC"/>
    <w:rsid w:val="000C075E"/>
    <w:rsid w:val="000C1D05"/>
    <w:rsid w:val="000C2ADA"/>
    <w:rsid w:val="000C3D34"/>
    <w:rsid w:val="000C613F"/>
    <w:rsid w:val="000C62C2"/>
    <w:rsid w:val="000C6E3E"/>
    <w:rsid w:val="000D3FAA"/>
    <w:rsid w:val="000D4E48"/>
    <w:rsid w:val="000D5FAE"/>
    <w:rsid w:val="000D65EF"/>
    <w:rsid w:val="000D6780"/>
    <w:rsid w:val="000D686C"/>
    <w:rsid w:val="000D730E"/>
    <w:rsid w:val="000D7FF8"/>
    <w:rsid w:val="000E1E7B"/>
    <w:rsid w:val="000E20AC"/>
    <w:rsid w:val="000E3208"/>
    <w:rsid w:val="000E3351"/>
    <w:rsid w:val="000F0254"/>
    <w:rsid w:val="000F0F5C"/>
    <w:rsid w:val="000F0FF2"/>
    <w:rsid w:val="000F2585"/>
    <w:rsid w:val="000F2B19"/>
    <w:rsid w:val="000F4AF6"/>
    <w:rsid w:val="000F739B"/>
    <w:rsid w:val="000F73DE"/>
    <w:rsid w:val="000F7677"/>
    <w:rsid w:val="000F7A56"/>
    <w:rsid w:val="001038D9"/>
    <w:rsid w:val="001049F7"/>
    <w:rsid w:val="00105ACB"/>
    <w:rsid w:val="00106A8F"/>
    <w:rsid w:val="00107C9B"/>
    <w:rsid w:val="0011219A"/>
    <w:rsid w:val="00114AB7"/>
    <w:rsid w:val="001150EA"/>
    <w:rsid w:val="0011668D"/>
    <w:rsid w:val="00117A31"/>
    <w:rsid w:val="001209B8"/>
    <w:rsid w:val="00121543"/>
    <w:rsid w:val="00122122"/>
    <w:rsid w:val="001230B2"/>
    <w:rsid w:val="00125083"/>
    <w:rsid w:val="001313D6"/>
    <w:rsid w:val="00132811"/>
    <w:rsid w:val="00133326"/>
    <w:rsid w:val="00133492"/>
    <w:rsid w:val="00133A03"/>
    <w:rsid w:val="001354A7"/>
    <w:rsid w:val="00136075"/>
    <w:rsid w:val="001360E2"/>
    <w:rsid w:val="00137C34"/>
    <w:rsid w:val="001421BA"/>
    <w:rsid w:val="00142376"/>
    <w:rsid w:val="00142695"/>
    <w:rsid w:val="00142BC2"/>
    <w:rsid w:val="00143793"/>
    <w:rsid w:val="00145807"/>
    <w:rsid w:val="0015082E"/>
    <w:rsid w:val="001514C8"/>
    <w:rsid w:val="001538B6"/>
    <w:rsid w:val="00154ECE"/>
    <w:rsid w:val="00155276"/>
    <w:rsid w:val="00155F41"/>
    <w:rsid w:val="001564FC"/>
    <w:rsid w:val="00156908"/>
    <w:rsid w:val="001569FB"/>
    <w:rsid w:val="00157774"/>
    <w:rsid w:val="001620BC"/>
    <w:rsid w:val="001664E8"/>
    <w:rsid w:val="00167681"/>
    <w:rsid w:val="0017163D"/>
    <w:rsid w:val="001773DA"/>
    <w:rsid w:val="001776B8"/>
    <w:rsid w:val="001776C9"/>
    <w:rsid w:val="00181835"/>
    <w:rsid w:val="0018256E"/>
    <w:rsid w:val="00182A5E"/>
    <w:rsid w:val="001838C4"/>
    <w:rsid w:val="00184F77"/>
    <w:rsid w:val="001850B5"/>
    <w:rsid w:val="00185562"/>
    <w:rsid w:val="00185C89"/>
    <w:rsid w:val="001862AE"/>
    <w:rsid w:val="001903B6"/>
    <w:rsid w:val="0019104C"/>
    <w:rsid w:val="00191697"/>
    <w:rsid w:val="00191D8D"/>
    <w:rsid w:val="00192C46"/>
    <w:rsid w:val="00192F7E"/>
    <w:rsid w:val="00193C9B"/>
    <w:rsid w:val="00194514"/>
    <w:rsid w:val="001957DC"/>
    <w:rsid w:val="00197158"/>
    <w:rsid w:val="001979A1"/>
    <w:rsid w:val="00197BEB"/>
    <w:rsid w:val="001A01FC"/>
    <w:rsid w:val="001A0BA7"/>
    <w:rsid w:val="001A1918"/>
    <w:rsid w:val="001A1A3B"/>
    <w:rsid w:val="001A423D"/>
    <w:rsid w:val="001B09BB"/>
    <w:rsid w:val="001B1C1E"/>
    <w:rsid w:val="001B2A5E"/>
    <w:rsid w:val="001B3F87"/>
    <w:rsid w:val="001B5F6F"/>
    <w:rsid w:val="001B7603"/>
    <w:rsid w:val="001C185F"/>
    <w:rsid w:val="001C2115"/>
    <w:rsid w:val="001C3AB8"/>
    <w:rsid w:val="001C4022"/>
    <w:rsid w:val="001C5A6C"/>
    <w:rsid w:val="001C65C4"/>
    <w:rsid w:val="001D083F"/>
    <w:rsid w:val="001D0FC2"/>
    <w:rsid w:val="001D1330"/>
    <w:rsid w:val="001D618C"/>
    <w:rsid w:val="001D715F"/>
    <w:rsid w:val="001E0B84"/>
    <w:rsid w:val="001E134D"/>
    <w:rsid w:val="001E434B"/>
    <w:rsid w:val="001E6AFE"/>
    <w:rsid w:val="001E70C6"/>
    <w:rsid w:val="001E761F"/>
    <w:rsid w:val="001E7633"/>
    <w:rsid w:val="001E7AFC"/>
    <w:rsid w:val="001F054B"/>
    <w:rsid w:val="001F0B7F"/>
    <w:rsid w:val="001F28F6"/>
    <w:rsid w:val="001F36B1"/>
    <w:rsid w:val="001F36D4"/>
    <w:rsid w:val="001F7FB3"/>
    <w:rsid w:val="002001C5"/>
    <w:rsid w:val="0020129D"/>
    <w:rsid w:val="00201CEE"/>
    <w:rsid w:val="002031B6"/>
    <w:rsid w:val="0020399A"/>
    <w:rsid w:val="00206322"/>
    <w:rsid w:val="00206CE4"/>
    <w:rsid w:val="002076D9"/>
    <w:rsid w:val="00210E2C"/>
    <w:rsid w:val="00210F63"/>
    <w:rsid w:val="00213508"/>
    <w:rsid w:val="002143E7"/>
    <w:rsid w:val="00215CA5"/>
    <w:rsid w:val="0021670D"/>
    <w:rsid w:val="00221033"/>
    <w:rsid w:val="0022187E"/>
    <w:rsid w:val="00222A2E"/>
    <w:rsid w:val="00222B84"/>
    <w:rsid w:val="00222CC2"/>
    <w:rsid w:val="002277E2"/>
    <w:rsid w:val="0022787C"/>
    <w:rsid w:val="00231BD0"/>
    <w:rsid w:val="0023230C"/>
    <w:rsid w:val="00232A5C"/>
    <w:rsid w:val="002345A6"/>
    <w:rsid w:val="00234FF0"/>
    <w:rsid w:val="0023548E"/>
    <w:rsid w:val="0023723D"/>
    <w:rsid w:val="002378A5"/>
    <w:rsid w:val="00242A08"/>
    <w:rsid w:val="0024425D"/>
    <w:rsid w:val="00244B4B"/>
    <w:rsid w:val="00246096"/>
    <w:rsid w:val="00250147"/>
    <w:rsid w:val="00250919"/>
    <w:rsid w:val="00250F01"/>
    <w:rsid w:val="00251560"/>
    <w:rsid w:val="0025189B"/>
    <w:rsid w:val="00252846"/>
    <w:rsid w:val="00254537"/>
    <w:rsid w:val="00257DE7"/>
    <w:rsid w:val="00260F2E"/>
    <w:rsid w:val="00267F9A"/>
    <w:rsid w:val="0027072A"/>
    <w:rsid w:val="00271EE4"/>
    <w:rsid w:val="002748BD"/>
    <w:rsid w:val="0027493B"/>
    <w:rsid w:val="00275B5E"/>
    <w:rsid w:val="00277440"/>
    <w:rsid w:val="0027756A"/>
    <w:rsid w:val="002813CB"/>
    <w:rsid w:val="00282158"/>
    <w:rsid w:val="00283C1B"/>
    <w:rsid w:val="0028775C"/>
    <w:rsid w:val="00287A64"/>
    <w:rsid w:val="00292117"/>
    <w:rsid w:val="00295598"/>
    <w:rsid w:val="00296532"/>
    <w:rsid w:val="002965A3"/>
    <w:rsid w:val="002A1E40"/>
    <w:rsid w:val="002A3E55"/>
    <w:rsid w:val="002A4E57"/>
    <w:rsid w:val="002A6C32"/>
    <w:rsid w:val="002A74CB"/>
    <w:rsid w:val="002A7E8C"/>
    <w:rsid w:val="002B06FE"/>
    <w:rsid w:val="002B1C06"/>
    <w:rsid w:val="002B1ED0"/>
    <w:rsid w:val="002B3721"/>
    <w:rsid w:val="002B3D11"/>
    <w:rsid w:val="002B3F18"/>
    <w:rsid w:val="002B4822"/>
    <w:rsid w:val="002B55F4"/>
    <w:rsid w:val="002B65EC"/>
    <w:rsid w:val="002B6F4F"/>
    <w:rsid w:val="002B715E"/>
    <w:rsid w:val="002B7A33"/>
    <w:rsid w:val="002C649C"/>
    <w:rsid w:val="002D398D"/>
    <w:rsid w:val="002D44B1"/>
    <w:rsid w:val="002D66AC"/>
    <w:rsid w:val="002D7E20"/>
    <w:rsid w:val="002E3D79"/>
    <w:rsid w:val="002E48A6"/>
    <w:rsid w:val="002E658E"/>
    <w:rsid w:val="002E6A66"/>
    <w:rsid w:val="002E789C"/>
    <w:rsid w:val="002F34E2"/>
    <w:rsid w:val="002F3732"/>
    <w:rsid w:val="002F497A"/>
    <w:rsid w:val="002F5E68"/>
    <w:rsid w:val="002F6508"/>
    <w:rsid w:val="002F7208"/>
    <w:rsid w:val="0030000E"/>
    <w:rsid w:val="003000FD"/>
    <w:rsid w:val="0030139A"/>
    <w:rsid w:val="00302CE0"/>
    <w:rsid w:val="00303B46"/>
    <w:rsid w:val="003066C2"/>
    <w:rsid w:val="00307814"/>
    <w:rsid w:val="00307F2B"/>
    <w:rsid w:val="00310A9A"/>
    <w:rsid w:val="00313446"/>
    <w:rsid w:val="00314C4C"/>
    <w:rsid w:val="0031547B"/>
    <w:rsid w:val="00315C03"/>
    <w:rsid w:val="00315EF0"/>
    <w:rsid w:val="00323DC1"/>
    <w:rsid w:val="00323E9E"/>
    <w:rsid w:val="003253B1"/>
    <w:rsid w:val="00325CB8"/>
    <w:rsid w:val="003268A0"/>
    <w:rsid w:val="00327CAD"/>
    <w:rsid w:val="00330297"/>
    <w:rsid w:val="00331C9B"/>
    <w:rsid w:val="00331D8E"/>
    <w:rsid w:val="00332241"/>
    <w:rsid w:val="00332501"/>
    <w:rsid w:val="003363BF"/>
    <w:rsid w:val="00336516"/>
    <w:rsid w:val="00336602"/>
    <w:rsid w:val="00336CD0"/>
    <w:rsid w:val="0034046A"/>
    <w:rsid w:val="00341C45"/>
    <w:rsid w:val="00343634"/>
    <w:rsid w:val="00343AC2"/>
    <w:rsid w:val="00344BFA"/>
    <w:rsid w:val="003453BB"/>
    <w:rsid w:val="0034633B"/>
    <w:rsid w:val="00346C24"/>
    <w:rsid w:val="00347886"/>
    <w:rsid w:val="00347AAB"/>
    <w:rsid w:val="0035008E"/>
    <w:rsid w:val="0035311A"/>
    <w:rsid w:val="003533FB"/>
    <w:rsid w:val="003554CD"/>
    <w:rsid w:val="003558F3"/>
    <w:rsid w:val="00356993"/>
    <w:rsid w:val="003605D8"/>
    <w:rsid w:val="00362DF5"/>
    <w:rsid w:val="003677FD"/>
    <w:rsid w:val="00376598"/>
    <w:rsid w:val="00377001"/>
    <w:rsid w:val="00377AC8"/>
    <w:rsid w:val="00380527"/>
    <w:rsid w:val="00380D89"/>
    <w:rsid w:val="00392F24"/>
    <w:rsid w:val="00393769"/>
    <w:rsid w:val="00393B5F"/>
    <w:rsid w:val="0039466B"/>
    <w:rsid w:val="00395020"/>
    <w:rsid w:val="0039769C"/>
    <w:rsid w:val="003A0649"/>
    <w:rsid w:val="003A0E9D"/>
    <w:rsid w:val="003A43CC"/>
    <w:rsid w:val="003A4755"/>
    <w:rsid w:val="003A65FE"/>
    <w:rsid w:val="003A6C3D"/>
    <w:rsid w:val="003A7046"/>
    <w:rsid w:val="003B1203"/>
    <w:rsid w:val="003B1E7B"/>
    <w:rsid w:val="003B3BE3"/>
    <w:rsid w:val="003B4023"/>
    <w:rsid w:val="003B5612"/>
    <w:rsid w:val="003C065A"/>
    <w:rsid w:val="003C0BBB"/>
    <w:rsid w:val="003C1458"/>
    <w:rsid w:val="003C41C4"/>
    <w:rsid w:val="003C57EA"/>
    <w:rsid w:val="003D053B"/>
    <w:rsid w:val="003D2206"/>
    <w:rsid w:val="003D40AA"/>
    <w:rsid w:val="003D6DA0"/>
    <w:rsid w:val="003D7195"/>
    <w:rsid w:val="003E12BC"/>
    <w:rsid w:val="003E3160"/>
    <w:rsid w:val="003E404F"/>
    <w:rsid w:val="003E4223"/>
    <w:rsid w:val="003E462A"/>
    <w:rsid w:val="003F07ED"/>
    <w:rsid w:val="003F0A6F"/>
    <w:rsid w:val="003F2EAC"/>
    <w:rsid w:val="003F54B1"/>
    <w:rsid w:val="003F5FFB"/>
    <w:rsid w:val="003F6972"/>
    <w:rsid w:val="004003DA"/>
    <w:rsid w:val="004025DA"/>
    <w:rsid w:val="004039B2"/>
    <w:rsid w:val="004067C1"/>
    <w:rsid w:val="004069D2"/>
    <w:rsid w:val="00407AB1"/>
    <w:rsid w:val="004109C6"/>
    <w:rsid w:val="0041306E"/>
    <w:rsid w:val="00413D9F"/>
    <w:rsid w:val="00413DFE"/>
    <w:rsid w:val="004141CF"/>
    <w:rsid w:val="00414997"/>
    <w:rsid w:val="00420215"/>
    <w:rsid w:val="00420884"/>
    <w:rsid w:val="00421243"/>
    <w:rsid w:val="004232EE"/>
    <w:rsid w:val="004233AA"/>
    <w:rsid w:val="0042432A"/>
    <w:rsid w:val="00425F68"/>
    <w:rsid w:val="00426DF7"/>
    <w:rsid w:val="0043084B"/>
    <w:rsid w:val="00430EF0"/>
    <w:rsid w:val="00436203"/>
    <w:rsid w:val="0044079C"/>
    <w:rsid w:val="00440868"/>
    <w:rsid w:val="00442458"/>
    <w:rsid w:val="00442B7F"/>
    <w:rsid w:val="0044420C"/>
    <w:rsid w:val="00444C49"/>
    <w:rsid w:val="00445A02"/>
    <w:rsid w:val="00446968"/>
    <w:rsid w:val="00447517"/>
    <w:rsid w:val="004477DA"/>
    <w:rsid w:val="00447BBB"/>
    <w:rsid w:val="00447C5B"/>
    <w:rsid w:val="0045032F"/>
    <w:rsid w:val="00450B42"/>
    <w:rsid w:val="004516F7"/>
    <w:rsid w:val="0045431F"/>
    <w:rsid w:val="0045572D"/>
    <w:rsid w:val="004603CF"/>
    <w:rsid w:val="0046221E"/>
    <w:rsid w:val="00462D17"/>
    <w:rsid w:val="00462F98"/>
    <w:rsid w:val="004634FD"/>
    <w:rsid w:val="00463D6F"/>
    <w:rsid w:val="00466448"/>
    <w:rsid w:val="00466C5B"/>
    <w:rsid w:val="004705DC"/>
    <w:rsid w:val="00470D82"/>
    <w:rsid w:val="00472939"/>
    <w:rsid w:val="00475F5F"/>
    <w:rsid w:val="004768A9"/>
    <w:rsid w:val="00477C55"/>
    <w:rsid w:val="00480A89"/>
    <w:rsid w:val="00484837"/>
    <w:rsid w:val="00485179"/>
    <w:rsid w:val="00485332"/>
    <w:rsid w:val="0049096D"/>
    <w:rsid w:val="0049250F"/>
    <w:rsid w:val="004941D0"/>
    <w:rsid w:val="00495C54"/>
    <w:rsid w:val="00495FD3"/>
    <w:rsid w:val="00497871"/>
    <w:rsid w:val="004A1C12"/>
    <w:rsid w:val="004A3956"/>
    <w:rsid w:val="004A4622"/>
    <w:rsid w:val="004A470A"/>
    <w:rsid w:val="004A50B2"/>
    <w:rsid w:val="004A5E26"/>
    <w:rsid w:val="004A6ECD"/>
    <w:rsid w:val="004A6F79"/>
    <w:rsid w:val="004B018C"/>
    <w:rsid w:val="004B0251"/>
    <w:rsid w:val="004B2846"/>
    <w:rsid w:val="004C15E9"/>
    <w:rsid w:val="004C1AD2"/>
    <w:rsid w:val="004C2736"/>
    <w:rsid w:val="004C3A5D"/>
    <w:rsid w:val="004C51D1"/>
    <w:rsid w:val="004C5316"/>
    <w:rsid w:val="004C7408"/>
    <w:rsid w:val="004C7964"/>
    <w:rsid w:val="004D1466"/>
    <w:rsid w:val="004D1E77"/>
    <w:rsid w:val="004D3167"/>
    <w:rsid w:val="004D686A"/>
    <w:rsid w:val="004E10BD"/>
    <w:rsid w:val="004E2C46"/>
    <w:rsid w:val="004E3675"/>
    <w:rsid w:val="004E3C6B"/>
    <w:rsid w:val="004E3EED"/>
    <w:rsid w:val="004E44BC"/>
    <w:rsid w:val="004E489E"/>
    <w:rsid w:val="004E53F6"/>
    <w:rsid w:val="004E5661"/>
    <w:rsid w:val="004E6404"/>
    <w:rsid w:val="004E6CE3"/>
    <w:rsid w:val="004F20E7"/>
    <w:rsid w:val="004F2203"/>
    <w:rsid w:val="004F7C37"/>
    <w:rsid w:val="005014C2"/>
    <w:rsid w:val="00502CCD"/>
    <w:rsid w:val="005034A0"/>
    <w:rsid w:val="00504637"/>
    <w:rsid w:val="0050607A"/>
    <w:rsid w:val="00507083"/>
    <w:rsid w:val="00510FD9"/>
    <w:rsid w:val="00511FFB"/>
    <w:rsid w:val="00514767"/>
    <w:rsid w:val="00516EE0"/>
    <w:rsid w:val="005218AB"/>
    <w:rsid w:val="00521F73"/>
    <w:rsid w:val="005222CB"/>
    <w:rsid w:val="005227AB"/>
    <w:rsid w:val="00530D9C"/>
    <w:rsid w:val="005317CD"/>
    <w:rsid w:val="005317D7"/>
    <w:rsid w:val="005324B4"/>
    <w:rsid w:val="00534805"/>
    <w:rsid w:val="00535570"/>
    <w:rsid w:val="005361CA"/>
    <w:rsid w:val="0053681C"/>
    <w:rsid w:val="00537043"/>
    <w:rsid w:val="0054317E"/>
    <w:rsid w:val="005436FA"/>
    <w:rsid w:val="00543A4F"/>
    <w:rsid w:val="00544919"/>
    <w:rsid w:val="005457EC"/>
    <w:rsid w:val="0055135E"/>
    <w:rsid w:val="00552923"/>
    <w:rsid w:val="005535D2"/>
    <w:rsid w:val="00553CDA"/>
    <w:rsid w:val="005541AF"/>
    <w:rsid w:val="005546C4"/>
    <w:rsid w:val="00554BAF"/>
    <w:rsid w:val="005551E0"/>
    <w:rsid w:val="00561A48"/>
    <w:rsid w:val="00561E32"/>
    <w:rsid w:val="00562AB7"/>
    <w:rsid w:val="005643BC"/>
    <w:rsid w:val="005657F6"/>
    <w:rsid w:val="00566495"/>
    <w:rsid w:val="005716E6"/>
    <w:rsid w:val="00572A1D"/>
    <w:rsid w:val="00573D4E"/>
    <w:rsid w:val="00574ED2"/>
    <w:rsid w:val="00575D07"/>
    <w:rsid w:val="00576269"/>
    <w:rsid w:val="00576F33"/>
    <w:rsid w:val="00581DAD"/>
    <w:rsid w:val="0058319B"/>
    <w:rsid w:val="00590D9A"/>
    <w:rsid w:val="00590F8A"/>
    <w:rsid w:val="00591363"/>
    <w:rsid w:val="0059179B"/>
    <w:rsid w:val="00591A32"/>
    <w:rsid w:val="00593B80"/>
    <w:rsid w:val="00595462"/>
    <w:rsid w:val="005974B3"/>
    <w:rsid w:val="005A1C5D"/>
    <w:rsid w:val="005A1CC2"/>
    <w:rsid w:val="005A277C"/>
    <w:rsid w:val="005A3D5A"/>
    <w:rsid w:val="005A4A47"/>
    <w:rsid w:val="005A552F"/>
    <w:rsid w:val="005A6699"/>
    <w:rsid w:val="005B1F13"/>
    <w:rsid w:val="005B2AD5"/>
    <w:rsid w:val="005B302E"/>
    <w:rsid w:val="005B32EC"/>
    <w:rsid w:val="005B47B7"/>
    <w:rsid w:val="005B5FC7"/>
    <w:rsid w:val="005C12B4"/>
    <w:rsid w:val="005C21D8"/>
    <w:rsid w:val="005C4CE2"/>
    <w:rsid w:val="005C5EA5"/>
    <w:rsid w:val="005C5FAF"/>
    <w:rsid w:val="005C66EA"/>
    <w:rsid w:val="005D1058"/>
    <w:rsid w:val="005D2A9F"/>
    <w:rsid w:val="005D4D45"/>
    <w:rsid w:val="005D6DCE"/>
    <w:rsid w:val="005D717F"/>
    <w:rsid w:val="005E005F"/>
    <w:rsid w:val="005E0797"/>
    <w:rsid w:val="005E0CD0"/>
    <w:rsid w:val="005E1A87"/>
    <w:rsid w:val="005E1E2F"/>
    <w:rsid w:val="005E1F5B"/>
    <w:rsid w:val="005E29A0"/>
    <w:rsid w:val="005E324E"/>
    <w:rsid w:val="005E4AEB"/>
    <w:rsid w:val="005E5286"/>
    <w:rsid w:val="005E5A74"/>
    <w:rsid w:val="005E6BD3"/>
    <w:rsid w:val="005F0AA5"/>
    <w:rsid w:val="005F3649"/>
    <w:rsid w:val="005F4214"/>
    <w:rsid w:val="005F5013"/>
    <w:rsid w:val="005F5C73"/>
    <w:rsid w:val="005F7023"/>
    <w:rsid w:val="00602AE6"/>
    <w:rsid w:val="00602E5C"/>
    <w:rsid w:val="0060376B"/>
    <w:rsid w:val="00610494"/>
    <w:rsid w:val="00612818"/>
    <w:rsid w:val="00615E56"/>
    <w:rsid w:val="00617CE9"/>
    <w:rsid w:val="00620ADE"/>
    <w:rsid w:val="0062115A"/>
    <w:rsid w:val="00621355"/>
    <w:rsid w:val="00622C35"/>
    <w:rsid w:val="006271AB"/>
    <w:rsid w:val="00631455"/>
    <w:rsid w:val="0063285E"/>
    <w:rsid w:val="00633307"/>
    <w:rsid w:val="0063609E"/>
    <w:rsid w:val="00637BBC"/>
    <w:rsid w:val="0064171A"/>
    <w:rsid w:val="00643978"/>
    <w:rsid w:val="00645010"/>
    <w:rsid w:val="0064560B"/>
    <w:rsid w:val="00645768"/>
    <w:rsid w:val="00647922"/>
    <w:rsid w:val="00653BD1"/>
    <w:rsid w:val="00655A88"/>
    <w:rsid w:val="00660877"/>
    <w:rsid w:val="0066095C"/>
    <w:rsid w:val="006641C8"/>
    <w:rsid w:val="00664974"/>
    <w:rsid w:val="00665EC0"/>
    <w:rsid w:val="00667996"/>
    <w:rsid w:val="0067098D"/>
    <w:rsid w:val="00671501"/>
    <w:rsid w:val="00672EB3"/>
    <w:rsid w:val="0067520E"/>
    <w:rsid w:val="0067559C"/>
    <w:rsid w:val="00675A11"/>
    <w:rsid w:val="006801A1"/>
    <w:rsid w:val="006805B2"/>
    <w:rsid w:val="00684F86"/>
    <w:rsid w:val="00685C82"/>
    <w:rsid w:val="00686F83"/>
    <w:rsid w:val="0069058B"/>
    <w:rsid w:val="00690A2E"/>
    <w:rsid w:val="00691259"/>
    <w:rsid w:val="00691343"/>
    <w:rsid w:val="006919FA"/>
    <w:rsid w:val="0069252C"/>
    <w:rsid w:val="006934E4"/>
    <w:rsid w:val="0069400D"/>
    <w:rsid w:val="006946DA"/>
    <w:rsid w:val="006965F8"/>
    <w:rsid w:val="006A0255"/>
    <w:rsid w:val="006A1F18"/>
    <w:rsid w:val="006A23E8"/>
    <w:rsid w:val="006A6337"/>
    <w:rsid w:val="006A681C"/>
    <w:rsid w:val="006A6BA7"/>
    <w:rsid w:val="006B0D87"/>
    <w:rsid w:val="006B2A4C"/>
    <w:rsid w:val="006B4AD3"/>
    <w:rsid w:val="006B60A1"/>
    <w:rsid w:val="006B6AFD"/>
    <w:rsid w:val="006C27C7"/>
    <w:rsid w:val="006C4450"/>
    <w:rsid w:val="006C53A2"/>
    <w:rsid w:val="006C61FA"/>
    <w:rsid w:val="006C7BCA"/>
    <w:rsid w:val="006D0140"/>
    <w:rsid w:val="006D241D"/>
    <w:rsid w:val="006D29E6"/>
    <w:rsid w:val="006D3281"/>
    <w:rsid w:val="006D3695"/>
    <w:rsid w:val="006D3A23"/>
    <w:rsid w:val="006D3E36"/>
    <w:rsid w:val="006D59D4"/>
    <w:rsid w:val="006E0288"/>
    <w:rsid w:val="006E049A"/>
    <w:rsid w:val="006E0FF1"/>
    <w:rsid w:val="006E15FC"/>
    <w:rsid w:val="006E4F74"/>
    <w:rsid w:val="006E5F43"/>
    <w:rsid w:val="006F1D68"/>
    <w:rsid w:val="006F2325"/>
    <w:rsid w:val="006F4C6B"/>
    <w:rsid w:val="006F4ED1"/>
    <w:rsid w:val="006F5442"/>
    <w:rsid w:val="006F54F1"/>
    <w:rsid w:val="006F7735"/>
    <w:rsid w:val="00700647"/>
    <w:rsid w:val="00701DBD"/>
    <w:rsid w:val="00702A9A"/>
    <w:rsid w:val="00703549"/>
    <w:rsid w:val="00704064"/>
    <w:rsid w:val="007054AE"/>
    <w:rsid w:val="00706468"/>
    <w:rsid w:val="00711CA1"/>
    <w:rsid w:val="00711FB4"/>
    <w:rsid w:val="00713430"/>
    <w:rsid w:val="007159DC"/>
    <w:rsid w:val="007205DF"/>
    <w:rsid w:val="00720C0D"/>
    <w:rsid w:val="00722F94"/>
    <w:rsid w:val="007230CB"/>
    <w:rsid w:val="007234F6"/>
    <w:rsid w:val="00723A3B"/>
    <w:rsid w:val="007242B9"/>
    <w:rsid w:val="00724A3F"/>
    <w:rsid w:val="0073016C"/>
    <w:rsid w:val="007301C4"/>
    <w:rsid w:val="0073051A"/>
    <w:rsid w:val="00731ABD"/>
    <w:rsid w:val="00732A54"/>
    <w:rsid w:val="007331E2"/>
    <w:rsid w:val="00733819"/>
    <w:rsid w:val="0073430B"/>
    <w:rsid w:val="0073497C"/>
    <w:rsid w:val="0073672B"/>
    <w:rsid w:val="0074113E"/>
    <w:rsid w:val="007425CE"/>
    <w:rsid w:val="00742BBF"/>
    <w:rsid w:val="00743F23"/>
    <w:rsid w:val="00744A08"/>
    <w:rsid w:val="00746718"/>
    <w:rsid w:val="00747150"/>
    <w:rsid w:val="00747931"/>
    <w:rsid w:val="00750228"/>
    <w:rsid w:val="00750808"/>
    <w:rsid w:val="00750AB0"/>
    <w:rsid w:val="007548CD"/>
    <w:rsid w:val="00756287"/>
    <w:rsid w:val="007564E8"/>
    <w:rsid w:val="00756963"/>
    <w:rsid w:val="00756A46"/>
    <w:rsid w:val="007577A5"/>
    <w:rsid w:val="00763217"/>
    <w:rsid w:val="0076478C"/>
    <w:rsid w:val="007655E8"/>
    <w:rsid w:val="00766160"/>
    <w:rsid w:val="00767845"/>
    <w:rsid w:val="00767D78"/>
    <w:rsid w:val="00772879"/>
    <w:rsid w:val="007749B6"/>
    <w:rsid w:val="00775687"/>
    <w:rsid w:val="00776E87"/>
    <w:rsid w:val="007772E2"/>
    <w:rsid w:val="00780F4B"/>
    <w:rsid w:val="0078552D"/>
    <w:rsid w:val="007855CC"/>
    <w:rsid w:val="00786895"/>
    <w:rsid w:val="00793430"/>
    <w:rsid w:val="00795F9B"/>
    <w:rsid w:val="007960F9"/>
    <w:rsid w:val="007A078C"/>
    <w:rsid w:val="007A0E8F"/>
    <w:rsid w:val="007A5FBC"/>
    <w:rsid w:val="007A6B17"/>
    <w:rsid w:val="007A72CA"/>
    <w:rsid w:val="007A77D0"/>
    <w:rsid w:val="007B4003"/>
    <w:rsid w:val="007B6218"/>
    <w:rsid w:val="007B7249"/>
    <w:rsid w:val="007B7A1B"/>
    <w:rsid w:val="007B7FEB"/>
    <w:rsid w:val="007C1B91"/>
    <w:rsid w:val="007C2040"/>
    <w:rsid w:val="007C3B20"/>
    <w:rsid w:val="007D08B0"/>
    <w:rsid w:val="007D0F25"/>
    <w:rsid w:val="007D183F"/>
    <w:rsid w:val="007D212F"/>
    <w:rsid w:val="007D3E40"/>
    <w:rsid w:val="007D3F34"/>
    <w:rsid w:val="007D7231"/>
    <w:rsid w:val="007D7B20"/>
    <w:rsid w:val="007E0E23"/>
    <w:rsid w:val="007E3932"/>
    <w:rsid w:val="007E3DCA"/>
    <w:rsid w:val="007E5B45"/>
    <w:rsid w:val="007E5BEC"/>
    <w:rsid w:val="007E7720"/>
    <w:rsid w:val="007F1996"/>
    <w:rsid w:val="007F54F1"/>
    <w:rsid w:val="007F6B23"/>
    <w:rsid w:val="007F6FF3"/>
    <w:rsid w:val="007F7858"/>
    <w:rsid w:val="00801010"/>
    <w:rsid w:val="00802FE6"/>
    <w:rsid w:val="008042E1"/>
    <w:rsid w:val="0080605E"/>
    <w:rsid w:val="00807EAB"/>
    <w:rsid w:val="00810C84"/>
    <w:rsid w:val="008120C7"/>
    <w:rsid w:val="008237E2"/>
    <w:rsid w:val="00823C5E"/>
    <w:rsid w:val="008244FA"/>
    <w:rsid w:val="00826A5D"/>
    <w:rsid w:val="00826EEE"/>
    <w:rsid w:val="0083129C"/>
    <w:rsid w:val="008312E3"/>
    <w:rsid w:val="00831D89"/>
    <w:rsid w:val="00833983"/>
    <w:rsid w:val="008343DF"/>
    <w:rsid w:val="00835589"/>
    <w:rsid w:val="00836ECF"/>
    <w:rsid w:val="00840F1D"/>
    <w:rsid w:val="00843200"/>
    <w:rsid w:val="0084423E"/>
    <w:rsid w:val="00846024"/>
    <w:rsid w:val="0084796E"/>
    <w:rsid w:val="00847F47"/>
    <w:rsid w:val="00850680"/>
    <w:rsid w:val="0085138B"/>
    <w:rsid w:val="00852150"/>
    <w:rsid w:val="00853F2B"/>
    <w:rsid w:val="0085462A"/>
    <w:rsid w:val="00854C99"/>
    <w:rsid w:val="00856054"/>
    <w:rsid w:val="0085678C"/>
    <w:rsid w:val="008611C2"/>
    <w:rsid w:val="008632C8"/>
    <w:rsid w:val="00865337"/>
    <w:rsid w:val="00870447"/>
    <w:rsid w:val="00870E1E"/>
    <w:rsid w:val="00870FB8"/>
    <w:rsid w:val="00872B85"/>
    <w:rsid w:val="008753A6"/>
    <w:rsid w:val="00876F84"/>
    <w:rsid w:val="00877AD8"/>
    <w:rsid w:val="008815DC"/>
    <w:rsid w:val="0088248B"/>
    <w:rsid w:val="00883DF5"/>
    <w:rsid w:val="00884D9A"/>
    <w:rsid w:val="008856FF"/>
    <w:rsid w:val="00886C1E"/>
    <w:rsid w:val="0089002A"/>
    <w:rsid w:val="008910C5"/>
    <w:rsid w:val="00894ACA"/>
    <w:rsid w:val="00895B9B"/>
    <w:rsid w:val="00896E48"/>
    <w:rsid w:val="00897537"/>
    <w:rsid w:val="00897882"/>
    <w:rsid w:val="008978C7"/>
    <w:rsid w:val="00897E00"/>
    <w:rsid w:val="008A0FE9"/>
    <w:rsid w:val="008A1521"/>
    <w:rsid w:val="008A1B50"/>
    <w:rsid w:val="008A1B7E"/>
    <w:rsid w:val="008A1F3B"/>
    <w:rsid w:val="008A2398"/>
    <w:rsid w:val="008A4EFE"/>
    <w:rsid w:val="008B1B52"/>
    <w:rsid w:val="008B4A7A"/>
    <w:rsid w:val="008B7C8B"/>
    <w:rsid w:val="008B7E2F"/>
    <w:rsid w:val="008C0EC5"/>
    <w:rsid w:val="008C0FE6"/>
    <w:rsid w:val="008C1528"/>
    <w:rsid w:val="008C22AA"/>
    <w:rsid w:val="008C2F7B"/>
    <w:rsid w:val="008C4331"/>
    <w:rsid w:val="008C43A9"/>
    <w:rsid w:val="008C445A"/>
    <w:rsid w:val="008C5373"/>
    <w:rsid w:val="008C5FAC"/>
    <w:rsid w:val="008C726C"/>
    <w:rsid w:val="008D1EC1"/>
    <w:rsid w:val="008D1F88"/>
    <w:rsid w:val="008D38AD"/>
    <w:rsid w:val="008D44A2"/>
    <w:rsid w:val="008D4906"/>
    <w:rsid w:val="008D4FD8"/>
    <w:rsid w:val="008D5A94"/>
    <w:rsid w:val="008E0573"/>
    <w:rsid w:val="008E0FED"/>
    <w:rsid w:val="008E182C"/>
    <w:rsid w:val="008E395C"/>
    <w:rsid w:val="008E5F8A"/>
    <w:rsid w:val="008E61F9"/>
    <w:rsid w:val="008F281B"/>
    <w:rsid w:val="008F2A4B"/>
    <w:rsid w:val="008F4167"/>
    <w:rsid w:val="008F52EB"/>
    <w:rsid w:val="008F7156"/>
    <w:rsid w:val="00900973"/>
    <w:rsid w:val="009009DA"/>
    <w:rsid w:val="00904D51"/>
    <w:rsid w:val="0090589E"/>
    <w:rsid w:val="00905E48"/>
    <w:rsid w:val="00906C90"/>
    <w:rsid w:val="00907DFE"/>
    <w:rsid w:val="009105FC"/>
    <w:rsid w:val="00910810"/>
    <w:rsid w:val="009210E0"/>
    <w:rsid w:val="009247EC"/>
    <w:rsid w:val="00924D2D"/>
    <w:rsid w:val="00925158"/>
    <w:rsid w:val="009273AF"/>
    <w:rsid w:val="00927952"/>
    <w:rsid w:val="009279A9"/>
    <w:rsid w:val="00931516"/>
    <w:rsid w:val="00931773"/>
    <w:rsid w:val="00932200"/>
    <w:rsid w:val="009327DF"/>
    <w:rsid w:val="00932D09"/>
    <w:rsid w:val="00933383"/>
    <w:rsid w:val="009346B0"/>
    <w:rsid w:val="00934F54"/>
    <w:rsid w:val="009360AF"/>
    <w:rsid w:val="00936576"/>
    <w:rsid w:val="009438BC"/>
    <w:rsid w:val="009458DA"/>
    <w:rsid w:val="00950DDB"/>
    <w:rsid w:val="00951F74"/>
    <w:rsid w:val="00952B16"/>
    <w:rsid w:val="0095436E"/>
    <w:rsid w:val="00956710"/>
    <w:rsid w:val="00956CB7"/>
    <w:rsid w:val="00961927"/>
    <w:rsid w:val="00962437"/>
    <w:rsid w:val="00962A42"/>
    <w:rsid w:val="00963A42"/>
    <w:rsid w:val="00963D2A"/>
    <w:rsid w:val="0096487A"/>
    <w:rsid w:val="0096507B"/>
    <w:rsid w:val="00965A88"/>
    <w:rsid w:val="00967640"/>
    <w:rsid w:val="00967B97"/>
    <w:rsid w:val="0097253A"/>
    <w:rsid w:val="00972FBE"/>
    <w:rsid w:val="00974FED"/>
    <w:rsid w:val="00975882"/>
    <w:rsid w:val="00980E1E"/>
    <w:rsid w:val="00983380"/>
    <w:rsid w:val="00983506"/>
    <w:rsid w:val="0098582E"/>
    <w:rsid w:val="009865BF"/>
    <w:rsid w:val="00987E3D"/>
    <w:rsid w:val="0099426F"/>
    <w:rsid w:val="00994A7C"/>
    <w:rsid w:val="00994C7D"/>
    <w:rsid w:val="00996603"/>
    <w:rsid w:val="00996940"/>
    <w:rsid w:val="00996ECA"/>
    <w:rsid w:val="00997177"/>
    <w:rsid w:val="009A03F0"/>
    <w:rsid w:val="009A1088"/>
    <w:rsid w:val="009A1C6A"/>
    <w:rsid w:val="009A1F9C"/>
    <w:rsid w:val="009A2DB3"/>
    <w:rsid w:val="009A3B3A"/>
    <w:rsid w:val="009A4260"/>
    <w:rsid w:val="009A451C"/>
    <w:rsid w:val="009A797C"/>
    <w:rsid w:val="009B0416"/>
    <w:rsid w:val="009B18D8"/>
    <w:rsid w:val="009B292E"/>
    <w:rsid w:val="009B386C"/>
    <w:rsid w:val="009B6054"/>
    <w:rsid w:val="009B7598"/>
    <w:rsid w:val="009C3778"/>
    <w:rsid w:val="009C43DB"/>
    <w:rsid w:val="009C5380"/>
    <w:rsid w:val="009C66F1"/>
    <w:rsid w:val="009C6DFD"/>
    <w:rsid w:val="009D04D1"/>
    <w:rsid w:val="009D0E24"/>
    <w:rsid w:val="009D10EE"/>
    <w:rsid w:val="009D2470"/>
    <w:rsid w:val="009D31F7"/>
    <w:rsid w:val="009D5B09"/>
    <w:rsid w:val="009D62C9"/>
    <w:rsid w:val="009D73DB"/>
    <w:rsid w:val="009E31C6"/>
    <w:rsid w:val="009E3B8E"/>
    <w:rsid w:val="009E3E69"/>
    <w:rsid w:val="009E5212"/>
    <w:rsid w:val="009E579C"/>
    <w:rsid w:val="009E63AE"/>
    <w:rsid w:val="009E73BF"/>
    <w:rsid w:val="009E74BA"/>
    <w:rsid w:val="009E77DE"/>
    <w:rsid w:val="009F24AC"/>
    <w:rsid w:val="009F2610"/>
    <w:rsid w:val="009F2F4E"/>
    <w:rsid w:val="009F33BB"/>
    <w:rsid w:val="009F6FB9"/>
    <w:rsid w:val="009F7C6E"/>
    <w:rsid w:val="00A030B1"/>
    <w:rsid w:val="00A0458C"/>
    <w:rsid w:val="00A05F94"/>
    <w:rsid w:val="00A0788F"/>
    <w:rsid w:val="00A100C0"/>
    <w:rsid w:val="00A10E9F"/>
    <w:rsid w:val="00A121CD"/>
    <w:rsid w:val="00A15105"/>
    <w:rsid w:val="00A16472"/>
    <w:rsid w:val="00A2030D"/>
    <w:rsid w:val="00A206B6"/>
    <w:rsid w:val="00A22BBA"/>
    <w:rsid w:val="00A23927"/>
    <w:rsid w:val="00A24D84"/>
    <w:rsid w:val="00A25C5E"/>
    <w:rsid w:val="00A33FD0"/>
    <w:rsid w:val="00A3400E"/>
    <w:rsid w:val="00A401BB"/>
    <w:rsid w:val="00A4195D"/>
    <w:rsid w:val="00A44793"/>
    <w:rsid w:val="00A456AC"/>
    <w:rsid w:val="00A46CD6"/>
    <w:rsid w:val="00A5091A"/>
    <w:rsid w:val="00A51B28"/>
    <w:rsid w:val="00A543E0"/>
    <w:rsid w:val="00A546DF"/>
    <w:rsid w:val="00A569CD"/>
    <w:rsid w:val="00A56CA8"/>
    <w:rsid w:val="00A61956"/>
    <w:rsid w:val="00A62545"/>
    <w:rsid w:val="00A63CA4"/>
    <w:rsid w:val="00A640FA"/>
    <w:rsid w:val="00A66CE8"/>
    <w:rsid w:val="00A67510"/>
    <w:rsid w:val="00A73E23"/>
    <w:rsid w:val="00A74FAA"/>
    <w:rsid w:val="00A75037"/>
    <w:rsid w:val="00A751BB"/>
    <w:rsid w:val="00A7549D"/>
    <w:rsid w:val="00A75ACA"/>
    <w:rsid w:val="00A75D50"/>
    <w:rsid w:val="00A75D66"/>
    <w:rsid w:val="00A764A8"/>
    <w:rsid w:val="00A76A30"/>
    <w:rsid w:val="00A80094"/>
    <w:rsid w:val="00A80402"/>
    <w:rsid w:val="00A80972"/>
    <w:rsid w:val="00A80FA7"/>
    <w:rsid w:val="00A84242"/>
    <w:rsid w:val="00A85065"/>
    <w:rsid w:val="00A8506A"/>
    <w:rsid w:val="00A85A4B"/>
    <w:rsid w:val="00A876FD"/>
    <w:rsid w:val="00A87A8F"/>
    <w:rsid w:val="00A926C9"/>
    <w:rsid w:val="00A93193"/>
    <w:rsid w:val="00A95535"/>
    <w:rsid w:val="00A956F2"/>
    <w:rsid w:val="00A9708A"/>
    <w:rsid w:val="00A97DEA"/>
    <w:rsid w:val="00AA4B89"/>
    <w:rsid w:val="00AB0DCA"/>
    <w:rsid w:val="00AB0ECD"/>
    <w:rsid w:val="00AB1A63"/>
    <w:rsid w:val="00AB318F"/>
    <w:rsid w:val="00AB5ECF"/>
    <w:rsid w:val="00AB6C7C"/>
    <w:rsid w:val="00AB702A"/>
    <w:rsid w:val="00AB71DB"/>
    <w:rsid w:val="00AC08E6"/>
    <w:rsid w:val="00AC2516"/>
    <w:rsid w:val="00AC56EB"/>
    <w:rsid w:val="00AC671D"/>
    <w:rsid w:val="00AC7780"/>
    <w:rsid w:val="00AD19C0"/>
    <w:rsid w:val="00AD26D3"/>
    <w:rsid w:val="00AD3303"/>
    <w:rsid w:val="00AD510F"/>
    <w:rsid w:val="00AD58B6"/>
    <w:rsid w:val="00AD7E71"/>
    <w:rsid w:val="00AE014E"/>
    <w:rsid w:val="00AE0DC2"/>
    <w:rsid w:val="00AE318C"/>
    <w:rsid w:val="00AE4B87"/>
    <w:rsid w:val="00AE4BBD"/>
    <w:rsid w:val="00AE6719"/>
    <w:rsid w:val="00AE6B55"/>
    <w:rsid w:val="00AE6D6E"/>
    <w:rsid w:val="00AE77FD"/>
    <w:rsid w:val="00AF1214"/>
    <w:rsid w:val="00AF1C28"/>
    <w:rsid w:val="00AF2826"/>
    <w:rsid w:val="00AF4340"/>
    <w:rsid w:val="00AF4608"/>
    <w:rsid w:val="00AF5121"/>
    <w:rsid w:val="00AF5138"/>
    <w:rsid w:val="00AF51EF"/>
    <w:rsid w:val="00AF63AC"/>
    <w:rsid w:val="00B01BBB"/>
    <w:rsid w:val="00B0689F"/>
    <w:rsid w:val="00B06DAD"/>
    <w:rsid w:val="00B11DE3"/>
    <w:rsid w:val="00B121F6"/>
    <w:rsid w:val="00B13C95"/>
    <w:rsid w:val="00B142C6"/>
    <w:rsid w:val="00B14490"/>
    <w:rsid w:val="00B166BC"/>
    <w:rsid w:val="00B17D4D"/>
    <w:rsid w:val="00B21546"/>
    <w:rsid w:val="00B22EF9"/>
    <w:rsid w:val="00B23029"/>
    <w:rsid w:val="00B248B2"/>
    <w:rsid w:val="00B25CE5"/>
    <w:rsid w:val="00B27648"/>
    <w:rsid w:val="00B32D41"/>
    <w:rsid w:val="00B37203"/>
    <w:rsid w:val="00B40E8B"/>
    <w:rsid w:val="00B4199C"/>
    <w:rsid w:val="00B42049"/>
    <w:rsid w:val="00B422DB"/>
    <w:rsid w:val="00B43BAA"/>
    <w:rsid w:val="00B4462C"/>
    <w:rsid w:val="00B45DFD"/>
    <w:rsid w:val="00B504D0"/>
    <w:rsid w:val="00B51360"/>
    <w:rsid w:val="00B51E06"/>
    <w:rsid w:val="00B53333"/>
    <w:rsid w:val="00B53D6E"/>
    <w:rsid w:val="00B56682"/>
    <w:rsid w:val="00B57468"/>
    <w:rsid w:val="00B5790C"/>
    <w:rsid w:val="00B613F0"/>
    <w:rsid w:val="00B61C59"/>
    <w:rsid w:val="00B62A61"/>
    <w:rsid w:val="00B6363B"/>
    <w:rsid w:val="00B64EC8"/>
    <w:rsid w:val="00B655E8"/>
    <w:rsid w:val="00B659E2"/>
    <w:rsid w:val="00B660EE"/>
    <w:rsid w:val="00B670FF"/>
    <w:rsid w:val="00B67FA8"/>
    <w:rsid w:val="00B714B7"/>
    <w:rsid w:val="00B72890"/>
    <w:rsid w:val="00B744FB"/>
    <w:rsid w:val="00B833D9"/>
    <w:rsid w:val="00B842AF"/>
    <w:rsid w:val="00B843AB"/>
    <w:rsid w:val="00B8784A"/>
    <w:rsid w:val="00B87BE4"/>
    <w:rsid w:val="00B90B66"/>
    <w:rsid w:val="00B9209B"/>
    <w:rsid w:val="00B92592"/>
    <w:rsid w:val="00B9293E"/>
    <w:rsid w:val="00B92B4F"/>
    <w:rsid w:val="00B9414F"/>
    <w:rsid w:val="00B9502E"/>
    <w:rsid w:val="00B9551D"/>
    <w:rsid w:val="00B97082"/>
    <w:rsid w:val="00B97460"/>
    <w:rsid w:val="00B978A0"/>
    <w:rsid w:val="00BA01D5"/>
    <w:rsid w:val="00BA6025"/>
    <w:rsid w:val="00BB062B"/>
    <w:rsid w:val="00BB095A"/>
    <w:rsid w:val="00BB1D4F"/>
    <w:rsid w:val="00BB3C33"/>
    <w:rsid w:val="00BB4907"/>
    <w:rsid w:val="00BC0276"/>
    <w:rsid w:val="00BC094E"/>
    <w:rsid w:val="00BC1E64"/>
    <w:rsid w:val="00BC2701"/>
    <w:rsid w:val="00BC3B51"/>
    <w:rsid w:val="00BD3CB0"/>
    <w:rsid w:val="00BD3F7E"/>
    <w:rsid w:val="00BD58F5"/>
    <w:rsid w:val="00BE01D5"/>
    <w:rsid w:val="00BE3279"/>
    <w:rsid w:val="00BE3997"/>
    <w:rsid w:val="00BE7841"/>
    <w:rsid w:val="00BF277F"/>
    <w:rsid w:val="00BF28FC"/>
    <w:rsid w:val="00BF3C02"/>
    <w:rsid w:val="00BF531F"/>
    <w:rsid w:val="00C01A4B"/>
    <w:rsid w:val="00C0352B"/>
    <w:rsid w:val="00C035DE"/>
    <w:rsid w:val="00C0465C"/>
    <w:rsid w:val="00C0557B"/>
    <w:rsid w:val="00C055A7"/>
    <w:rsid w:val="00C06719"/>
    <w:rsid w:val="00C07C83"/>
    <w:rsid w:val="00C1005F"/>
    <w:rsid w:val="00C10790"/>
    <w:rsid w:val="00C11031"/>
    <w:rsid w:val="00C13390"/>
    <w:rsid w:val="00C1381D"/>
    <w:rsid w:val="00C144CF"/>
    <w:rsid w:val="00C145BC"/>
    <w:rsid w:val="00C167BB"/>
    <w:rsid w:val="00C16C23"/>
    <w:rsid w:val="00C2003F"/>
    <w:rsid w:val="00C213BD"/>
    <w:rsid w:val="00C21D12"/>
    <w:rsid w:val="00C22A4C"/>
    <w:rsid w:val="00C230A1"/>
    <w:rsid w:val="00C24A1C"/>
    <w:rsid w:val="00C25884"/>
    <w:rsid w:val="00C25950"/>
    <w:rsid w:val="00C25C79"/>
    <w:rsid w:val="00C26291"/>
    <w:rsid w:val="00C26B92"/>
    <w:rsid w:val="00C31203"/>
    <w:rsid w:val="00C31244"/>
    <w:rsid w:val="00C31510"/>
    <w:rsid w:val="00C34304"/>
    <w:rsid w:val="00C359DB"/>
    <w:rsid w:val="00C379C8"/>
    <w:rsid w:val="00C4087C"/>
    <w:rsid w:val="00C40ED0"/>
    <w:rsid w:val="00C42C80"/>
    <w:rsid w:val="00C42D51"/>
    <w:rsid w:val="00C4390F"/>
    <w:rsid w:val="00C47850"/>
    <w:rsid w:val="00C529D7"/>
    <w:rsid w:val="00C52F9C"/>
    <w:rsid w:val="00C54295"/>
    <w:rsid w:val="00C54B1D"/>
    <w:rsid w:val="00C55DF1"/>
    <w:rsid w:val="00C573FD"/>
    <w:rsid w:val="00C60474"/>
    <w:rsid w:val="00C609B8"/>
    <w:rsid w:val="00C623B7"/>
    <w:rsid w:val="00C62EA7"/>
    <w:rsid w:val="00C6317B"/>
    <w:rsid w:val="00C6600F"/>
    <w:rsid w:val="00C6662A"/>
    <w:rsid w:val="00C67D4F"/>
    <w:rsid w:val="00C71320"/>
    <w:rsid w:val="00C71984"/>
    <w:rsid w:val="00C76C62"/>
    <w:rsid w:val="00C77A99"/>
    <w:rsid w:val="00C80F09"/>
    <w:rsid w:val="00C80FCE"/>
    <w:rsid w:val="00C8293F"/>
    <w:rsid w:val="00C85046"/>
    <w:rsid w:val="00C850B6"/>
    <w:rsid w:val="00C850F3"/>
    <w:rsid w:val="00C85D4D"/>
    <w:rsid w:val="00C902D8"/>
    <w:rsid w:val="00C90DE9"/>
    <w:rsid w:val="00C9118E"/>
    <w:rsid w:val="00C9158A"/>
    <w:rsid w:val="00C938D2"/>
    <w:rsid w:val="00C94F77"/>
    <w:rsid w:val="00C976DB"/>
    <w:rsid w:val="00CA0B22"/>
    <w:rsid w:val="00CA14BE"/>
    <w:rsid w:val="00CA3C21"/>
    <w:rsid w:val="00CA5856"/>
    <w:rsid w:val="00CA5E1F"/>
    <w:rsid w:val="00CA799E"/>
    <w:rsid w:val="00CA79C3"/>
    <w:rsid w:val="00CB0ADD"/>
    <w:rsid w:val="00CB0F14"/>
    <w:rsid w:val="00CB132B"/>
    <w:rsid w:val="00CB1711"/>
    <w:rsid w:val="00CB18BE"/>
    <w:rsid w:val="00CB3C71"/>
    <w:rsid w:val="00CB63FF"/>
    <w:rsid w:val="00CB6B98"/>
    <w:rsid w:val="00CB74CE"/>
    <w:rsid w:val="00CC19C3"/>
    <w:rsid w:val="00CC38AE"/>
    <w:rsid w:val="00CC396E"/>
    <w:rsid w:val="00CC4A56"/>
    <w:rsid w:val="00CC6523"/>
    <w:rsid w:val="00CC68E4"/>
    <w:rsid w:val="00CC6944"/>
    <w:rsid w:val="00CC6EA3"/>
    <w:rsid w:val="00CC7A2C"/>
    <w:rsid w:val="00CC7BBC"/>
    <w:rsid w:val="00CD0694"/>
    <w:rsid w:val="00CD36E2"/>
    <w:rsid w:val="00CD4248"/>
    <w:rsid w:val="00CD4DEA"/>
    <w:rsid w:val="00CD4E81"/>
    <w:rsid w:val="00CD58AB"/>
    <w:rsid w:val="00CD5A5E"/>
    <w:rsid w:val="00CE0BE6"/>
    <w:rsid w:val="00CE1FA8"/>
    <w:rsid w:val="00CE3A9A"/>
    <w:rsid w:val="00CE3BFE"/>
    <w:rsid w:val="00CE4F64"/>
    <w:rsid w:val="00CE761F"/>
    <w:rsid w:val="00CF0181"/>
    <w:rsid w:val="00CF089B"/>
    <w:rsid w:val="00CF0989"/>
    <w:rsid w:val="00CF15D4"/>
    <w:rsid w:val="00CF2FFF"/>
    <w:rsid w:val="00CF431E"/>
    <w:rsid w:val="00CF5D99"/>
    <w:rsid w:val="00CF7677"/>
    <w:rsid w:val="00CF7885"/>
    <w:rsid w:val="00D00A01"/>
    <w:rsid w:val="00D0215C"/>
    <w:rsid w:val="00D02BE0"/>
    <w:rsid w:val="00D02EEC"/>
    <w:rsid w:val="00D061EB"/>
    <w:rsid w:val="00D06492"/>
    <w:rsid w:val="00D104E5"/>
    <w:rsid w:val="00D106D3"/>
    <w:rsid w:val="00D11766"/>
    <w:rsid w:val="00D1257F"/>
    <w:rsid w:val="00D139BA"/>
    <w:rsid w:val="00D13B32"/>
    <w:rsid w:val="00D1445A"/>
    <w:rsid w:val="00D1490C"/>
    <w:rsid w:val="00D1620E"/>
    <w:rsid w:val="00D17844"/>
    <w:rsid w:val="00D21169"/>
    <w:rsid w:val="00D25D35"/>
    <w:rsid w:val="00D26676"/>
    <w:rsid w:val="00D30413"/>
    <w:rsid w:val="00D30642"/>
    <w:rsid w:val="00D31E51"/>
    <w:rsid w:val="00D338FC"/>
    <w:rsid w:val="00D37151"/>
    <w:rsid w:val="00D40DF4"/>
    <w:rsid w:val="00D41006"/>
    <w:rsid w:val="00D43FCD"/>
    <w:rsid w:val="00D458F7"/>
    <w:rsid w:val="00D4642F"/>
    <w:rsid w:val="00D47F3D"/>
    <w:rsid w:val="00D514EB"/>
    <w:rsid w:val="00D519E4"/>
    <w:rsid w:val="00D56027"/>
    <w:rsid w:val="00D56F1B"/>
    <w:rsid w:val="00D57D93"/>
    <w:rsid w:val="00D6096E"/>
    <w:rsid w:val="00D66B73"/>
    <w:rsid w:val="00D707A7"/>
    <w:rsid w:val="00D7277E"/>
    <w:rsid w:val="00D73BF6"/>
    <w:rsid w:val="00D7421E"/>
    <w:rsid w:val="00D77738"/>
    <w:rsid w:val="00D81BCF"/>
    <w:rsid w:val="00D81BD0"/>
    <w:rsid w:val="00D81F58"/>
    <w:rsid w:val="00D84608"/>
    <w:rsid w:val="00D85029"/>
    <w:rsid w:val="00D8513E"/>
    <w:rsid w:val="00D858C5"/>
    <w:rsid w:val="00D85FE9"/>
    <w:rsid w:val="00D865F2"/>
    <w:rsid w:val="00D91443"/>
    <w:rsid w:val="00D9179F"/>
    <w:rsid w:val="00D92075"/>
    <w:rsid w:val="00D92239"/>
    <w:rsid w:val="00D92FAA"/>
    <w:rsid w:val="00D95B6B"/>
    <w:rsid w:val="00D96965"/>
    <w:rsid w:val="00D97018"/>
    <w:rsid w:val="00D9767A"/>
    <w:rsid w:val="00DA0019"/>
    <w:rsid w:val="00DA0BF4"/>
    <w:rsid w:val="00DA192F"/>
    <w:rsid w:val="00DA1C5E"/>
    <w:rsid w:val="00DA2D47"/>
    <w:rsid w:val="00DA3189"/>
    <w:rsid w:val="00DA44EF"/>
    <w:rsid w:val="00DA59BC"/>
    <w:rsid w:val="00DA649B"/>
    <w:rsid w:val="00DA6924"/>
    <w:rsid w:val="00DB058E"/>
    <w:rsid w:val="00DB12AD"/>
    <w:rsid w:val="00DB24F0"/>
    <w:rsid w:val="00DB5767"/>
    <w:rsid w:val="00DB7A4B"/>
    <w:rsid w:val="00DC0049"/>
    <w:rsid w:val="00DC0DE8"/>
    <w:rsid w:val="00DC4AD4"/>
    <w:rsid w:val="00DC57A4"/>
    <w:rsid w:val="00DC65D5"/>
    <w:rsid w:val="00DC6D6C"/>
    <w:rsid w:val="00DC6E8B"/>
    <w:rsid w:val="00DD0718"/>
    <w:rsid w:val="00DD53D5"/>
    <w:rsid w:val="00DD5743"/>
    <w:rsid w:val="00DD5F6C"/>
    <w:rsid w:val="00DD6A80"/>
    <w:rsid w:val="00DD7E5C"/>
    <w:rsid w:val="00DE09FA"/>
    <w:rsid w:val="00DE1135"/>
    <w:rsid w:val="00DE35E3"/>
    <w:rsid w:val="00DE4649"/>
    <w:rsid w:val="00DE7ABE"/>
    <w:rsid w:val="00DF07C8"/>
    <w:rsid w:val="00DF4F7A"/>
    <w:rsid w:val="00DF5406"/>
    <w:rsid w:val="00DF71D6"/>
    <w:rsid w:val="00E02975"/>
    <w:rsid w:val="00E04EA9"/>
    <w:rsid w:val="00E05423"/>
    <w:rsid w:val="00E05EDE"/>
    <w:rsid w:val="00E06ED0"/>
    <w:rsid w:val="00E10662"/>
    <w:rsid w:val="00E10DAB"/>
    <w:rsid w:val="00E12DE6"/>
    <w:rsid w:val="00E15F3F"/>
    <w:rsid w:val="00E2049C"/>
    <w:rsid w:val="00E2148E"/>
    <w:rsid w:val="00E21624"/>
    <w:rsid w:val="00E225F5"/>
    <w:rsid w:val="00E23254"/>
    <w:rsid w:val="00E23856"/>
    <w:rsid w:val="00E25AF1"/>
    <w:rsid w:val="00E276FE"/>
    <w:rsid w:val="00E3021F"/>
    <w:rsid w:val="00E30286"/>
    <w:rsid w:val="00E32096"/>
    <w:rsid w:val="00E325B1"/>
    <w:rsid w:val="00E4171F"/>
    <w:rsid w:val="00E4324D"/>
    <w:rsid w:val="00E44702"/>
    <w:rsid w:val="00E44993"/>
    <w:rsid w:val="00E44C37"/>
    <w:rsid w:val="00E458E4"/>
    <w:rsid w:val="00E46509"/>
    <w:rsid w:val="00E46DB9"/>
    <w:rsid w:val="00E46E89"/>
    <w:rsid w:val="00E47C6A"/>
    <w:rsid w:val="00E5049F"/>
    <w:rsid w:val="00E504DA"/>
    <w:rsid w:val="00E52CF8"/>
    <w:rsid w:val="00E61C0D"/>
    <w:rsid w:val="00E64B72"/>
    <w:rsid w:val="00E64C49"/>
    <w:rsid w:val="00E65B36"/>
    <w:rsid w:val="00E65CCD"/>
    <w:rsid w:val="00E6632B"/>
    <w:rsid w:val="00E70795"/>
    <w:rsid w:val="00E709C6"/>
    <w:rsid w:val="00E76B1C"/>
    <w:rsid w:val="00E7704D"/>
    <w:rsid w:val="00E77B30"/>
    <w:rsid w:val="00E800DC"/>
    <w:rsid w:val="00E832DD"/>
    <w:rsid w:val="00E851BB"/>
    <w:rsid w:val="00E90DB4"/>
    <w:rsid w:val="00E92E5D"/>
    <w:rsid w:val="00E938D5"/>
    <w:rsid w:val="00E94589"/>
    <w:rsid w:val="00E94BC7"/>
    <w:rsid w:val="00E94CFC"/>
    <w:rsid w:val="00E96B9A"/>
    <w:rsid w:val="00E96E84"/>
    <w:rsid w:val="00EA005B"/>
    <w:rsid w:val="00EA0887"/>
    <w:rsid w:val="00EA0925"/>
    <w:rsid w:val="00EA0CC7"/>
    <w:rsid w:val="00EA1527"/>
    <w:rsid w:val="00EA1BD7"/>
    <w:rsid w:val="00EA31DB"/>
    <w:rsid w:val="00EA49EB"/>
    <w:rsid w:val="00EA7651"/>
    <w:rsid w:val="00EB0548"/>
    <w:rsid w:val="00EB5048"/>
    <w:rsid w:val="00EC02F9"/>
    <w:rsid w:val="00EC1088"/>
    <w:rsid w:val="00EC13DF"/>
    <w:rsid w:val="00EC1E75"/>
    <w:rsid w:val="00EC5ADE"/>
    <w:rsid w:val="00EC74D4"/>
    <w:rsid w:val="00ED0843"/>
    <w:rsid w:val="00ED1759"/>
    <w:rsid w:val="00ED1D36"/>
    <w:rsid w:val="00ED3AE6"/>
    <w:rsid w:val="00ED7115"/>
    <w:rsid w:val="00EE07CD"/>
    <w:rsid w:val="00EE20C0"/>
    <w:rsid w:val="00EE4694"/>
    <w:rsid w:val="00EE4EEA"/>
    <w:rsid w:val="00EE5061"/>
    <w:rsid w:val="00EE5C78"/>
    <w:rsid w:val="00EE790B"/>
    <w:rsid w:val="00EF09E3"/>
    <w:rsid w:val="00EF159D"/>
    <w:rsid w:val="00EF1716"/>
    <w:rsid w:val="00EF1EBD"/>
    <w:rsid w:val="00EF2C1F"/>
    <w:rsid w:val="00EF68E5"/>
    <w:rsid w:val="00EF69E9"/>
    <w:rsid w:val="00F00E1A"/>
    <w:rsid w:val="00F027E0"/>
    <w:rsid w:val="00F0286C"/>
    <w:rsid w:val="00F03DB6"/>
    <w:rsid w:val="00F066A2"/>
    <w:rsid w:val="00F07289"/>
    <w:rsid w:val="00F102CB"/>
    <w:rsid w:val="00F112E4"/>
    <w:rsid w:val="00F11D2C"/>
    <w:rsid w:val="00F1658C"/>
    <w:rsid w:val="00F20CCA"/>
    <w:rsid w:val="00F20F50"/>
    <w:rsid w:val="00F22572"/>
    <w:rsid w:val="00F22ABD"/>
    <w:rsid w:val="00F238A5"/>
    <w:rsid w:val="00F24948"/>
    <w:rsid w:val="00F24B90"/>
    <w:rsid w:val="00F2618D"/>
    <w:rsid w:val="00F310F4"/>
    <w:rsid w:val="00F3192E"/>
    <w:rsid w:val="00F3346B"/>
    <w:rsid w:val="00F37D4B"/>
    <w:rsid w:val="00F40CDB"/>
    <w:rsid w:val="00F42264"/>
    <w:rsid w:val="00F44566"/>
    <w:rsid w:val="00F45BAD"/>
    <w:rsid w:val="00F45F8F"/>
    <w:rsid w:val="00F470BB"/>
    <w:rsid w:val="00F50A5D"/>
    <w:rsid w:val="00F50D89"/>
    <w:rsid w:val="00F5429E"/>
    <w:rsid w:val="00F54733"/>
    <w:rsid w:val="00F56CA6"/>
    <w:rsid w:val="00F57938"/>
    <w:rsid w:val="00F619F5"/>
    <w:rsid w:val="00F62265"/>
    <w:rsid w:val="00F639FA"/>
    <w:rsid w:val="00F63D42"/>
    <w:rsid w:val="00F70062"/>
    <w:rsid w:val="00F71ED0"/>
    <w:rsid w:val="00F72032"/>
    <w:rsid w:val="00F7204D"/>
    <w:rsid w:val="00F72EF1"/>
    <w:rsid w:val="00F7325E"/>
    <w:rsid w:val="00F77106"/>
    <w:rsid w:val="00F80B05"/>
    <w:rsid w:val="00F819FD"/>
    <w:rsid w:val="00F822DC"/>
    <w:rsid w:val="00F825CB"/>
    <w:rsid w:val="00F8286F"/>
    <w:rsid w:val="00F8575B"/>
    <w:rsid w:val="00F85D08"/>
    <w:rsid w:val="00F87A8D"/>
    <w:rsid w:val="00F9011F"/>
    <w:rsid w:val="00F91465"/>
    <w:rsid w:val="00F926BD"/>
    <w:rsid w:val="00F92B04"/>
    <w:rsid w:val="00F94408"/>
    <w:rsid w:val="00F95948"/>
    <w:rsid w:val="00F965B8"/>
    <w:rsid w:val="00FA0871"/>
    <w:rsid w:val="00FA3CA4"/>
    <w:rsid w:val="00FA4CDF"/>
    <w:rsid w:val="00FB01DE"/>
    <w:rsid w:val="00FB06F7"/>
    <w:rsid w:val="00FB1242"/>
    <w:rsid w:val="00FB1865"/>
    <w:rsid w:val="00FB23AD"/>
    <w:rsid w:val="00FB38C3"/>
    <w:rsid w:val="00FB5229"/>
    <w:rsid w:val="00FB5DAE"/>
    <w:rsid w:val="00FB6EA9"/>
    <w:rsid w:val="00FB75BF"/>
    <w:rsid w:val="00FB7702"/>
    <w:rsid w:val="00FB7CED"/>
    <w:rsid w:val="00FC03EE"/>
    <w:rsid w:val="00FC0511"/>
    <w:rsid w:val="00FC0AAB"/>
    <w:rsid w:val="00FC1206"/>
    <w:rsid w:val="00FC1BBF"/>
    <w:rsid w:val="00FC4400"/>
    <w:rsid w:val="00FC51AA"/>
    <w:rsid w:val="00FC6939"/>
    <w:rsid w:val="00FC6E12"/>
    <w:rsid w:val="00FD096A"/>
    <w:rsid w:val="00FD5349"/>
    <w:rsid w:val="00FD70BF"/>
    <w:rsid w:val="00FD7EA0"/>
    <w:rsid w:val="00FE08BC"/>
    <w:rsid w:val="00FE209E"/>
    <w:rsid w:val="00FE2CD2"/>
    <w:rsid w:val="00FE2E36"/>
    <w:rsid w:val="00FE3E46"/>
    <w:rsid w:val="00FE66E4"/>
    <w:rsid w:val="00FF0CED"/>
    <w:rsid w:val="00FF18CD"/>
    <w:rsid w:val="00FF278A"/>
    <w:rsid w:val="00FF3258"/>
    <w:rsid w:val="00FF3C37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E86875"/>
  <w14:defaultImageDpi w14:val="32767"/>
  <w15:chartTrackingRefBased/>
  <w15:docId w15:val="{FA716E7E-DED8-0540-9018-B1F0DF3B4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F28F6"/>
    <w:pPr>
      <w:widowControl w:val="0"/>
      <w:jc w:val="both"/>
    </w:pPr>
  </w:style>
  <w:style w:type="paragraph" w:styleId="Heading1">
    <w:name w:val="heading 1"/>
    <w:next w:val="Normal"/>
    <w:link w:val="Heading1Char"/>
    <w:autoRedefine/>
    <w:uiPriority w:val="9"/>
    <w:qFormat/>
    <w:rsid w:val="00267F9A"/>
    <w:pPr>
      <w:keepNext/>
      <w:keepLines/>
      <w:numPr>
        <w:numId w:val="5"/>
      </w:numPr>
      <w:spacing w:before="240"/>
      <w:outlineLvl w:val="0"/>
    </w:pPr>
    <w:rPr>
      <w:rFonts w:ascii="Times New Roman" w:eastAsia="SimSun" w:hAnsi="Times New Roman" w:cstheme="majorBidi"/>
      <w:b/>
      <w:color w:val="000000" w:themeColor="text1"/>
      <w:kern w:val="0"/>
      <w:sz w:val="32"/>
      <w:szCs w:val="32"/>
    </w:rPr>
  </w:style>
  <w:style w:type="paragraph" w:styleId="Heading2">
    <w:name w:val="heading 2"/>
    <w:link w:val="Heading2Char"/>
    <w:autoRedefine/>
    <w:uiPriority w:val="9"/>
    <w:unhideWhenUsed/>
    <w:qFormat/>
    <w:rsid w:val="00267F9A"/>
    <w:pPr>
      <w:keepNext/>
      <w:keepLines/>
      <w:numPr>
        <w:ilvl w:val="1"/>
        <w:numId w:val="5"/>
      </w:numPr>
      <w:outlineLvl w:val="1"/>
    </w:pPr>
    <w:rPr>
      <w:rFonts w:ascii="Times New Roman" w:eastAsia="Songti TC" w:hAnsi="Times New Roman" w:cstheme="majorBidi"/>
      <w:b/>
      <w:color w:val="000000" w:themeColor="text1"/>
      <w:kern w:val="0"/>
      <w:sz w:val="26"/>
      <w:szCs w:val="26"/>
    </w:rPr>
  </w:style>
  <w:style w:type="paragraph" w:styleId="Heading3">
    <w:name w:val="heading 3"/>
    <w:next w:val="Heading2"/>
    <w:link w:val="Heading3Char"/>
    <w:autoRedefine/>
    <w:uiPriority w:val="9"/>
    <w:unhideWhenUsed/>
    <w:qFormat/>
    <w:rsid w:val="00267F9A"/>
    <w:pPr>
      <w:keepNext/>
      <w:keepLines/>
      <w:numPr>
        <w:ilvl w:val="2"/>
        <w:numId w:val="5"/>
      </w:numPr>
      <w:spacing w:before="120"/>
      <w:outlineLvl w:val="2"/>
    </w:pPr>
    <w:rPr>
      <w:rFonts w:ascii="Times New Roman" w:eastAsia="Songti TC" w:hAnsi="Times New Roman" w:cstheme="majorBidi"/>
      <w:color w:val="000000" w:themeColor="text1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600F"/>
    <w:pPr>
      <w:ind w:firstLineChars="200" w:firstLine="420"/>
    </w:pPr>
  </w:style>
  <w:style w:type="table" w:styleId="TableGrid">
    <w:name w:val="Table Grid"/>
    <w:basedOn w:val="TableNormal"/>
    <w:uiPriority w:val="39"/>
    <w:rsid w:val="00447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447C5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3-Accent3">
    <w:name w:val="Grid Table 3 Accent 3"/>
    <w:basedOn w:val="TableNormal"/>
    <w:uiPriority w:val="48"/>
    <w:rsid w:val="00447C5B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Caption">
    <w:name w:val="caption"/>
    <w:basedOn w:val="Normal"/>
    <w:next w:val="Normal"/>
    <w:unhideWhenUsed/>
    <w:qFormat/>
    <w:rsid w:val="001E761F"/>
    <w:pPr>
      <w:spacing w:after="200"/>
      <w:jc w:val="center"/>
    </w:pPr>
    <w:rPr>
      <w:iCs/>
      <w:color w:val="000000" w:themeColor="text1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02BE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02BE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02BE0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F739B"/>
    <w:pPr>
      <w:widowControl/>
      <w:spacing w:before="100" w:beforeAutospacing="1" w:after="100" w:afterAutospacing="1"/>
      <w:jc w:val="left"/>
    </w:pPr>
    <w:rPr>
      <w:rFonts w:eastAsia="Times New Roman" w:cs="Times New Roman"/>
      <w:kern w:val="0"/>
    </w:rPr>
  </w:style>
  <w:style w:type="character" w:styleId="Hyperlink">
    <w:name w:val="Hyperlink"/>
    <w:basedOn w:val="DefaultParagraphFont"/>
    <w:uiPriority w:val="99"/>
    <w:unhideWhenUsed/>
    <w:rsid w:val="00E05E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05E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05EDE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E0FED"/>
    <w:rPr>
      <w:sz w:val="16"/>
      <w:szCs w:val="16"/>
    </w:rPr>
  </w:style>
  <w:style w:type="paragraph" w:styleId="CommentText">
    <w:name w:val="annotation text"/>
    <w:basedOn w:val="Normal"/>
    <w:link w:val="CommentTextChar"/>
    <w:autoRedefine/>
    <w:uiPriority w:val="99"/>
    <w:unhideWhenUsed/>
    <w:qFormat/>
    <w:rsid w:val="00C0557B"/>
    <w:rPr>
      <w:rFonts w:ascii="Verdana" w:hAnsi="Verdana" w:cs="Verdana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557B"/>
    <w:rPr>
      <w:rFonts w:ascii="Verdana" w:hAnsi="Verdana" w:cs="Verdana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0F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0FED"/>
    <w:rPr>
      <w:rFonts w:ascii="Times New Roman" w:hAnsi="Times New Roman" w:cs="Verdana"/>
      <w:b/>
      <w:bCs/>
      <w:kern w:val="0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707A7"/>
    <w:rPr>
      <w:rFonts w:ascii="Times New Roman" w:hAnsi="Times New Roman"/>
    </w:rPr>
  </w:style>
  <w:style w:type="character" w:styleId="LineNumber">
    <w:name w:val="line number"/>
    <w:basedOn w:val="DefaultParagraphFont"/>
    <w:uiPriority w:val="99"/>
    <w:semiHidden/>
    <w:unhideWhenUsed/>
    <w:rsid w:val="00155276"/>
  </w:style>
  <w:style w:type="character" w:customStyle="1" w:styleId="Heading1Char">
    <w:name w:val="Heading 1 Char"/>
    <w:basedOn w:val="DefaultParagraphFont"/>
    <w:link w:val="Heading1"/>
    <w:uiPriority w:val="9"/>
    <w:rsid w:val="00267F9A"/>
    <w:rPr>
      <w:rFonts w:ascii="Times New Roman" w:eastAsia="SimSun" w:hAnsi="Times New Roman" w:cstheme="majorBidi"/>
      <w:b/>
      <w:color w:val="000000" w:themeColor="text1"/>
      <w:kern w:val="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67F9A"/>
    <w:rPr>
      <w:rFonts w:ascii="Times New Roman" w:eastAsia="Songti TC" w:hAnsi="Times New Roman" w:cstheme="majorBidi"/>
      <w:b/>
      <w:color w:val="000000" w:themeColor="text1"/>
      <w:kern w:val="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67F9A"/>
    <w:rPr>
      <w:rFonts w:ascii="Times New Roman" w:eastAsia="Songti TC" w:hAnsi="Times New Roman" w:cstheme="majorBidi"/>
      <w:color w:val="000000" w:themeColor="text1"/>
      <w:kern w:val="0"/>
    </w:rPr>
  </w:style>
  <w:style w:type="paragraph" w:styleId="Header">
    <w:name w:val="header"/>
    <w:basedOn w:val="Normal"/>
    <w:link w:val="HeaderChar"/>
    <w:uiPriority w:val="99"/>
    <w:unhideWhenUsed/>
    <w:rsid w:val="00DE35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E35E3"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E3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E35E3"/>
    <w:rPr>
      <w:rFonts w:ascii="Times New Roman" w:hAnsi="Times New Roman"/>
      <w:sz w:val="18"/>
      <w:szCs w:val="18"/>
    </w:rPr>
  </w:style>
  <w:style w:type="paragraph" w:customStyle="1" w:styleId="EndNoteBibliography">
    <w:name w:val="EndNote Bibliography"/>
    <w:basedOn w:val="Normal"/>
    <w:link w:val="EndNoteBibliography0"/>
    <w:rsid w:val="00DE35E3"/>
    <w:rPr>
      <w:rFonts w:ascii="DengXian" w:eastAsia="DengXian" w:hAnsi="DengXian" w:cs="Times New Roman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DE35E3"/>
    <w:rPr>
      <w:rFonts w:ascii="DengXian" w:eastAsia="DengXian" w:hAnsi="DengXian" w:cs="Times New Roman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36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68E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FE3E46"/>
    <w:pPr>
      <w:jc w:val="center"/>
    </w:pPr>
    <w:rPr>
      <w:rFonts w:ascii="DengXian" w:eastAsia="DengXian" w:hAnsi="DengXi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FE3E46"/>
    <w:rPr>
      <w:rFonts w:ascii="DengXian" w:eastAsia="DengXian" w:hAnsi="DengXi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0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38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0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22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3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53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9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71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3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6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26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4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0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1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80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50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22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5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03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3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1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41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31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4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6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19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2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30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1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6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5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28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920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7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38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01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28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5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30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7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4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4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23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4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08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05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2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25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5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0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9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57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17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71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5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7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14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63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5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1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81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3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1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2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82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0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5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20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25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9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05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2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8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0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4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03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63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5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99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92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95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6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77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3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96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54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6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80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6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4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2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5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5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6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2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6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60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84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5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46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1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4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2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5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60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6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5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6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6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2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00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3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1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70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9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7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6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9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23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46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7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9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0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75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9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58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90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6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78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90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9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2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62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65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8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0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24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8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2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1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5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11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0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90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3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55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2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8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8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14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3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2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13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3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9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32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03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8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3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47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3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4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9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07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0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2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90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9334D02-BF73-497C-B0FB-5190AA178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Dong</dc:creator>
  <cp:keywords/>
  <dc:description/>
  <cp:lastModifiedBy>Trupti Sudge</cp:lastModifiedBy>
  <cp:revision>2</cp:revision>
  <dcterms:created xsi:type="dcterms:W3CDTF">2025-04-25T09:24:00Z</dcterms:created>
  <dcterms:modified xsi:type="dcterms:W3CDTF">2025-04-25T09:24:00Z</dcterms:modified>
</cp:coreProperties>
</file>