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B86" w:rsidRPr="00CD5B86" w:rsidRDefault="00CD5B86" w:rsidP="00CD5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B86" w:rsidRPr="00CD5B86" w:rsidRDefault="00E85675" w:rsidP="00CD5B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4:  SPSS  multivariate analysis ouput</w:t>
      </w:r>
      <w:bookmarkStart w:id="0" w:name="_GoBack"/>
      <w:bookmarkEnd w:id="0"/>
    </w:p>
    <w:p w:rsidR="00FA6520" w:rsidRPr="00FA6520" w:rsidRDefault="00FA6520" w:rsidP="00FA6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289" w:type="dxa"/>
        <w:tblInd w:w="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590"/>
        <w:gridCol w:w="939"/>
        <w:gridCol w:w="1080"/>
        <w:gridCol w:w="990"/>
        <w:gridCol w:w="720"/>
        <w:gridCol w:w="1080"/>
        <w:gridCol w:w="1080"/>
        <w:gridCol w:w="900"/>
        <w:gridCol w:w="1890"/>
      </w:tblGrid>
      <w:tr w:rsidR="00FA6520" w:rsidRPr="00FA6520" w:rsidTr="00C16FA7">
        <w:trPr>
          <w:cantSplit/>
        </w:trPr>
        <w:tc>
          <w:tcPr>
            <w:tcW w:w="112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A6520">
              <w:rPr>
                <w:rFonts w:ascii="Arial" w:hAnsi="Arial" w:cs="Arial"/>
                <w:b/>
                <w:bCs/>
                <w:color w:val="010205"/>
              </w:rPr>
              <w:t>Variables in the Equation</w:t>
            </w:r>
          </w:p>
        </w:tc>
      </w:tr>
      <w:tr w:rsidR="00FA6520" w:rsidRPr="00FA6520" w:rsidTr="006443B4">
        <w:trPr>
          <w:cantSplit/>
        </w:trPr>
        <w:tc>
          <w:tcPr>
            <w:tcW w:w="26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Exp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(B)</w:t>
            </w:r>
          </w:p>
        </w:tc>
        <w:tc>
          <w:tcPr>
            <w:tcW w:w="279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95%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C.I.for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EXP(B)</w:t>
            </w:r>
          </w:p>
        </w:tc>
      </w:tr>
      <w:tr w:rsidR="00FA6520" w:rsidRPr="00FA6520" w:rsidTr="006443B4">
        <w:trPr>
          <w:cantSplit/>
        </w:trPr>
        <w:tc>
          <w:tcPr>
            <w:tcW w:w="26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89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  <w:r w:rsidRPr="00FA6520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5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ld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labur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duration</w:t>
            </w:r>
          </w:p>
        </w:tc>
        <w:tc>
          <w:tcPr>
            <w:tcW w:w="93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.376</w:t>
            </w:r>
          </w:p>
        </w:tc>
        <w:tc>
          <w:tcPr>
            <w:tcW w:w="7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.828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ld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labur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duration(1)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-.134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.387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.119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.730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.875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.409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1.869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ld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labur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duration(2)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.218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.456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.229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.632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1.244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.509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3.042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pldl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place of delivery(1)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-.750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1.126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.289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.472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.118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1.888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newborn type(1)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-1.504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.711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4.477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.034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.222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.895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blood glucose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13.056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blood glucose(1)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1.599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.447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12.814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4.948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2.062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11.876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blood glucose(2)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.348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.415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.700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.403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1.416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.627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3.196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temprature</w:t>
            </w:r>
            <w:proofErr w:type="spellEnd"/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10.077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temprature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.784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.387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4.107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E85675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</w:t>
            </w:r>
            <w:r w:rsidR="00FA6520" w:rsidRPr="00FA6520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2.190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1.026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4.674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temprature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(2)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1.573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.496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10.051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4.823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1.823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12.756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mag      maternal age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.973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.615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mag      maternal age(1)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-.124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.345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.129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.883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.449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1.736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mag      maternal age(2)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.431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.687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.407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1.429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.614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3.326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Bwt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           birth weight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.470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.925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Bwt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           birth weight(1)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.381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.726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.276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.599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1.464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.353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6.071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Bwt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           birth weight(2)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.070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.488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.885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1.073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.412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2.794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Bwt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           birth weight(3)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-.111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.336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.109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.741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.895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.463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1.728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GA                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gestastional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age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8.523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.014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GA                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gestastional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age(1)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1.063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.415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6.572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2.896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1.285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6.530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GA                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gestastional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age(2)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-.233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.344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.461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.497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.792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.404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1.553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rds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                  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respiaratory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distress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syndrom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.072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.480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.880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1.075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.420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6443B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2.753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sepsi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                                        sepsis(1)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1.025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.332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9.542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2.788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1.455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5.344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jaundice                                     neonatal jaundice(1)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-1.436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.809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3.148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.076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.238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.049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1.162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pna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                              perinatal asphyxia(1)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2.111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.342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38.171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8.254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4.225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16.123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Page             post natal age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19.876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Page             post natal age(1)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1.789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.516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12.038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5.981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2.178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16.428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Page             post natal age(2)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.695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.533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1.698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.193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2.004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.704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5.701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meds                   maternal education status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5.314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meds                   maternal education status(1)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.542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.468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1.341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.247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1.719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.687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4.300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meds                   maternal education status(2)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-.294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.395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.555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.456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.745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.344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1.615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meds                   maternal education status(3)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-.329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.411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.424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.720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.322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1.612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parity                              number of </w:t>
            </w: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perity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.665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.542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1.503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.220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1.944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.672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5.623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gravida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                     the number of gravidity(1)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-.050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.507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.922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.352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2.572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hancfup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         history of antenatal care follow up(1)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.726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.610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1.417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.234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2.067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.625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6.832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pht208                          pregnancy related hypertension(1)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.488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.614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.631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.427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1.629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.489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5.427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sexn</w:t>
            </w:r>
            <w:proofErr w:type="spellEnd"/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 xml:space="preserve">                                          sex of the neonate(1)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.469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.267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3.085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.079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1.599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.947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2.699</w:t>
            </w:r>
          </w:p>
        </w:tc>
      </w:tr>
      <w:tr w:rsidR="00FA6520" w:rsidRPr="00FA6520" w:rsidTr="006443B4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-5.596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1.007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30.912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520" w:rsidRPr="00FA6520" w:rsidTr="00C16FA7">
        <w:trPr>
          <w:cantSplit/>
        </w:trPr>
        <w:tc>
          <w:tcPr>
            <w:tcW w:w="112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520" w:rsidRPr="00FA6520" w:rsidRDefault="00FA6520" w:rsidP="00FA65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a. Variable(s) entered on step 1: 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ld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         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labur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duration,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pldl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place of delivery, newborn type, blood glucose,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temprature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,  mag      maternal age,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Bwt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                     birth weight, GA                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gestastional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age,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rds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                            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respiaratory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distress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syndrom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sepsi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                                                  sepsis, jaundice                                     neonatal jaundice,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pna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                                        perinatal asphyxia,  Page             post natal age,  meds                   maternal education status,   parity                              number of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perity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gravida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                               the number of gravidity,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hancfup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                   history of antenatal care follow up, pht208                          pregnancy related hypertension, </w:t>
            </w:r>
            <w:proofErr w:type="spellStart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>sexn</w:t>
            </w:r>
            <w:proofErr w:type="spellEnd"/>
            <w:r w:rsidRPr="00FA6520">
              <w:rPr>
                <w:rFonts w:ascii="Arial" w:hAnsi="Arial" w:cs="Arial"/>
                <w:color w:val="010205"/>
                <w:sz w:val="18"/>
                <w:szCs w:val="18"/>
              </w:rPr>
              <w:t xml:space="preserve">                                          sex of the neonate.</w:t>
            </w:r>
          </w:p>
        </w:tc>
      </w:tr>
    </w:tbl>
    <w:p w:rsidR="00FA6520" w:rsidRPr="00FA6520" w:rsidRDefault="00FA6520" w:rsidP="00FA652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93269" w:rsidRDefault="00273791"/>
    <w:sectPr w:rsidR="00193269" w:rsidSect="001261FC">
      <w:pgSz w:w="1512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791" w:rsidRDefault="00273791" w:rsidP="006443B4">
      <w:pPr>
        <w:spacing w:after="0" w:line="240" w:lineRule="auto"/>
      </w:pPr>
      <w:r>
        <w:separator/>
      </w:r>
    </w:p>
  </w:endnote>
  <w:endnote w:type="continuationSeparator" w:id="0">
    <w:p w:rsidR="00273791" w:rsidRDefault="00273791" w:rsidP="006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791" w:rsidRDefault="00273791" w:rsidP="006443B4">
      <w:pPr>
        <w:spacing w:after="0" w:line="240" w:lineRule="auto"/>
      </w:pPr>
      <w:r>
        <w:separator/>
      </w:r>
    </w:p>
  </w:footnote>
  <w:footnote w:type="continuationSeparator" w:id="0">
    <w:p w:rsidR="00273791" w:rsidRDefault="00273791" w:rsidP="00644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86"/>
    <w:rsid w:val="00213D63"/>
    <w:rsid w:val="00273791"/>
    <w:rsid w:val="00627336"/>
    <w:rsid w:val="006443B4"/>
    <w:rsid w:val="00C16FA7"/>
    <w:rsid w:val="00CD5B86"/>
    <w:rsid w:val="00E85675"/>
    <w:rsid w:val="00E92BE8"/>
    <w:rsid w:val="00FA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F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4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3B4"/>
  </w:style>
  <w:style w:type="paragraph" w:styleId="Footer">
    <w:name w:val="footer"/>
    <w:basedOn w:val="Normal"/>
    <w:link w:val="FooterChar"/>
    <w:uiPriority w:val="99"/>
    <w:unhideWhenUsed/>
    <w:rsid w:val="00644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3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F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4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3B4"/>
  </w:style>
  <w:style w:type="paragraph" w:styleId="Footer">
    <w:name w:val="footer"/>
    <w:basedOn w:val="Normal"/>
    <w:link w:val="FooterChar"/>
    <w:uiPriority w:val="99"/>
    <w:unhideWhenUsed/>
    <w:rsid w:val="00644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2023-12-15T06:31:00Z</cp:lastPrinted>
  <dcterms:created xsi:type="dcterms:W3CDTF">2023-08-11T21:38:00Z</dcterms:created>
  <dcterms:modified xsi:type="dcterms:W3CDTF">2024-01-18T08:49:00Z</dcterms:modified>
</cp:coreProperties>
</file>