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CD503" w14:textId="77777777" w:rsidR="00CB4799" w:rsidRPr="00AB300E" w:rsidRDefault="00CB4799" w:rsidP="00CB4799">
      <w:pPr>
        <w:keepNext/>
        <w:keepLines/>
        <w:spacing w:line="360" w:lineRule="auto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AB300E">
        <w:rPr>
          <w:rFonts w:ascii="Times New Roman" w:eastAsia="Times New Roman" w:hAnsi="Times New Roman" w:cs="Times New Roman"/>
          <w:b/>
          <w:bCs/>
          <w:sz w:val="30"/>
          <w:szCs w:val="30"/>
        </w:rPr>
        <w:t>Figure Captions</w:t>
      </w:r>
    </w:p>
    <w:p w14:paraId="42E340B8" w14:textId="77777777" w:rsidR="00366C0C" w:rsidRPr="00366C0C" w:rsidRDefault="00366C0C" w:rsidP="00366C0C">
      <w:pPr>
        <w:ind w:left="482" w:hangingChars="200" w:hanging="482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366C0C">
        <w:rPr>
          <w:rFonts w:ascii="Times New Roman" w:eastAsia="楷体" w:hAnsi="Times New Roman" w:cs="Times New Roman"/>
          <w:b/>
          <w:bCs/>
          <w:sz w:val="24"/>
          <w:szCs w:val="24"/>
        </w:rPr>
        <w:t>Fig. S1</w:t>
      </w:r>
      <w:r w:rsidRPr="00366C0C">
        <w:rPr>
          <w:rFonts w:ascii="Times New Roman" w:eastAsia="楷体" w:hAnsi="Times New Roman" w:cs="Times New Roman"/>
          <w:sz w:val="24"/>
          <w:szCs w:val="24"/>
        </w:rPr>
        <w:t xml:space="preserve"> XRD analyses curves of BC,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NP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-Fe,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HNP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-Fe, and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-Fe.</w:t>
      </w:r>
    </w:p>
    <w:p w14:paraId="2336B9CC" w14:textId="77777777" w:rsidR="00366C0C" w:rsidRPr="00366C0C" w:rsidRDefault="00366C0C" w:rsidP="00366C0C">
      <w:pPr>
        <w:ind w:left="482" w:hangingChars="200" w:hanging="482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366C0C">
        <w:rPr>
          <w:rFonts w:ascii="Times New Roman" w:eastAsia="楷体" w:hAnsi="Times New Roman" w:cs="Times New Roman"/>
          <w:b/>
          <w:bCs/>
          <w:sz w:val="24"/>
          <w:szCs w:val="24"/>
        </w:rPr>
        <w:t>Fig. S2</w:t>
      </w:r>
      <w:r w:rsidRPr="00366C0C">
        <w:rPr>
          <w:rFonts w:ascii="Times New Roman" w:eastAsia="楷体" w:hAnsi="Times New Roman" w:cs="Times New Roman"/>
          <w:sz w:val="24"/>
          <w:szCs w:val="24"/>
        </w:rPr>
        <w:t xml:space="preserve"> FTIR spectra curves of BC,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NP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-Fe,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HNP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-Fe, and BC</w:t>
      </w:r>
      <w:r w:rsidRPr="00366C0C">
        <w:rPr>
          <w:rFonts w:ascii="Times New Roman" w:eastAsia="楷体" w:hAnsi="Times New Roman" w:cs="Times New Roman"/>
          <w:sz w:val="24"/>
          <w:szCs w:val="24"/>
          <w:vertAlign w:val="subscript"/>
        </w:rPr>
        <w:t>P</w:t>
      </w:r>
      <w:r w:rsidRPr="00366C0C">
        <w:rPr>
          <w:rFonts w:ascii="Times New Roman" w:eastAsia="楷体" w:hAnsi="Times New Roman" w:cs="Times New Roman"/>
          <w:sz w:val="24"/>
          <w:szCs w:val="24"/>
        </w:rPr>
        <w:t>-Fe.</w:t>
      </w:r>
    </w:p>
    <w:p w14:paraId="0582909E" w14:textId="77777777" w:rsidR="00366C0C" w:rsidRPr="00366C0C" w:rsidRDefault="00366C0C" w:rsidP="00366C0C">
      <w:pPr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366C0C">
        <w:rPr>
          <w:rFonts w:ascii="Times New Roman" w:eastAsia="黑体" w:hAnsi="Times New Roman" w:cs="Times New Roman"/>
          <w:b/>
          <w:bCs/>
          <w:sz w:val="24"/>
          <w:szCs w:val="24"/>
        </w:rPr>
        <w:t>Fig. S3</w:t>
      </w:r>
      <w:r w:rsidRPr="00366C0C">
        <w:rPr>
          <w:rFonts w:ascii="Times New Roman" w:eastAsia="黑体" w:hAnsi="Times New Roman" w:cs="Times New Roman"/>
          <w:sz w:val="24"/>
          <w:szCs w:val="24"/>
        </w:rPr>
        <w:t xml:space="preserve"> Nitrogen adsorption-desorption isotherms (a), Pore size distribution curves (b).</w:t>
      </w:r>
    </w:p>
    <w:p w14:paraId="7CF2B824" w14:textId="77777777" w:rsidR="00366C0C" w:rsidRPr="00366C0C" w:rsidRDefault="00366C0C" w:rsidP="00366C0C">
      <w:pPr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366C0C">
        <w:rPr>
          <w:rFonts w:ascii="Times New Roman" w:eastAsia="黑体" w:hAnsi="Times New Roman" w:cs="Times New Roman"/>
          <w:b/>
          <w:bCs/>
          <w:sz w:val="24"/>
          <w:szCs w:val="24"/>
        </w:rPr>
        <w:t>Fig. S4</w:t>
      </w:r>
      <w:r w:rsidRPr="00366C0C">
        <w:rPr>
          <w:rFonts w:ascii="Times New Roman" w:eastAsia="黑体" w:hAnsi="Times New Roman" w:cs="Times New Roman"/>
          <w:sz w:val="24"/>
          <w:szCs w:val="24"/>
        </w:rPr>
        <w:t xml:space="preserve"> Effect of pH on adsorption of hydroquinone by BC,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-Fe,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-Fe.</w:t>
      </w:r>
    </w:p>
    <w:p w14:paraId="068F2682" w14:textId="77777777" w:rsidR="00366C0C" w:rsidRPr="00366C0C" w:rsidRDefault="00366C0C" w:rsidP="00366C0C">
      <w:pPr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366C0C">
        <w:rPr>
          <w:rFonts w:ascii="Times New Roman" w:eastAsia="黑体" w:hAnsi="Times New Roman" w:cs="Times New Roman"/>
          <w:b/>
          <w:bCs/>
          <w:sz w:val="24"/>
          <w:szCs w:val="24"/>
        </w:rPr>
        <w:t>Fig. S5</w:t>
      </w:r>
      <w:r w:rsidRPr="00366C0C">
        <w:rPr>
          <w:rFonts w:ascii="Times New Roman" w:eastAsia="黑体" w:hAnsi="Times New Roman" w:cs="Times New Roman"/>
          <w:sz w:val="24"/>
          <w:szCs w:val="24"/>
        </w:rPr>
        <w:t xml:space="preserve"> Effect of carbon dosages on adsorption of hydroquinone by BC,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-Fe,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366C0C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366C0C">
        <w:rPr>
          <w:rFonts w:ascii="Times New Roman" w:eastAsia="黑体" w:hAnsi="Times New Roman" w:cs="Times New Roman"/>
          <w:sz w:val="24"/>
          <w:szCs w:val="24"/>
        </w:rPr>
        <w:t>-Fe.</w:t>
      </w:r>
    </w:p>
    <w:p w14:paraId="3161C683" w14:textId="77777777" w:rsidR="0087298F" w:rsidRPr="00366C0C" w:rsidRDefault="0087298F"/>
    <w:sectPr w:rsidR="0087298F" w:rsidRPr="00366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2734D" w14:textId="77777777" w:rsidR="00361AD4" w:rsidRDefault="00361AD4" w:rsidP="00CB4799">
      <w:r>
        <w:separator/>
      </w:r>
    </w:p>
  </w:endnote>
  <w:endnote w:type="continuationSeparator" w:id="0">
    <w:p w14:paraId="76C8487C" w14:textId="77777777" w:rsidR="00361AD4" w:rsidRDefault="00361AD4" w:rsidP="00CB4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3DD3A" w14:textId="77777777" w:rsidR="00361AD4" w:rsidRDefault="00361AD4" w:rsidP="00CB4799">
      <w:r>
        <w:separator/>
      </w:r>
    </w:p>
  </w:footnote>
  <w:footnote w:type="continuationSeparator" w:id="0">
    <w:p w14:paraId="6439C5C6" w14:textId="77777777" w:rsidR="00361AD4" w:rsidRDefault="00361AD4" w:rsidP="00CB47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5C4"/>
    <w:rsid w:val="000975C4"/>
    <w:rsid w:val="00361AD4"/>
    <w:rsid w:val="00366C0C"/>
    <w:rsid w:val="0048751D"/>
    <w:rsid w:val="004E7594"/>
    <w:rsid w:val="00651CB1"/>
    <w:rsid w:val="0087298F"/>
    <w:rsid w:val="008C30C1"/>
    <w:rsid w:val="00A33FBB"/>
    <w:rsid w:val="00AB300E"/>
    <w:rsid w:val="00AD69D4"/>
    <w:rsid w:val="00CB4799"/>
    <w:rsid w:val="00CD765C"/>
    <w:rsid w:val="00E04D07"/>
    <w:rsid w:val="00EE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DA785"/>
  <w15:chartTrackingRefBased/>
  <w15:docId w15:val="{D7ECE42D-916E-4A63-9115-D868E80D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7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7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7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xxl764121195@outlook.com</dc:creator>
  <cp:keywords/>
  <dc:description/>
  <cp:lastModifiedBy>xxl764121195@outlook.com</cp:lastModifiedBy>
  <cp:revision>7</cp:revision>
  <dcterms:created xsi:type="dcterms:W3CDTF">2023-08-31T07:58:00Z</dcterms:created>
  <dcterms:modified xsi:type="dcterms:W3CDTF">2024-01-09T15:38:00Z</dcterms:modified>
</cp:coreProperties>
</file>