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6170" w14:textId="77777777" w:rsidR="00256A65" w:rsidRDefault="00256A65" w:rsidP="00256A6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/>
          <w:b/>
          <w:bCs/>
          <w:szCs w:val="21"/>
        </w:rPr>
        <w:t>Table 1</w:t>
      </w:r>
      <w:r>
        <w:rPr>
          <w:rFonts w:ascii="Times New Roman" w:hAnsi="Times New Roman" w:hint="eastAsia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ROC coordinates of the predicted fibrosis non-regression risk of highest HBV DNA level after 52 weeks of ETV treatment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2043"/>
        <w:gridCol w:w="2054"/>
        <w:gridCol w:w="756"/>
        <w:gridCol w:w="757"/>
        <w:gridCol w:w="1109"/>
      </w:tblGrid>
      <w:tr w:rsidR="00256A65" w14:paraId="5CB47E02" w14:textId="77777777" w:rsidTr="00A7506D">
        <w:trPr>
          <w:trHeight w:val="288"/>
        </w:trPr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F79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HBV DNA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IU/ml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4C63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Sensitivity (95% CI), %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47FC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Specificity (95% CI), %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6A25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PPV, %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E2A5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NPV, %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BEDF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Accuracy, %</w:t>
            </w:r>
          </w:p>
        </w:tc>
      </w:tr>
      <w:tr w:rsidR="00256A65" w14:paraId="35A5EC50" w14:textId="77777777" w:rsidTr="00A7506D">
        <w:trPr>
          <w:trHeight w:val="288"/>
        </w:trPr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5300C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20.40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2656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100.0 (86.7-100.0)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A063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 (0.2-15.7)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9CB94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BCD9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A6DE0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58.0</w:t>
            </w:r>
          </w:p>
        </w:tc>
      </w:tr>
      <w:tr w:rsidR="00256A65" w14:paraId="5DD30472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78CE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21.40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583E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96.0 (80.5-99.8)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357F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 (3.2-24.2)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381E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58.5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1AE0C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DB05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58.9</w:t>
            </w:r>
          </w:p>
        </w:tc>
      </w:tr>
      <w:tr w:rsidR="00256A65" w14:paraId="539C379F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E799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23.05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B1FB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92.0 (75.0-98.6)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DBB5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15.6 (6.9-31.8)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8504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2D31B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9764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59.8</w:t>
            </w:r>
          </w:p>
        </w:tc>
      </w:tr>
      <w:tr w:rsidR="00256A65" w14:paraId="45BCE5ED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EABD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24.80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E2880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88.0 (70.0-95.8)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A691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25.0 (13.3-42.1)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E4F5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6174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98608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60.7</w:t>
            </w:r>
          </w:p>
        </w:tc>
      </w:tr>
      <w:tr w:rsidR="00256A65" w14:paraId="032AB64F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CD93B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25.70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9569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84.0 (65.4-93.6)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B707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 (18.0-48.6)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6530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6B3C0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AE39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62.5</w:t>
            </w:r>
          </w:p>
        </w:tc>
      </w:tr>
      <w:tr w:rsidR="00256A65" w14:paraId="3C85AB83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0B7F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31.80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F1CB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80.0 (60.9-91.1)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E2F2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37.5 (22.9-54.8)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33F8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A35B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71.8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C062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63.4</w:t>
            </w:r>
          </w:p>
        </w:tc>
      </w:tr>
      <w:tr w:rsidR="00256A65" w14:paraId="51E802FF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19F2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37.85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36E7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76.0 (56.6-88.5)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28AA7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43.8 (28.2-60.7)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DE8F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ED2F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74.6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1723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64.3</w:t>
            </w:r>
          </w:p>
        </w:tc>
      </w:tr>
      <w:tr w:rsidR="00256A65" w14:paraId="0B8E2911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C7C80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40.65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50A04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76.0 (56.6-88.5)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0F24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53.1 (36.5-69.1)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FB294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6BEF1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16009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67.0</w:t>
            </w:r>
          </w:p>
        </w:tc>
      </w:tr>
      <w:tr w:rsidR="00256A65" w14:paraId="176E4D2D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A24F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42.40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86BD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68.0 (48.4-82.8)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D468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56.3 (39.3-71.8)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98ABA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41.5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EC98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5933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66.1</w:t>
            </w:r>
          </w:p>
        </w:tc>
      </w:tr>
      <w:tr w:rsidR="00256A65" w14:paraId="2051803B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36BC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48.65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9B50A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64.0 (44.5-79.8)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1943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62.5 (45.3-77.1)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F1C3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AC3A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0845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67.0</w:t>
            </w:r>
          </w:p>
        </w:tc>
      </w:tr>
      <w:tr w:rsidR="00256A65" w14:paraId="787D9CA2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1189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&gt; 50.65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A66A7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64.0 (44.5-79.8)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10D4E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71.9 (54.6-84.4)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3AF2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39.0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25457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87.3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A4EC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69.6</w:t>
            </w:r>
          </w:p>
        </w:tc>
      </w:tr>
      <w:tr w:rsidR="00256A65" w14:paraId="4D6561F5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EF05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52.50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7B67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52.0 (33.5-70.0)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0B4AD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71.9 (54.6-84.4)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D00D7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A1660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4AFB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67.0</w:t>
            </w:r>
          </w:p>
        </w:tc>
      </w:tr>
      <w:tr w:rsidR="00256A65" w14:paraId="4DF9C4F0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BDEA0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55.95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88C2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48.0 (30.0-66.5)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64AF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78.1 (61.3-89.0)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72E3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5B6B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EB10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67.9</w:t>
            </w:r>
          </w:p>
        </w:tc>
      </w:tr>
      <w:tr w:rsidR="00256A65" w14:paraId="1C94280B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506E7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66.60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68BF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40.0 (23.4-59.3)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501A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81.3 (64.7-91.1)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CB8D0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ABAE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91.5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2459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67.0</w:t>
            </w:r>
          </w:p>
        </w:tc>
      </w:tr>
      <w:tr w:rsidR="00256A65" w14:paraId="67DFED6F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0E969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78.00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9762EC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32.0 (17.2-51.6)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AC24A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84.4 (68.3-93.1)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C607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D3E9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7421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66.1</w:t>
            </w:r>
          </w:p>
        </w:tc>
      </w:tr>
      <w:tr w:rsidR="00256A65" w14:paraId="519609E0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49D2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111.0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2ED018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24.0 (11.5-43.4)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1EF27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87.5 (71.9-95.0)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07B1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00079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94.4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EDBE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65.2</w:t>
            </w:r>
          </w:p>
        </w:tc>
      </w:tr>
      <w:tr w:rsidR="00256A65" w14:paraId="05C0D9DA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05A6A1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158.5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6103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12.0 (4.2-30.0)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8910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87.5 (71.9-95.0)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18AB9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39D5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94.4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907E6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62.5</w:t>
            </w:r>
          </w:p>
        </w:tc>
      </w:tr>
      <w:tr w:rsidR="00256A65" w14:paraId="44C915B6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224C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308.0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918E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 (1.4-25.0)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3CCAA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93.8 (79.9-98.9)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3845C2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9076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EECA3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63.4</w:t>
            </w:r>
          </w:p>
        </w:tc>
      </w:tr>
      <w:tr w:rsidR="00256A65" w14:paraId="5ADFA025" w14:textId="77777777" w:rsidTr="00A7506D">
        <w:trPr>
          <w:trHeight w:val="288"/>
        </w:trPr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52C18E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 1645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847A5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 (0.2-19.5)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13D8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100.0 (89.3-100.0)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1A9BF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9F874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100.0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D3B7B" w14:textId="77777777" w:rsidR="00256A65" w:rsidRDefault="00256A65" w:rsidP="00A7506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64.3</w:t>
            </w:r>
          </w:p>
        </w:tc>
      </w:tr>
    </w:tbl>
    <w:p w14:paraId="25E00688" w14:textId="77777777" w:rsidR="00BC0A20" w:rsidRDefault="00BC0A20"/>
    <w:sectPr w:rsidR="00BC0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59FC" w14:textId="77777777" w:rsidR="002805A1" w:rsidRDefault="002805A1" w:rsidP="00CD6DF0">
      <w:r>
        <w:separator/>
      </w:r>
    </w:p>
  </w:endnote>
  <w:endnote w:type="continuationSeparator" w:id="0">
    <w:p w14:paraId="5D82B816" w14:textId="77777777" w:rsidR="002805A1" w:rsidRDefault="002805A1" w:rsidP="00CD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56E1" w14:textId="77777777" w:rsidR="002805A1" w:rsidRDefault="002805A1" w:rsidP="00CD6DF0">
      <w:r>
        <w:separator/>
      </w:r>
    </w:p>
  </w:footnote>
  <w:footnote w:type="continuationSeparator" w:id="0">
    <w:p w14:paraId="30F14F5A" w14:textId="77777777" w:rsidR="002805A1" w:rsidRDefault="002805A1" w:rsidP="00CD6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65"/>
    <w:rsid w:val="00256A65"/>
    <w:rsid w:val="002805A1"/>
    <w:rsid w:val="00BC0A20"/>
    <w:rsid w:val="00C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DC8FC"/>
  <w15:chartTrackingRefBased/>
  <w15:docId w15:val="{91D0713F-9C0B-4BB6-9ED5-92BB5675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D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6D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6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6D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正昭 路</dc:creator>
  <cp:keywords/>
  <dc:description/>
  <cp:lastModifiedBy>正昭 路</cp:lastModifiedBy>
  <cp:revision>2</cp:revision>
  <dcterms:created xsi:type="dcterms:W3CDTF">2024-01-13T09:31:00Z</dcterms:created>
  <dcterms:modified xsi:type="dcterms:W3CDTF">2024-01-13T09:31:00Z</dcterms:modified>
</cp:coreProperties>
</file>