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1CBA2" w14:textId="77777777" w:rsidR="006819CE" w:rsidRPr="006819CE" w:rsidRDefault="006819CE" w:rsidP="006819CE">
      <w:pPr>
        <w:pStyle w:val="MDPI12title"/>
        <w:rPr>
          <w:color w:val="000000" w:themeColor="text1"/>
        </w:rPr>
      </w:pPr>
      <w:bookmarkStart w:id="0" w:name="_Hlk129592112"/>
      <w:r w:rsidRPr="006819CE">
        <w:rPr>
          <w:color w:val="000000" w:themeColor="text1"/>
        </w:rPr>
        <w:t xml:space="preserve">New </w:t>
      </w:r>
      <w:r w:rsidRPr="006819CE">
        <w:rPr>
          <w:rFonts w:cstheme="majorBidi"/>
          <w:color w:val="000000" w:themeColor="text1"/>
        </w:rPr>
        <w:t>1,3,4-Triaza-</w:t>
      </w:r>
      <w:r w:rsidRPr="006819CE">
        <w:rPr>
          <w:rFonts w:cstheme="majorBidi"/>
          <w:i/>
          <w:iCs/>
          <w:color w:val="000000" w:themeColor="text1"/>
        </w:rPr>
        <w:t>3H</w:t>
      </w:r>
      <w:r w:rsidRPr="006819CE">
        <w:rPr>
          <w:rFonts w:cstheme="majorBidi"/>
          <w:color w:val="000000" w:themeColor="text1"/>
        </w:rPr>
        <w:t xml:space="preserve">-indene </w:t>
      </w:r>
      <w:r w:rsidRPr="006819CE">
        <w:rPr>
          <w:color w:val="000000" w:themeColor="text1"/>
        </w:rPr>
        <w:t xml:space="preserve">Derivatives </w:t>
      </w:r>
      <w:r w:rsidRPr="006819CE">
        <w:rPr>
          <w:color w:val="auto"/>
        </w:rPr>
        <w:t xml:space="preserve">in </w:t>
      </w:r>
      <w:r w:rsidRPr="006819CE">
        <w:rPr>
          <w:color w:val="000000" w:themeColor="text1"/>
        </w:rPr>
        <w:t>Theoretical, Experimental and biological Studies.</w:t>
      </w:r>
    </w:p>
    <w:bookmarkEnd w:id="0"/>
    <w:p w14:paraId="33AEC1B1" w14:textId="77777777" w:rsidR="000E231B" w:rsidRPr="006819CE" w:rsidRDefault="000E231B" w:rsidP="000E231B">
      <w:pPr>
        <w:pStyle w:val="ListParagraph"/>
        <w:spacing w:line="360" w:lineRule="auto"/>
        <w:ind w:left="0"/>
        <w:jc w:val="center"/>
        <w:rPr>
          <w:rFonts w:asciiTheme="majorBidi" w:hAnsiTheme="majorBidi" w:cstheme="majorBidi"/>
          <w:b/>
          <w:sz w:val="24"/>
          <w:szCs w:val="24"/>
          <w:lang w:val="en-US"/>
        </w:rPr>
      </w:pPr>
      <w:r w:rsidRPr="006819CE">
        <w:rPr>
          <w:rFonts w:asciiTheme="majorBidi" w:hAnsiTheme="majorBidi" w:cstheme="majorBidi"/>
          <w:noProof/>
          <w:sz w:val="24"/>
          <w:szCs w:val="24"/>
        </w:rPr>
        <w:drawing>
          <wp:inline distT="0" distB="0" distL="0" distR="0" wp14:anchorId="43567252" wp14:editId="666C7AE5">
            <wp:extent cx="1743869" cy="1597819"/>
            <wp:effectExtent l="0" t="0" r="8890" b="2540"/>
            <wp:docPr id="8" name="Image 146"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146" descr="Diagram&#10;&#10;Description automatically generated"/>
                    <pic:cNvPicPr>
                      <a:picLocks noChangeAspect="1" noChangeArrowheads="1"/>
                    </pic:cNvPicPr>
                  </pic:nvPicPr>
                  <pic:blipFill>
                    <a:blip r:embed="rId5" cstate="print"/>
                    <a:srcRect/>
                    <a:stretch>
                      <a:fillRect/>
                    </a:stretch>
                  </pic:blipFill>
                  <pic:spPr bwMode="auto">
                    <a:xfrm>
                      <a:off x="0" y="0"/>
                      <a:ext cx="1743869" cy="1597819"/>
                    </a:xfrm>
                    <a:prstGeom prst="rect">
                      <a:avLst/>
                    </a:prstGeom>
                    <a:noFill/>
                    <a:ln w="9525">
                      <a:noFill/>
                      <a:miter lim="800000"/>
                      <a:headEnd/>
                      <a:tailEnd/>
                    </a:ln>
                  </pic:spPr>
                </pic:pic>
              </a:graphicData>
            </a:graphic>
          </wp:inline>
        </w:drawing>
      </w:r>
      <w:r w:rsidRPr="006819CE">
        <w:rPr>
          <w:rFonts w:asciiTheme="majorBidi" w:hAnsiTheme="majorBidi" w:cstheme="majorBidi"/>
          <w:b/>
          <w:sz w:val="24"/>
          <w:szCs w:val="24"/>
          <w:lang w:val="en-US"/>
        </w:rPr>
        <w:t xml:space="preserve"> </w:t>
      </w:r>
    </w:p>
    <w:p w14:paraId="5249836F" w14:textId="500C4956" w:rsidR="000E231B" w:rsidRPr="006819CE" w:rsidRDefault="000E231B" w:rsidP="000E231B">
      <w:pPr>
        <w:pStyle w:val="ListParagraph"/>
        <w:spacing w:line="240" w:lineRule="auto"/>
        <w:ind w:left="0"/>
        <w:jc w:val="center"/>
        <w:rPr>
          <w:rFonts w:asciiTheme="majorBidi" w:hAnsiTheme="majorBidi" w:cstheme="majorBidi"/>
          <w:b/>
          <w:sz w:val="24"/>
          <w:szCs w:val="24"/>
          <w:u w:val="single"/>
          <w:lang w:val="en-US"/>
        </w:rPr>
      </w:pPr>
      <w:r w:rsidRPr="006819CE">
        <w:rPr>
          <w:rFonts w:asciiTheme="majorBidi" w:hAnsiTheme="majorBidi" w:cstheme="majorBidi"/>
          <w:b/>
          <w:sz w:val="24"/>
          <w:szCs w:val="24"/>
          <w:lang w:val="en-US"/>
        </w:rPr>
        <w:t>Figure</w:t>
      </w:r>
      <w:r w:rsidR="001E0F7D" w:rsidRPr="006819CE">
        <w:rPr>
          <w:rFonts w:asciiTheme="majorBidi" w:hAnsiTheme="majorBidi" w:cstheme="majorBidi"/>
          <w:b/>
          <w:sz w:val="24"/>
          <w:szCs w:val="24"/>
          <w:lang w:val="en-US"/>
        </w:rPr>
        <w:t xml:space="preserve"> S.1</w:t>
      </w:r>
      <w:r w:rsidRPr="006819CE">
        <w:rPr>
          <w:rFonts w:asciiTheme="majorBidi" w:hAnsiTheme="majorBidi" w:cstheme="majorBidi"/>
          <w:b/>
          <w:sz w:val="24"/>
          <w:szCs w:val="24"/>
          <w:lang w:val="en-US"/>
        </w:rPr>
        <w:t xml:space="preserve">: </w:t>
      </w:r>
      <w:r w:rsidRPr="006819CE">
        <w:rPr>
          <w:rFonts w:asciiTheme="majorBidi" w:hAnsiTheme="majorBidi" w:cstheme="majorBidi"/>
          <w:sz w:val="24"/>
          <w:szCs w:val="24"/>
          <w:lang w:val="en-US"/>
        </w:rPr>
        <w:t xml:space="preserve">XRD for </w:t>
      </w:r>
      <w:r w:rsidRPr="006819CE">
        <w:rPr>
          <w:rFonts w:asciiTheme="majorBidi" w:hAnsiTheme="majorBidi" w:cstheme="majorBidi"/>
          <w:b/>
          <w:bCs/>
          <w:sz w:val="24"/>
          <w:szCs w:val="24"/>
          <w:lang w:val="en-US"/>
        </w:rPr>
        <w:t>3a</w:t>
      </w:r>
      <w:r w:rsidRPr="006819CE">
        <w:rPr>
          <w:rFonts w:asciiTheme="majorBidi" w:hAnsiTheme="majorBidi" w:cstheme="majorBidi"/>
          <w:sz w:val="24"/>
          <w:szCs w:val="24"/>
          <w:vertAlign w:val="superscript"/>
          <w:lang w:val="en-US"/>
        </w:rPr>
        <w:t>[34]</w:t>
      </w:r>
      <w:r w:rsidRPr="006819CE">
        <w:rPr>
          <w:rFonts w:asciiTheme="majorBidi" w:hAnsiTheme="majorBidi" w:cstheme="majorBidi"/>
          <w:sz w:val="24"/>
          <w:szCs w:val="24"/>
          <w:lang w:val="en-US"/>
        </w:rPr>
        <w:t xml:space="preserve"> which was plotted using ORTEP, represented by ellipsoids (50% prob-ability level)</w:t>
      </w:r>
    </w:p>
    <w:p w14:paraId="694414E2" w14:textId="287D8BBE" w:rsidR="000E231B" w:rsidRPr="006819CE" w:rsidRDefault="000E231B" w:rsidP="000E231B">
      <w:pPr>
        <w:spacing w:after="0" w:line="240" w:lineRule="auto"/>
        <w:rPr>
          <w:rFonts w:asciiTheme="majorBidi" w:hAnsiTheme="majorBidi" w:cstheme="majorBidi"/>
          <w:sz w:val="24"/>
          <w:szCs w:val="24"/>
          <w:lang w:val="en-US"/>
        </w:rPr>
      </w:pPr>
      <w:r w:rsidRPr="006819CE">
        <w:rPr>
          <w:rStyle w:val="shorttext"/>
          <w:rFonts w:asciiTheme="majorBidi" w:hAnsiTheme="majorBidi" w:cstheme="majorBidi"/>
          <w:b/>
          <w:sz w:val="24"/>
          <w:szCs w:val="24"/>
          <w:lang w:val="en-US"/>
        </w:rPr>
        <w:t xml:space="preserve">Table </w:t>
      </w:r>
      <w:r w:rsidR="001E0F7D" w:rsidRPr="006819CE">
        <w:rPr>
          <w:rStyle w:val="shorttext"/>
          <w:rFonts w:asciiTheme="majorBidi" w:hAnsiTheme="majorBidi" w:cstheme="majorBidi"/>
          <w:b/>
          <w:sz w:val="24"/>
          <w:szCs w:val="24"/>
          <w:lang w:val="en-US"/>
        </w:rPr>
        <w:t>S.</w:t>
      </w:r>
      <w:r w:rsidRPr="006819CE">
        <w:rPr>
          <w:rStyle w:val="shorttext"/>
          <w:rFonts w:asciiTheme="majorBidi" w:hAnsiTheme="majorBidi" w:cstheme="majorBidi"/>
          <w:b/>
          <w:sz w:val="24"/>
          <w:szCs w:val="24"/>
          <w:lang w:val="en-US"/>
        </w:rPr>
        <w:t>1:</w:t>
      </w:r>
      <w:r w:rsidRPr="006819CE">
        <w:rPr>
          <w:rStyle w:val="shorttext"/>
          <w:rFonts w:asciiTheme="majorBidi" w:hAnsiTheme="majorBidi" w:cstheme="majorBidi"/>
          <w:sz w:val="24"/>
          <w:szCs w:val="24"/>
          <w:lang w:val="en-US"/>
        </w:rPr>
        <w:t xml:space="preserve"> Crystallographic data of compound </w:t>
      </w:r>
      <w:r w:rsidRPr="006819CE">
        <w:rPr>
          <w:rStyle w:val="shorttext"/>
          <w:rFonts w:asciiTheme="majorBidi" w:hAnsiTheme="majorBidi" w:cstheme="majorBidi"/>
          <w:b/>
          <w:bCs/>
          <w:sz w:val="24"/>
          <w:szCs w:val="24"/>
          <w:lang w:val="en-US"/>
        </w:rPr>
        <w:t>3a</w:t>
      </w:r>
    </w:p>
    <w:tbl>
      <w:tblPr>
        <w:tblStyle w:val="PlainTable2"/>
        <w:tblW w:w="0" w:type="auto"/>
        <w:tblLook w:val="04A0" w:firstRow="1" w:lastRow="0" w:firstColumn="1" w:lastColumn="0" w:noHBand="0" w:noVBand="1"/>
      </w:tblPr>
      <w:tblGrid>
        <w:gridCol w:w="4878"/>
        <w:gridCol w:w="3959"/>
      </w:tblGrid>
      <w:tr w:rsidR="000E231B" w:rsidRPr="006819CE" w14:paraId="22F3A016" w14:textId="77777777" w:rsidTr="00F543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73E220F4"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C</w:t>
            </w:r>
            <w:r w:rsidRPr="006819CE">
              <w:rPr>
                <w:rFonts w:asciiTheme="majorBidi" w:hAnsiTheme="majorBidi" w:cstheme="majorBidi"/>
                <w:vertAlign w:val="subscript"/>
                <w:lang w:val="en-US"/>
              </w:rPr>
              <w:t>17</w:t>
            </w:r>
            <w:r w:rsidRPr="006819CE">
              <w:rPr>
                <w:rFonts w:asciiTheme="majorBidi" w:hAnsiTheme="majorBidi" w:cstheme="majorBidi"/>
                <w:lang w:val="en-US"/>
              </w:rPr>
              <w:t>H</w:t>
            </w:r>
            <w:r w:rsidRPr="006819CE">
              <w:rPr>
                <w:rFonts w:asciiTheme="majorBidi" w:hAnsiTheme="majorBidi" w:cstheme="majorBidi"/>
                <w:vertAlign w:val="subscript"/>
                <w:lang w:val="en-US"/>
              </w:rPr>
              <w:t>15</w:t>
            </w:r>
            <w:r w:rsidRPr="006819CE">
              <w:rPr>
                <w:rFonts w:asciiTheme="majorBidi" w:hAnsiTheme="majorBidi" w:cstheme="majorBidi"/>
                <w:lang w:val="en-US"/>
              </w:rPr>
              <w:t>BrN</w:t>
            </w:r>
            <w:r w:rsidRPr="006819CE">
              <w:rPr>
                <w:rFonts w:asciiTheme="majorBidi" w:hAnsiTheme="majorBidi" w:cstheme="majorBidi"/>
                <w:vertAlign w:val="subscript"/>
                <w:lang w:val="en-US"/>
              </w:rPr>
              <w:t>4</w:t>
            </w:r>
            <w:r w:rsidRPr="006819CE">
              <w:rPr>
                <w:rFonts w:asciiTheme="majorBidi" w:hAnsiTheme="majorBidi" w:cstheme="majorBidi"/>
                <w:lang w:val="en-US"/>
              </w:rPr>
              <w:t>O</w:t>
            </w:r>
            <w:r w:rsidRPr="006819CE">
              <w:rPr>
                <w:rFonts w:asciiTheme="majorBidi" w:hAnsiTheme="majorBidi" w:cstheme="majorBidi"/>
                <w:vertAlign w:val="subscript"/>
                <w:lang w:val="en-US"/>
              </w:rPr>
              <w:t>2</w:t>
            </w:r>
          </w:p>
        </w:tc>
        <w:tc>
          <w:tcPr>
            <w:tcW w:w="3959" w:type="dxa"/>
          </w:tcPr>
          <w:p w14:paraId="45171E56" w14:textId="77777777" w:rsidR="000E231B" w:rsidRPr="006819CE" w:rsidRDefault="000E231B" w:rsidP="00F5439F">
            <w:pPr>
              <w:spacing w:after="0" w:line="240" w:lineRule="auto"/>
              <w:ind w:left="-5" w:right="-483" w:firstLine="5"/>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F(000) = 784</w:t>
            </w:r>
          </w:p>
        </w:tc>
      </w:tr>
      <w:tr w:rsidR="000E231B" w:rsidRPr="006819CE" w14:paraId="3EBA4AFA"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77513379"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Mr = 387.24</w:t>
            </w:r>
          </w:p>
        </w:tc>
        <w:tc>
          <w:tcPr>
            <w:tcW w:w="3959" w:type="dxa"/>
          </w:tcPr>
          <w:p w14:paraId="01308DBD"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Dx = 1.613 Mg m−</w:t>
            </w:r>
            <w:r w:rsidRPr="006819CE">
              <w:rPr>
                <w:rFonts w:asciiTheme="majorBidi" w:hAnsiTheme="majorBidi" w:cstheme="majorBidi"/>
                <w:vertAlign w:val="superscript"/>
                <w:lang w:val="en-US"/>
              </w:rPr>
              <w:t>3</w:t>
            </w:r>
          </w:p>
        </w:tc>
      </w:tr>
      <w:tr w:rsidR="000E231B" w:rsidRPr="006819CE" w14:paraId="49CE1B89"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0BDB1EF5"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Monoclinic, P2</w:t>
            </w:r>
            <w:r w:rsidRPr="006819CE">
              <w:rPr>
                <w:rFonts w:asciiTheme="majorBidi" w:hAnsiTheme="majorBidi" w:cstheme="majorBidi"/>
                <w:vertAlign w:val="subscript"/>
                <w:lang w:val="en-US"/>
              </w:rPr>
              <w:t>1</w:t>
            </w:r>
            <w:r w:rsidRPr="006819CE">
              <w:rPr>
                <w:rFonts w:asciiTheme="majorBidi" w:hAnsiTheme="majorBidi" w:cstheme="majorBidi"/>
                <w:lang w:val="en-US"/>
              </w:rPr>
              <w:t>/n</w:t>
            </w:r>
          </w:p>
        </w:tc>
        <w:tc>
          <w:tcPr>
            <w:tcW w:w="3959" w:type="dxa"/>
          </w:tcPr>
          <w:p w14:paraId="703F5C8A"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Mo Kα radiation, λ = 0.71073 Å</w:t>
            </w:r>
          </w:p>
        </w:tc>
      </w:tr>
      <w:tr w:rsidR="000E231B" w:rsidRPr="006819CE" w14:paraId="2BB45C6B"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030324EC"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Hall symbol: -P 2yn</w:t>
            </w:r>
          </w:p>
        </w:tc>
        <w:tc>
          <w:tcPr>
            <w:tcW w:w="3959" w:type="dxa"/>
          </w:tcPr>
          <w:p w14:paraId="2AAC3685"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Cell parameters from 3008 reflections</w:t>
            </w:r>
          </w:p>
        </w:tc>
      </w:tr>
      <w:tr w:rsidR="000E231B" w:rsidRPr="006819CE" w14:paraId="452ABC75"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414A4605"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a = 11.3553 (6) Å</w:t>
            </w:r>
          </w:p>
        </w:tc>
        <w:tc>
          <w:tcPr>
            <w:tcW w:w="3959" w:type="dxa"/>
          </w:tcPr>
          <w:p w14:paraId="596CFCCA"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θ = 3.5–32.3°</w:t>
            </w:r>
          </w:p>
        </w:tc>
      </w:tr>
      <w:tr w:rsidR="000E231B" w:rsidRPr="006819CE" w14:paraId="48522A59"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138C9DA3"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b = 11.5915 (5) Å</w:t>
            </w:r>
          </w:p>
        </w:tc>
        <w:tc>
          <w:tcPr>
            <w:tcW w:w="3959" w:type="dxa"/>
          </w:tcPr>
          <w:p w14:paraId="1488347C"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µ = 2.60 mm−</w:t>
            </w:r>
            <w:r w:rsidRPr="006819CE">
              <w:rPr>
                <w:rFonts w:asciiTheme="majorBidi" w:hAnsiTheme="majorBidi" w:cstheme="majorBidi"/>
                <w:vertAlign w:val="superscript"/>
                <w:lang w:val="en-US"/>
              </w:rPr>
              <w:t>1</w:t>
            </w:r>
          </w:p>
        </w:tc>
      </w:tr>
      <w:tr w:rsidR="000E231B" w:rsidRPr="006819CE" w14:paraId="0D5DB457"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132F861B"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c = 12.2542 (8) Å</w:t>
            </w:r>
          </w:p>
        </w:tc>
        <w:tc>
          <w:tcPr>
            <w:tcW w:w="3959" w:type="dxa"/>
          </w:tcPr>
          <w:p w14:paraId="21387142"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T = 170 K</w:t>
            </w:r>
          </w:p>
        </w:tc>
      </w:tr>
      <w:tr w:rsidR="000E231B" w:rsidRPr="006819CE" w14:paraId="784A7CD9"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5EDC2C65"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β = 98.685 (6)°</w:t>
            </w:r>
          </w:p>
        </w:tc>
        <w:tc>
          <w:tcPr>
            <w:tcW w:w="3959" w:type="dxa"/>
          </w:tcPr>
          <w:p w14:paraId="3FA000C6"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Block, colourless</w:t>
            </w:r>
          </w:p>
        </w:tc>
      </w:tr>
      <w:tr w:rsidR="000E231B" w:rsidRPr="006819CE" w14:paraId="5D0C5830"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5CA497A0"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V = 1594.46 (15) Å</w:t>
            </w:r>
            <w:r w:rsidRPr="006819CE">
              <w:rPr>
                <w:rFonts w:asciiTheme="majorBidi" w:hAnsiTheme="majorBidi" w:cstheme="majorBidi"/>
                <w:vertAlign w:val="superscript"/>
                <w:lang w:val="en-US"/>
              </w:rPr>
              <w:t>3</w:t>
            </w:r>
          </w:p>
        </w:tc>
        <w:tc>
          <w:tcPr>
            <w:tcW w:w="3959" w:type="dxa"/>
          </w:tcPr>
          <w:p w14:paraId="3159CCA3"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0.22 × 0.20 × 0.18 mm</w:t>
            </w:r>
          </w:p>
        </w:tc>
      </w:tr>
      <w:tr w:rsidR="000E231B" w:rsidRPr="006819CE" w14:paraId="431EAD79"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3DA01483"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Z = 4</w:t>
            </w:r>
          </w:p>
        </w:tc>
        <w:tc>
          <w:tcPr>
            <w:tcW w:w="3959" w:type="dxa"/>
          </w:tcPr>
          <w:p w14:paraId="413FAEB8"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p>
        </w:tc>
      </w:tr>
      <w:tr w:rsidR="000E231B" w:rsidRPr="006819CE" w14:paraId="3BA8B78B"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0AF1D2A0" w14:textId="77777777" w:rsidR="000E231B" w:rsidRPr="006819CE" w:rsidRDefault="000E231B" w:rsidP="00F5439F">
            <w:pPr>
              <w:spacing w:after="0" w:line="240" w:lineRule="auto"/>
              <w:ind w:left="33" w:right="-483"/>
              <w:rPr>
                <w:rFonts w:asciiTheme="majorBidi" w:hAnsiTheme="majorBidi" w:cstheme="majorBidi"/>
              </w:rPr>
            </w:pPr>
            <w:r w:rsidRPr="006819CE">
              <w:rPr>
                <w:rFonts w:asciiTheme="majorBidi" w:hAnsiTheme="majorBidi" w:cstheme="majorBidi"/>
              </w:rPr>
              <w:t>Oxford Diffraction XcaliburE Gemini</w:t>
            </w:r>
          </w:p>
          <w:p w14:paraId="7A2A0B87" w14:textId="77777777" w:rsidR="000E231B" w:rsidRPr="006819CE" w:rsidRDefault="000E231B" w:rsidP="00F5439F">
            <w:pPr>
              <w:spacing w:after="0" w:line="240" w:lineRule="auto"/>
              <w:ind w:left="33" w:right="-483"/>
              <w:rPr>
                <w:rFonts w:asciiTheme="majorBidi" w:hAnsiTheme="majorBidi" w:cstheme="majorBidi"/>
              </w:rPr>
            </w:pPr>
            <w:r w:rsidRPr="006819CE">
              <w:rPr>
                <w:rFonts w:asciiTheme="majorBidi" w:hAnsiTheme="majorBidi" w:cstheme="majorBidi"/>
              </w:rPr>
              <w:t>diffractometer</w:t>
            </w:r>
          </w:p>
        </w:tc>
        <w:tc>
          <w:tcPr>
            <w:tcW w:w="3959" w:type="dxa"/>
          </w:tcPr>
          <w:p w14:paraId="3A093E38"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3791 independent reflections</w:t>
            </w:r>
          </w:p>
          <w:p w14:paraId="0FA4ADB5"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p>
        </w:tc>
      </w:tr>
      <w:tr w:rsidR="000E231B" w:rsidRPr="006819CE" w14:paraId="4813B095"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52963194"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Radiation source: Enhance (Mo) X-ray Source</w:t>
            </w:r>
          </w:p>
        </w:tc>
        <w:tc>
          <w:tcPr>
            <w:tcW w:w="3959" w:type="dxa"/>
          </w:tcPr>
          <w:p w14:paraId="66F8CBB0"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2839 reflections with I &gt; 2</w:t>
            </w:r>
            <w:r w:rsidRPr="006819CE">
              <w:rPr>
                <w:rFonts w:asciiTheme="majorBidi" w:hAnsiTheme="majorBidi" w:cstheme="majorBidi"/>
              </w:rPr>
              <w:t>σ</w:t>
            </w:r>
            <w:r w:rsidRPr="006819CE">
              <w:rPr>
                <w:rFonts w:asciiTheme="majorBidi" w:hAnsiTheme="majorBidi" w:cstheme="majorBidi"/>
                <w:lang w:val="en-US"/>
              </w:rPr>
              <w:t>(I)</w:t>
            </w:r>
          </w:p>
          <w:p w14:paraId="71AAFF5E"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p>
        </w:tc>
      </w:tr>
      <w:tr w:rsidR="000E231B" w:rsidRPr="006819CE" w14:paraId="7F385669"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366A32A6"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graphite</w:t>
            </w:r>
          </w:p>
        </w:tc>
        <w:tc>
          <w:tcPr>
            <w:tcW w:w="3959" w:type="dxa"/>
          </w:tcPr>
          <w:p w14:paraId="2325E113"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Rint = 0.028</w:t>
            </w:r>
          </w:p>
        </w:tc>
      </w:tr>
      <w:tr w:rsidR="000E231B" w:rsidRPr="006819CE" w14:paraId="106BF5C7"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2F580969"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Detector resolution: 16.1500 pixels mm-</w:t>
            </w:r>
            <w:r w:rsidRPr="006819CE">
              <w:rPr>
                <w:rFonts w:asciiTheme="majorBidi" w:hAnsiTheme="majorBidi" w:cstheme="majorBidi"/>
                <w:vertAlign w:val="superscript"/>
                <w:lang w:val="en-US"/>
              </w:rPr>
              <w:t>1</w:t>
            </w:r>
          </w:p>
        </w:tc>
        <w:tc>
          <w:tcPr>
            <w:tcW w:w="3959" w:type="dxa"/>
          </w:tcPr>
          <w:p w14:paraId="5F6DC002"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rPr>
              <w:t>θ</w:t>
            </w:r>
            <w:r w:rsidRPr="006819CE">
              <w:rPr>
                <w:rFonts w:asciiTheme="majorBidi" w:hAnsiTheme="majorBidi" w:cstheme="majorBidi"/>
                <w:lang w:val="en-US"/>
              </w:rPr>
              <w:t xml:space="preserve">max = 27.9°, </w:t>
            </w:r>
            <w:r w:rsidRPr="006819CE">
              <w:rPr>
                <w:rFonts w:asciiTheme="majorBidi" w:hAnsiTheme="majorBidi" w:cstheme="majorBidi"/>
              </w:rPr>
              <w:t>θ</w:t>
            </w:r>
            <w:r w:rsidRPr="006819CE">
              <w:rPr>
                <w:rFonts w:asciiTheme="majorBidi" w:hAnsiTheme="majorBidi" w:cstheme="majorBidi"/>
                <w:lang w:val="en-US"/>
              </w:rPr>
              <w:t>min = 3.5°</w:t>
            </w:r>
          </w:p>
        </w:tc>
      </w:tr>
      <w:tr w:rsidR="000E231B" w:rsidRPr="006819CE" w14:paraId="67709D97"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18C0A019" w14:textId="77777777" w:rsidR="000E231B" w:rsidRPr="006819CE" w:rsidRDefault="000E231B" w:rsidP="00F5439F">
            <w:pPr>
              <w:spacing w:after="0" w:line="240" w:lineRule="auto"/>
              <w:ind w:left="33" w:right="-483"/>
              <w:rPr>
                <w:rFonts w:asciiTheme="majorBidi" w:hAnsiTheme="majorBidi" w:cstheme="majorBidi"/>
              </w:rPr>
            </w:pPr>
            <w:r w:rsidRPr="006819CE">
              <w:rPr>
                <w:rFonts w:asciiTheme="majorBidi" w:hAnsiTheme="majorBidi" w:cstheme="majorBidi"/>
                <w:lang w:val="en-US"/>
              </w:rPr>
              <w:t>ω</w:t>
            </w:r>
            <w:r w:rsidRPr="006819CE">
              <w:rPr>
                <w:rFonts w:asciiTheme="majorBidi" w:hAnsiTheme="majorBidi" w:cstheme="majorBidi"/>
              </w:rPr>
              <w:t xml:space="preserve"> scans</w:t>
            </w:r>
          </w:p>
        </w:tc>
        <w:tc>
          <w:tcPr>
            <w:tcW w:w="3959" w:type="dxa"/>
          </w:tcPr>
          <w:p w14:paraId="30CA9987"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h = −9→14</w:t>
            </w:r>
          </w:p>
        </w:tc>
      </w:tr>
      <w:tr w:rsidR="000E231B" w:rsidRPr="006819CE" w14:paraId="05DEF5B2"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665AA9FB" w14:textId="77777777" w:rsidR="000E231B" w:rsidRPr="006819CE" w:rsidRDefault="000E231B" w:rsidP="00F5439F">
            <w:pPr>
              <w:spacing w:after="0" w:line="240" w:lineRule="auto"/>
              <w:ind w:left="33" w:right="-483"/>
              <w:rPr>
                <w:rFonts w:asciiTheme="majorBidi" w:hAnsiTheme="majorBidi" w:cstheme="majorBidi"/>
              </w:rPr>
            </w:pPr>
            <w:r w:rsidRPr="006819CE">
              <w:rPr>
                <w:rFonts w:asciiTheme="majorBidi" w:hAnsiTheme="majorBidi" w:cstheme="majorBidi"/>
              </w:rPr>
              <w:t>Absorption correction: multi-scan</w:t>
            </w:r>
          </w:p>
          <w:p w14:paraId="3F37F340"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(CrysAlis PRO; Oxford Diffraction, 2009)</w:t>
            </w:r>
          </w:p>
        </w:tc>
        <w:tc>
          <w:tcPr>
            <w:tcW w:w="3959" w:type="dxa"/>
          </w:tcPr>
          <w:p w14:paraId="607BBBC2"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k = −15→6</w:t>
            </w:r>
          </w:p>
        </w:tc>
      </w:tr>
      <w:tr w:rsidR="000E231B" w:rsidRPr="006819CE" w14:paraId="2790138F"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55845693"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Tmin = 0.599, Tmax = 0.652</w:t>
            </w:r>
          </w:p>
        </w:tc>
        <w:tc>
          <w:tcPr>
            <w:tcW w:w="3959" w:type="dxa"/>
          </w:tcPr>
          <w:p w14:paraId="50FA25FC"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l = −15→16</w:t>
            </w:r>
          </w:p>
        </w:tc>
      </w:tr>
      <w:tr w:rsidR="000E231B" w:rsidRPr="006819CE" w14:paraId="0A657987"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5D4B14B6"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Refinement on F2</w:t>
            </w:r>
          </w:p>
        </w:tc>
        <w:tc>
          <w:tcPr>
            <w:tcW w:w="3959" w:type="dxa"/>
          </w:tcPr>
          <w:p w14:paraId="24667A10"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Secondary atom site location: difference Fourier map</w:t>
            </w:r>
          </w:p>
        </w:tc>
      </w:tr>
      <w:tr w:rsidR="000E231B" w:rsidRPr="006819CE" w14:paraId="1E9BAAA6"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71F3EEFB"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Least-squares matrix: full</w:t>
            </w:r>
          </w:p>
        </w:tc>
        <w:tc>
          <w:tcPr>
            <w:tcW w:w="3959" w:type="dxa"/>
          </w:tcPr>
          <w:p w14:paraId="36240334"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Hydrogen site location: inferred from neighbouring sites</w:t>
            </w:r>
          </w:p>
        </w:tc>
      </w:tr>
      <w:tr w:rsidR="000E231B" w:rsidRPr="006819CE" w14:paraId="290B9006"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54EE6417"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R[F2&gt; 2σ(F2)] = 0.037</w:t>
            </w:r>
          </w:p>
        </w:tc>
        <w:tc>
          <w:tcPr>
            <w:tcW w:w="3959" w:type="dxa"/>
          </w:tcPr>
          <w:p w14:paraId="5882B2A0"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H-atom parameters constrained</w:t>
            </w:r>
          </w:p>
        </w:tc>
      </w:tr>
      <w:tr w:rsidR="000E231B" w:rsidRPr="006819CE" w14:paraId="622F4647"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3BA0FF3C"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wR(F2) = 0.091</w:t>
            </w:r>
          </w:p>
        </w:tc>
        <w:tc>
          <w:tcPr>
            <w:tcW w:w="3959" w:type="dxa"/>
          </w:tcPr>
          <w:p w14:paraId="2A6C7E75"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w = 1/[σ</w:t>
            </w:r>
            <w:r w:rsidRPr="006819CE">
              <w:rPr>
                <w:rFonts w:asciiTheme="majorBidi" w:hAnsiTheme="majorBidi" w:cstheme="majorBidi"/>
                <w:vertAlign w:val="superscript"/>
                <w:lang w:val="en-US"/>
              </w:rPr>
              <w:t>2</w:t>
            </w:r>
            <w:r w:rsidRPr="006819CE">
              <w:rPr>
                <w:rFonts w:asciiTheme="majorBidi" w:hAnsiTheme="majorBidi" w:cstheme="majorBidi"/>
                <w:lang w:val="en-US"/>
              </w:rPr>
              <w:t>(Fo</w:t>
            </w:r>
            <w:r w:rsidRPr="006819CE">
              <w:rPr>
                <w:rFonts w:asciiTheme="majorBidi" w:hAnsiTheme="majorBidi" w:cstheme="majorBidi"/>
                <w:vertAlign w:val="superscript"/>
                <w:lang w:val="en-US"/>
              </w:rPr>
              <w:t>2</w:t>
            </w:r>
            <w:r w:rsidRPr="006819CE">
              <w:rPr>
                <w:rFonts w:asciiTheme="majorBidi" w:hAnsiTheme="majorBidi" w:cstheme="majorBidi"/>
                <w:lang w:val="en-US"/>
              </w:rPr>
              <w:t>) + (0.0373P)</w:t>
            </w:r>
            <w:r w:rsidRPr="006819CE">
              <w:rPr>
                <w:rFonts w:asciiTheme="majorBidi" w:hAnsiTheme="majorBidi" w:cstheme="majorBidi"/>
                <w:vertAlign w:val="superscript"/>
                <w:lang w:val="en-US"/>
              </w:rPr>
              <w:t>2</w:t>
            </w:r>
            <w:r w:rsidRPr="006819CE">
              <w:rPr>
                <w:rFonts w:asciiTheme="majorBidi" w:hAnsiTheme="majorBidi" w:cstheme="majorBidi"/>
                <w:lang w:val="en-US"/>
              </w:rPr>
              <w:t>+ 0.4211P]</w:t>
            </w:r>
          </w:p>
          <w:p w14:paraId="1F3C2A4B"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where P = (Fo</w:t>
            </w:r>
            <w:r w:rsidRPr="006819CE">
              <w:rPr>
                <w:rFonts w:asciiTheme="majorBidi" w:hAnsiTheme="majorBidi" w:cstheme="majorBidi"/>
                <w:vertAlign w:val="superscript"/>
                <w:lang w:val="en-US"/>
              </w:rPr>
              <w:t>2</w:t>
            </w:r>
            <w:r w:rsidRPr="006819CE">
              <w:rPr>
                <w:rFonts w:asciiTheme="majorBidi" w:hAnsiTheme="majorBidi" w:cstheme="majorBidi"/>
                <w:lang w:val="en-US"/>
              </w:rPr>
              <w:t xml:space="preserve"> + 2F</w:t>
            </w:r>
            <w:r w:rsidRPr="006819CE">
              <w:rPr>
                <w:rFonts w:asciiTheme="majorBidi" w:hAnsiTheme="majorBidi" w:cstheme="majorBidi"/>
                <w:vertAlign w:val="subscript"/>
                <w:lang w:val="en-US"/>
              </w:rPr>
              <w:t>c</w:t>
            </w:r>
            <w:r w:rsidRPr="006819CE">
              <w:rPr>
                <w:rFonts w:asciiTheme="majorBidi" w:hAnsiTheme="majorBidi" w:cstheme="majorBidi"/>
                <w:vertAlign w:val="superscript"/>
                <w:lang w:val="en-US"/>
              </w:rPr>
              <w:t>2</w:t>
            </w:r>
            <w:r w:rsidRPr="006819CE">
              <w:rPr>
                <w:rFonts w:asciiTheme="majorBidi" w:hAnsiTheme="majorBidi" w:cstheme="majorBidi"/>
                <w:lang w:val="en-US"/>
              </w:rPr>
              <w:t>)/3</w:t>
            </w:r>
          </w:p>
        </w:tc>
      </w:tr>
      <w:tr w:rsidR="000E231B" w:rsidRPr="006819CE" w14:paraId="78028622"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4AA7F320"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S = 1.03</w:t>
            </w:r>
          </w:p>
        </w:tc>
        <w:tc>
          <w:tcPr>
            <w:tcW w:w="3959" w:type="dxa"/>
          </w:tcPr>
          <w:p w14:paraId="2826EA98"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(Δ/σ)max = 0.001</w:t>
            </w:r>
          </w:p>
        </w:tc>
      </w:tr>
      <w:tr w:rsidR="000E231B" w:rsidRPr="006819CE" w14:paraId="5DEA34A0" w14:textId="77777777" w:rsidTr="00F5439F">
        <w:tc>
          <w:tcPr>
            <w:cnfStyle w:val="001000000000" w:firstRow="0" w:lastRow="0" w:firstColumn="1" w:lastColumn="0" w:oddVBand="0" w:evenVBand="0" w:oddHBand="0" w:evenHBand="0" w:firstRowFirstColumn="0" w:firstRowLastColumn="0" w:lastRowFirstColumn="0" w:lastRowLastColumn="0"/>
            <w:tcW w:w="4878" w:type="dxa"/>
          </w:tcPr>
          <w:p w14:paraId="13E0BA0B"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3791 reflections</w:t>
            </w:r>
          </w:p>
        </w:tc>
        <w:tc>
          <w:tcPr>
            <w:tcW w:w="3959" w:type="dxa"/>
          </w:tcPr>
          <w:p w14:paraId="2F4DFCDB" w14:textId="77777777" w:rsidR="000E231B" w:rsidRPr="006819CE" w:rsidRDefault="000E231B" w:rsidP="00F5439F">
            <w:pPr>
              <w:spacing w:after="0" w:line="240" w:lineRule="auto"/>
              <w:ind w:left="-5" w:right="-483" w:firstLine="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Δρmax = 0.50 e Å−</w:t>
            </w:r>
            <w:r w:rsidRPr="006819CE">
              <w:rPr>
                <w:rFonts w:asciiTheme="majorBidi" w:hAnsiTheme="majorBidi" w:cstheme="majorBidi"/>
                <w:vertAlign w:val="superscript"/>
                <w:lang w:val="en-US"/>
              </w:rPr>
              <w:t>3</w:t>
            </w:r>
          </w:p>
        </w:tc>
      </w:tr>
      <w:tr w:rsidR="000E231B" w:rsidRPr="006819CE" w14:paraId="1E126918" w14:textId="77777777" w:rsidTr="00F543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8" w:type="dxa"/>
          </w:tcPr>
          <w:p w14:paraId="7CF1BA82" w14:textId="77777777" w:rsidR="000E231B" w:rsidRPr="006819CE" w:rsidRDefault="000E231B" w:rsidP="00F5439F">
            <w:pPr>
              <w:spacing w:after="0" w:line="240" w:lineRule="auto"/>
              <w:ind w:left="33" w:right="-483"/>
              <w:rPr>
                <w:rFonts w:asciiTheme="majorBidi" w:hAnsiTheme="majorBidi" w:cstheme="majorBidi"/>
                <w:lang w:val="en-US"/>
              </w:rPr>
            </w:pPr>
            <w:r w:rsidRPr="006819CE">
              <w:rPr>
                <w:rFonts w:asciiTheme="majorBidi" w:hAnsiTheme="majorBidi" w:cstheme="majorBidi"/>
                <w:lang w:val="en-US"/>
              </w:rPr>
              <w:t>218 parameters</w:t>
            </w:r>
          </w:p>
        </w:tc>
        <w:tc>
          <w:tcPr>
            <w:tcW w:w="3959" w:type="dxa"/>
          </w:tcPr>
          <w:p w14:paraId="608D0C01" w14:textId="77777777" w:rsidR="000E231B" w:rsidRPr="006819CE" w:rsidRDefault="000E231B" w:rsidP="00F5439F">
            <w:pPr>
              <w:spacing w:after="0" w:line="240" w:lineRule="auto"/>
              <w:ind w:left="-5" w:right="-483" w:firstLine="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en-US"/>
              </w:rPr>
            </w:pPr>
            <w:r w:rsidRPr="006819CE">
              <w:rPr>
                <w:rFonts w:asciiTheme="majorBidi" w:hAnsiTheme="majorBidi" w:cstheme="majorBidi"/>
                <w:lang w:val="en-US"/>
              </w:rPr>
              <w:t>Δρmin = −0.35 e Å−</w:t>
            </w:r>
            <w:r w:rsidRPr="006819CE">
              <w:rPr>
                <w:rFonts w:asciiTheme="majorBidi" w:hAnsiTheme="majorBidi" w:cstheme="majorBidi"/>
                <w:vertAlign w:val="superscript"/>
                <w:lang w:val="en-US"/>
              </w:rPr>
              <w:t>3</w:t>
            </w:r>
          </w:p>
        </w:tc>
      </w:tr>
    </w:tbl>
    <w:p w14:paraId="346535D9" w14:textId="2BA3CBF1" w:rsidR="00FD5577" w:rsidRPr="006819CE" w:rsidRDefault="00FD5577"/>
    <w:p w14:paraId="585FD40A" w14:textId="77777777" w:rsidR="00DC5EED" w:rsidRPr="006819CE" w:rsidRDefault="00FD5577" w:rsidP="00140DF1">
      <w:pPr>
        <w:pStyle w:val="Heading4"/>
        <w:shd w:val="clear" w:color="auto" w:fill="FFFFFF"/>
        <w:spacing w:before="0"/>
        <w:jc w:val="both"/>
        <w:rPr>
          <w:rFonts w:ascii="Palatino Linotype" w:eastAsia="SimSun" w:hAnsi="Palatino Linotype"/>
          <w:b/>
          <w:bCs/>
          <w:i w:val="0"/>
          <w:noProof/>
          <w:color w:val="000000" w:themeColor="text1"/>
          <w:sz w:val="20"/>
          <w:szCs w:val="20"/>
          <w:lang w:val="en-US" w:eastAsia="zh-CN"/>
        </w:rPr>
      </w:pPr>
      <w:r w:rsidRPr="006819CE">
        <w:rPr>
          <w:rFonts w:ascii="Palatino Linotype" w:eastAsia="SimSun" w:hAnsi="Palatino Linotype"/>
          <w:b/>
          <w:bCs/>
          <w:i w:val="0"/>
          <w:noProof/>
          <w:color w:val="000000" w:themeColor="text1"/>
          <w:sz w:val="20"/>
          <w:szCs w:val="20"/>
          <w:lang w:val="en-US" w:eastAsia="zh-CN"/>
        </w:rPr>
        <w:br w:type="page"/>
      </w:r>
    </w:p>
    <w:p w14:paraId="2D92FD43" w14:textId="7CEAB54E" w:rsidR="004E30C5" w:rsidRPr="006819CE" w:rsidRDefault="004E30C5" w:rsidP="004E30C5">
      <w:pPr>
        <w:pStyle w:val="reference"/>
        <w:spacing w:before="240" w:afterLines="60" w:after="144" w:line="19" w:lineRule="atLeast"/>
        <w:ind w:left="2608" w:firstLine="0"/>
        <w:jc w:val="both"/>
        <w:rPr>
          <w:rFonts w:ascii="Palatino Linotype" w:hAnsi="Palatino Linotype" w:cstheme="majorBidi"/>
          <w:szCs w:val="18"/>
          <w:lang w:val="en-US"/>
        </w:rPr>
      </w:pPr>
      <w:r w:rsidRPr="006819CE">
        <w:rPr>
          <w:rFonts w:ascii="Palatino Linotype" w:hAnsi="Palatino Linotype" w:cstheme="majorBidi"/>
          <w:b/>
          <w:szCs w:val="18"/>
          <w:lang w:val="en-US"/>
        </w:rPr>
        <w:lastRenderedPageBreak/>
        <w:t xml:space="preserve">Table </w:t>
      </w:r>
      <w:r w:rsidR="002371ED" w:rsidRPr="006819CE">
        <w:rPr>
          <w:rFonts w:ascii="Palatino Linotype" w:hAnsi="Palatino Linotype" w:cstheme="majorBidi"/>
          <w:b/>
          <w:szCs w:val="18"/>
          <w:lang w:val="en-US"/>
        </w:rPr>
        <w:t>S.</w:t>
      </w:r>
      <w:r w:rsidR="002371ED" w:rsidRPr="006819CE">
        <w:rPr>
          <w:rFonts w:ascii="Palatino Linotype" w:hAnsi="Palatino Linotype" w:cstheme="majorBidi"/>
          <w:szCs w:val="18"/>
          <w:lang w:val="en-US"/>
        </w:rPr>
        <w:t>2</w:t>
      </w:r>
      <w:r w:rsidRPr="006819CE">
        <w:rPr>
          <w:rFonts w:ascii="Palatino Linotype" w:hAnsi="Palatino Linotype" w:cstheme="majorBidi"/>
          <w:szCs w:val="18"/>
          <w:lang w:val="en-US"/>
        </w:rPr>
        <w:t>: In vitro antibacterial activity of imidazo[4,5-b]pyridine derivatives (</w:t>
      </w:r>
      <w:r w:rsidRPr="006819CE">
        <w:rPr>
          <w:rFonts w:ascii="Palatino Linotype" w:hAnsi="Palatino Linotype" w:cstheme="majorBidi"/>
          <w:b/>
          <w:szCs w:val="18"/>
          <w:lang w:val="en-US"/>
        </w:rPr>
        <w:t>2a-3a</w:t>
      </w:r>
      <w:r w:rsidRPr="006819CE">
        <w:rPr>
          <w:rFonts w:ascii="Palatino Linotype" w:hAnsi="Palatino Linotype" w:cstheme="majorBidi"/>
          <w:szCs w:val="18"/>
          <w:lang w:val="en-US"/>
        </w:rPr>
        <w:t>):</w:t>
      </w:r>
    </w:p>
    <w:tbl>
      <w:tblPr>
        <w:tblStyle w:val="PlainTable21"/>
        <w:tblpPr w:leftFromText="141" w:rightFromText="141" w:vertAnchor="text" w:horzAnchor="margin" w:tblpXSpec="center" w:tblpY="119"/>
        <w:tblW w:w="5607" w:type="dxa"/>
        <w:tblLook w:val="04A0" w:firstRow="1" w:lastRow="0" w:firstColumn="1" w:lastColumn="0" w:noHBand="0" w:noVBand="1"/>
      </w:tblPr>
      <w:tblGrid>
        <w:gridCol w:w="1697"/>
        <w:gridCol w:w="1049"/>
        <w:gridCol w:w="1049"/>
        <w:gridCol w:w="783"/>
        <w:gridCol w:w="783"/>
        <w:gridCol w:w="246"/>
      </w:tblGrid>
      <w:tr w:rsidR="004E30C5" w:rsidRPr="006819CE" w14:paraId="16E37F9A" w14:textId="77777777" w:rsidTr="00C770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7" w:type="dxa"/>
            <w:vMerge w:val="restart"/>
          </w:tcPr>
          <w:p w14:paraId="7B0ACE00" w14:textId="4A3BFB49" w:rsidR="004E30C5" w:rsidRPr="006819CE" w:rsidRDefault="004E30C5" w:rsidP="00C7703E">
            <w:pPr>
              <w:spacing w:line="240" w:lineRule="auto"/>
              <w:jc w:val="center"/>
              <w:rPr>
                <w:rFonts w:cstheme="majorBidi"/>
                <w:b w:val="0"/>
                <w:bCs w:val="0"/>
                <w:sz w:val="18"/>
                <w:szCs w:val="18"/>
              </w:rPr>
            </w:pPr>
            <w:r w:rsidRPr="006819CE">
              <w:rPr>
                <w:rFonts w:cstheme="majorBidi"/>
                <w:sz w:val="18"/>
                <w:szCs w:val="18"/>
              </w:rPr>
              <w:t>Concentration mg /mL</w:t>
            </w:r>
          </w:p>
        </w:tc>
        <w:tc>
          <w:tcPr>
            <w:tcW w:w="2098" w:type="dxa"/>
            <w:gridSpan w:val="2"/>
          </w:tcPr>
          <w:p w14:paraId="688DCDF5" w14:textId="77777777" w:rsidR="004E30C5" w:rsidRPr="006819CE" w:rsidRDefault="004E30C5" w:rsidP="00C7703E">
            <w:pPr>
              <w:spacing w:line="240" w:lineRule="auto"/>
              <w:jc w:val="center"/>
              <w:cnfStyle w:val="100000000000" w:firstRow="1" w:lastRow="0" w:firstColumn="0" w:lastColumn="0" w:oddVBand="0" w:evenVBand="0" w:oddHBand="0" w:evenHBand="0" w:firstRowFirstColumn="0" w:firstRowLastColumn="0" w:lastRowFirstColumn="0" w:lastRowLastColumn="0"/>
              <w:rPr>
                <w:rFonts w:cstheme="majorBidi"/>
                <w:b w:val="0"/>
                <w:bCs w:val="0"/>
                <w:sz w:val="18"/>
                <w:szCs w:val="18"/>
              </w:rPr>
            </w:pPr>
            <w:r w:rsidRPr="006819CE">
              <w:rPr>
                <w:rFonts w:cstheme="majorBidi"/>
                <w:sz w:val="18"/>
                <w:szCs w:val="18"/>
              </w:rPr>
              <w:t>(2a)</w:t>
            </w:r>
          </w:p>
        </w:tc>
        <w:tc>
          <w:tcPr>
            <w:tcW w:w="1812" w:type="dxa"/>
            <w:gridSpan w:val="3"/>
          </w:tcPr>
          <w:p w14:paraId="232328DE" w14:textId="77777777" w:rsidR="004E30C5" w:rsidRPr="006819CE" w:rsidRDefault="004E30C5" w:rsidP="00C7703E">
            <w:pPr>
              <w:spacing w:line="240" w:lineRule="auto"/>
              <w:jc w:val="center"/>
              <w:cnfStyle w:val="100000000000" w:firstRow="1" w:lastRow="0" w:firstColumn="0" w:lastColumn="0" w:oddVBand="0" w:evenVBand="0" w:oddHBand="0" w:evenHBand="0" w:firstRowFirstColumn="0" w:firstRowLastColumn="0" w:lastRowFirstColumn="0" w:lastRowLastColumn="0"/>
              <w:rPr>
                <w:rFonts w:cstheme="majorBidi"/>
                <w:b w:val="0"/>
                <w:bCs w:val="0"/>
                <w:sz w:val="18"/>
                <w:szCs w:val="18"/>
              </w:rPr>
            </w:pPr>
            <w:r w:rsidRPr="006819CE">
              <w:rPr>
                <w:rFonts w:cstheme="majorBidi"/>
                <w:sz w:val="18"/>
                <w:szCs w:val="18"/>
              </w:rPr>
              <w:t>(3a)</w:t>
            </w:r>
          </w:p>
        </w:tc>
      </w:tr>
      <w:tr w:rsidR="004E30C5" w:rsidRPr="006819CE" w14:paraId="6179B42E" w14:textId="77777777" w:rsidTr="00C7703E">
        <w:trPr>
          <w:gridAfter w:val="1"/>
          <w:cnfStyle w:val="000000100000" w:firstRow="0" w:lastRow="0" w:firstColumn="0" w:lastColumn="0" w:oddVBand="0" w:evenVBand="0" w:oddHBand="1" w:evenHBand="0" w:firstRowFirstColumn="0" w:firstRowLastColumn="0" w:lastRowFirstColumn="0" w:lastRowLastColumn="0"/>
          <w:wAfter w:w="246" w:type="dxa"/>
          <w:trHeight w:val="176"/>
        </w:trPr>
        <w:tc>
          <w:tcPr>
            <w:cnfStyle w:val="001000000000" w:firstRow="0" w:lastRow="0" w:firstColumn="1" w:lastColumn="0" w:oddVBand="0" w:evenVBand="0" w:oddHBand="0" w:evenHBand="0" w:firstRowFirstColumn="0" w:firstRowLastColumn="0" w:lastRowFirstColumn="0" w:lastRowLastColumn="0"/>
            <w:tcW w:w="1697" w:type="dxa"/>
            <w:vMerge/>
          </w:tcPr>
          <w:p w14:paraId="30A2FE34" w14:textId="77777777" w:rsidR="004E30C5" w:rsidRPr="006819CE" w:rsidRDefault="004E30C5" w:rsidP="00C7703E">
            <w:pPr>
              <w:spacing w:line="240" w:lineRule="auto"/>
              <w:rPr>
                <w:rFonts w:cstheme="majorBidi"/>
                <w:sz w:val="18"/>
                <w:szCs w:val="18"/>
              </w:rPr>
            </w:pPr>
          </w:p>
        </w:tc>
        <w:tc>
          <w:tcPr>
            <w:tcW w:w="1049" w:type="dxa"/>
          </w:tcPr>
          <w:p w14:paraId="77FEE0C3"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i/>
                <w:iCs/>
                <w:sz w:val="18"/>
                <w:szCs w:val="18"/>
              </w:rPr>
            </w:pPr>
            <w:r w:rsidRPr="006819CE">
              <w:rPr>
                <w:rFonts w:cstheme="majorBidi"/>
                <w:i/>
                <w:iCs/>
                <w:sz w:val="18"/>
                <w:szCs w:val="18"/>
              </w:rPr>
              <w:t>B.cereus</w:t>
            </w:r>
          </w:p>
        </w:tc>
        <w:tc>
          <w:tcPr>
            <w:tcW w:w="1049" w:type="dxa"/>
          </w:tcPr>
          <w:p w14:paraId="08018ACF"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i/>
                <w:iCs/>
                <w:sz w:val="18"/>
                <w:szCs w:val="18"/>
              </w:rPr>
            </w:pPr>
            <w:r w:rsidRPr="006819CE">
              <w:rPr>
                <w:rFonts w:cstheme="majorBidi"/>
                <w:i/>
                <w:iCs/>
                <w:sz w:val="18"/>
                <w:szCs w:val="18"/>
              </w:rPr>
              <w:t>B.cereus</w:t>
            </w:r>
          </w:p>
        </w:tc>
        <w:tc>
          <w:tcPr>
            <w:tcW w:w="783" w:type="dxa"/>
          </w:tcPr>
          <w:p w14:paraId="3E36E551"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i/>
                <w:iCs/>
                <w:sz w:val="18"/>
                <w:szCs w:val="18"/>
              </w:rPr>
            </w:pPr>
            <w:r w:rsidRPr="006819CE">
              <w:rPr>
                <w:rFonts w:cstheme="majorBidi"/>
                <w:i/>
                <w:iCs/>
                <w:sz w:val="18"/>
                <w:szCs w:val="18"/>
              </w:rPr>
              <w:t>E.coli</w:t>
            </w:r>
          </w:p>
        </w:tc>
        <w:tc>
          <w:tcPr>
            <w:tcW w:w="783" w:type="dxa"/>
          </w:tcPr>
          <w:p w14:paraId="5B081E27"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i/>
                <w:iCs/>
                <w:sz w:val="18"/>
                <w:szCs w:val="18"/>
              </w:rPr>
            </w:pPr>
            <w:r w:rsidRPr="006819CE">
              <w:rPr>
                <w:rFonts w:cstheme="majorBidi"/>
                <w:i/>
                <w:iCs/>
                <w:sz w:val="18"/>
                <w:szCs w:val="18"/>
              </w:rPr>
              <w:t>E.coli</w:t>
            </w:r>
          </w:p>
        </w:tc>
      </w:tr>
      <w:tr w:rsidR="004E30C5" w:rsidRPr="006819CE" w14:paraId="53BB9A63" w14:textId="77777777" w:rsidTr="00C7703E">
        <w:trPr>
          <w:gridAfter w:val="1"/>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150225C6" w14:textId="7A23FDDA" w:rsidR="004E30C5" w:rsidRPr="006819CE" w:rsidRDefault="004E30C5" w:rsidP="00C7703E">
            <w:pPr>
              <w:spacing w:line="240" w:lineRule="auto"/>
              <w:jc w:val="center"/>
              <w:rPr>
                <w:rFonts w:cstheme="majorBidi"/>
                <w:sz w:val="18"/>
                <w:szCs w:val="18"/>
              </w:rPr>
            </w:pPr>
            <w:r w:rsidRPr="006819CE">
              <w:rPr>
                <w:rFonts w:cstheme="majorBidi"/>
                <w:sz w:val="18"/>
                <w:szCs w:val="18"/>
              </w:rPr>
              <w:t>5</w:t>
            </w:r>
          </w:p>
        </w:tc>
        <w:tc>
          <w:tcPr>
            <w:tcW w:w="1049" w:type="dxa"/>
          </w:tcPr>
          <w:p w14:paraId="0E6FE756" w14:textId="77777777" w:rsidR="004E30C5" w:rsidRPr="006819CE" w:rsidRDefault="004E30C5" w:rsidP="00C7703E">
            <w:pPr>
              <w:spacing w:line="240" w:lineRule="auto"/>
              <w:jc w:val="center"/>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760A8FE0"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0E3E8914"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101D6BC2"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27828E4C" w14:textId="77777777" w:rsidTr="00C7703E">
        <w:trPr>
          <w:gridAfter w:val="1"/>
          <w:cnfStyle w:val="000000100000" w:firstRow="0" w:lastRow="0" w:firstColumn="0" w:lastColumn="0" w:oddVBand="0" w:evenVBand="0" w:oddHBand="1" w:evenHBand="0" w:firstRowFirstColumn="0" w:firstRowLastColumn="0" w:lastRowFirstColumn="0" w:lastRowLastColumn="0"/>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5F1EA88C" w14:textId="51CE8855" w:rsidR="004E30C5" w:rsidRPr="006819CE" w:rsidRDefault="004E30C5" w:rsidP="00C7703E">
            <w:pPr>
              <w:spacing w:line="240" w:lineRule="auto"/>
              <w:jc w:val="center"/>
              <w:rPr>
                <w:rFonts w:cstheme="majorBidi"/>
                <w:sz w:val="18"/>
                <w:szCs w:val="18"/>
              </w:rPr>
            </w:pPr>
            <w:r w:rsidRPr="006819CE">
              <w:rPr>
                <w:rFonts w:cstheme="majorBidi"/>
                <w:sz w:val="18"/>
                <w:szCs w:val="18"/>
              </w:rPr>
              <w:t>2.5</w:t>
            </w:r>
          </w:p>
        </w:tc>
        <w:tc>
          <w:tcPr>
            <w:tcW w:w="1049" w:type="dxa"/>
          </w:tcPr>
          <w:p w14:paraId="3634E1DF" w14:textId="77777777" w:rsidR="004E30C5" w:rsidRPr="006819CE" w:rsidRDefault="004E30C5" w:rsidP="00C7703E">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25C9E7C7"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4DCD86DF"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60BC0116"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55EEB6AD" w14:textId="77777777" w:rsidTr="00C7703E">
        <w:trPr>
          <w:gridAfter w:val="1"/>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5699C343" w14:textId="7B5113B2" w:rsidR="004E30C5" w:rsidRPr="006819CE" w:rsidRDefault="004E30C5" w:rsidP="00C7703E">
            <w:pPr>
              <w:spacing w:line="240" w:lineRule="auto"/>
              <w:jc w:val="center"/>
              <w:rPr>
                <w:rFonts w:cstheme="majorBidi"/>
                <w:sz w:val="18"/>
                <w:szCs w:val="18"/>
              </w:rPr>
            </w:pPr>
            <w:r w:rsidRPr="006819CE">
              <w:rPr>
                <w:rFonts w:cstheme="majorBidi"/>
                <w:sz w:val="18"/>
                <w:szCs w:val="18"/>
              </w:rPr>
              <w:t xml:space="preserve">1.25 </w:t>
            </w:r>
          </w:p>
        </w:tc>
        <w:tc>
          <w:tcPr>
            <w:tcW w:w="1049" w:type="dxa"/>
          </w:tcPr>
          <w:p w14:paraId="63E4D062" w14:textId="77777777" w:rsidR="004E30C5" w:rsidRPr="006819CE" w:rsidRDefault="004E30C5" w:rsidP="00C7703E">
            <w:pPr>
              <w:spacing w:line="240" w:lineRule="auto"/>
              <w:jc w:val="center"/>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5C1B20C8"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17C5890D"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10277CE2"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4E341F71" w14:textId="77777777" w:rsidTr="00C7703E">
        <w:trPr>
          <w:gridAfter w:val="1"/>
          <w:cnfStyle w:val="000000100000" w:firstRow="0" w:lastRow="0" w:firstColumn="0" w:lastColumn="0" w:oddVBand="0" w:evenVBand="0" w:oddHBand="1" w:evenHBand="0" w:firstRowFirstColumn="0" w:firstRowLastColumn="0" w:lastRowFirstColumn="0" w:lastRowLastColumn="0"/>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41E2FD1D" w14:textId="736B8DE2" w:rsidR="004E30C5" w:rsidRPr="006819CE" w:rsidRDefault="004E30C5" w:rsidP="00C7703E">
            <w:pPr>
              <w:spacing w:line="240" w:lineRule="auto"/>
              <w:jc w:val="center"/>
              <w:rPr>
                <w:rFonts w:cstheme="majorBidi"/>
                <w:sz w:val="18"/>
                <w:szCs w:val="18"/>
              </w:rPr>
            </w:pPr>
            <w:r w:rsidRPr="006819CE">
              <w:rPr>
                <w:rFonts w:cstheme="majorBidi"/>
                <w:sz w:val="18"/>
                <w:szCs w:val="18"/>
              </w:rPr>
              <w:t>0.625</w:t>
            </w:r>
          </w:p>
        </w:tc>
        <w:tc>
          <w:tcPr>
            <w:tcW w:w="1049" w:type="dxa"/>
          </w:tcPr>
          <w:p w14:paraId="3C151B73" w14:textId="77777777" w:rsidR="004E30C5" w:rsidRPr="006819CE" w:rsidRDefault="004E30C5" w:rsidP="00C7703E">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10CAE36C"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52835524"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136614AE"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127AFE39" w14:textId="77777777" w:rsidTr="00C7703E">
        <w:trPr>
          <w:gridAfter w:val="1"/>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40A70FC9" w14:textId="4728A279" w:rsidR="004E30C5" w:rsidRPr="006819CE" w:rsidRDefault="004E30C5" w:rsidP="00C7703E">
            <w:pPr>
              <w:spacing w:line="240" w:lineRule="auto"/>
              <w:jc w:val="center"/>
              <w:rPr>
                <w:rFonts w:cstheme="majorBidi"/>
                <w:sz w:val="18"/>
                <w:szCs w:val="18"/>
              </w:rPr>
            </w:pPr>
            <w:r w:rsidRPr="006819CE">
              <w:rPr>
                <w:rFonts w:cstheme="majorBidi"/>
                <w:sz w:val="18"/>
                <w:szCs w:val="18"/>
              </w:rPr>
              <w:t>0.32</w:t>
            </w:r>
          </w:p>
        </w:tc>
        <w:tc>
          <w:tcPr>
            <w:tcW w:w="1049" w:type="dxa"/>
          </w:tcPr>
          <w:p w14:paraId="641574C6" w14:textId="77777777" w:rsidR="004E30C5" w:rsidRPr="006819CE" w:rsidRDefault="004E30C5" w:rsidP="00C7703E">
            <w:pPr>
              <w:spacing w:line="240" w:lineRule="auto"/>
              <w:jc w:val="center"/>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262DB935"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4326E199"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45A97F07"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464CBBCD" w14:textId="77777777" w:rsidTr="00C7703E">
        <w:trPr>
          <w:gridAfter w:val="1"/>
          <w:cnfStyle w:val="000000100000" w:firstRow="0" w:lastRow="0" w:firstColumn="0" w:lastColumn="0" w:oddVBand="0" w:evenVBand="0" w:oddHBand="1" w:evenHBand="0" w:firstRowFirstColumn="0" w:firstRowLastColumn="0" w:lastRowFirstColumn="0" w:lastRowLastColumn="0"/>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1377798C" w14:textId="042692DE" w:rsidR="004E30C5" w:rsidRPr="006819CE" w:rsidRDefault="004E30C5" w:rsidP="00C7703E">
            <w:pPr>
              <w:spacing w:line="240" w:lineRule="auto"/>
              <w:jc w:val="center"/>
              <w:rPr>
                <w:rFonts w:cstheme="majorBidi"/>
                <w:sz w:val="18"/>
                <w:szCs w:val="18"/>
              </w:rPr>
            </w:pPr>
            <w:r w:rsidRPr="006819CE">
              <w:rPr>
                <w:rFonts w:cstheme="majorBidi"/>
                <w:sz w:val="18"/>
                <w:szCs w:val="18"/>
              </w:rPr>
              <w:t xml:space="preserve">0.15 </w:t>
            </w:r>
          </w:p>
        </w:tc>
        <w:tc>
          <w:tcPr>
            <w:tcW w:w="1049" w:type="dxa"/>
          </w:tcPr>
          <w:p w14:paraId="697EA31C" w14:textId="77777777" w:rsidR="004E30C5" w:rsidRPr="006819CE" w:rsidRDefault="004E30C5" w:rsidP="00C7703E">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3A444C4D"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69300BB9"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733EABAB"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5614E017" w14:textId="77777777" w:rsidTr="00C7703E">
        <w:trPr>
          <w:gridAfter w:val="1"/>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08CD8AE8" w14:textId="5618E45D" w:rsidR="004E30C5" w:rsidRPr="006819CE" w:rsidRDefault="004E30C5" w:rsidP="00C7703E">
            <w:pPr>
              <w:spacing w:line="240" w:lineRule="auto"/>
              <w:jc w:val="center"/>
              <w:rPr>
                <w:rFonts w:cstheme="majorBidi"/>
                <w:sz w:val="18"/>
                <w:szCs w:val="18"/>
              </w:rPr>
            </w:pPr>
            <w:r w:rsidRPr="006819CE">
              <w:rPr>
                <w:rFonts w:cstheme="majorBidi"/>
                <w:sz w:val="18"/>
                <w:szCs w:val="18"/>
              </w:rPr>
              <w:t>0.07</w:t>
            </w:r>
          </w:p>
        </w:tc>
        <w:tc>
          <w:tcPr>
            <w:tcW w:w="1049" w:type="dxa"/>
          </w:tcPr>
          <w:p w14:paraId="50569B2E" w14:textId="77777777" w:rsidR="004E30C5" w:rsidRPr="006819CE" w:rsidRDefault="004E30C5" w:rsidP="00C7703E">
            <w:pPr>
              <w:spacing w:line="240" w:lineRule="auto"/>
              <w:jc w:val="center"/>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258C16B1"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0A4F5C1F"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218DC03E"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5461866A" w14:textId="77777777" w:rsidTr="00C7703E">
        <w:trPr>
          <w:gridAfter w:val="1"/>
          <w:cnfStyle w:val="000000100000" w:firstRow="0" w:lastRow="0" w:firstColumn="0" w:lastColumn="0" w:oddVBand="0" w:evenVBand="0" w:oddHBand="1" w:evenHBand="0" w:firstRowFirstColumn="0" w:firstRowLastColumn="0" w:lastRowFirstColumn="0" w:lastRowLastColumn="0"/>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79E5BCD3" w14:textId="06F2A870" w:rsidR="004E30C5" w:rsidRPr="006819CE" w:rsidRDefault="004E30C5" w:rsidP="00C7703E">
            <w:pPr>
              <w:spacing w:line="240" w:lineRule="auto"/>
              <w:jc w:val="center"/>
              <w:rPr>
                <w:rFonts w:cstheme="majorBidi"/>
                <w:sz w:val="18"/>
                <w:szCs w:val="18"/>
              </w:rPr>
            </w:pPr>
            <w:r w:rsidRPr="006819CE">
              <w:rPr>
                <w:rFonts w:cstheme="majorBidi"/>
                <w:sz w:val="18"/>
                <w:szCs w:val="18"/>
              </w:rPr>
              <w:t>0.03</w:t>
            </w:r>
          </w:p>
        </w:tc>
        <w:tc>
          <w:tcPr>
            <w:tcW w:w="1049" w:type="dxa"/>
          </w:tcPr>
          <w:p w14:paraId="7D89EF1F" w14:textId="77777777" w:rsidR="004E30C5" w:rsidRPr="006819CE" w:rsidRDefault="004E30C5" w:rsidP="00C7703E">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2FA77DDC"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479435AA"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1BDBA54F"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72830A96" w14:textId="77777777" w:rsidTr="00C7703E">
        <w:trPr>
          <w:gridAfter w:val="1"/>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3C6E6B9F" w14:textId="6D2E3383" w:rsidR="004E30C5" w:rsidRPr="006819CE" w:rsidRDefault="004E30C5" w:rsidP="00C7703E">
            <w:pPr>
              <w:spacing w:line="240" w:lineRule="auto"/>
              <w:jc w:val="center"/>
              <w:rPr>
                <w:rFonts w:cstheme="majorBidi"/>
                <w:sz w:val="18"/>
                <w:szCs w:val="18"/>
              </w:rPr>
            </w:pPr>
            <w:r w:rsidRPr="006819CE">
              <w:rPr>
                <w:rFonts w:cstheme="majorBidi"/>
                <w:sz w:val="18"/>
                <w:szCs w:val="18"/>
              </w:rPr>
              <w:t>0.01</w:t>
            </w:r>
          </w:p>
        </w:tc>
        <w:tc>
          <w:tcPr>
            <w:tcW w:w="1049" w:type="dxa"/>
          </w:tcPr>
          <w:p w14:paraId="732387CD" w14:textId="77777777" w:rsidR="004E30C5" w:rsidRPr="006819CE" w:rsidRDefault="004E30C5" w:rsidP="00C7703E">
            <w:pPr>
              <w:spacing w:line="240" w:lineRule="auto"/>
              <w:jc w:val="center"/>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351DC9E5"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52D72AEF"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2396FD60"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4A01AF34" w14:textId="77777777" w:rsidTr="00C7703E">
        <w:trPr>
          <w:gridAfter w:val="1"/>
          <w:cnfStyle w:val="000000100000" w:firstRow="0" w:lastRow="0" w:firstColumn="0" w:lastColumn="0" w:oddVBand="0" w:evenVBand="0" w:oddHBand="1" w:evenHBand="0" w:firstRowFirstColumn="0" w:firstRowLastColumn="0" w:lastRowFirstColumn="0" w:lastRowLastColumn="0"/>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283A1DF8" w14:textId="293F68FA" w:rsidR="004E30C5" w:rsidRPr="006819CE" w:rsidRDefault="004E30C5" w:rsidP="00C7703E">
            <w:pPr>
              <w:spacing w:line="240" w:lineRule="auto"/>
              <w:jc w:val="center"/>
              <w:rPr>
                <w:rFonts w:cstheme="majorBidi"/>
                <w:sz w:val="18"/>
                <w:szCs w:val="18"/>
              </w:rPr>
            </w:pPr>
            <w:r w:rsidRPr="006819CE">
              <w:rPr>
                <w:rFonts w:cstheme="majorBidi"/>
                <w:sz w:val="18"/>
                <w:szCs w:val="18"/>
              </w:rPr>
              <w:t>0.005</w:t>
            </w:r>
          </w:p>
        </w:tc>
        <w:tc>
          <w:tcPr>
            <w:tcW w:w="1049" w:type="dxa"/>
          </w:tcPr>
          <w:p w14:paraId="589C8823" w14:textId="77777777" w:rsidR="004E30C5" w:rsidRPr="006819CE" w:rsidRDefault="004E30C5" w:rsidP="00C7703E">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081F86C7"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3C822E86"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693FA74A" w14:textId="77777777" w:rsidR="004E30C5" w:rsidRPr="006819CE" w:rsidRDefault="004E30C5" w:rsidP="00C7703E">
            <w:pPr>
              <w:spacing w:line="240" w:lineRule="auto"/>
              <w:cnfStyle w:val="000000100000" w:firstRow="0" w:lastRow="0" w:firstColumn="0" w:lastColumn="0" w:oddVBand="0" w:evenVBand="0" w:oddHBand="1" w:evenHBand="0" w:firstRowFirstColumn="0" w:firstRowLastColumn="0" w:lastRowFirstColumn="0" w:lastRowLastColumn="0"/>
              <w:rPr>
                <w:rFonts w:cstheme="majorBidi"/>
                <w:sz w:val="18"/>
                <w:szCs w:val="18"/>
              </w:rPr>
            </w:pPr>
            <w:r w:rsidRPr="006819CE">
              <w:rPr>
                <w:rFonts w:cstheme="majorBidi"/>
                <w:sz w:val="18"/>
                <w:szCs w:val="18"/>
              </w:rPr>
              <w:t>+</w:t>
            </w:r>
          </w:p>
        </w:tc>
      </w:tr>
      <w:tr w:rsidR="004E30C5" w:rsidRPr="006819CE" w14:paraId="08B1B579" w14:textId="77777777" w:rsidTr="00C7703E">
        <w:trPr>
          <w:gridAfter w:val="1"/>
          <w:wAfter w:w="246" w:type="dxa"/>
        </w:trPr>
        <w:tc>
          <w:tcPr>
            <w:cnfStyle w:val="001000000000" w:firstRow="0" w:lastRow="0" w:firstColumn="1" w:lastColumn="0" w:oddVBand="0" w:evenVBand="0" w:oddHBand="0" w:evenHBand="0" w:firstRowFirstColumn="0" w:firstRowLastColumn="0" w:lastRowFirstColumn="0" w:lastRowLastColumn="0"/>
            <w:tcW w:w="1697" w:type="dxa"/>
          </w:tcPr>
          <w:p w14:paraId="3DAB3841" w14:textId="12DFB986" w:rsidR="004E30C5" w:rsidRPr="006819CE" w:rsidRDefault="004E30C5" w:rsidP="00C7703E">
            <w:pPr>
              <w:spacing w:line="240" w:lineRule="auto"/>
              <w:jc w:val="center"/>
              <w:rPr>
                <w:rFonts w:cstheme="majorBidi"/>
                <w:sz w:val="18"/>
                <w:szCs w:val="18"/>
              </w:rPr>
            </w:pPr>
            <w:r w:rsidRPr="006819CE">
              <w:rPr>
                <w:rFonts w:cstheme="majorBidi"/>
                <w:sz w:val="18"/>
                <w:szCs w:val="18"/>
              </w:rPr>
              <w:t>0.0025</w:t>
            </w:r>
          </w:p>
        </w:tc>
        <w:tc>
          <w:tcPr>
            <w:tcW w:w="1049" w:type="dxa"/>
          </w:tcPr>
          <w:p w14:paraId="6C99F1B3" w14:textId="77777777" w:rsidR="004E30C5" w:rsidRPr="006819CE" w:rsidRDefault="004E30C5" w:rsidP="00C7703E">
            <w:pPr>
              <w:spacing w:line="240" w:lineRule="auto"/>
              <w:jc w:val="center"/>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1049" w:type="dxa"/>
          </w:tcPr>
          <w:p w14:paraId="68DA42EE"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18469BAD"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c>
          <w:tcPr>
            <w:tcW w:w="783" w:type="dxa"/>
          </w:tcPr>
          <w:p w14:paraId="67CEEEF2" w14:textId="77777777" w:rsidR="004E30C5" w:rsidRPr="006819CE" w:rsidRDefault="004E30C5" w:rsidP="00C7703E">
            <w:pPr>
              <w:spacing w:line="240" w:lineRule="auto"/>
              <w:cnfStyle w:val="000000000000" w:firstRow="0" w:lastRow="0" w:firstColumn="0" w:lastColumn="0" w:oddVBand="0" w:evenVBand="0" w:oddHBand="0" w:evenHBand="0" w:firstRowFirstColumn="0" w:firstRowLastColumn="0" w:lastRowFirstColumn="0" w:lastRowLastColumn="0"/>
              <w:rPr>
                <w:rFonts w:cstheme="majorBidi"/>
                <w:sz w:val="18"/>
                <w:szCs w:val="18"/>
              </w:rPr>
            </w:pPr>
            <w:r w:rsidRPr="006819CE">
              <w:rPr>
                <w:rFonts w:cstheme="majorBidi"/>
                <w:sz w:val="18"/>
                <w:szCs w:val="18"/>
              </w:rPr>
              <w:t>+</w:t>
            </w:r>
          </w:p>
        </w:tc>
      </w:tr>
    </w:tbl>
    <w:p w14:paraId="28891262" w14:textId="248699DF" w:rsidR="004E30C5" w:rsidRPr="006819CE" w:rsidRDefault="004E30C5" w:rsidP="00DC5EED">
      <w:pPr>
        <w:pStyle w:val="Heading4"/>
        <w:shd w:val="clear" w:color="auto" w:fill="FFFFFF"/>
        <w:spacing w:before="0"/>
        <w:jc w:val="both"/>
        <w:rPr>
          <w:rFonts w:ascii="Palatino Linotype" w:eastAsia="SimSun" w:hAnsi="Palatino Linotype"/>
          <w:b/>
          <w:bCs/>
          <w:i w:val="0"/>
          <w:noProof/>
          <w:color w:val="000000" w:themeColor="text1"/>
          <w:sz w:val="20"/>
          <w:szCs w:val="20"/>
          <w:lang w:val="en-US" w:eastAsia="zh-CN"/>
        </w:rPr>
      </w:pPr>
    </w:p>
    <w:p w14:paraId="5AC9BC54" w14:textId="084AC4D3" w:rsidR="004E30C5" w:rsidRPr="006819CE" w:rsidRDefault="004E30C5" w:rsidP="004E30C5">
      <w:pPr>
        <w:rPr>
          <w:lang w:val="en-US" w:eastAsia="zh-CN"/>
        </w:rPr>
      </w:pPr>
    </w:p>
    <w:p w14:paraId="376D921E" w14:textId="018B5CF9" w:rsidR="004E30C5" w:rsidRPr="006819CE" w:rsidRDefault="004E30C5" w:rsidP="004E30C5">
      <w:pPr>
        <w:rPr>
          <w:lang w:val="en-US" w:eastAsia="zh-CN"/>
        </w:rPr>
      </w:pPr>
    </w:p>
    <w:p w14:paraId="5A7A684A" w14:textId="24FFC2B1" w:rsidR="004E30C5" w:rsidRPr="006819CE" w:rsidRDefault="004E30C5" w:rsidP="004E30C5">
      <w:pPr>
        <w:rPr>
          <w:lang w:val="en-US" w:eastAsia="zh-CN"/>
        </w:rPr>
      </w:pPr>
    </w:p>
    <w:p w14:paraId="02DCBD26" w14:textId="6950FACC" w:rsidR="004E30C5" w:rsidRPr="006819CE" w:rsidRDefault="004E30C5" w:rsidP="004E30C5">
      <w:pPr>
        <w:rPr>
          <w:lang w:val="en-US" w:eastAsia="zh-CN"/>
        </w:rPr>
      </w:pPr>
    </w:p>
    <w:p w14:paraId="62B25374" w14:textId="6E3876D5" w:rsidR="004E30C5" w:rsidRPr="006819CE" w:rsidRDefault="004E30C5" w:rsidP="004E30C5">
      <w:pPr>
        <w:rPr>
          <w:lang w:val="en-US" w:eastAsia="zh-CN"/>
        </w:rPr>
      </w:pPr>
    </w:p>
    <w:p w14:paraId="0733C696" w14:textId="6856300C" w:rsidR="004E30C5" w:rsidRPr="006819CE" w:rsidRDefault="004E30C5" w:rsidP="004E30C5">
      <w:pPr>
        <w:rPr>
          <w:lang w:val="en-US" w:eastAsia="zh-CN"/>
        </w:rPr>
      </w:pPr>
    </w:p>
    <w:p w14:paraId="4D7E281B" w14:textId="7BD57549" w:rsidR="004E30C5" w:rsidRPr="006819CE" w:rsidRDefault="004E30C5" w:rsidP="004E30C5">
      <w:pPr>
        <w:rPr>
          <w:lang w:val="en-US" w:eastAsia="zh-CN"/>
        </w:rPr>
      </w:pPr>
    </w:p>
    <w:p w14:paraId="47017DC9" w14:textId="1F43630F" w:rsidR="004E30C5" w:rsidRPr="006819CE" w:rsidRDefault="004E30C5" w:rsidP="004E30C5">
      <w:pPr>
        <w:rPr>
          <w:lang w:val="en-US" w:eastAsia="zh-CN"/>
        </w:rPr>
      </w:pPr>
    </w:p>
    <w:p w14:paraId="773C0485" w14:textId="54866CDC" w:rsidR="004E30C5" w:rsidRPr="006819CE" w:rsidRDefault="004E30C5" w:rsidP="004E30C5">
      <w:pPr>
        <w:rPr>
          <w:lang w:val="en-US" w:eastAsia="zh-CN"/>
        </w:rPr>
      </w:pPr>
    </w:p>
    <w:p w14:paraId="440B0837" w14:textId="54CEA97A" w:rsidR="004E30C5" w:rsidRPr="006819CE" w:rsidRDefault="004E30C5" w:rsidP="004E30C5">
      <w:pPr>
        <w:rPr>
          <w:lang w:val="en-US" w:eastAsia="zh-CN"/>
        </w:rPr>
      </w:pPr>
    </w:p>
    <w:p w14:paraId="17489E77" w14:textId="57F3F958" w:rsidR="004E30C5" w:rsidRPr="006819CE" w:rsidRDefault="004E30C5" w:rsidP="004E30C5">
      <w:pPr>
        <w:rPr>
          <w:lang w:val="en-US" w:eastAsia="zh-CN"/>
        </w:rPr>
      </w:pPr>
    </w:p>
    <w:p w14:paraId="45B19510" w14:textId="77777777" w:rsidR="004E30C5" w:rsidRPr="006819CE" w:rsidRDefault="004E30C5" w:rsidP="004E30C5">
      <w:pPr>
        <w:rPr>
          <w:lang w:val="en-US" w:eastAsia="zh-CN"/>
        </w:rPr>
      </w:pPr>
    </w:p>
    <w:p w14:paraId="086FA1D2" w14:textId="77777777" w:rsidR="00DD61F3" w:rsidRPr="006819CE" w:rsidRDefault="00DD61F3" w:rsidP="00DD61F3">
      <w:pPr>
        <w:pStyle w:val="MDPI21heading1"/>
        <w:rPr>
          <w:color w:val="000000" w:themeColor="text1"/>
        </w:rPr>
      </w:pPr>
      <w:r w:rsidRPr="006819CE">
        <w:rPr>
          <w:color w:val="000000" w:themeColor="text1"/>
        </w:rPr>
        <w:t>2.1. Chemistry</w:t>
      </w:r>
    </w:p>
    <w:p w14:paraId="3D9FABEA" w14:textId="77777777" w:rsidR="00DD61F3" w:rsidRPr="006819CE" w:rsidRDefault="00DD61F3" w:rsidP="00DD61F3">
      <w:pPr>
        <w:pStyle w:val="MDPI21heading1"/>
        <w:jc w:val="both"/>
        <w:rPr>
          <w:color w:val="000000" w:themeColor="text1"/>
        </w:rPr>
      </w:pPr>
      <w:r w:rsidRPr="006819CE">
        <w:rPr>
          <w:b w:val="0"/>
          <w:bCs/>
          <w:color w:val="000000" w:themeColor="text1"/>
        </w:rPr>
        <w:t xml:space="preserve">    </w:t>
      </w:r>
      <w:r w:rsidRPr="006819CE">
        <w:rPr>
          <w:b w:val="0"/>
          <w:bCs/>
          <w:color w:val="000000" w:themeColor="text1"/>
          <w:vertAlign w:val="superscript"/>
        </w:rPr>
        <w:t>1</w:t>
      </w:r>
      <w:r w:rsidRPr="006819CE">
        <w:rPr>
          <w:b w:val="0"/>
          <w:bCs/>
          <w:color w:val="000000" w:themeColor="text1"/>
        </w:rPr>
        <w:t xml:space="preserve">H NMR (300MHz) and </w:t>
      </w:r>
      <w:r w:rsidRPr="006819CE">
        <w:rPr>
          <w:b w:val="0"/>
          <w:bCs/>
          <w:color w:val="000000" w:themeColor="text1"/>
          <w:vertAlign w:val="superscript"/>
        </w:rPr>
        <w:t>13</w:t>
      </w:r>
      <w:r w:rsidRPr="006819CE">
        <w:rPr>
          <w:b w:val="0"/>
          <w:bCs/>
          <w:color w:val="000000" w:themeColor="text1"/>
        </w:rPr>
        <w:t>C NMR (75MHz) spectra were recorded on Bruker Advance DPX 300 instrument</w:t>
      </w:r>
      <w:r w:rsidRPr="006819CE">
        <w:rPr>
          <w:rFonts w:ascii="Times New Roman" w:hAnsi="Times New Roman"/>
          <w:color w:val="auto"/>
          <w:sz w:val="24"/>
          <w:szCs w:val="24"/>
        </w:rPr>
        <w:t xml:space="preserve"> </w:t>
      </w:r>
      <w:r w:rsidRPr="006819CE">
        <w:rPr>
          <w:b w:val="0"/>
          <w:bCs/>
          <w:color w:val="000000" w:themeColor="text1"/>
        </w:rPr>
        <w:t xml:space="preserve">using </w:t>
      </w:r>
      <w:r w:rsidRPr="006819CE">
        <w:rPr>
          <w:b w:val="0"/>
          <w:bCs/>
          <w:color w:val="000000" w:themeColor="text1"/>
          <w:szCs w:val="20"/>
        </w:rPr>
        <w:t>DMSO-</w:t>
      </w:r>
      <w:r w:rsidRPr="006819CE">
        <w:rPr>
          <w:b w:val="0"/>
          <w:bCs/>
          <w:i/>
          <w:iCs/>
          <w:color w:val="000000" w:themeColor="text1"/>
          <w:szCs w:val="20"/>
        </w:rPr>
        <w:t>d</w:t>
      </w:r>
      <w:r w:rsidRPr="006819CE">
        <w:rPr>
          <w:b w:val="0"/>
          <w:bCs/>
          <w:color w:val="000000" w:themeColor="text1"/>
          <w:szCs w:val="20"/>
          <w:vertAlign w:val="subscript"/>
        </w:rPr>
        <w:t>6</w:t>
      </w:r>
      <w:r w:rsidRPr="006819CE">
        <w:rPr>
          <w:b w:val="0"/>
          <w:bCs/>
          <w:color w:val="000000" w:themeColor="text1"/>
        </w:rPr>
        <w:t xml:space="preserve"> as solvent. The coupling constants (J) were expressed in Hertz (Hz). Multiplicities are reported as follows: singlet (s), doublet (d), doublet of doublets (dd), triplet (t), multiplet (m), and quaternary carbon (Cq). Melting points (mp) were recorded on Kofler bench and were not corrected. Flash chromatography was conducted using flash silica gel 60 (Merck 230-400 mesch). TLC (thin-layer chromatography) was used to monitor the reaction progress</w:t>
      </w:r>
      <w:r w:rsidRPr="006819CE">
        <w:rPr>
          <w:color w:val="000000" w:themeColor="text1"/>
        </w:rPr>
        <w:t xml:space="preserve">. </w:t>
      </w:r>
      <w:r w:rsidRPr="006819CE">
        <w:rPr>
          <w:b w:val="0"/>
          <w:bCs/>
          <w:color w:val="000000" w:themeColor="text1"/>
        </w:rPr>
        <w:t>The diffraction data for single crystal of </w:t>
      </w:r>
      <w:r w:rsidRPr="006819CE">
        <w:rPr>
          <w:color w:val="000000" w:themeColor="text1"/>
        </w:rPr>
        <w:t>3a </w:t>
      </w:r>
      <w:r w:rsidRPr="006819CE">
        <w:rPr>
          <w:b w:val="0"/>
          <w:bCs/>
          <w:color w:val="000000" w:themeColor="text1"/>
        </w:rPr>
        <w:t xml:space="preserve">were collected with an </w:t>
      </w:r>
      <w:bookmarkStart w:id="1" w:name="_Hlk129736379"/>
      <w:r w:rsidRPr="006819CE">
        <w:rPr>
          <w:b w:val="0"/>
          <w:bCs/>
          <w:color w:val="000000" w:themeColor="text1"/>
        </w:rPr>
        <w:t xml:space="preserve">Oxford Diffraction XcaliburE diffractometer </w:t>
      </w:r>
      <w:bookmarkEnd w:id="1"/>
      <w:r w:rsidRPr="006819CE">
        <w:rPr>
          <w:b w:val="0"/>
          <w:bCs/>
          <w:color w:val="000000" w:themeColor="text1"/>
        </w:rPr>
        <w:t>using Mo Kα radiation. The intensity data were collected and processed using CrysAlisPro software.</w:t>
      </w:r>
    </w:p>
    <w:p w14:paraId="7A08F8F1" w14:textId="77777777" w:rsidR="007A4CA2" w:rsidRPr="006819CE" w:rsidRDefault="007A4CA2" w:rsidP="007A4CA2">
      <w:pPr>
        <w:pStyle w:val="MDPI21heading1"/>
        <w:numPr>
          <w:ilvl w:val="2"/>
          <w:numId w:val="1"/>
        </w:numPr>
        <w:jc w:val="both"/>
        <w:rPr>
          <w:b w:val="0"/>
          <w:bCs/>
          <w:color w:val="000000" w:themeColor="text1"/>
          <w:szCs w:val="20"/>
        </w:rPr>
      </w:pPr>
      <w:r w:rsidRPr="006819CE">
        <w:rPr>
          <w:rFonts w:cstheme="majorBidi"/>
          <w:color w:val="000000" w:themeColor="text1"/>
          <w:szCs w:val="20"/>
        </w:rPr>
        <w:t>General alkylation procedure of 6-Bromo-2-phenyl-1,3,4-triazaindan (2a-3b)</w:t>
      </w:r>
      <w:r w:rsidRPr="006819CE">
        <w:rPr>
          <w:b w:val="0"/>
          <w:bCs/>
          <w:color w:val="000000" w:themeColor="text1"/>
          <w:szCs w:val="20"/>
        </w:rPr>
        <w:t>.</w:t>
      </w:r>
    </w:p>
    <w:p w14:paraId="4543239F" w14:textId="77777777" w:rsidR="007A4CA2" w:rsidRPr="006819CE" w:rsidRDefault="007A4CA2" w:rsidP="007A4CA2">
      <w:pPr>
        <w:pStyle w:val="MDPI21heading1"/>
        <w:jc w:val="both"/>
        <w:rPr>
          <w:rFonts w:cstheme="majorBidi"/>
          <w:b w:val="0"/>
          <w:bCs/>
          <w:color w:val="000000" w:themeColor="text1"/>
          <w:szCs w:val="20"/>
        </w:rPr>
      </w:pPr>
      <w:r w:rsidRPr="006819CE">
        <w:rPr>
          <w:rFonts w:cstheme="majorBidi"/>
          <w:b w:val="0"/>
          <w:bCs/>
          <w:color w:val="000000" w:themeColor="text1"/>
          <w:szCs w:val="20"/>
        </w:rPr>
        <w:t>K</w:t>
      </w:r>
      <w:r w:rsidRPr="006819CE">
        <w:rPr>
          <w:rFonts w:cstheme="majorBidi"/>
          <w:b w:val="0"/>
          <w:bCs/>
          <w:color w:val="000000" w:themeColor="text1"/>
          <w:szCs w:val="20"/>
          <w:vertAlign w:val="subscript"/>
        </w:rPr>
        <w:t>2</w:t>
      </w:r>
      <w:r w:rsidRPr="006819CE">
        <w:rPr>
          <w:rFonts w:cstheme="majorBidi"/>
          <w:b w:val="0"/>
          <w:bCs/>
          <w:color w:val="000000" w:themeColor="text1"/>
          <w:szCs w:val="20"/>
        </w:rPr>
        <w:t>CO</w:t>
      </w:r>
      <w:r w:rsidRPr="006819CE">
        <w:rPr>
          <w:rFonts w:cstheme="majorBidi"/>
          <w:b w:val="0"/>
          <w:bCs/>
          <w:color w:val="000000" w:themeColor="text1"/>
          <w:szCs w:val="20"/>
          <w:vertAlign w:val="subscript"/>
        </w:rPr>
        <w:t>3</w:t>
      </w:r>
      <w:r w:rsidRPr="006819CE">
        <w:rPr>
          <w:rFonts w:cstheme="majorBidi"/>
          <w:b w:val="0"/>
          <w:bCs/>
          <w:color w:val="000000" w:themeColor="text1"/>
          <w:szCs w:val="20"/>
        </w:rPr>
        <w:t xml:space="preserve"> (0.186 g), (t-BAB) tetra-n-butylammoniumbromide (0.058 g), and 2-(2-bromoethyl)isoindoline-1,3-dione (0.25 g) were added to a solution of </w:t>
      </w:r>
      <w:bookmarkStart w:id="2" w:name="_Hlk133944526"/>
      <w:r w:rsidRPr="006819CE">
        <w:rPr>
          <w:rFonts w:cstheme="majorBidi"/>
          <w:b w:val="0"/>
          <w:bCs/>
          <w:color w:val="000000" w:themeColor="text1"/>
          <w:szCs w:val="20"/>
        </w:rPr>
        <w:t xml:space="preserve">6-Bromo-2-phenyl-1,3,4-triazaindan </w:t>
      </w:r>
      <w:bookmarkEnd w:id="2"/>
      <w:r w:rsidRPr="006819CE">
        <w:rPr>
          <w:rFonts w:cstheme="majorBidi"/>
          <w:b w:val="0"/>
          <w:bCs/>
          <w:color w:val="000000" w:themeColor="text1"/>
          <w:szCs w:val="20"/>
        </w:rPr>
        <w:t xml:space="preserve">(0.25 g, 0.9 mmol) in DMF (20 ml). In 6 hours, the reaction was brought to room temperature. Following the filtering out of salts, DMF was evaporated at a low pressure, and the resulting residue was then dissolved in dichloromethane(supplementary materials). The remaining salts were removed by washing the organic phase three times with </w:t>
      </w:r>
      <w:r w:rsidRPr="006819CE">
        <w:rPr>
          <w:rFonts w:cstheme="majorBidi"/>
          <w:b w:val="0"/>
          <w:bCs/>
          <w:color w:val="000000" w:themeColor="text1"/>
          <w:szCs w:val="20"/>
        </w:rPr>
        <w:lastRenderedPageBreak/>
        <w:t>distilled water, and traces of water in the organic phase were eliminated using desiccant Na</w:t>
      </w:r>
      <w:r w:rsidRPr="006819CE">
        <w:rPr>
          <w:rFonts w:cstheme="majorBidi"/>
          <w:b w:val="0"/>
          <w:bCs/>
          <w:color w:val="000000" w:themeColor="text1"/>
          <w:szCs w:val="20"/>
          <w:vertAlign w:val="subscript"/>
        </w:rPr>
        <w:t>2</w:t>
      </w:r>
      <w:r w:rsidRPr="006819CE">
        <w:rPr>
          <w:rFonts w:cstheme="majorBidi"/>
          <w:b w:val="0"/>
          <w:bCs/>
          <w:color w:val="000000" w:themeColor="text1"/>
          <w:szCs w:val="20"/>
        </w:rPr>
        <w:t>SO</w:t>
      </w:r>
      <w:r w:rsidRPr="006819CE">
        <w:rPr>
          <w:rFonts w:cstheme="majorBidi"/>
          <w:b w:val="0"/>
          <w:bCs/>
          <w:color w:val="000000" w:themeColor="text1"/>
          <w:szCs w:val="20"/>
          <w:vertAlign w:val="subscript"/>
        </w:rPr>
        <w:t>4</w:t>
      </w:r>
      <w:r w:rsidRPr="006819CE">
        <w:rPr>
          <w:rFonts w:cstheme="majorBidi"/>
          <w:b w:val="0"/>
          <w:bCs/>
          <w:color w:val="000000" w:themeColor="text1"/>
          <w:szCs w:val="20"/>
        </w:rPr>
        <w:t xml:space="preserve">. After filtration, the dichloromethane was evaporated (not to dryness), and the obtained product was separated by chromatography on a column of silica gel </w:t>
      </w:r>
      <w:bookmarkStart w:id="3" w:name="_Hlk127900314"/>
      <w:r w:rsidRPr="006819CE">
        <w:rPr>
          <w:rFonts w:cstheme="majorBidi"/>
          <w:b w:val="0"/>
          <w:bCs/>
          <w:color w:val="000000" w:themeColor="text1"/>
          <w:szCs w:val="20"/>
        </w:rPr>
        <w:t xml:space="preserve">(eluent: ethyl acetate/hexane (1/1) for compound </w:t>
      </w:r>
      <w:r w:rsidRPr="006819CE">
        <w:rPr>
          <w:rFonts w:cstheme="majorBidi"/>
          <w:color w:val="000000" w:themeColor="text1"/>
          <w:szCs w:val="20"/>
        </w:rPr>
        <w:t>2a</w:t>
      </w:r>
      <w:r w:rsidRPr="006819CE">
        <w:rPr>
          <w:rFonts w:cstheme="majorBidi"/>
          <w:b w:val="0"/>
          <w:bCs/>
          <w:color w:val="000000" w:themeColor="text1"/>
          <w:szCs w:val="20"/>
        </w:rPr>
        <w:t>-</w:t>
      </w:r>
      <w:r w:rsidRPr="006819CE">
        <w:rPr>
          <w:rFonts w:cstheme="majorBidi"/>
          <w:color w:val="000000" w:themeColor="text1"/>
          <w:szCs w:val="20"/>
        </w:rPr>
        <w:t>b</w:t>
      </w:r>
      <w:r w:rsidRPr="006819CE">
        <w:rPr>
          <w:rFonts w:cstheme="majorBidi"/>
          <w:b w:val="0"/>
          <w:bCs/>
          <w:color w:val="000000" w:themeColor="text1"/>
          <w:szCs w:val="20"/>
        </w:rPr>
        <w:t xml:space="preserve"> and ethyl acetate/ethanol (4/1) for </w:t>
      </w:r>
      <w:r w:rsidRPr="006819CE">
        <w:rPr>
          <w:rFonts w:cstheme="majorBidi"/>
          <w:color w:val="000000" w:themeColor="text1"/>
          <w:szCs w:val="20"/>
        </w:rPr>
        <w:t>(3a,b).</w:t>
      </w:r>
      <w:bookmarkEnd w:id="3"/>
    </w:p>
    <w:p w14:paraId="6114E7AE" w14:textId="77777777" w:rsidR="007A4CA2" w:rsidRPr="006819CE" w:rsidRDefault="007A4CA2" w:rsidP="00DD61F3">
      <w:pPr>
        <w:pStyle w:val="MDPI21heading1"/>
        <w:jc w:val="both"/>
        <w:rPr>
          <w:color w:val="000000" w:themeColor="text1"/>
        </w:rPr>
      </w:pPr>
    </w:p>
    <w:p w14:paraId="04A35139" w14:textId="77777777" w:rsidR="00DD61F3" w:rsidRPr="006819CE" w:rsidRDefault="00DD61F3" w:rsidP="00DC5EED">
      <w:pPr>
        <w:pStyle w:val="Heading4"/>
        <w:shd w:val="clear" w:color="auto" w:fill="FFFFFF"/>
        <w:spacing w:before="0"/>
        <w:jc w:val="both"/>
        <w:rPr>
          <w:rFonts w:ascii="Palatino Linotype" w:eastAsia="SimSun" w:hAnsi="Palatino Linotype"/>
          <w:b/>
          <w:bCs/>
          <w:i w:val="0"/>
          <w:noProof/>
          <w:color w:val="000000" w:themeColor="text1"/>
          <w:sz w:val="20"/>
          <w:szCs w:val="20"/>
          <w:lang w:val="en-US" w:eastAsia="zh-CN"/>
        </w:rPr>
      </w:pPr>
    </w:p>
    <w:p w14:paraId="7423A473" w14:textId="1EB0EDE6" w:rsidR="00DC5EED" w:rsidRPr="006819CE" w:rsidRDefault="00DC5EED" w:rsidP="00DC5EED">
      <w:pPr>
        <w:pStyle w:val="Heading4"/>
        <w:shd w:val="clear" w:color="auto" w:fill="FFFFFF"/>
        <w:spacing w:before="0"/>
        <w:jc w:val="both"/>
        <w:rPr>
          <w:rFonts w:ascii="Palatino Linotype" w:eastAsia="SimSun" w:hAnsi="Palatino Linotype"/>
          <w:i w:val="0"/>
          <w:noProof/>
          <w:color w:val="000000" w:themeColor="text1"/>
          <w:sz w:val="20"/>
          <w:szCs w:val="20"/>
          <w:lang w:val="en-US" w:eastAsia="zh-CN"/>
        </w:rPr>
      </w:pPr>
      <w:r w:rsidRPr="006819CE">
        <w:rPr>
          <w:rFonts w:ascii="Palatino Linotype" w:eastAsia="SimSun" w:hAnsi="Palatino Linotype"/>
          <w:b/>
          <w:bCs/>
          <w:i w:val="0"/>
          <w:noProof/>
          <w:color w:val="000000" w:themeColor="text1"/>
          <w:sz w:val="20"/>
          <w:szCs w:val="20"/>
          <w:lang w:val="en-US" w:eastAsia="zh-CN"/>
        </w:rPr>
        <w:t>X-Ray Crystallography Analysis</w:t>
      </w:r>
      <w:r w:rsidRPr="006819CE">
        <w:rPr>
          <w:rFonts w:ascii="Palatino Linotype" w:eastAsia="SimSun" w:hAnsi="Palatino Linotype"/>
          <w:i w:val="0"/>
          <w:noProof/>
          <w:color w:val="000000" w:themeColor="text1"/>
          <w:sz w:val="20"/>
          <w:szCs w:val="20"/>
          <w:lang w:val="en-US" w:eastAsia="zh-CN"/>
        </w:rPr>
        <w:t xml:space="preserve"> </w:t>
      </w:r>
    </w:p>
    <w:p w14:paraId="4FC2D619" w14:textId="24DF5787" w:rsidR="00DC5EED" w:rsidRPr="006819CE" w:rsidRDefault="00DC5EED" w:rsidP="00DC5EED">
      <w:pPr>
        <w:pStyle w:val="Heading4"/>
        <w:shd w:val="clear" w:color="auto" w:fill="FFFFFF"/>
        <w:spacing w:before="0"/>
        <w:jc w:val="both"/>
        <w:rPr>
          <w:rFonts w:ascii="Palatino Linotype" w:eastAsia="SimSun" w:hAnsi="Palatino Linotype"/>
          <w:i w:val="0"/>
          <w:noProof/>
          <w:color w:val="000000" w:themeColor="text1"/>
          <w:sz w:val="20"/>
          <w:szCs w:val="20"/>
          <w:lang w:val="en-US" w:eastAsia="zh-CN"/>
        </w:rPr>
      </w:pPr>
      <w:r w:rsidRPr="006819CE">
        <w:rPr>
          <w:rFonts w:ascii="Palatino Linotype" w:eastAsia="SimSun" w:hAnsi="Palatino Linotype"/>
          <w:i w:val="0"/>
          <w:noProof/>
          <w:color w:val="000000" w:themeColor="text1"/>
          <w:sz w:val="20"/>
          <w:szCs w:val="20"/>
          <w:lang w:val="en-US" w:eastAsia="zh-CN"/>
        </w:rPr>
        <w:t xml:space="preserve">The compound </w:t>
      </w:r>
      <w:r w:rsidR="005C3674" w:rsidRPr="006819CE">
        <w:rPr>
          <w:rFonts w:ascii="Palatino Linotype" w:eastAsia="SimSun" w:hAnsi="Palatino Linotype"/>
          <w:b/>
          <w:bCs/>
          <w:i w:val="0"/>
          <w:noProof/>
          <w:color w:val="000000" w:themeColor="text1"/>
          <w:sz w:val="20"/>
          <w:szCs w:val="20"/>
          <w:lang w:val="en-US" w:eastAsia="zh-CN"/>
        </w:rPr>
        <w:t>3a</w:t>
      </w:r>
      <w:r w:rsidRPr="006819CE">
        <w:rPr>
          <w:rFonts w:ascii="Palatino Linotype" w:eastAsia="SimSun" w:hAnsi="Palatino Linotype"/>
          <w:i w:val="0"/>
          <w:noProof/>
          <w:color w:val="000000" w:themeColor="text1"/>
          <w:sz w:val="20"/>
          <w:szCs w:val="20"/>
          <w:lang w:val="en-US" w:eastAsia="zh-CN"/>
        </w:rPr>
        <w:t xml:space="preserve"> was obtained as single crystals by slow evaporation from ethanol solution of the </w:t>
      </w:r>
    </w:p>
    <w:p w14:paraId="2BAB6D71" w14:textId="0C71BD20" w:rsidR="003277A4" w:rsidRPr="006819CE" w:rsidRDefault="00DC5EED" w:rsidP="003277A4">
      <w:pPr>
        <w:spacing w:after="0" w:line="240" w:lineRule="auto"/>
        <w:ind w:left="33" w:right="-483"/>
        <w:rPr>
          <w:rFonts w:ascii="Palatino Linotype" w:eastAsia="SimSun" w:hAnsi="Palatino Linotype" w:cstheme="majorBidi"/>
          <w:iCs/>
          <w:noProof/>
          <w:color w:val="000000" w:themeColor="text1"/>
          <w:sz w:val="20"/>
          <w:szCs w:val="20"/>
          <w:lang w:val="en-US" w:eastAsia="zh-CN"/>
        </w:rPr>
      </w:pPr>
      <w:r w:rsidRPr="006819CE">
        <w:rPr>
          <w:rFonts w:ascii="Palatino Linotype" w:eastAsia="SimSun" w:hAnsi="Palatino Linotype"/>
          <w:noProof/>
          <w:color w:val="000000" w:themeColor="text1"/>
          <w:sz w:val="20"/>
          <w:szCs w:val="20"/>
          <w:lang w:val="en-US" w:eastAsia="zh-CN"/>
        </w:rPr>
        <w:t xml:space="preserve">pure compound at room temperature. Data were collected </w:t>
      </w:r>
      <w:r w:rsidRPr="006819CE">
        <w:rPr>
          <w:rFonts w:ascii="Palatino Linotype" w:eastAsia="SimSun" w:hAnsi="Palatino Linotype" w:cstheme="majorBidi"/>
          <w:iCs/>
          <w:noProof/>
          <w:color w:val="000000" w:themeColor="text1"/>
          <w:sz w:val="20"/>
          <w:szCs w:val="20"/>
          <w:lang w:val="en-US" w:eastAsia="zh-CN"/>
        </w:rPr>
        <w:t xml:space="preserve">on  </w:t>
      </w:r>
      <w:r w:rsidR="003277A4" w:rsidRPr="006819CE">
        <w:rPr>
          <w:rFonts w:ascii="Palatino Linotype" w:eastAsia="SimSun" w:hAnsi="Palatino Linotype" w:cstheme="majorBidi"/>
          <w:iCs/>
          <w:noProof/>
          <w:color w:val="000000" w:themeColor="text1"/>
          <w:sz w:val="20"/>
          <w:szCs w:val="20"/>
          <w:lang w:val="en-US" w:eastAsia="zh-CN"/>
        </w:rPr>
        <w:t>Oxford Diffraction XcaliburE Gemini</w:t>
      </w:r>
    </w:p>
    <w:p w14:paraId="5FF37520" w14:textId="494D0B05" w:rsidR="00DC5EED" w:rsidRPr="006819CE" w:rsidRDefault="003277A4" w:rsidP="003277A4">
      <w:pPr>
        <w:pStyle w:val="Heading4"/>
        <w:shd w:val="clear" w:color="auto" w:fill="FFFFFF"/>
        <w:spacing w:before="0"/>
        <w:jc w:val="both"/>
        <w:rPr>
          <w:rFonts w:ascii="Palatino Linotype" w:eastAsia="SimSun" w:hAnsi="Palatino Linotype"/>
          <w:i w:val="0"/>
          <w:noProof/>
          <w:color w:val="000000" w:themeColor="text1"/>
          <w:sz w:val="20"/>
          <w:szCs w:val="20"/>
          <w:lang w:val="en-US" w:eastAsia="zh-CN"/>
        </w:rPr>
      </w:pPr>
      <w:r w:rsidRPr="006819CE">
        <w:rPr>
          <w:rFonts w:ascii="Palatino Linotype" w:eastAsia="SimSun" w:hAnsi="Palatino Linotype"/>
          <w:i w:val="0"/>
          <w:noProof/>
          <w:color w:val="000000" w:themeColor="text1"/>
          <w:sz w:val="20"/>
          <w:szCs w:val="20"/>
          <w:lang w:val="en-US" w:eastAsia="zh-CN"/>
        </w:rPr>
        <w:t>diffractometer</w:t>
      </w:r>
      <w:r w:rsidR="00DC5EED" w:rsidRPr="006819CE">
        <w:rPr>
          <w:rFonts w:ascii="Palatino Linotype" w:eastAsia="SimSun" w:hAnsi="Palatino Linotype"/>
          <w:i w:val="0"/>
          <w:noProof/>
          <w:color w:val="000000" w:themeColor="text1"/>
          <w:sz w:val="20"/>
          <w:szCs w:val="20"/>
          <w:lang w:val="en-US" w:eastAsia="zh-CN"/>
        </w:rPr>
        <w:t xml:space="preserve">, equipped with graphite monochromatic Cu and Mo Kα radiation at 293 (2) K. Cell refinement and data reduction were carried out by Bruker SAINT. SHELXT [28,29] was used to solve structure. The final refinement was carried out by full-matrix least-squares techniques with anisotropic  thermal data for non-hydrogen atoms on </w:t>
      </w:r>
      <w:r w:rsidR="00DC5EED" w:rsidRPr="006819CE">
        <w:rPr>
          <w:rFonts w:ascii="Cambria Math" w:eastAsia="SimSun" w:hAnsi="Cambria Math" w:cs="Cambria Math"/>
          <w:i w:val="0"/>
          <w:noProof/>
          <w:color w:val="000000" w:themeColor="text1"/>
          <w:sz w:val="20"/>
          <w:szCs w:val="20"/>
          <w:lang w:val="en-US" w:eastAsia="zh-CN"/>
        </w:rPr>
        <w:t>𝐹</w:t>
      </w:r>
      <w:r w:rsidR="00DC5EED" w:rsidRPr="006819CE">
        <w:rPr>
          <w:rFonts w:ascii="Palatino Linotype" w:eastAsia="SimSun" w:hAnsi="Palatino Linotype"/>
          <w:i w:val="0"/>
          <w:noProof/>
          <w:color w:val="000000" w:themeColor="text1"/>
          <w:sz w:val="20"/>
          <w:szCs w:val="20"/>
          <w:lang w:val="en-US" w:eastAsia="zh-CN"/>
        </w:rPr>
        <w:t xml:space="preserve">. CCDC </w:t>
      </w:r>
      <w:r w:rsidR="00D05E59" w:rsidRPr="00405E91">
        <w:rPr>
          <w:rFonts w:ascii="Palatino Linotype" w:hAnsi="Palatino Linotype"/>
        </w:rPr>
        <w:t>825409</w:t>
      </w:r>
      <w:r w:rsidR="00DC5EED" w:rsidRPr="006819CE">
        <w:rPr>
          <w:rFonts w:ascii="Palatino Linotype" w:eastAsia="SimSun" w:hAnsi="Palatino Linotype"/>
          <w:i w:val="0"/>
          <w:noProof/>
          <w:color w:val="000000" w:themeColor="text1"/>
          <w:sz w:val="20"/>
          <w:szCs w:val="20"/>
          <w:lang w:val="en-US" w:eastAsia="zh-CN"/>
        </w:rPr>
        <w:t>contain the supplementary crystallographic  data for these compounds can be obtained free of charge from the Cambridge Crystallographic Data  Centre via www.ccdc.cam.ac.uk/data_request/cif.</w:t>
      </w:r>
    </w:p>
    <w:p w14:paraId="71E8C2B9" w14:textId="77777777" w:rsidR="00DC5EED" w:rsidRPr="006819CE" w:rsidRDefault="00DC5EED" w:rsidP="00140DF1">
      <w:pPr>
        <w:pStyle w:val="Heading4"/>
        <w:shd w:val="clear" w:color="auto" w:fill="FFFFFF"/>
        <w:spacing w:before="0"/>
        <w:jc w:val="both"/>
        <w:rPr>
          <w:rFonts w:ascii="Palatino Linotype" w:eastAsia="SimSun" w:hAnsi="Palatino Linotype"/>
          <w:b/>
          <w:bCs/>
          <w:i w:val="0"/>
          <w:noProof/>
          <w:color w:val="000000" w:themeColor="text1"/>
          <w:sz w:val="20"/>
          <w:szCs w:val="20"/>
          <w:lang w:val="en-US" w:eastAsia="zh-CN"/>
        </w:rPr>
      </w:pPr>
    </w:p>
    <w:p w14:paraId="67193FCB" w14:textId="19E1438A" w:rsidR="00140DF1" w:rsidRPr="006819CE" w:rsidRDefault="00140DF1" w:rsidP="00140DF1">
      <w:pPr>
        <w:pStyle w:val="Heading4"/>
        <w:shd w:val="clear" w:color="auto" w:fill="FFFFFF"/>
        <w:spacing w:before="0"/>
        <w:jc w:val="both"/>
        <w:rPr>
          <w:rFonts w:ascii="Palatino Linotype" w:eastAsia="SimSun" w:hAnsi="Palatino Linotype"/>
          <w:b/>
          <w:bCs/>
          <w:i w:val="0"/>
          <w:noProof/>
          <w:color w:val="000000" w:themeColor="text1"/>
          <w:sz w:val="20"/>
          <w:szCs w:val="20"/>
          <w:lang w:val="en-US" w:eastAsia="zh-CN"/>
        </w:rPr>
      </w:pPr>
      <w:r w:rsidRPr="006819CE">
        <w:rPr>
          <w:rFonts w:ascii="Palatino Linotype" w:eastAsia="SimSun" w:hAnsi="Palatino Linotype"/>
          <w:b/>
          <w:bCs/>
          <w:i w:val="0"/>
          <w:noProof/>
          <w:color w:val="000000" w:themeColor="text1"/>
          <w:sz w:val="20"/>
          <w:szCs w:val="20"/>
          <w:lang w:val="en-US" w:eastAsia="zh-CN"/>
        </w:rPr>
        <w:t xml:space="preserve">Hirschfeld Fingerprint Analysis </w:t>
      </w:r>
    </w:p>
    <w:p w14:paraId="45D39A24" w14:textId="6113CC97" w:rsidR="00FD5577" w:rsidRPr="006819CE" w:rsidRDefault="00140DF1" w:rsidP="00E55248">
      <w:pPr>
        <w:pStyle w:val="Heading4"/>
        <w:shd w:val="clear" w:color="auto" w:fill="FFFFFF"/>
        <w:spacing w:before="0"/>
        <w:jc w:val="both"/>
        <w:rPr>
          <w:rFonts w:ascii="Palatino Linotype" w:eastAsia="SimSun" w:hAnsi="Palatino Linotype"/>
          <w:i w:val="0"/>
          <w:noProof/>
          <w:color w:val="000000" w:themeColor="text1"/>
          <w:sz w:val="20"/>
          <w:szCs w:val="20"/>
          <w:lang w:val="en-US" w:eastAsia="zh-CN"/>
        </w:rPr>
      </w:pPr>
      <w:r w:rsidRPr="006819CE">
        <w:rPr>
          <w:rFonts w:ascii="Palatino Linotype" w:eastAsia="SimSun" w:hAnsi="Palatino Linotype"/>
          <w:i w:val="0"/>
          <w:noProof/>
          <w:color w:val="000000" w:themeColor="text1"/>
          <w:sz w:val="20"/>
          <w:szCs w:val="20"/>
          <w:lang w:val="en-US" w:eastAsia="zh-CN"/>
        </w:rPr>
        <w:t>The 2D and 3D Hirschfeld were obtained using Crystal-Explorer. The crystallographic data was introduced in TONTO as implemented in Crystal Explorer to elucidate. Hirshfeld surface analysis was used to understand the main intermolecular interactions role in a qualitative approach. “dnorm; normalized contact distance” surface is a symmetric function of distances to the surface from the nuclei inside and outside the Hirshfeld surface (di and de), relative to their respective van der Waals radii (vdW), which allows the identification of the regions which are of importance in the crystal packing of compounds. The interaction energy was calculated (B3LYP/6-31G(d,p)) to understand how non-covalent interactions contribute in holding dimers packing.</w:t>
      </w:r>
    </w:p>
    <w:p w14:paraId="4F9CB45E" w14:textId="49C0491F" w:rsidR="003D2B26" w:rsidRPr="006819CE" w:rsidRDefault="003D2B26" w:rsidP="003D2B26">
      <w:pPr>
        <w:rPr>
          <w:lang w:val="en-US" w:eastAsia="zh-CN"/>
        </w:rPr>
      </w:pPr>
    </w:p>
    <w:p w14:paraId="60B94D5F" w14:textId="77777777" w:rsidR="003D2B26" w:rsidRPr="006819CE" w:rsidRDefault="003D2B26" w:rsidP="003D2B26">
      <w:pPr>
        <w:spacing w:after="160" w:line="259" w:lineRule="auto"/>
      </w:pPr>
      <w:r w:rsidRPr="006819CE">
        <w:rPr>
          <w:noProof/>
        </w:rPr>
        <w:lastRenderedPageBreak/>
        <w:drawing>
          <wp:inline distT="0" distB="0" distL="0" distR="0" wp14:anchorId="70AC31A8" wp14:editId="18F9F24B">
            <wp:extent cx="5943600" cy="35261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526155"/>
                    </a:xfrm>
                    <a:prstGeom prst="rect">
                      <a:avLst/>
                    </a:prstGeom>
                    <a:noFill/>
                    <a:ln>
                      <a:noFill/>
                    </a:ln>
                  </pic:spPr>
                </pic:pic>
              </a:graphicData>
            </a:graphic>
          </wp:inline>
        </w:drawing>
      </w:r>
    </w:p>
    <w:p w14:paraId="3FDA1A24" w14:textId="77777777" w:rsidR="003D2B26" w:rsidRPr="006819CE" w:rsidRDefault="003D2B26" w:rsidP="003D2B26">
      <w:pPr>
        <w:spacing w:after="160" w:line="259" w:lineRule="auto"/>
        <w:rPr>
          <w:rFonts w:asciiTheme="majorBidi" w:hAnsiTheme="majorBidi" w:cstheme="majorBidi"/>
          <w:sz w:val="24"/>
          <w:szCs w:val="24"/>
          <w:lang w:val="en-US"/>
        </w:rPr>
      </w:pPr>
      <w:r w:rsidRPr="006819CE">
        <w:rPr>
          <w:rFonts w:asciiTheme="majorBidi" w:hAnsiTheme="majorBidi" w:cstheme="majorBidi"/>
          <w:sz w:val="24"/>
          <w:szCs w:val="24"/>
          <w:lang w:val="en-US"/>
        </w:rPr>
        <w:t xml:space="preserve">Figure S.2: </w:t>
      </w:r>
      <w:r w:rsidRPr="006819CE">
        <w:rPr>
          <w:rFonts w:asciiTheme="majorBidi" w:hAnsiTheme="majorBidi" w:cstheme="majorBidi"/>
          <w:sz w:val="24"/>
          <w:szCs w:val="24"/>
          <w:vertAlign w:val="superscript"/>
          <w:lang w:val="en-US"/>
        </w:rPr>
        <w:t>1</w:t>
      </w:r>
      <w:r w:rsidRPr="006819CE">
        <w:rPr>
          <w:rFonts w:asciiTheme="majorBidi" w:hAnsiTheme="majorBidi" w:cstheme="majorBidi"/>
          <w:sz w:val="24"/>
          <w:szCs w:val="24"/>
          <w:lang w:val="en-US"/>
        </w:rPr>
        <w:t xml:space="preserve">H NMR spectrum of </w:t>
      </w:r>
      <w:r w:rsidRPr="006819CE">
        <w:rPr>
          <w:rFonts w:asciiTheme="majorBidi" w:hAnsiTheme="majorBidi" w:cstheme="majorBidi"/>
          <w:b/>
          <w:bCs/>
          <w:sz w:val="24"/>
          <w:szCs w:val="24"/>
          <w:lang w:val="en-US"/>
        </w:rPr>
        <w:t>2a</w:t>
      </w:r>
      <w:r w:rsidRPr="006819CE">
        <w:rPr>
          <w:rFonts w:asciiTheme="majorBidi" w:hAnsiTheme="majorBidi" w:cstheme="majorBidi"/>
          <w:sz w:val="24"/>
          <w:szCs w:val="24"/>
          <w:lang w:val="en-US"/>
        </w:rPr>
        <w:t xml:space="preserve"> </w:t>
      </w:r>
    </w:p>
    <w:p w14:paraId="2D29AEBF" w14:textId="77777777" w:rsidR="003D2B26" w:rsidRPr="006819CE" w:rsidRDefault="003D2B26" w:rsidP="003D2B26">
      <w:pPr>
        <w:spacing w:after="160" w:line="259" w:lineRule="auto"/>
      </w:pPr>
      <w:r w:rsidRPr="006819CE">
        <w:rPr>
          <w:noProof/>
        </w:rPr>
        <w:drawing>
          <wp:inline distT="0" distB="0" distL="0" distR="0" wp14:anchorId="47D0EF41" wp14:editId="35775972">
            <wp:extent cx="5943600" cy="3530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530600"/>
                    </a:xfrm>
                    <a:prstGeom prst="rect">
                      <a:avLst/>
                    </a:prstGeom>
                    <a:noFill/>
                    <a:ln>
                      <a:noFill/>
                    </a:ln>
                  </pic:spPr>
                </pic:pic>
              </a:graphicData>
            </a:graphic>
          </wp:inline>
        </w:drawing>
      </w:r>
    </w:p>
    <w:p w14:paraId="33219CCB" w14:textId="77777777" w:rsidR="003D2B26" w:rsidRPr="006819CE" w:rsidRDefault="003D2B26" w:rsidP="003D2B26">
      <w:pPr>
        <w:spacing w:after="160" w:line="259" w:lineRule="auto"/>
        <w:rPr>
          <w:rFonts w:asciiTheme="majorBidi" w:hAnsiTheme="majorBidi" w:cstheme="majorBidi"/>
          <w:sz w:val="24"/>
          <w:szCs w:val="24"/>
          <w:lang w:val="en-US"/>
        </w:rPr>
      </w:pPr>
      <w:r w:rsidRPr="006819CE">
        <w:rPr>
          <w:rFonts w:asciiTheme="majorBidi" w:hAnsiTheme="majorBidi" w:cstheme="majorBidi"/>
          <w:sz w:val="24"/>
          <w:szCs w:val="24"/>
          <w:lang w:val="en-US"/>
        </w:rPr>
        <w:t xml:space="preserve">Figure S.3: </w:t>
      </w:r>
      <w:r w:rsidRPr="006819CE">
        <w:rPr>
          <w:rFonts w:asciiTheme="majorBidi" w:hAnsiTheme="majorBidi" w:cstheme="majorBidi"/>
          <w:sz w:val="24"/>
          <w:szCs w:val="24"/>
          <w:vertAlign w:val="superscript"/>
          <w:lang w:val="en-US"/>
        </w:rPr>
        <w:t>13</w:t>
      </w:r>
      <w:r w:rsidRPr="006819CE">
        <w:rPr>
          <w:rFonts w:asciiTheme="majorBidi" w:hAnsiTheme="majorBidi" w:cstheme="majorBidi"/>
          <w:sz w:val="24"/>
          <w:szCs w:val="24"/>
          <w:lang w:val="en-US"/>
        </w:rPr>
        <w:t xml:space="preserve">CNMR spectrum of </w:t>
      </w:r>
      <w:r w:rsidRPr="006819CE">
        <w:rPr>
          <w:rFonts w:asciiTheme="majorBidi" w:hAnsiTheme="majorBidi" w:cstheme="majorBidi"/>
          <w:b/>
          <w:bCs/>
          <w:sz w:val="24"/>
          <w:szCs w:val="24"/>
          <w:lang w:val="en-US"/>
        </w:rPr>
        <w:t>2a</w:t>
      </w:r>
      <w:r w:rsidRPr="006819CE">
        <w:rPr>
          <w:rFonts w:asciiTheme="majorBidi" w:hAnsiTheme="majorBidi" w:cstheme="majorBidi"/>
          <w:sz w:val="24"/>
          <w:szCs w:val="24"/>
          <w:lang w:val="en-US"/>
        </w:rPr>
        <w:t xml:space="preserve"> </w:t>
      </w:r>
    </w:p>
    <w:p w14:paraId="2B88F58F" w14:textId="77777777" w:rsidR="003D2B26" w:rsidRPr="006819CE" w:rsidRDefault="003D2B26" w:rsidP="003D2B26">
      <w:pPr>
        <w:spacing w:after="160" w:line="259" w:lineRule="auto"/>
        <w:rPr>
          <w:lang w:val="en-US"/>
        </w:rPr>
      </w:pPr>
    </w:p>
    <w:p w14:paraId="4041324F" w14:textId="77777777" w:rsidR="003D2B26" w:rsidRPr="006819CE" w:rsidRDefault="003D2B26" w:rsidP="003D2B26">
      <w:pPr>
        <w:spacing w:after="160" w:line="259" w:lineRule="auto"/>
        <w:rPr>
          <w:lang w:val="en-US"/>
        </w:rPr>
      </w:pPr>
      <w:r w:rsidRPr="006819CE">
        <w:rPr>
          <w:noProof/>
          <w:lang w:val="en-US"/>
        </w:rPr>
        <w:lastRenderedPageBreak/>
        <w:drawing>
          <wp:inline distT="0" distB="0" distL="0" distR="0" wp14:anchorId="3EAF332B" wp14:editId="624AE0C5">
            <wp:extent cx="5943600" cy="36499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649980"/>
                    </a:xfrm>
                    <a:prstGeom prst="rect">
                      <a:avLst/>
                    </a:prstGeom>
                    <a:noFill/>
                    <a:ln>
                      <a:noFill/>
                    </a:ln>
                  </pic:spPr>
                </pic:pic>
              </a:graphicData>
            </a:graphic>
          </wp:inline>
        </w:drawing>
      </w:r>
    </w:p>
    <w:p w14:paraId="2033E5DB" w14:textId="77777777" w:rsidR="003D2B26" w:rsidRPr="006819CE" w:rsidRDefault="003D2B26" w:rsidP="003D2B26">
      <w:pPr>
        <w:spacing w:after="160" w:line="259" w:lineRule="auto"/>
        <w:rPr>
          <w:rFonts w:asciiTheme="majorBidi" w:hAnsiTheme="majorBidi" w:cstheme="majorBidi"/>
          <w:sz w:val="24"/>
          <w:szCs w:val="24"/>
          <w:lang w:val="en-US"/>
        </w:rPr>
      </w:pPr>
      <w:r w:rsidRPr="006819CE">
        <w:rPr>
          <w:rFonts w:asciiTheme="majorBidi" w:hAnsiTheme="majorBidi" w:cstheme="majorBidi"/>
          <w:sz w:val="24"/>
          <w:szCs w:val="24"/>
          <w:lang w:val="en-US"/>
        </w:rPr>
        <w:t xml:space="preserve">Figure S.4: </w:t>
      </w:r>
      <w:r w:rsidRPr="006819CE">
        <w:rPr>
          <w:rFonts w:asciiTheme="majorBidi" w:hAnsiTheme="majorBidi" w:cstheme="majorBidi"/>
          <w:sz w:val="24"/>
          <w:szCs w:val="24"/>
          <w:vertAlign w:val="superscript"/>
          <w:lang w:val="en-US"/>
        </w:rPr>
        <w:t>1</w:t>
      </w:r>
      <w:r w:rsidRPr="006819CE">
        <w:rPr>
          <w:rFonts w:asciiTheme="majorBidi" w:hAnsiTheme="majorBidi" w:cstheme="majorBidi"/>
          <w:sz w:val="24"/>
          <w:szCs w:val="24"/>
          <w:lang w:val="en-US"/>
        </w:rPr>
        <w:t xml:space="preserve">H NMR spectrum of </w:t>
      </w:r>
      <w:r w:rsidRPr="006819CE">
        <w:rPr>
          <w:rFonts w:asciiTheme="majorBidi" w:hAnsiTheme="majorBidi" w:cstheme="majorBidi"/>
          <w:b/>
          <w:bCs/>
          <w:sz w:val="24"/>
          <w:szCs w:val="24"/>
          <w:lang w:val="en-US"/>
        </w:rPr>
        <w:t>2b</w:t>
      </w:r>
      <w:r w:rsidRPr="006819CE">
        <w:rPr>
          <w:rFonts w:asciiTheme="majorBidi" w:hAnsiTheme="majorBidi" w:cstheme="majorBidi"/>
          <w:sz w:val="24"/>
          <w:szCs w:val="24"/>
          <w:lang w:val="en-US"/>
        </w:rPr>
        <w:t xml:space="preserve"> </w:t>
      </w:r>
    </w:p>
    <w:p w14:paraId="0205BE48" w14:textId="77777777" w:rsidR="003D2B26" w:rsidRPr="006819CE" w:rsidRDefault="003D2B26" w:rsidP="003D2B26">
      <w:pPr>
        <w:spacing w:after="160" w:line="259" w:lineRule="auto"/>
        <w:rPr>
          <w:lang w:val="en-US"/>
        </w:rPr>
      </w:pPr>
      <w:r w:rsidRPr="006819CE">
        <w:rPr>
          <w:noProof/>
          <w:lang w:val="en-US"/>
        </w:rPr>
        <w:drawing>
          <wp:inline distT="0" distB="0" distL="0" distR="0" wp14:anchorId="6D9DD1D6" wp14:editId="5A87EAA3">
            <wp:extent cx="5943600" cy="314071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140710"/>
                    </a:xfrm>
                    <a:prstGeom prst="rect">
                      <a:avLst/>
                    </a:prstGeom>
                    <a:noFill/>
                    <a:ln>
                      <a:noFill/>
                    </a:ln>
                  </pic:spPr>
                </pic:pic>
              </a:graphicData>
            </a:graphic>
          </wp:inline>
        </w:drawing>
      </w:r>
    </w:p>
    <w:p w14:paraId="31617AB7" w14:textId="77777777" w:rsidR="003D2B26" w:rsidRPr="006819CE" w:rsidRDefault="003D2B26" w:rsidP="003D2B26">
      <w:pPr>
        <w:spacing w:after="160" w:line="259" w:lineRule="auto"/>
        <w:rPr>
          <w:rFonts w:asciiTheme="majorBidi" w:hAnsiTheme="majorBidi" w:cstheme="majorBidi"/>
          <w:sz w:val="24"/>
          <w:szCs w:val="24"/>
          <w:lang w:val="en-US"/>
        </w:rPr>
      </w:pPr>
      <w:r w:rsidRPr="006819CE">
        <w:rPr>
          <w:rFonts w:asciiTheme="majorBidi" w:hAnsiTheme="majorBidi" w:cstheme="majorBidi"/>
          <w:sz w:val="24"/>
          <w:szCs w:val="24"/>
          <w:lang w:val="en-US"/>
        </w:rPr>
        <w:t xml:space="preserve">Figure S.5: </w:t>
      </w:r>
      <w:r w:rsidRPr="006819CE">
        <w:rPr>
          <w:rFonts w:asciiTheme="majorBidi" w:hAnsiTheme="majorBidi" w:cstheme="majorBidi"/>
          <w:sz w:val="24"/>
          <w:szCs w:val="24"/>
          <w:vertAlign w:val="superscript"/>
          <w:lang w:val="en-US"/>
        </w:rPr>
        <w:t>13</w:t>
      </w:r>
      <w:r w:rsidRPr="006819CE">
        <w:rPr>
          <w:rFonts w:asciiTheme="majorBidi" w:hAnsiTheme="majorBidi" w:cstheme="majorBidi"/>
          <w:sz w:val="24"/>
          <w:szCs w:val="24"/>
          <w:lang w:val="en-US"/>
        </w:rPr>
        <w:t xml:space="preserve">CNMR spectrum of </w:t>
      </w:r>
      <w:r w:rsidRPr="006819CE">
        <w:rPr>
          <w:rFonts w:asciiTheme="majorBidi" w:hAnsiTheme="majorBidi" w:cstheme="majorBidi"/>
          <w:b/>
          <w:bCs/>
          <w:sz w:val="24"/>
          <w:szCs w:val="24"/>
          <w:lang w:val="en-US"/>
        </w:rPr>
        <w:t>2b</w:t>
      </w:r>
      <w:r w:rsidRPr="006819CE">
        <w:rPr>
          <w:rFonts w:asciiTheme="majorBidi" w:hAnsiTheme="majorBidi" w:cstheme="majorBidi"/>
          <w:sz w:val="24"/>
          <w:szCs w:val="24"/>
          <w:lang w:val="en-US"/>
        </w:rPr>
        <w:t xml:space="preserve"> </w:t>
      </w:r>
    </w:p>
    <w:p w14:paraId="03AD9EEB" w14:textId="77777777" w:rsidR="003D2B26" w:rsidRPr="006819CE" w:rsidRDefault="003D2B26" w:rsidP="003D2B26">
      <w:pPr>
        <w:spacing w:after="160" w:line="259" w:lineRule="auto"/>
        <w:rPr>
          <w:lang w:val="en-US"/>
        </w:rPr>
      </w:pPr>
    </w:p>
    <w:p w14:paraId="36B65F16" w14:textId="77777777" w:rsidR="003D2B26" w:rsidRPr="006819CE" w:rsidRDefault="003D2B26" w:rsidP="003D2B26">
      <w:pPr>
        <w:spacing w:after="160" w:line="259" w:lineRule="auto"/>
        <w:rPr>
          <w:lang w:val="en-US"/>
        </w:rPr>
      </w:pPr>
    </w:p>
    <w:p w14:paraId="0D6A8DEF" w14:textId="77777777" w:rsidR="003D2B26" w:rsidRPr="006819CE" w:rsidRDefault="003D2B26" w:rsidP="003D2B26">
      <w:pPr>
        <w:spacing w:after="160" w:line="259" w:lineRule="auto"/>
        <w:rPr>
          <w:lang w:val="en-US"/>
        </w:rPr>
      </w:pPr>
      <w:r w:rsidRPr="006819CE">
        <w:rPr>
          <w:rFonts w:asciiTheme="majorBidi" w:hAnsiTheme="majorBidi" w:cstheme="majorBidi"/>
          <w:noProof/>
        </w:rPr>
        <w:lastRenderedPageBreak/>
        <w:drawing>
          <wp:inline distT="0" distB="0" distL="0" distR="0" wp14:anchorId="2B415EA3" wp14:editId="05D84A84">
            <wp:extent cx="5943600" cy="4688929"/>
            <wp:effectExtent l="0" t="0" r="0" b="0"/>
            <wp:docPr id="267"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9"/>
                    <pic:cNvPicPr>
                      <a:picLocks noChangeAspect="1" noChangeArrowheads="1"/>
                    </pic:cNvPicPr>
                  </pic:nvPicPr>
                  <pic:blipFill>
                    <a:blip r:embed="rId10"/>
                    <a:srcRect/>
                    <a:stretch>
                      <a:fillRect/>
                    </a:stretch>
                  </pic:blipFill>
                  <pic:spPr bwMode="auto">
                    <a:xfrm>
                      <a:off x="0" y="0"/>
                      <a:ext cx="5943600" cy="4688929"/>
                    </a:xfrm>
                    <a:prstGeom prst="rect">
                      <a:avLst/>
                    </a:prstGeom>
                    <a:noFill/>
                    <a:ln w="9525">
                      <a:noFill/>
                      <a:miter lim="800000"/>
                      <a:headEnd/>
                      <a:tailEnd/>
                    </a:ln>
                  </pic:spPr>
                </pic:pic>
              </a:graphicData>
            </a:graphic>
          </wp:inline>
        </w:drawing>
      </w:r>
    </w:p>
    <w:p w14:paraId="4BD3D37A" w14:textId="77777777" w:rsidR="003D2B26" w:rsidRPr="006819CE" w:rsidRDefault="003D2B26" w:rsidP="003D2B26">
      <w:pPr>
        <w:spacing w:after="160" w:line="259" w:lineRule="auto"/>
        <w:rPr>
          <w:rFonts w:asciiTheme="majorBidi" w:hAnsiTheme="majorBidi" w:cstheme="majorBidi"/>
          <w:sz w:val="24"/>
          <w:szCs w:val="24"/>
          <w:lang w:val="en-US"/>
        </w:rPr>
      </w:pPr>
      <w:bookmarkStart w:id="4" w:name="_Hlk123426373"/>
      <w:r w:rsidRPr="006819CE">
        <w:rPr>
          <w:rFonts w:asciiTheme="majorBidi" w:hAnsiTheme="majorBidi" w:cstheme="majorBidi"/>
          <w:sz w:val="24"/>
          <w:szCs w:val="24"/>
          <w:lang w:val="en-US"/>
        </w:rPr>
        <w:t xml:space="preserve">Figure S.6: </w:t>
      </w:r>
      <w:r w:rsidRPr="006819CE">
        <w:rPr>
          <w:rFonts w:asciiTheme="majorBidi" w:hAnsiTheme="majorBidi" w:cstheme="majorBidi"/>
          <w:sz w:val="24"/>
          <w:szCs w:val="24"/>
          <w:vertAlign w:val="superscript"/>
          <w:lang w:val="en-US"/>
        </w:rPr>
        <w:t>1</w:t>
      </w:r>
      <w:r w:rsidRPr="006819CE">
        <w:rPr>
          <w:rFonts w:asciiTheme="majorBidi" w:hAnsiTheme="majorBidi" w:cstheme="majorBidi"/>
          <w:sz w:val="24"/>
          <w:szCs w:val="24"/>
          <w:lang w:val="en-US"/>
        </w:rPr>
        <w:t xml:space="preserve">H NMR spectrum of </w:t>
      </w:r>
      <w:r w:rsidRPr="006819CE">
        <w:rPr>
          <w:rFonts w:asciiTheme="majorBidi" w:hAnsiTheme="majorBidi" w:cstheme="majorBidi"/>
          <w:b/>
          <w:bCs/>
          <w:sz w:val="24"/>
          <w:szCs w:val="24"/>
          <w:lang w:val="en-US"/>
        </w:rPr>
        <w:t>3b</w:t>
      </w:r>
      <w:r w:rsidRPr="006819CE">
        <w:rPr>
          <w:rFonts w:asciiTheme="majorBidi" w:hAnsiTheme="majorBidi" w:cstheme="majorBidi"/>
          <w:sz w:val="24"/>
          <w:szCs w:val="24"/>
          <w:lang w:val="en-US"/>
        </w:rPr>
        <w:t xml:space="preserve"> </w:t>
      </w:r>
    </w:p>
    <w:bookmarkEnd w:id="4"/>
    <w:p w14:paraId="1864DE5E" w14:textId="77777777" w:rsidR="003D2B26" w:rsidRPr="006819CE" w:rsidRDefault="003D2B26" w:rsidP="003D2B26">
      <w:pPr>
        <w:spacing w:after="160" w:line="259" w:lineRule="auto"/>
        <w:rPr>
          <w:lang w:val="en-US"/>
        </w:rPr>
      </w:pPr>
    </w:p>
    <w:p w14:paraId="70B376F7" w14:textId="77777777" w:rsidR="003D2B26" w:rsidRPr="006819CE" w:rsidRDefault="003D2B26" w:rsidP="003D2B26">
      <w:pPr>
        <w:spacing w:after="160" w:line="259" w:lineRule="auto"/>
        <w:rPr>
          <w:lang w:val="en-US"/>
        </w:rPr>
      </w:pPr>
      <w:r w:rsidRPr="006819CE">
        <w:rPr>
          <w:rFonts w:asciiTheme="majorBidi" w:hAnsiTheme="majorBidi" w:cstheme="majorBidi"/>
          <w:noProof/>
        </w:rPr>
        <w:lastRenderedPageBreak/>
        <w:drawing>
          <wp:inline distT="0" distB="0" distL="0" distR="0" wp14:anchorId="55AF5F60" wp14:editId="43EAD345">
            <wp:extent cx="5619750" cy="3171825"/>
            <wp:effectExtent l="19050" t="0" r="0" b="0"/>
            <wp:docPr id="268"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2"/>
                    <pic:cNvPicPr>
                      <a:picLocks noChangeAspect="1" noChangeArrowheads="1"/>
                    </pic:cNvPicPr>
                  </pic:nvPicPr>
                  <pic:blipFill>
                    <a:blip r:embed="rId11"/>
                    <a:srcRect/>
                    <a:stretch>
                      <a:fillRect/>
                    </a:stretch>
                  </pic:blipFill>
                  <pic:spPr bwMode="auto">
                    <a:xfrm>
                      <a:off x="0" y="0"/>
                      <a:ext cx="5619750" cy="3171825"/>
                    </a:xfrm>
                    <a:prstGeom prst="rect">
                      <a:avLst/>
                    </a:prstGeom>
                    <a:noFill/>
                    <a:ln w="9525">
                      <a:noFill/>
                      <a:miter lim="800000"/>
                      <a:headEnd/>
                      <a:tailEnd/>
                    </a:ln>
                  </pic:spPr>
                </pic:pic>
              </a:graphicData>
            </a:graphic>
          </wp:inline>
        </w:drawing>
      </w:r>
    </w:p>
    <w:p w14:paraId="2FE7D220" w14:textId="77777777" w:rsidR="003D2B26" w:rsidRPr="006819CE" w:rsidRDefault="003D2B26" w:rsidP="003D2B26">
      <w:pPr>
        <w:spacing w:after="160" w:line="259" w:lineRule="auto"/>
        <w:rPr>
          <w:rFonts w:asciiTheme="majorBidi" w:hAnsiTheme="majorBidi" w:cstheme="majorBidi"/>
          <w:sz w:val="24"/>
          <w:szCs w:val="24"/>
          <w:lang w:val="en-US"/>
        </w:rPr>
      </w:pPr>
      <w:r w:rsidRPr="006819CE">
        <w:rPr>
          <w:rFonts w:asciiTheme="majorBidi" w:hAnsiTheme="majorBidi" w:cstheme="majorBidi"/>
          <w:sz w:val="24"/>
          <w:szCs w:val="24"/>
          <w:lang w:val="en-US"/>
        </w:rPr>
        <w:t xml:space="preserve">Figure S.7: </w:t>
      </w:r>
      <w:r w:rsidRPr="006819CE">
        <w:rPr>
          <w:rFonts w:asciiTheme="majorBidi" w:hAnsiTheme="majorBidi" w:cstheme="majorBidi"/>
          <w:sz w:val="24"/>
          <w:szCs w:val="24"/>
          <w:vertAlign w:val="superscript"/>
          <w:lang w:val="en-US"/>
        </w:rPr>
        <w:t>13</w:t>
      </w:r>
      <w:r w:rsidRPr="006819CE">
        <w:rPr>
          <w:rFonts w:asciiTheme="majorBidi" w:hAnsiTheme="majorBidi" w:cstheme="majorBidi"/>
          <w:sz w:val="24"/>
          <w:szCs w:val="24"/>
          <w:lang w:val="en-US"/>
        </w:rPr>
        <w:t xml:space="preserve">CNMR spectrum of </w:t>
      </w:r>
      <w:r w:rsidRPr="006819CE">
        <w:rPr>
          <w:rFonts w:asciiTheme="majorBidi" w:hAnsiTheme="majorBidi" w:cstheme="majorBidi"/>
          <w:b/>
          <w:bCs/>
          <w:sz w:val="24"/>
          <w:szCs w:val="24"/>
          <w:lang w:val="en-US"/>
        </w:rPr>
        <w:t>3b</w:t>
      </w:r>
      <w:r w:rsidRPr="006819CE">
        <w:rPr>
          <w:rFonts w:asciiTheme="majorBidi" w:hAnsiTheme="majorBidi" w:cstheme="majorBidi"/>
          <w:sz w:val="24"/>
          <w:szCs w:val="24"/>
          <w:lang w:val="en-US"/>
        </w:rPr>
        <w:t xml:space="preserve"> </w:t>
      </w:r>
    </w:p>
    <w:p w14:paraId="6B74DAC8" w14:textId="77777777" w:rsidR="003D2B26" w:rsidRPr="006819CE" w:rsidRDefault="003D2B26" w:rsidP="003D2B26">
      <w:pPr>
        <w:spacing w:after="160" w:line="259" w:lineRule="auto"/>
        <w:rPr>
          <w:lang w:val="en-US"/>
        </w:rPr>
      </w:pPr>
    </w:p>
    <w:p w14:paraId="7CFA1D98" w14:textId="77777777" w:rsidR="003D2B26" w:rsidRPr="006819CE" w:rsidRDefault="003D2B26" w:rsidP="003D2B26">
      <w:pPr>
        <w:spacing w:after="160" w:line="259" w:lineRule="auto"/>
        <w:rPr>
          <w:lang w:val="en-US"/>
        </w:rPr>
      </w:pPr>
      <w:r w:rsidRPr="006819CE">
        <w:rPr>
          <w:rFonts w:asciiTheme="majorBidi" w:hAnsiTheme="majorBidi" w:cstheme="majorBidi"/>
          <w:noProof/>
        </w:rPr>
        <w:drawing>
          <wp:inline distT="0" distB="0" distL="0" distR="0" wp14:anchorId="22B7DF66" wp14:editId="03022406">
            <wp:extent cx="4314825" cy="3700462"/>
            <wp:effectExtent l="19050" t="0" r="9525" b="0"/>
            <wp:docPr id="269" name="Imag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9"/>
                    <pic:cNvPicPr>
                      <a:picLocks noChangeAspect="1" noChangeArrowheads="1"/>
                    </pic:cNvPicPr>
                  </pic:nvPicPr>
                  <pic:blipFill>
                    <a:blip r:embed="rId12"/>
                    <a:srcRect/>
                    <a:stretch>
                      <a:fillRect/>
                    </a:stretch>
                  </pic:blipFill>
                  <pic:spPr bwMode="auto">
                    <a:xfrm>
                      <a:off x="0" y="0"/>
                      <a:ext cx="4318699" cy="3703784"/>
                    </a:xfrm>
                    <a:prstGeom prst="rect">
                      <a:avLst/>
                    </a:prstGeom>
                    <a:noFill/>
                    <a:ln w="9525">
                      <a:noFill/>
                      <a:miter lim="800000"/>
                      <a:headEnd/>
                      <a:tailEnd/>
                    </a:ln>
                  </pic:spPr>
                </pic:pic>
              </a:graphicData>
            </a:graphic>
          </wp:inline>
        </w:drawing>
      </w:r>
    </w:p>
    <w:p w14:paraId="224E42A3" w14:textId="77777777" w:rsidR="003D2B26" w:rsidRDefault="003D2B26" w:rsidP="003D2B26">
      <w:pPr>
        <w:spacing w:after="160" w:line="259" w:lineRule="auto"/>
        <w:rPr>
          <w:lang w:val="en-US"/>
        </w:rPr>
      </w:pPr>
      <w:r w:rsidRPr="006819CE">
        <w:rPr>
          <w:rFonts w:asciiTheme="majorBidi" w:hAnsiTheme="majorBidi" w:cstheme="majorBidi"/>
          <w:sz w:val="24"/>
          <w:szCs w:val="24"/>
          <w:lang w:val="en-US"/>
        </w:rPr>
        <w:t xml:space="preserve">Figure S.8: </w:t>
      </w:r>
      <w:r w:rsidRPr="006819CE">
        <w:rPr>
          <w:lang w:val="en-US"/>
        </w:rPr>
        <w:t xml:space="preserve"> </w:t>
      </w:r>
      <w:r w:rsidRPr="006819CE">
        <w:rPr>
          <w:rFonts w:asciiTheme="majorBidi" w:hAnsiTheme="majorBidi" w:cstheme="majorBidi"/>
          <w:sz w:val="24"/>
          <w:szCs w:val="24"/>
          <w:lang w:val="en-US"/>
        </w:rPr>
        <w:t xml:space="preserve">1H-1H COSY spectra of </w:t>
      </w:r>
      <w:r w:rsidRPr="006819CE">
        <w:rPr>
          <w:rFonts w:asciiTheme="majorBidi" w:hAnsiTheme="majorBidi" w:cstheme="majorBidi"/>
          <w:b/>
          <w:bCs/>
          <w:sz w:val="24"/>
          <w:szCs w:val="24"/>
          <w:lang w:val="en-US"/>
        </w:rPr>
        <w:t>3b</w:t>
      </w:r>
    </w:p>
    <w:p w14:paraId="2F5F28C7" w14:textId="77777777" w:rsidR="003D2B26" w:rsidRPr="00007115" w:rsidRDefault="003D2B26" w:rsidP="003D2B26">
      <w:pPr>
        <w:spacing w:after="160" w:line="259" w:lineRule="auto"/>
        <w:rPr>
          <w:lang w:val="en-US"/>
        </w:rPr>
      </w:pPr>
    </w:p>
    <w:p w14:paraId="70C21555" w14:textId="77777777" w:rsidR="003D2B26" w:rsidRPr="003D2B26" w:rsidRDefault="003D2B26" w:rsidP="003D2B26">
      <w:pPr>
        <w:rPr>
          <w:lang w:val="en-US" w:eastAsia="zh-CN"/>
        </w:rPr>
      </w:pPr>
    </w:p>
    <w:sectPr w:rsidR="003D2B26" w:rsidRPr="003D2B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F1981"/>
    <w:multiLevelType w:val="multilevel"/>
    <w:tmpl w:val="5A56E918"/>
    <w:lvl w:ilvl="0">
      <w:start w:val="2"/>
      <w:numFmt w:val="decimal"/>
      <w:lvlText w:val="%1."/>
      <w:lvlJc w:val="left"/>
      <w:pPr>
        <w:ind w:left="450" w:hanging="450"/>
      </w:pPr>
      <w:rPr>
        <w:rFonts w:hint="default"/>
      </w:rPr>
    </w:lvl>
    <w:lvl w:ilvl="1">
      <w:start w:val="1"/>
      <w:numFmt w:val="decimal"/>
      <w:lvlText w:val="%1.%2."/>
      <w:lvlJc w:val="left"/>
      <w:pPr>
        <w:ind w:left="1754" w:hanging="450"/>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632" w:hanging="72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600" w:hanging="1080"/>
      </w:pPr>
      <w:rPr>
        <w:rFonts w:hint="default"/>
      </w:rPr>
    </w:lvl>
    <w:lvl w:ilvl="6">
      <w:start w:val="1"/>
      <w:numFmt w:val="decimal"/>
      <w:lvlText w:val="%1.%2.%3.%4.%5.%6.%7."/>
      <w:lvlJc w:val="left"/>
      <w:pPr>
        <w:ind w:left="8904" w:hanging="1080"/>
      </w:pPr>
      <w:rPr>
        <w:rFonts w:hint="default"/>
      </w:rPr>
    </w:lvl>
    <w:lvl w:ilvl="7">
      <w:start w:val="1"/>
      <w:numFmt w:val="decimal"/>
      <w:lvlText w:val="%1.%2.%3.%4.%5.%6.%7.%8."/>
      <w:lvlJc w:val="left"/>
      <w:pPr>
        <w:ind w:left="10568" w:hanging="1440"/>
      </w:pPr>
      <w:rPr>
        <w:rFonts w:hint="default"/>
      </w:rPr>
    </w:lvl>
    <w:lvl w:ilvl="8">
      <w:start w:val="1"/>
      <w:numFmt w:val="decimal"/>
      <w:lvlText w:val="%1.%2.%3.%4.%5.%6.%7.%8.%9."/>
      <w:lvlJc w:val="left"/>
      <w:pPr>
        <w:ind w:left="11872" w:hanging="1440"/>
      </w:pPr>
      <w:rPr>
        <w:rFonts w:hint="default"/>
      </w:rPr>
    </w:lvl>
  </w:abstractNum>
  <w:num w:numId="1" w16cid:durableId="1002010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CB3"/>
    <w:rsid w:val="00033D1D"/>
    <w:rsid w:val="00037A5B"/>
    <w:rsid w:val="00052ACF"/>
    <w:rsid w:val="000C22F4"/>
    <w:rsid w:val="000E231B"/>
    <w:rsid w:val="00135ED8"/>
    <w:rsid w:val="00140DF1"/>
    <w:rsid w:val="00165048"/>
    <w:rsid w:val="001709D5"/>
    <w:rsid w:val="00183999"/>
    <w:rsid w:val="001A349A"/>
    <w:rsid w:val="001E0F7D"/>
    <w:rsid w:val="001E5030"/>
    <w:rsid w:val="001F0E62"/>
    <w:rsid w:val="00225ED9"/>
    <w:rsid w:val="002371ED"/>
    <w:rsid w:val="002443C3"/>
    <w:rsid w:val="002807D9"/>
    <w:rsid w:val="0029760E"/>
    <w:rsid w:val="002B5F09"/>
    <w:rsid w:val="002E16B1"/>
    <w:rsid w:val="002F2CB9"/>
    <w:rsid w:val="003277A4"/>
    <w:rsid w:val="00350082"/>
    <w:rsid w:val="0035480B"/>
    <w:rsid w:val="003B6846"/>
    <w:rsid w:val="003D2B26"/>
    <w:rsid w:val="003E2501"/>
    <w:rsid w:val="003E41AF"/>
    <w:rsid w:val="00410F07"/>
    <w:rsid w:val="00443FE1"/>
    <w:rsid w:val="00454E30"/>
    <w:rsid w:val="00455902"/>
    <w:rsid w:val="004560A7"/>
    <w:rsid w:val="00484DED"/>
    <w:rsid w:val="004867F1"/>
    <w:rsid w:val="004B1CC9"/>
    <w:rsid w:val="004D591F"/>
    <w:rsid w:val="004E30C5"/>
    <w:rsid w:val="004E7E59"/>
    <w:rsid w:val="00507AF7"/>
    <w:rsid w:val="00543CA3"/>
    <w:rsid w:val="005C3674"/>
    <w:rsid w:val="006819CE"/>
    <w:rsid w:val="006C55E0"/>
    <w:rsid w:val="006F61E5"/>
    <w:rsid w:val="006F76C8"/>
    <w:rsid w:val="0070083D"/>
    <w:rsid w:val="00715C41"/>
    <w:rsid w:val="00732C2F"/>
    <w:rsid w:val="007861E5"/>
    <w:rsid w:val="007A4CA2"/>
    <w:rsid w:val="007B1990"/>
    <w:rsid w:val="007B2445"/>
    <w:rsid w:val="007B3B65"/>
    <w:rsid w:val="0080486C"/>
    <w:rsid w:val="0081698C"/>
    <w:rsid w:val="00854EB0"/>
    <w:rsid w:val="00854FF4"/>
    <w:rsid w:val="00880E27"/>
    <w:rsid w:val="00891F4A"/>
    <w:rsid w:val="008A35A0"/>
    <w:rsid w:val="008E77C4"/>
    <w:rsid w:val="009051E9"/>
    <w:rsid w:val="00954AAB"/>
    <w:rsid w:val="00956622"/>
    <w:rsid w:val="009A095E"/>
    <w:rsid w:val="009A1BF3"/>
    <w:rsid w:val="009C7791"/>
    <w:rsid w:val="009D690A"/>
    <w:rsid w:val="00A134A0"/>
    <w:rsid w:val="00A27417"/>
    <w:rsid w:val="00A52E0D"/>
    <w:rsid w:val="00AA5D72"/>
    <w:rsid w:val="00AC3191"/>
    <w:rsid w:val="00AE02A8"/>
    <w:rsid w:val="00B268AE"/>
    <w:rsid w:val="00B36A32"/>
    <w:rsid w:val="00B36D4F"/>
    <w:rsid w:val="00B723D9"/>
    <w:rsid w:val="00B80B9F"/>
    <w:rsid w:val="00B82D1C"/>
    <w:rsid w:val="00B97E93"/>
    <w:rsid w:val="00BA7028"/>
    <w:rsid w:val="00BC1B32"/>
    <w:rsid w:val="00BD3CC4"/>
    <w:rsid w:val="00BD53C2"/>
    <w:rsid w:val="00C2045D"/>
    <w:rsid w:val="00C65E7E"/>
    <w:rsid w:val="00C71198"/>
    <w:rsid w:val="00CA766B"/>
    <w:rsid w:val="00CC7FCF"/>
    <w:rsid w:val="00CF2CB3"/>
    <w:rsid w:val="00D05E59"/>
    <w:rsid w:val="00D21D9E"/>
    <w:rsid w:val="00D3023F"/>
    <w:rsid w:val="00D445E2"/>
    <w:rsid w:val="00D46640"/>
    <w:rsid w:val="00D57670"/>
    <w:rsid w:val="00D77349"/>
    <w:rsid w:val="00D968FD"/>
    <w:rsid w:val="00DC5A87"/>
    <w:rsid w:val="00DC5EED"/>
    <w:rsid w:val="00DD61F3"/>
    <w:rsid w:val="00E55248"/>
    <w:rsid w:val="00E57AA1"/>
    <w:rsid w:val="00E71FD2"/>
    <w:rsid w:val="00E8206E"/>
    <w:rsid w:val="00EA1E4D"/>
    <w:rsid w:val="00EE3314"/>
    <w:rsid w:val="00EF6480"/>
    <w:rsid w:val="00F70A99"/>
    <w:rsid w:val="00F82D9C"/>
    <w:rsid w:val="00F87322"/>
    <w:rsid w:val="00FA4DDE"/>
    <w:rsid w:val="00FB2426"/>
    <w:rsid w:val="00FB2FB9"/>
    <w:rsid w:val="00FD55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8BFAF"/>
  <w15:chartTrackingRefBased/>
  <w15:docId w15:val="{8102EAC3-2226-479C-9A16-A4E40DB6F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6846"/>
    <w:pPr>
      <w:spacing w:after="200" w:line="276" w:lineRule="auto"/>
    </w:pPr>
    <w:rPr>
      <w:rFonts w:eastAsiaTheme="minorEastAsia"/>
      <w:lang w:val="fr-FR" w:eastAsia="fr-FR"/>
    </w:rPr>
  </w:style>
  <w:style w:type="paragraph" w:styleId="Heading4">
    <w:name w:val="heading 4"/>
    <w:basedOn w:val="Normal"/>
    <w:next w:val="Normal"/>
    <w:link w:val="Heading4Char"/>
    <w:uiPriority w:val="9"/>
    <w:semiHidden/>
    <w:unhideWhenUsed/>
    <w:qFormat/>
    <w:rsid w:val="00140DF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CF2CB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CF2CB3"/>
    <w:pPr>
      <w:spacing w:after="0" w:line="240" w:lineRule="auto"/>
    </w:pPr>
    <w:rPr>
      <w:rFonts w:eastAsiaTheme="minorEastAsi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horttext">
    <w:name w:val="short_text"/>
    <w:basedOn w:val="DefaultParagraphFont"/>
    <w:rsid w:val="000E231B"/>
  </w:style>
  <w:style w:type="paragraph" w:styleId="ListParagraph">
    <w:name w:val="List Paragraph"/>
    <w:basedOn w:val="Normal"/>
    <w:link w:val="ListParagraphChar"/>
    <w:uiPriority w:val="34"/>
    <w:qFormat/>
    <w:rsid w:val="000E231B"/>
    <w:pPr>
      <w:ind w:left="720"/>
      <w:contextualSpacing/>
    </w:pPr>
  </w:style>
  <w:style w:type="character" w:customStyle="1" w:styleId="ListParagraphChar">
    <w:name w:val="List Paragraph Char"/>
    <w:basedOn w:val="DefaultParagraphFont"/>
    <w:link w:val="ListParagraph"/>
    <w:uiPriority w:val="34"/>
    <w:rsid w:val="000E231B"/>
    <w:rPr>
      <w:rFonts w:eastAsiaTheme="minorEastAsia"/>
      <w:lang w:val="fr-FR" w:eastAsia="fr-FR"/>
    </w:rPr>
  </w:style>
  <w:style w:type="character" w:styleId="Hyperlink">
    <w:name w:val="Hyperlink"/>
    <w:basedOn w:val="DefaultParagraphFont"/>
    <w:uiPriority w:val="99"/>
    <w:rsid w:val="00FD5577"/>
    <w:rPr>
      <w:color w:val="0000FF"/>
      <w:u w:val="single"/>
    </w:rPr>
  </w:style>
  <w:style w:type="character" w:customStyle="1" w:styleId="apple-converted-space">
    <w:name w:val="apple-converted-space"/>
    <w:basedOn w:val="DefaultParagraphFont"/>
    <w:rsid w:val="00FD5577"/>
  </w:style>
  <w:style w:type="paragraph" w:customStyle="1" w:styleId="reference">
    <w:name w:val="reference"/>
    <w:basedOn w:val="Normal"/>
    <w:qFormat/>
    <w:rsid w:val="00FD5577"/>
    <w:pPr>
      <w:autoSpaceDE w:val="0"/>
      <w:autoSpaceDN w:val="0"/>
      <w:adjustRightInd w:val="0"/>
      <w:spacing w:after="0" w:line="240" w:lineRule="auto"/>
      <w:ind w:left="284" w:hanging="284"/>
    </w:pPr>
    <w:rPr>
      <w:rFonts w:ascii="Times New Roman" w:eastAsia="Calibri" w:hAnsi="Times New Roman" w:cs="Arial"/>
      <w:bCs/>
      <w:sz w:val="18"/>
    </w:rPr>
  </w:style>
  <w:style w:type="character" w:styleId="SubtleReference">
    <w:name w:val="Subtle Reference"/>
    <w:basedOn w:val="DefaultParagraphFont"/>
    <w:uiPriority w:val="31"/>
    <w:qFormat/>
    <w:rsid w:val="00FD5577"/>
    <w:rPr>
      <w:smallCaps/>
      <w:color w:val="ED7D31" w:themeColor="accent2"/>
      <w:u w:val="single"/>
    </w:rPr>
  </w:style>
  <w:style w:type="character" w:styleId="Emphasis">
    <w:name w:val="Emphasis"/>
    <w:basedOn w:val="DefaultParagraphFont"/>
    <w:uiPriority w:val="20"/>
    <w:qFormat/>
    <w:rsid w:val="00FD5577"/>
    <w:rPr>
      <w:i/>
      <w:iCs/>
    </w:rPr>
  </w:style>
  <w:style w:type="character" w:customStyle="1" w:styleId="Heading4Char">
    <w:name w:val="Heading 4 Char"/>
    <w:basedOn w:val="DefaultParagraphFont"/>
    <w:link w:val="Heading4"/>
    <w:uiPriority w:val="9"/>
    <w:semiHidden/>
    <w:rsid w:val="00140DF1"/>
    <w:rPr>
      <w:rFonts w:asciiTheme="majorHAnsi" w:eastAsiaTheme="majorEastAsia" w:hAnsiTheme="majorHAnsi" w:cstheme="majorBidi"/>
      <w:i/>
      <w:iCs/>
      <w:color w:val="2F5496" w:themeColor="accent1" w:themeShade="BF"/>
      <w:lang w:val="fr-FR" w:eastAsia="fr-FR"/>
    </w:rPr>
  </w:style>
  <w:style w:type="table" w:customStyle="1" w:styleId="PlainTable21">
    <w:name w:val="Plain Table 21"/>
    <w:basedOn w:val="TableNormal"/>
    <w:uiPriority w:val="42"/>
    <w:rsid w:val="004E30C5"/>
    <w:pPr>
      <w:spacing w:after="0" w:line="240" w:lineRule="auto"/>
    </w:pPr>
    <w:rPr>
      <w:rFonts w:eastAsiaTheme="minorEastAsi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MDPI21heading1">
    <w:name w:val="MDPI_2.1_heading1"/>
    <w:qFormat/>
    <w:rsid w:val="00DD61F3"/>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lang w:eastAsia="de-DE" w:bidi="en-US"/>
    </w:rPr>
  </w:style>
  <w:style w:type="paragraph" w:customStyle="1" w:styleId="MDPI12title">
    <w:name w:val="MDPI_1.2_title"/>
    <w:next w:val="Normal"/>
    <w:qFormat/>
    <w:rsid w:val="006819CE"/>
    <w:pPr>
      <w:adjustRightInd w:val="0"/>
      <w:snapToGrid w:val="0"/>
      <w:spacing w:after="240" w:line="240" w:lineRule="atLeast"/>
    </w:pPr>
    <w:rPr>
      <w:rFonts w:ascii="Palatino Linotype" w:eastAsia="Times New Roman" w:hAnsi="Palatino Linotype" w:cs="Times New Roman"/>
      <w:b/>
      <w:snapToGrid w:val="0"/>
      <w:color w:val="000000"/>
      <w:sz w:val="36"/>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9</Pages>
  <Words>786</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elhenawy</dc:creator>
  <cp:keywords/>
  <dc:description/>
  <cp:lastModifiedBy>Ahmed elhenawy</cp:lastModifiedBy>
  <cp:revision>7</cp:revision>
  <dcterms:created xsi:type="dcterms:W3CDTF">2023-03-15T01:12:00Z</dcterms:created>
  <dcterms:modified xsi:type="dcterms:W3CDTF">2023-06-16T17:23:00Z</dcterms:modified>
</cp:coreProperties>
</file>