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76" w:lineRule="auto"/>
        <w:contextualSpacing/>
        <w:jc w:val="both"/>
        <w:textAlignment w:val="auto"/>
      </w:pP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color w:val="231F20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 xml:space="preserve">Raw data of expression levels of 36 </w:t>
      </w:r>
      <w:r>
        <w:rPr>
          <w:rFonts w:hint="default" w:ascii="Times New Roman" w:hAnsi="Times New Roman" w:eastAsia="Arial" w:cs="Arial"/>
          <w:b/>
          <w:bCs/>
          <w:i/>
          <w:iCs/>
          <w:kern w:val="0"/>
          <w:sz w:val="24"/>
          <w:szCs w:val="24"/>
          <w:highlight w:val="none"/>
          <w:lang w:val="en-GB" w:eastAsia="zh-CN"/>
        </w:rPr>
        <w:t>CmHsf</w:t>
      </w:r>
      <w:r>
        <w:rPr>
          <w:rFonts w:hint="default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 xml:space="preserve"> genes in pumpkin leaves under temperature stress</w:t>
      </w:r>
      <w:r>
        <w:rPr>
          <w:rFonts w:hint="eastAsia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US" w:eastAsia="zh-CN"/>
        </w:rPr>
        <w:t xml:space="preserve">.  </w:t>
      </w:r>
      <w:r>
        <w:rPr>
          <w:rFonts w:hint="eastAsia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CK refers to untreated plants in 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>this</w:t>
      </w:r>
      <w:r>
        <w:rPr>
          <w:rFonts w:hint="eastAsia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 figure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 xml:space="preserve">. 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The </w:t>
      </w:r>
      <w:r>
        <w:rPr>
          <w:rFonts w:hint="eastAsia" w:ascii="Times New Roman" w:hAnsi="Times New Roman" w:eastAsia="宋体" w:cs="Arial"/>
          <w:b/>
          <w:bCs/>
          <w:kern w:val="0"/>
          <w:sz w:val="24"/>
          <w:szCs w:val="24"/>
          <w:highlight w:val="none"/>
          <w:lang w:val="en-US" w:eastAsia="zh-CN"/>
        </w:rPr>
        <w:t>data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 represents the expression levels of </w:t>
      </w:r>
      <w:r>
        <w:rPr>
          <w:rFonts w:ascii="Times New Roman" w:hAnsi="Times New Roman" w:eastAsia="Arial" w:cs="Arial"/>
          <w:b/>
          <w:bCs/>
          <w:i w:val="0"/>
          <w:iCs w:val="0"/>
          <w:kern w:val="0"/>
          <w:sz w:val="24"/>
          <w:szCs w:val="24"/>
          <w:highlight w:val="none"/>
          <w:lang w:val="en-GB" w:eastAsia="en-US"/>
        </w:rPr>
        <w:t>CmHsf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 genes at 10 h after cold stress</w:t>
      </w:r>
      <w:r>
        <w:rPr>
          <w:rFonts w:hint="default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 xml:space="preserve"> (</w:t>
      </w:r>
      <w:r>
        <w:rPr>
          <w:rFonts w:hint="default" w:ascii="Times New Roman" w:hAnsi="Times New Roman" w:eastAsia="Arial" w:cs="Arial"/>
          <w:b/>
          <w:bCs/>
          <w:i w:val="0"/>
          <w:kern w:val="0"/>
          <w:sz w:val="24"/>
          <w:szCs w:val="24"/>
          <w:highlight w:val="none"/>
          <w:u w:val="none"/>
          <w:lang w:val="en-GB" w:eastAsia="zh-CN" w:bidi="ar"/>
        </w:rPr>
        <w:t>4 ℃</w:t>
      </w:r>
      <w:r>
        <w:rPr>
          <w:rFonts w:hint="default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>)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 and heat stress</w:t>
      </w:r>
      <w:r>
        <w:rPr>
          <w:rFonts w:hint="default"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zh-CN"/>
        </w:rPr>
        <w:t xml:space="preserve"> (38 ℃)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>. The results were calculated via the 2</w:t>
      </w:r>
      <w:r>
        <w:rPr>
          <w:rFonts w:ascii="Times New Roman" w:hAnsi="Times New Roman" w:eastAsia="MS Mincho" w:cs="Arial"/>
          <w:b/>
          <w:bCs/>
          <w:kern w:val="0"/>
          <w:sz w:val="24"/>
          <w:szCs w:val="24"/>
          <w:highlight w:val="none"/>
          <w:vertAlign w:val="superscript"/>
          <w:lang w:val="en-GB" w:eastAsia="en-US"/>
        </w:rPr>
        <w:t>−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vertAlign w:val="superscript"/>
          <w:lang w:val="en-GB" w:eastAsia="en-US"/>
        </w:rPr>
        <w:t>ΔΔCt</w:t>
      </w:r>
      <w:r>
        <w:rPr>
          <w:rFonts w:ascii="Times New Roman" w:hAnsi="Times New Roman" w:eastAsia="Arial" w:cs="Arial"/>
          <w:b/>
          <w:bCs/>
          <w:kern w:val="0"/>
          <w:sz w:val="24"/>
          <w:szCs w:val="24"/>
          <w:highlight w:val="none"/>
          <w:lang w:val="en-GB" w:eastAsia="en-US"/>
        </w:rPr>
        <w:t xml:space="preserve"> method.</w:t>
      </w:r>
      <w:bookmarkStart w:id="0" w:name="_GoBack"/>
      <w:bookmarkEnd w:id="0"/>
    </w:p>
    <w:tbl>
      <w:tblPr>
        <w:tblStyle w:val="2"/>
        <w:tblW w:w="4997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967"/>
        <w:gridCol w:w="967"/>
        <w:gridCol w:w="1357"/>
        <w:gridCol w:w="1357"/>
        <w:gridCol w:w="1358"/>
        <w:gridCol w:w="135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</w:t>
            </w:r>
            <w:r>
              <w:rPr>
                <w:rStyle w:val="4"/>
                <w:rFonts w:hint="default" w:ascii="Times New Roman" w:hAnsi="Times New Roman" w:cs="Times New Roman"/>
                <w:sz w:val="16"/>
                <w:szCs w:val="16"/>
                <w:lang w:bidi="ar"/>
              </w:rPr>
              <w:t>ene name</w:t>
            </w:r>
          </w:p>
        </w:tc>
        <w:tc>
          <w:tcPr>
            <w:tcW w:w="580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CK</w:t>
            </w:r>
          </w:p>
        </w:tc>
        <w:tc>
          <w:tcPr>
            <w:tcW w:w="580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CK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  <w:tc>
          <w:tcPr>
            <w:tcW w:w="814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℃</w:t>
            </w:r>
          </w:p>
        </w:tc>
        <w:tc>
          <w:tcPr>
            <w:tcW w:w="814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℃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  <w:tc>
          <w:tcPr>
            <w:tcW w:w="815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 ℃</w:t>
            </w:r>
          </w:p>
        </w:tc>
        <w:tc>
          <w:tcPr>
            <w:tcW w:w="815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 ℃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Stdevp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</w:t>
            </w:r>
          </w:p>
        </w:tc>
        <w:tc>
          <w:tcPr>
            <w:tcW w:w="58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6.40</w:t>
            </w:r>
          </w:p>
        </w:tc>
        <w:tc>
          <w:tcPr>
            <w:tcW w:w="58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</w:t>
            </w:r>
          </w:p>
        </w:tc>
        <w:tc>
          <w:tcPr>
            <w:tcW w:w="81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1.34</w:t>
            </w:r>
          </w:p>
        </w:tc>
        <w:tc>
          <w:tcPr>
            <w:tcW w:w="81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5.58</w:t>
            </w:r>
          </w:p>
        </w:tc>
        <w:tc>
          <w:tcPr>
            <w:tcW w:w="81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8.18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1.06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9.95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1.99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69.02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14.87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14.10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2.91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826.30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41.31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65.14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CmHsf6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18.73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CmHsf7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1.81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5.33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CmHsf9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1.07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137.32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16.55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15.57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89.45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CmHsf11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8.96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6.16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2.21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28.79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8.24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4.26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CmHsf16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1.77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CmHsf17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1.47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28.43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CmHsf19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41.83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704.37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35.22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51.36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4.37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6.20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CmHsf21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9.55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1.97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75.35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3.43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1.49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18.03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2.01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CmHsf26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CmHsf27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54.82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CmHsf29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CmHsf31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0.77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112.92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CmHsf32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24.18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26.88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CmHsf34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CmHsf35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6.30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189.29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9.42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4.47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CmHsf36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4.73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1.28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376.23</w:t>
            </w:r>
          </w:p>
        </w:tc>
        <w:tc>
          <w:tcPr>
            <w:tcW w:w="81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18.81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54.47</w:t>
            </w:r>
          </w:p>
        </w:tc>
        <w:tc>
          <w:tcPr>
            <w:tcW w:w="81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8392A"/>
    <w:rsid w:val="19B772EA"/>
    <w:rsid w:val="1D0B645C"/>
    <w:rsid w:val="1DEC1E7C"/>
    <w:rsid w:val="3C591431"/>
    <w:rsid w:val="40AF62D6"/>
    <w:rsid w:val="67FA62EC"/>
    <w:rsid w:val="68AD715C"/>
    <w:rsid w:val="6E95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JP YUAN</cp:lastModifiedBy>
  <dcterms:modified xsi:type="dcterms:W3CDTF">2020-06-24T00:51:05Z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