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85E57" w14:textId="77777777" w:rsidR="0072104E" w:rsidRPr="00A4271C" w:rsidRDefault="0072104E" w:rsidP="0072104E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A4271C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Appendix A. Supplement data</w:t>
      </w:r>
    </w:p>
    <w:p w14:paraId="4FF8150F" w14:textId="77777777" w:rsidR="0072104E" w:rsidRDefault="0072104E" w:rsidP="0072104E">
      <w:p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A4271C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Supplementary data to this article can be found online at https://</w:t>
      </w:r>
    </w:p>
    <w:p w14:paraId="7B4CB809" w14:textId="77777777" w:rsidR="0072104E" w:rsidRPr="00A4271C" w:rsidRDefault="0072104E" w:rsidP="0072104E">
      <w:p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14:paraId="493D3E6F" w14:textId="77777777" w:rsidR="0072104E" w:rsidRPr="00A4271C" w:rsidRDefault="0072104E" w:rsidP="0072104E">
      <w:pPr>
        <w:pStyle w:val="NormalWeb"/>
        <w:spacing w:before="0" w:beforeAutospacing="0" w:after="120" w:afterAutospacing="0" w:line="276" w:lineRule="auto"/>
        <w:jc w:val="both"/>
        <w:rPr>
          <w:b/>
          <w:bCs/>
          <w:color w:val="000000" w:themeColor="text1"/>
        </w:rPr>
      </w:pPr>
      <w:r w:rsidRPr="00A4271C">
        <w:rPr>
          <w:b/>
          <w:bCs/>
          <w:color w:val="000000" w:themeColor="text1"/>
        </w:rPr>
        <w:t>Brief Description of Supplementary Information</w:t>
      </w:r>
    </w:p>
    <w:p w14:paraId="4D910A41" w14:textId="77777777" w:rsidR="0072104E" w:rsidRPr="00A4271C" w:rsidRDefault="0072104E" w:rsidP="0072104E">
      <w:pPr>
        <w:pStyle w:val="NormalWeb"/>
        <w:spacing w:before="0" w:beforeAutospacing="0" w:after="120" w:afterAutospacing="0" w:line="276" w:lineRule="auto"/>
        <w:jc w:val="both"/>
        <w:rPr>
          <w:rFonts w:eastAsiaTheme="minorHAnsi"/>
          <w:color w:val="000000" w:themeColor="text1"/>
        </w:rPr>
      </w:pPr>
      <w:r w:rsidRPr="00A4271C">
        <w:rPr>
          <w:rFonts w:eastAsiaTheme="minorHAnsi"/>
          <w:color w:val="000000" w:themeColor="text1"/>
        </w:rPr>
        <w:t xml:space="preserve">S1 Materials and Methods </w:t>
      </w:r>
    </w:p>
    <w:p w14:paraId="504348F6" w14:textId="77777777" w:rsidR="0072104E" w:rsidRPr="00A4271C" w:rsidRDefault="0072104E" w:rsidP="0072104E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4271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S2 The </w:t>
      </w:r>
      <w:r w:rsidRPr="00A4271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>Preparation of Co-Agglomerated Crystals(</w:t>
      </w:r>
      <w:r w:rsidRPr="00A4271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CACs</w:t>
      </w:r>
      <w:r w:rsidRPr="00A4271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 xml:space="preserve">) </w:t>
      </w:r>
      <w:r w:rsidRPr="00A4271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14:paraId="4052EE0B" w14:textId="77777777" w:rsidR="0072104E" w:rsidRPr="00A4271C" w:rsidRDefault="0072104E" w:rsidP="0072104E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4271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S3 The Calculation of Detonation Parameters  </w:t>
      </w:r>
    </w:p>
    <w:p w14:paraId="4882EC52" w14:textId="77777777" w:rsidR="0072104E" w:rsidRPr="00A4271C" w:rsidRDefault="0072104E" w:rsidP="0072104E">
      <w:pPr>
        <w:spacing w:after="12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4271C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S4 </w:t>
      </w:r>
      <w:r w:rsidRPr="00A4271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Impact Sensitivity </w:t>
      </w:r>
      <w:r w:rsidRPr="00A4271C" w:rsidDel="00C25F9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</w:p>
    <w:p w14:paraId="61B0D4D6" w14:textId="77777777" w:rsidR="0072104E" w:rsidRPr="00A4271C" w:rsidRDefault="0072104E" w:rsidP="0072104E">
      <w:pPr>
        <w:tabs>
          <w:tab w:val="left" w:pos="2032"/>
        </w:tabs>
        <w:spacing w:after="12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4271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S5 </w:t>
      </w:r>
      <w:r w:rsidRPr="00A4271C">
        <w:rPr>
          <w:rFonts w:ascii="Times New Roman" w:hAnsi="Times New Roman" w:cs="Times New Roman"/>
          <w:bCs/>
          <w:iCs/>
          <w:color w:val="000000" w:themeColor="text1"/>
          <w:sz w:val="24"/>
          <w:lang w:val="en-US"/>
        </w:rPr>
        <w:t xml:space="preserve">Heat of combustion </w:t>
      </w:r>
      <w:r w:rsidRPr="00A4271C" w:rsidDel="00C25F9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14:paraId="57E207C8" w14:textId="77777777" w:rsidR="0072104E" w:rsidRPr="00A4271C" w:rsidRDefault="0072104E" w:rsidP="0072104E">
      <w:pPr>
        <w:tabs>
          <w:tab w:val="left" w:pos="2032"/>
        </w:tabs>
        <w:spacing w:after="12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4271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S6 </w:t>
      </w:r>
      <w:r w:rsidRPr="00A4271C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Structural Characteristics of the Starting Nitramines and Standard DMNA  </w:t>
      </w:r>
    </w:p>
    <w:p w14:paraId="15516F08" w14:textId="77777777" w:rsidR="0072104E" w:rsidRPr="00A4271C" w:rsidRDefault="0072104E" w:rsidP="0072104E">
      <w:pPr>
        <w:tabs>
          <w:tab w:val="left" w:pos="2032"/>
        </w:tabs>
        <w:spacing w:after="120" w:line="276" w:lineRule="auto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</w:pPr>
      <w:r w:rsidRPr="00A4271C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S7 X-ray Photoelectron Spectroscopy (XPS) </w:t>
      </w:r>
    </w:p>
    <w:p w14:paraId="701D448B" w14:textId="77777777" w:rsidR="0072104E" w:rsidRPr="00A4271C" w:rsidRDefault="0072104E" w:rsidP="0072104E">
      <w:pPr>
        <w:tabs>
          <w:tab w:val="left" w:pos="2032"/>
        </w:tabs>
        <w:spacing w:after="12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4271C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S8 </w:t>
      </w:r>
      <w:r w:rsidRPr="00A4271C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FTIR and Raman Spectral Studies </w:t>
      </w:r>
    </w:p>
    <w:p w14:paraId="2FB08C18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04E"/>
    <w:rsid w:val="00342DA6"/>
    <w:rsid w:val="005868F4"/>
    <w:rsid w:val="00703469"/>
    <w:rsid w:val="0072104E"/>
    <w:rsid w:val="00753CA0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2164E"/>
  <w15:chartTrackingRefBased/>
  <w15:docId w15:val="{F0B3A2A1-AE9B-49AA-B556-8B04A1D99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04E"/>
    <w:rPr>
      <w:kern w:val="0"/>
      <w:lang w:val="cs-CZ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1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405</Characters>
  <Application>Microsoft Office Word</Application>
  <DocSecurity>0</DocSecurity>
  <Lines>3</Lines>
  <Paragraphs>1</Paragraphs>
  <ScaleCrop>false</ScaleCrop>
  <Company>Springer Nature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2024-01-22T15:27:00Z</dcterms:created>
  <dcterms:modified xsi:type="dcterms:W3CDTF">2024-01-22T15:27:00Z</dcterms:modified>
</cp:coreProperties>
</file>