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D1BE8" w14:textId="77777777" w:rsidR="00E8116B" w:rsidRDefault="00E8116B" w:rsidP="00E8116B">
      <w:pPr>
        <w:rPr>
          <w:rFonts w:ascii="Times New Roman" w:eastAsiaTheme="minorHAnsi" w:hAnsi="Times New Roman"/>
          <w:sz w:val="24"/>
          <w:szCs w:val="24"/>
          <w:lang w:val="en-GB" w:eastAsia="en-US"/>
        </w:rPr>
      </w:pPr>
      <w:r w:rsidRPr="009D2831">
        <w:rPr>
          <w:rFonts w:ascii="Times New Roman" w:hAnsi="Times New Roman"/>
          <w:lang w:val="en-US"/>
        </w:rPr>
        <w:t xml:space="preserve">Supplementary Table </w:t>
      </w:r>
      <w:r w:rsidRPr="009D2831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1: </w:t>
      </w:r>
      <w:r w:rsidRPr="009D2831">
        <w:rPr>
          <w:rFonts w:ascii="Times New Roman" w:eastAsiaTheme="minorHAnsi" w:hAnsi="Times New Roman"/>
          <w:sz w:val="24"/>
          <w:szCs w:val="24"/>
          <w:lang w:val="en-US" w:eastAsia="en-US"/>
        </w:rPr>
        <w:t>Comparisons of the</w:t>
      </w:r>
      <w:r w:rsidRPr="009D2831"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 demographic, clinical and laboratory characteristics in </w:t>
      </w:r>
      <w:r>
        <w:rPr>
          <w:rFonts w:ascii="Times New Roman" w:eastAsiaTheme="minorHAnsi" w:hAnsi="Times New Roman"/>
          <w:sz w:val="24"/>
          <w:szCs w:val="24"/>
          <w:lang w:val="en-GB" w:eastAsia="en-US"/>
        </w:rPr>
        <w:t xml:space="preserve">groups according to </w:t>
      </w:r>
      <w:r w:rsidRPr="009D2831">
        <w:rPr>
          <w:rFonts w:ascii="Times New Roman" w:eastAsiaTheme="minorHAnsi" w:hAnsi="Times New Roman"/>
          <w:sz w:val="24"/>
          <w:szCs w:val="24"/>
          <w:lang w:val="en-US" w:eastAsia="en-US"/>
        </w:rPr>
        <w:t>pre-</w:t>
      </w:r>
      <w:r>
        <w:rPr>
          <w:rFonts w:ascii="Times New Roman" w:eastAsiaTheme="minorHAnsi" w:hAnsi="Times New Roman"/>
          <w:sz w:val="24"/>
          <w:szCs w:val="24"/>
          <w:lang w:val="en-US" w:eastAsia="en-US"/>
        </w:rPr>
        <w:t>anaesthesia</w:t>
      </w:r>
      <w:r w:rsidRPr="009D2831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</w:t>
      </w:r>
      <w:r w:rsidRPr="00E23566">
        <w:rPr>
          <w:rFonts w:ascii="Times New Roman" w:eastAsiaTheme="minorHAnsi" w:hAnsi="Times New Roman"/>
          <w:sz w:val="24"/>
          <w:szCs w:val="24"/>
          <w:lang w:val="en-US" w:eastAsia="en-US"/>
        </w:rPr>
        <w:t>E/e’</w:t>
      </w:r>
      <w:r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(impaired </w:t>
      </w:r>
      <w:r w:rsidRPr="00E23566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diastolic function </w:t>
      </w:r>
      <w:r>
        <w:rPr>
          <w:rFonts w:ascii="Times New Roman" w:eastAsiaTheme="minorHAnsi" w:hAnsi="Times New Roman"/>
          <w:sz w:val="24"/>
          <w:szCs w:val="24"/>
          <w:lang w:val="en-US" w:eastAsia="en-US"/>
        </w:rPr>
        <w:t>&gt;</w:t>
      </w:r>
      <w:r w:rsidRPr="00E23566">
        <w:rPr>
          <w:rFonts w:ascii="Times New Roman" w:eastAsiaTheme="minorHAnsi" w:hAnsi="Times New Roman"/>
          <w:sz w:val="24"/>
          <w:szCs w:val="24"/>
          <w:lang w:val="en-US" w:eastAsia="en-US"/>
        </w:rPr>
        <w:t>12)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448"/>
        <w:gridCol w:w="1570"/>
        <w:gridCol w:w="1572"/>
        <w:gridCol w:w="1462"/>
      </w:tblGrid>
      <w:tr w:rsidR="00E8116B" w:rsidRPr="009D2831" w14:paraId="0425779E" w14:textId="77777777" w:rsidTr="00FE2737">
        <w:trPr>
          <w:jc w:val="center"/>
        </w:trPr>
        <w:tc>
          <w:tcPr>
            <w:tcW w:w="3448" w:type="dxa"/>
          </w:tcPr>
          <w:p w14:paraId="14F47836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Parameter</w:t>
            </w:r>
          </w:p>
        </w:tc>
        <w:tc>
          <w:tcPr>
            <w:tcW w:w="1570" w:type="dxa"/>
          </w:tcPr>
          <w:p w14:paraId="01B47CCC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hAnsi="Times New Roman"/>
                <w:sz w:val="24"/>
                <w:szCs w:val="24"/>
                <w:lang w:val="en-US"/>
              </w:rPr>
              <w:t>E/e’≤12</w:t>
            </w:r>
          </w:p>
        </w:tc>
        <w:tc>
          <w:tcPr>
            <w:tcW w:w="1572" w:type="dxa"/>
          </w:tcPr>
          <w:p w14:paraId="04245509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hAnsi="Times New Roman"/>
                <w:sz w:val="24"/>
                <w:szCs w:val="24"/>
                <w:lang w:val="en-US"/>
              </w:rPr>
              <w:t>E/e’&gt;12</w:t>
            </w:r>
          </w:p>
        </w:tc>
        <w:tc>
          <w:tcPr>
            <w:tcW w:w="1462" w:type="dxa"/>
          </w:tcPr>
          <w:p w14:paraId="00DEF339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P</w:t>
            </w:r>
          </w:p>
        </w:tc>
      </w:tr>
      <w:tr w:rsidR="00E8116B" w:rsidRPr="009D2831" w14:paraId="28A79A95" w14:textId="77777777" w:rsidTr="00FE2737">
        <w:trPr>
          <w:jc w:val="center"/>
        </w:trPr>
        <w:tc>
          <w:tcPr>
            <w:tcW w:w="3448" w:type="dxa"/>
          </w:tcPr>
          <w:p w14:paraId="2C6A892C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n</w:t>
            </w:r>
          </w:p>
        </w:tc>
        <w:tc>
          <w:tcPr>
            <w:tcW w:w="1570" w:type="dxa"/>
          </w:tcPr>
          <w:p w14:paraId="0E1D31D4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39</w:t>
            </w:r>
          </w:p>
        </w:tc>
        <w:tc>
          <w:tcPr>
            <w:tcW w:w="1572" w:type="dxa"/>
          </w:tcPr>
          <w:p w14:paraId="110D5CF2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23</w:t>
            </w:r>
          </w:p>
        </w:tc>
        <w:tc>
          <w:tcPr>
            <w:tcW w:w="1462" w:type="dxa"/>
          </w:tcPr>
          <w:p w14:paraId="48B37BF7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-</w:t>
            </w:r>
          </w:p>
        </w:tc>
      </w:tr>
      <w:tr w:rsidR="00E8116B" w:rsidRPr="009D2831" w14:paraId="0BA32FAD" w14:textId="77777777" w:rsidTr="00FE2737">
        <w:trPr>
          <w:jc w:val="center"/>
        </w:trPr>
        <w:tc>
          <w:tcPr>
            <w:tcW w:w="3448" w:type="dxa"/>
          </w:tcPr>
          <w:p w14:paraId="40E21687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Males (n, %)</w:t>
            </w:r>
          </w:p>
        </w:tc>
        <w:tc>
          <w:tcPr>
            <w:tcW w:w="1570" w:type="dxa"/>
          </w:tcPr>
          <w:p w14:paraId="3C870F10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EF2543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EF2543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EF2543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2459A05F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EF2543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EF2543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EF2543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1D6A21E6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0.090</w:t>
            </w:r>
          </w:p>
        </w:tc>
      </w:tr>
      <w:tr w:rsidR="00E8116B" w:rsidRPr="009D2831" w14:paraId="0AFC8CDF" w14:textId="77777777" w:rsidTr="00FE2737">
        <w:trPr>
          <w:jc w:val="center"/>
        </w:trPr>
        <w:tc>
          <w:tcPr>
            <w:tcW w:w="3448" w:type="dxa"/>
          </w:tcPr>
          <w:p w14:paraId="0E68BF64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bookmarkStart w:id="0" w:name="_Hlk137981308"/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Age (years)</w:t>
            </w:r>
          </w:p>
        </w:tc>
        <w:tc>
          <w:tcPr>
            <w:tcW w:w="1570" w:type="dxa"/>
          </w:tcPr>
          <w:p w14:paraId="63831400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64</w:t>
            </w: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±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82</w:t>
            </w:r>
          </w:p>
        </w:tc>
        <w:tc>
          <w:tcPr>
            <w:tcW w:w="1572" w:type="dxa"/>
          </w:tcPr>
          <w:p w14:paraId="36A33871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96</w:t>
            </w: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±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75</w:t>
            </w:r>
          </w:p>
        </w:tc>
        <w:tc>
          <w:tcPr>
            <w:tcW w:w="1462" w:type="dxa"/>
          </w:tcPr>
          <w:p w14:paraId="2EB904DE" w14:textId="77777777" w:rsidR="00E8116B" w:rsidRPr="00723665" w:rsidRDefault="00E8116B" w:rsidP="00FE2737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 w:eastAsia="en-US"/>
              </w:rPr>
              <w:t>0.002</w:t>
            </w:r>
          </w:p>
        </w:tc>
      </w:tr>
      <w:bookmarkEnd w:id="0"/>
      <w:tr w:rsidR="00E8116B" w:rsidRPr="009D2831" w14:paraId="1CC3C4BF" w14:textId="77777777" w:rsidTr="00FE2737">
        <w:trPr>
          <w:jc w:val="center"/>
        </w:trPr>
        <w:tc>
          <w:tcPr>
            <w:tcW w:w="3448" w:type="dxa"/>
          </w:tcPr>
          <w:p w14:paraId="15B500C9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BMI (kg/m</w:t>
            </w:r>
            <w:r w:rsidRPr="009D2831"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val="en-GB" w:eastAsia="en-US"/>
              </w:rPr>
              <w:t>2</w:t>
            </w: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570" w:type="dxa"/>
          </w:tcPr>
          <w:p w14:paraId="5BEBD438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80</w:t>
            </w: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±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60</w:t>
            </w:r>
          </w:p>
        </w:tc>
        <w:tc>
          <w:tcPr>
            <w:tcW w:w="1572" w:type="dxa"/>
          </w:tcPr>
          <w:p w14:paraId="013940D7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30</w:t>
            </w: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±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59</w:t>
            </w:r>
          </w:p>
        </w:tc>
        <w:tc>
          <w:tcPr>
            <w:tcW w:w="1462" w:type="dxa"/>
          </w:tcPr>
          <w:p w14:paraId="0C791914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0.284</w:t>
            </w:r>
          </w:p>
        </w:tc>
      </w:tr>
      <w:tr w:rsidR="00E8116B" w:rsidRPr="009D2831" w14:paraId="6FE786CB" w14:textId="77777777" w:rsidTr="00FE2737">
        <w:trPr>
          <w:jc w:val="center"/>
        </w:trPr>
        <w:tc>
          <w:tcPr>
            <w:tcW w:w="3448" w:type="dxa"/>
          </w:tcPr>
          <w:p w14:paraId="1D5FA65F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Surgery type</w:t>
            </w:r>
          </w:p>
        </w:tc>
        <w:tc>
          <w:tcPr>
            <w:tcW w:w="1570" w:type="dxa"/>
          </w:tcPr>
          <w:p w14:paraId="797E5793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  <w:tc>
          <w:tcPr>
            <w:tcW w:w="1572" w:type="dxa"/>
          </w:tcPr>
          <w:p w14:paraId="7EF2886A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  <w:tc>
          <w:tcPr>
            <w:tcW w:w="1462" w:type="dxa"/>
            <w:vMerge w:val="restart"/>
          </w:tcPr>
          <w:p w14:paraId="39684338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0.579</w:t>
            </w:r>
          </w:p>
        </w:tc>
      </w:tr>
      <w:tr w:rsidR="00E8116B" w:rsidRPr="009D2831" w14:paraId="172807E3" w14:textId="77777777" w:rsidTr="00FE2737">
        <w:trPr>
          <w:jc w:val="center"/>
        </w:trPr>
        <w:tc>
          <w:tcPr>
            <w:tcW w:w="3448" w:type="dxa"/>
          </w:tcPr>
          <w:p w14:paraId="202B1694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   EVAR (n, %)</w:t>
            </w:r>
          </w:p>
        </w:tc>
        <w:tc>
          <w:tcPr>
            <w:tcW w:w="1570" w:type="dxa"/>
          </w:tcPr>
          <w:p w14:paraId="300DF6EC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6F085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6F085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6F085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22C67655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6F085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6F085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6F085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  <w:vMerge/>
          </w:tcPr>
          <w:p w14:paraId="32B65001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</w:tr>
      <w:tr w:rsidR="00E8116B" w:rsidRPr="009D2831" w14:paraId="68E6F676" w14:textId="77777777" w:rsidTr="00FE2737">
        <w:trPr>
          <w:jc w:val="center"/>
        </w:trPr>
        <w:tc>
          <w:tcPr>
            <w:tcW w:w="3448" w:type="dxa"/>
          </w:tcPr>
          <w:p w14:paraId="75C35AEA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   PTA (n, %)</w:t>
            </w:r>
          </w:p>
        </w:tc>
        <w:tc>
          <w:tcPr>
            <w:tcW w:w="1570" w:type="dxa"/>
          </w:tcPr>
          <w:p w14:paraId="6283BFD6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73636641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  <w:vMerge/>
          </w:tcPr>
          <w:p w14:paraId="4756D2EF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</w:tr>
      <w:tr w:rsidR="00E8116B" w:rsidRPr="009D2831" w14:paraId="4441FE08" w14:textId="77777777" w:rsidTr="00FE2737">
        <w:trPr>
          <w:jc w:val="center"/>
        </w:trPr>
        <w:tc>
          <w:tcPr>
            <w:tcW w:w="3448" w:type="dxa"/>
          </w:tcPr>
          <w:p w14:paraId="7F89EC53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   Bypass (n, %)</w:t>
            </w:r>
          </w:p>
        </w:tc>
        <w:tc>
          <w:tcPr>
            <w:tcW w:w="1570" w:type="dxa"/>
          </w:tcPr>
          <w:p w14:paraId="693C15B9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411A57DD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F529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  <w:vMerge/>
          </w:tcPr>
          <w:p w14:paraId="2AA98437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</w:tr>
      <w:tr w:rsidR="00E8116B" w:rsidRPr="009D2831" w14:paraId="606B07B5" w14:textId="77777777" w:rsidTr="00FE2737">
        <w:trPr>
          <w:jc w:val="center"/>
        </w:trPr>
        <w:tc>
          <w:tcPr>
            <w:tcW w:w="3448" w:type="dxa"/>
          </w:tcPr>
          <w:p w14:paraId="32BB60C2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   Other (n, %)</w:t>
            </w:r>
          </w:p>
        </w:tc>
        <w:tc>
          <w:tcPr>
            <w:tcW w:w="1570" w:type="dxa"/>
          </w:tcPr>
          <w:p w14:paraId="597BC2E0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7BEFE164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  <w:vMerge/>
          </w:tcPr>
          <w:p w14:paraId="3CA6A740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</w:tr>
      <w:tr w:rsidR="00E8116B" w:rsidRPr="009D2831" w14:paraId="4B20C3BF" w14:textId="77777777" w:rsidTr="00FE2737">
        <w:trPr>
          <w:jc w:val="center"/>
        </w:trPr>
        <w:tc>
          <w:tcPr>
            <w:tcW w:w="3448" w:type="dxa"/>
          </w:tcPr>
          <w:p w14:paraId="05139335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   Multiple (n, %)</w:t>
            </w:r>
          </w:p>
        </w:tc>
        <w:tc>
          <w:tcPr>
            <w:tcW w:w="1570" w:type="dxa"/>
          </w:tcPr>
          <w:p w14:paraId="5B0313AC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201688E6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44519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  <w:vMerge/>
          </w:tcPr>
          <w:p w14:paraId="1B8EAA1C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</w:tr>
      <w:tr w:rsidR="00E8116B" w:rsidRPr="009D2831" w14:paraId="0C55139A" w14:textId="77777777" w:rsidTr="00FE2737">
        <w:trPr>
          <w:jc w:val="center"/>
        </w:trPr>
        <w:tc>
          <w:tcPr>
            <w:tcW w:w="3448" w:type="dxa"/>
          </w:tcPr>
          <w:p w14:paraId="43024C7B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Current smoking (n, %)</w:t>
            </w:r>
          </w:p>
        </w:tc>
        <w:tc>
          <w:tcPr>
            <w:tcW w:w="1570" w:type="dxa"/>
          </w:tcPr>
          <w:p w14:paraId="4A3CD935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4665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4665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4665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1B65ADE2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2E36CD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2E36CD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2E36CD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26CC7299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0.179</w:t>
            </w:r>
          </w:p>
        </w:tc>
      </w:tr>
      <w:tr w:rsidR="00E8116B" w:rsidRPr="009D2831" w14:paraId="4CF7C0F7" w14:textId="77777777" w:rsidTr="00FE2737">
        <w:trPr>
          <w:jc w:val="center"/>
        </w:trPr>
        <w:tc>
          <w:tcPr>
            <w:tcW w:w="3448" w:type="dxa"/>
          </w:tcPr>
          <w:p w14:paraId="36DDC161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bookmarkStart w:id="1" w:name="_Hlk137983511"/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Diabetes (n, %)</w:t>
            </w:r>
          </w:p>
        </w:tc>
        <w:tc>
          <w:tcPr>
            <w:tcW w:w="1570" w:type="dxa"/>
          </w:tcPr>
          <w:p w14:paraId="7450762F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2E36CD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2E36CD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2E36CD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4DD2E202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2E36CD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2E36CD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2E36CD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2E354729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0.276</w:t>
            </w:r>
          </w:p>
        </w:tc>
      </w:tr>
      <w:bookmarkEnd w:id="1"/>
      <w:tr w:rsidR="00E8116B" w:rsidRPr="009D2831" w14:paraId="59F613DE" w14:textId="77777777" w:rsidTr="00FE2737">
        <w:trPr>
          <w:jc w:val="center"/>
        </w:trPr>
        <w:tc>
          <w:tcPr>
            <w:tcW w:w="3448" w:type="dxa"/>
          </w:tcPr>
          <w:p w14:paraId="57B2B219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Hypertension (n, %)</w:t>
            </w:r>
          </w:p>
        </w:tc>
        <w:tc>
          <w:tcPr>
            <w:tcW w:w="1570" w:type="dxa"/>
          </w:tcPr>
          <w:p w14:paraId="7D675846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CE28CA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CE28CA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CE28CA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00B2648D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CE28CA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CE28CA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CE28CA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56C83715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0.425</w:t>
            </w:r>
          </w:p>
        </w:tc>
      </w:tr>
      <w:tr w:rsidR="00E8116B" w:rsidRPr="009D2831" w14:paraId="552046D6" w14:textId="77777777" w:rsidTr="00FE2737">
        <w:trPr>
          <w:jc w:val="center"/>
        </w:trPr>
        <w:tc>
          <w:tcPr>
            <w:tcW w:w="3448" w:type="dxa"/>
          </w:tcPr>
          <w:p w14:paraId="50651EE3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COPD (n, %)</w:t>
            </w:r>
          </w:p>
        </w:tc>
        <w:tc>
          <w:tcPr>
            <w:tcW w:w="1570" w:type="dxa"/>
          </w:tcPr>
          <w:p w14:paraId="525ED23D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555A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7555A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555A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1AB45DF5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555A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7555A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555A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148533C8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0.244</w:t>
            </w:r>
          </w:p>
        </w:tc>
      </w:tr>
      <w:tr w:rsidR="00E8116B" w:rsidRPr="009D2831" w14:paraId="15E2FFE1" w14:textId="77777777" w:rsidTr="00FE2737">
        <w:trPr>
          <w:jc w:val="center"/>
        </w:trPr>
        <w:tc>
          <w:tcPr>
            <w:tcW w:w="3448" w:type="dxa"/>
          </w:tcPr>
          <w:p w14:paraId="524A6F03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bookmarkStart w:id="2" w:name="_Hlk137983600"/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Coronary Artery Disease (n, %)</w:t>
            </w:r>
          </w:p>
        </w:tc>
        <w:tc>
          <w:tcPr>
            <w:tcW w:w="1570" w:type="dxa"/>
          </w:tcPr>
          <w:p w14:paraId="0C9195D1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555A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7555A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555A0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482D3097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2728E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2728E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2728E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08ADFD81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0.325</w:t>
            </w:r>
          </w:p>
        </w:tc>
      </w:tr>
      <w:tr w:rsidR="00E8116B" w:rsidRPr="009D2831" w14:paraId="4751FA66" w14:textId="77777777" w:rsidTr="00FE2737">
        <w:trPr>
          <w:jc w:val="center"/>
        </w:trPr>
        <w:tc>
          <w:tcPr>
            <w:tcW w:w="3448" w:type="dxa"/>
          </w:tcPr>
          <w:p w14:paraId="407F0F30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bookmarkStart w:id="3" w:name="_Hlk137983679"/>
            <w:bookmarkEnd w:id="2"/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Heart Failure (n, %)</w:t>
            </w:r>
          </w:p>
        </w:tc>
        <w:tc>
          <w:tcPr>
            <w:tcW w:w="1570" w:type="dxa"/>
          </w:tcPr>
          <w:p w14:paraId="657683F8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2728E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2728E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2728E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0EB1B1A4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2728E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2728E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2728E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51F88D4F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0.444</w:t>
            </w:r>
          </w:p>
        </w:tc>
      </w:tr>
      <w:bookmarkEnd w:id="3"/>
      <w:tr w:rsidR="00E8116B" w:rsidRPr="009D2831" w14:paraId="735F4FB5" w14:textId="77777777" w:rsidTr="00FE2737">
        <w:trPr>
          <w:jc w:val="center"/>
        </w:trPr>
        <w:tc>
          <w:tcPr>
            <w:tcW w:w="3448" w:type="dxa"/>
          </w:tcPr>
          <w:p w14:paraId="2EFFE7B5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Atrial Fibrillation (n, %)</w:t>
            </w:r>
          </w:p>
        </w:tc>
        <w:tc>
          <w:tcPr>
            <w:tcW w:w="1570" w:type="dxa"/>
          </w:tcPr>
          <w:p w14:paraId="2A68DDA0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140B18EC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08C7C864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0.909</w:t>
            </w:r>
          </w:p>
        </w:tc>
      </w:tr>
      <w:tr w:rsidR="00E8116B" w:rsidRPr="009D2831" w14:paraId="2893ED3A" w14:textId="77777777" w:rsidTr="00FE2737">
        <w:trPr>
          <w:jc w:val="center"/>
        </w:trPr>
        <w:tc>
          <w:tcPr>
            <w:tcW w:w="3448" w:type="dxa"/>
          </w:tcPr>
          <w:p w14:paraId="2A81D97A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Chronic Kidney Disease (n, %)</w:t>
            </w:r>
          </w:p>
        </w:tc>
        <w:tc>
          <w:tcPr>
            <w:tcW w:w="1570" w:type="dxa"/>
          </w:tcPr>
          <w:p w14:paraId="5280E793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3640CC78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A874A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6EF0D7CE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0.183</w:t>
            </w:r>
          </w:p>
        </w:tc>
      </w:tr>
      <w:tr w:rsidR="00E8116B" w:rsidRPr="009D2831" w14:paraId="3A771743" w14:textId="77777777" w:rsidTr="00FE2737">
        <w:trPr>
          <w:jc w:val="center"/>
        </w:trPr>
        <w:tc>
          <w:tcPr>
            <w:tcW w:w="3448" w:type="dxa"/>
          </w:tcPr>
          <w:p w14:paraId="4E00996B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Dyslipidemia (n, %)</w:t>
            </w:r>
          </w:p>
        </w:tc>
        <w:tc>
          <w:tcPr>
            <w:tcW w:w="1570" w:type="dxa"/>
          </w:tcPr>
          <w:p w14:paraId="080A856D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16AD5B20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138D9AC4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0.508</w:t>
            </w:r>
          </w:p>
        </w:tc>
      </w:tr>
      <w:tr w:rsidR="00E8116B" w:rsidRPr="009D2831" w14:paraId="644FE2E3" w14:textId="77777777" w:rsidTr="00FE2737">
        <w:trPr>
          <w:jc w:val="center"/>
        </w:trPr>
        <w:tc>
          <w:tcPr>
            <w:tcW w:w="3448" w:type="dxa"/>
          </w:tcPr>
          <w:p w14:paraId="05C438D0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Malignancy (n, %)</w:t>
            </w:r>
          </w:p>
        </w:tc>
        <w:tc>
          <w:tcPr>
            <w:tcW w:w="1570" w:type="dxa"/>
          </w:tcPr>
          <w:p w14:paraId="53C44460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2B7FF549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347A86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66F1C643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0.643</w:t>
            </w:r>
          </w:p>
        </w:tc>
      </w:tr>
      <w:tr w:rsidR="00E8116B" w:rsidRPr="009D2831" w14:paraId="73F399E0" w14:textId="77777777" w:rsidTr="00FE2737">
        <w:trPr>
          <w:jc w:val="center"/>
        </w:trPr>
        <w:tc>
          <w:tcPr>
            <w:tcW w:w="3448" w:type="dxa"/>
          </w:tcPr>
          <w:p w14:paraId="67C0038A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History of Peripheral Vascular Disease (n, %)</w:t>
            </w:r>
          </w:p>
        </w:tc>
        <w:tc>
          <w:tcPr>
            <w:tcW w:w="1570" w:type="dxa"/>
          </w:tcPr>
          <w:p w14:paraId="4C54C69C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237409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237409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237409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6B5423B7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237409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237409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237409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15EB038B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0.302</w:t>
            </w:r>
          </w:p>
        </w:tc>
      </w:tr>
      <w:tr w:rsidR="00E8116B" w:rsidRPr="009D2831" w14:paraId="3051D84B" w14:textId="77777777" w:rsidTr="00FE2737">
        <w:trPr>
          <w:jc w:val="center"/>
        </w:trPr>
        <w:tc>
          <w:tcPr>
            <w:tcW w:w="3448" w:type="dxa"/>
          </w:tcPr>
          <w:p w14:paraId="636310EC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ASA</w:t>
            </w:r>
          </w:p>
        </w:tc>
        <w:tc>
          <w:tcPr>
            <w:tcW w:w="1570" w:type="dxa"/>
          </w:tcPr>
          <w:p w14:paraId="6A8D12F6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  <w:tc>
          <w:tcPr>
            <w:tcW w:w="1572" w:type="dxa"/>
          </w:tcPr>
          <w:p w14:paraId="411D506B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  <w:tc>
          <w:tcPr>
            <w:tcW w:w="1462" w:type="dxa"/>
            <w:vMerge w:val="restart"/>
          </w:tcPr>
          <w:p w14:paraId="1CA2E5AD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0.146</w:t>
            </w:r>
          </w:p>
        </w:tc>
      </w:tr>
      <w:tr w:rsidR="00E8116B" w:rsidRPr="009D2831" w14:paraId="55640124" w14:textId="77777777" w:rsidTr="00FE2737">
        <w:trPr>
          <w:jc w:val="center"/>
        </w:trPr>
        <w:tc>
          <w:tcPr>
            <w:tcW w:w="3448" w:type="dxa"/>
          </w:tcPr>
          <w:p w14:paraId="4EE382CC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I</w:t>
            </w:r>
          </w:p>
        </w:tc>
        <w:tc>
          <w:tcPr>
            <w:tcW w:w="1570" w:type="dxa"/>
          </w:tcPr>
          <w:p w14:paraId="091DA5E1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572" w:type="dxa"/>
          </w:tcPr>
          <w:p w14:paraId="51714D14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</w:t>
            </w:r>
          </w:p>
        </w:tc>
        <w:tc>
          <w:tcPr>
            <w:tcW w:w="1462" w:type="dxa"/>
            <w:vMerge/>
          </w:tcPr>
          <w:p w14:paraId="02A6D5C8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</w:tr>
      <w:tr w:rsidR="00E8116B" w:rsidRPr="009D2831" w14:paraId="285772B4" w14:textId="77777777" w:rsidTr="00FE2737">
        <w:trPr>
          <w:jc w:val="center"/>
        </w:trPr>
        <w:tc>
          <w:tcPr>
            <w:tcW w:w="3448" w:type="dxa"/>
          </w:tcPr>
          <w:p w14:paraId="788CB7B7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II</w:t>
            </w:r>
          </w:p>
        </w:tc>
        <w:tc>
          <w:tcPr>
            <w:tcW w:w="1570" w:type="dxa"/>
          </w:tcPr>
          <w:p w14:paraId="4970DF11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0A2A651F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  <w:vMerge/>
          </w:tcPr>
          <w:p w14:paraId="177616DA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</w:tr>
      <w:tr w:rsidR="00E8116B" w:rsidRPr="009D2831" w14:paraId="2CA3E6BC" w14:textId="77777777" w:rsidTr="00FE2737">
        <w:trPr>
          <w:jc w:val="center"/>
        </w:trPr>
        <w:tc>
          <w:tcPr>
            <w:tcW w:w="3448" w:type="dxa"/>
          </w:tcPr>
          <w:p w14:paraId="3DD81E23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III</w:t>
            </w:r>
          </w:p>
        </w:tc>
        <w:tc>
          <w:tcPr>
            <w:tcW w:w="1570" w:type="dxa"/>
          </w:tcPr>
          <w:p w14:paraId="2708E7C7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1BB08693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19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  <w:vMerge/>
          </w:tcPr>
          <w:p w14:paraId="5E27819A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</w:tr>
      <w:tr w:rsidR="00E8116B" w:rsidRPr="009D2831" w14:paraId="5487C930" w14:textId="77777777" w:rsidTr="00FE2737">
        <w:trPr>
          <w:jc w:val="center"/>
        </w:trPr>
        <w:tc>
          <w:tcPr>
            <w:tcW w:w="3448" w:type="dxa"/>
          </w:tcPr>
          <w:p w14:paraId="26D78274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IV</w:t>
            </w:r>
          </w:p>
        </w:tc>
        <w:tc>
          <w:tcPr>
            <w:tcW w:w="1570" w:type="dxa"/>
          </w:tcPr>
          <w:p w14:paraId="34B472E9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09A91529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55226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  <w:vMerge/>
          </w:tcPr>
          <w:p w14:paraId="369D886F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</w:p>
        </w:tc>
      </w:tr>
      <w:tr w:rsidR="00E8116B" w:rsidRPr="009D2831" w14:paraId="47BD7274" w14:textId="77777777" w:rsidTr="00FE2737">
        <w:trPr>
          <w:jc w:val="center"/>
        </w:trPr>
        <w:tc>
          <w:tcPr>
            <w:tcW w:w="3448" w:type="dxa"/>
          </w:tcPr>
          <w:p w14:paraId="783E1F7C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Antihypertensive (n, %)</w:t>
            </w:r>
          </w:p>
        </w:tc>
        <w:tc>
          <w:tcPr>
            <w:tcW w:w="1570" w:type="dxa"/>
          </w:tcPr>
          <w:p w14:paraId="024ACB37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29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572" w:type="dxa"/>
          </w:tcPr>
          <w:p w14:paraId="0A62B781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(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%)</w:t>
            </w:r>
          </w:p>
        </w:tc>
        <w:tc>
          <w:tcPr>
            <w:tcW w:w="1462" w:type="dxa"/>
          </w:tcPr>
          <w:p w14:paraId="08267E06" w14:textId="77777777" w:rsidR="00E8116B" w:rsidRPr="00552268" w:rsidRDefault="00E8116B" w:rsidP="00FE2737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 w:eastAsia="en-US"/>
              </w:rPr>
            </w:pPr>
            <w:r w:rsidRPr="0055226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 w:eastAsia="en-US"/>
              </w:rPr>
              <w:t>0.042</w:t>
            </w:r>
          </w:p>
        </w:tc>
      </w:tr>
      <w:tr w:rsidR="00E8116B" w:rsidRPr="00907A5B" w14:paraId="29BD3EB7" w14:textId="77777777" w:rsidTr="00FE2737">
        <w:trPr>
          <w:jc w:val="center"/>
        </w:trPr>
        <w:tc>
          <w:tcPr>
            <w:tcW w:w="3448" w:type="dxa"/>
          </w:tcPr>
          <w:p w14:paraId="49DCA542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Number of antihypertensive medications (n, %)</w:t>
            </w:r>
          </w:p>
        </w:tc>
        <w:tc>
          <w:tcPr>
            <w:tcW w:w="1570" w:type="dxa"/>
          </w:tcPr>
          <w:p w14:paraId="30BCB51C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5F032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5F032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[</w:t>
            </w:r>
            <w:r w:rsidRPr="005F0328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0]</w:t>
            </w:r>
          </w:p>
        </w:tc>
        <w:tc>
          <w:tcPr>
            <w:tcW w:w="1572" w:type="dxa"/>
          </w:tcPr>
          <w:p w14:paraId="527CCEBC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54CD2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954CD2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[</w:t>
            </w:r>
            <w:r w:rsidRPr="00954CD2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954CD2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]</w:t>
            </w:r>
          </w:p>
        </w:tc>
        <w:tc>
          <w:tcPr>
            <w:tcW w:w="1462" w:type="dxa"/>
          </w:tcPr>
          <w:p w14:paraId="1913DACA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0.252</w:t>
            </w:r>
          </w:p>
        </w:tc>
      </w:tr>
      <w:tr w:rsidR="00E8116B" w:rsidRPr="009D2831" w14:paraId="5C5974E2" w14:textId="77777777" w:rsidTr="00FE2737">
        <w:trPr>
          <w:jc w:val="center"/>
        </w:trPr>
        <w:tc>
          <w:tcPr>
            <w:tcW w:w="3448" w:type="dxa"/>
          </w:tcPr>
          <w:p w14:paraId="5C1BC952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Haematocrit (%)</w:t>
            </w:r>
          </w:p>
        </w:tc>
        <w:tc>
          <w:tcPr>
            <w:tcW w:w="1570" w:type="dxa"/>
          </w:tcPr>
          <w:p w14:paraId="31073CA3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74±5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26</w:t>
            </w:r>
          </w:p>
        </w:tc>
        <w:tc>
          <w:tcPr>
            <w:tcW w:w="1572" w:type="dxa"/>
          </w:tcPr>
          <w:p w14:paraId="7DADF7A0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05±6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51</w:t>
            </w:r>
          </w:p>
        </w:tc>
        <w:tc>
          <w:tcPr>
            <w:tcW w:w="1462" w:type="dxa"/>
          </w:tcPr>
          <w:p w14:paraId="1601C118" w14:textId="77777777" w:rsidR="00E8116B" w:rsidRPr="00723665" w:rsidRDefault="00E8116B" w:rsidP="00FE2737">
            <w:pPr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en-GB" w:eastAsia="en-US"/>
              </w:rPr>
              <w:t>0.018</w:t>
            </w:r>
          </w:p>
        </w:tc>
      </w:tr>
      <w:tr w:rsidR="00E8116B" w:rsidRPr="009D2831" w14:paraId="43F63F97" w14:textId="77777777" w:rsidTr="00FE2737">
        <w:trPr>
          <w:jc w:val="center"/>
        </w:trPr>
        <w:tc>
          <w:tcPr>
            <w:tcW w:w="3448" w:type="dxa"/>
          </w:tcPr>
          <w:p w14:paraId="6EE5E0A9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Creatinine (mg/dl)</w:t>
            </w:r>
          </w:p>
        </w:tc>
        <w:tc>
          <w:tcPr>
            <w:tcW w:w="1570" w:type="dxa"/>
          </w:tcPr>
          <w:p w14:paraId="03E89614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89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[0.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34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]</w:t>
            </w:r>
          </w:p>
        </w:tc>
        <w:tc>
          <w:tcPr>
            <w:tcW w:w="1572" w:type="dxa"/>
          </w:tcPr>
          <w:p w14:paraId="0CD23949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[0.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31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]</w:t>
            </w:r>
          </w:p>
        </w:tc>
        <w:tc>
          <w:tcPr>
            <w:tcW w:w="1462" w:type="dxa"/>
          </w:tcPr>
          <w:p w14:paraId="77EC6BF3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0.507</w:t>
            </w:r>
          </w:p>
        </w:tc>
      </w:tr>
      <w:tr w:rsidR="00E8116B" w:rsidRPr="009D2831" w14:paraId="04D4A799" w14:textId="77777777" w:rsidTr="00FE2737">
        <w:trPr>
          <w:jc w:val="center"/>
        </w:trPr>
        <w:tc>
          <w:tcPr>
            <w:tcW w:w="3448" w:type="dxa"/>
          </w:tcPr>
          <w:p w14:paraId="58F25680" w14:textId="77777777" w:rsidR="00E8116B" w:rsidRPr="009D2831" w:rsidRDefault="00E8116B" w:rsidP="00FE2737">
            <w:pP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eGFR (ml/min/1.73 m</w:t>
            </w:r>
            <w:r w:rsidRPr="009D2831">
              <w:rPr>
                <w:rFonts w:ascii="Times New Roman" w:eastAsiaTheme="minorHAnsi" w:hAnsi="Times New Roman"/>
                <w:sz w:val="24"/>
                <w:szCs w:val="24"/>
                <w:vertAlign w:val="superscript"/>
                <w:lang w:val="en-GB" w:eastAsia="en-US"/>
              </w:rPr>
              <w:t>2</w:t>
            </w:r>
            <w:r w:rsidRPr="009D2831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)</w:t>
            </w:r>
          </w:p>
        </w:tc>
        <w:tc>
          <w:tcPr>
            <w:tcW w:w="1570" w:type="dxa"/>
          </w:tcPr>
          <w:p w14:paraId="63ED53C0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86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52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[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23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]</w:t>
            </w:r>
          </w:p>
        </w:tc>
        <w:tc>
          <w:tcPr>
            <w:tcW w:w="1572" w:type="dxa"/>
          </w:tcPr>
          <w:p w14:paraId="22B2D221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72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91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 xml:space="preserve"> [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.</w:t>
            </w:r>
            <w:r w:rsidRPr="00723665"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48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]</w:t>
            </w:r>
          </w:p>
        </w:tc>
        <w:tc>
          <w:tcPr>
            <w:tcW w:w="1462" w:type="dxa"/>
          </w:tcPr>
          <w:p w14:paraId="41340C9D" w14:textId="77777777" w:rsidR="00E8116B" w:rsidRPr="009D2831" w:rsidRDefault="00E8116B" w:rsidP="00FE2737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GB" w:eastAsia="en-US"/>
              </w:rPr>
              <w:t>0.117</w:t>
            </w:r>
          </w:p>
        </w:tc>
      </w:tr>
    </w:tbl>
    <w:p w14:paraId="6D2E53C6" w14:textId="77777777" w:rsidR="00E8116B" w:rsidRDefault="00E8116B" w:rsidP="00E8116B">
      <w:pPr>
        <w:spacing w:after="160" w:line="259" w:lineRule="auto"/>
        <w:jc w:val="both"/>
        <w:rPr>
          <w:rFonts w:ascii="Times New Roman" w:eastAsiaTheme="minorHAnsi" w:hAnsi="Times New Roman"/>
          <w:sz w:val="20"/>
          <w:szCs w:val="20"/>
          <w:lang w:val="en-US" w:eastAsia="en-US"/>
        </w:rPr>
      </w:pPr>
      <w:r w:rsidRPr="009D2831">
        <w:rPr>
          <w:rFonts w:ascii="Times New Roman" w:eastAsiaTheme="minorHAnsi" w:hAnsi="Times New Roman"/>
          <w:sz w:val="20"/>
          <w:szCs w:val="20"/>
          <w:lang w:val="en-US" w:eastAsia="en-US"/>
        </w:rPr>
        <w:t xml:space="preserve">Abbreviations: </w:t>
      </w:r>
      <w:bookmarkStart w:id="4" w:name="_Hlk134381207"/>
      <w:r w:rsidRPr="009D2831">
        <w:rPr>
          <w:rFonts w:ascii="Times New Roman" w:eastAsiaTheme="minorHAnsi" w:hAnsi="Times New Roman"/>
          <w:sz w:val="20"/>
          <w:szCs w:val="20"/>
          <w:lang w:val="en-US" w:eastAsia="en-US"/>
        </w:rPr>
        <w:t xml:space="preserve">ASA: </w:t>
      </w:r>
      <w:bookmarkStart w:id="5" w:name="_Hlk134380835"/>
      <w:r w:rsidRPr="009D2831">
        <w:rPr>
          <w:rFonts w:ascii="Times New Roman" w:eastAsiaTheme="minorHAnsi" w:hAnsi="Times New Roman"/>
          <w:sz w:val="20"/>
          <w:szCs w:val="20"/>
          <w:lang w:val="en-US" w:eastAsia="en-US"/>
        </w:rPr>
        <w:t>American Society of Anesthesiologists (Ph</w:t>
      </w:r>
      <w:bookmarkEnd w:id="4"/>
      <w:r w:rsidRPr="009D2831">
        <w:rPr>
          <w:rFonts w:ascii="Times New Roman" w:eastAsiaTheme="minorHAnsi" w:hAnsi="Times New Roman"/>
          <w:sz w:val="20"/>
          <w:szCs w:val="20"/>
          <w:lang w:val="en-US" w:eastAsia="en-US"/>
        </w:rPr>
        <w:t>ysical Status Classification System)</w:t>
      </w:r>
      <w:bookmarkEnd w:id="5"/>
      <w:r w:rsidRPr="009D2831">
        <w:rPr>
          <w:rFonts w:ascii="Times New Roman" w:eastAsiaTheme="minorHAnsi" w:hAnsi="Times New Roman"/>
          <w:sz w:val="20"/>
          <w:szCs w:val="20"/>
          <w:lang w:val="en-US" w:eastAsia="en-US"/>
        </w:rPr>
        <w:t xml:space="preserve">, BMI: Body Mass Index, COPD: Chronic Obstructive Pulmonary Disease, eGFR; estimated Glomerular Filtration Rate, EVAR: Endovascular Aneurysm Repair, PTA: Percutaneous Transluminal Angioplasty,  </w:t>
      </w:r>
      <w:r>
        <w:rPr>
          <w:rFonts w:ascii="Times New Roman" w:eastAsiaTheme="minorHAnsi" w:hAnsi="Times New Roman"/>
          <w:sz w:val="20"/>
          <w:szCs w:val="20"/>
          <w:lang w:val="en-US" w:eastAsia="en-US"/>
        </w:rPr>
        <w:br w:type="page"/>
      </w:r>
    </w:p>
    <w:p w14:paraId="2550BFCD" w14:textId="77777777" w:rsidR="00E8116B" w:rsidRDefault="00E8116B" w:rsidP="00E8116B">
      <w:pPr>
        <w:rPr>
          <w:rFonts w:ascii="Times New Roman" w:hAnsi="Times New Roman"/>
          <w:lang w:val="en-US"/>
        </w:rPr>
        <w:sectPr w:rsidR="00E8116B" w:rsidSect="00E8116B">
          <w:pgSz w:w="11906" w:h="16838"/>
          <w:pgMar w:top="1440" w:right="992" w:bottom="1440" w:left="1134" w:header="709" w:footer="709" w:gutter="0"/>
          <w:cols w:space="708"/>
          <w:docGrid w:linePitch="360"/>
        </w:sectPr>
      </w:pPr>
    </w:p>
    <w:p w14:paraId="25DAF277" w14:textId="77777777" w:rsidR="00E8116B" w:rsidRDefault="00E8116B" w:rsidP="00E8116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lastRenderedPageBreak/>
        <w:t xml:space="preserve">Supplementary Table 2: Intra- and inter-observer variability for the three different echocardiographic measurements performed. </w:t>
      </w:r>
    </w:p>
    <w:p w14:paraId="5B9494A6" w14:textId="77777777" w:rsidR="00E8116B" w:rsidRDefault="00E8116B" w:rsidP="00E8116B">
      <w:pPr>
        <w:rPr>
          <w:rFonts w:ascii="Times New Roman" w:hAnsi="Times New Roman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1"/>
        <w:gridCol w:w="1142"/>
        <w:gridCol w:w="837"/>
        <w:gridCol w:w="6"/>
        <w:gridCol w:w="1134"/>
        <w:gridCol w:w="962"/>
        <w:gridCol w:w="12"/>
        <w:gridCol w:w="1133"/>
        <w:gridCol w:w="844"/>
        <w:gridCol w:w="12"/>
        <w:gridCol w:w="1126"/>
        <w:gridCol w:w="879"/>
        <w:gridCol w:w="12"/>
      </w:tblGrid>
      <w:tr w:rsidR="00E8116B" w:rsidRPr="00C05A1D" w14:paraId="026FA15E" w14:textId="77777777" w:rsidTr="00FE2737">
        <w:tc>
          <w:tcPr>
            <w:tcW w:w="1671" w:type="dxa"/>
            <w:vMerge w:val="restart"/>
            <w:vAlign w:val="center"/>
          </w:tcPr>
          <w:p w14:paraId="6E1780D7" w14:textId="77777777" w:rsidR="00E8116B" w:rsidRPr="00C05A1D" w:rsidRDefault="00E8116B" w:rsidP="00FE2737">
            <w:pPr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</w:rPr>
              <w:t>PARAMETERS</w:t>
            </w:r>
          </w:p>
        </w:tc>
        <w:tc>
          <w:tcPr>
            <w:tcW w:w="5945" w:type="dxa"/>
            <w:gridSpan w:val="6"/>
            <w:vAlign w:val="center"/>
          </w:tcPr>
          <w:p w14:paraId="16B69E76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Intra-observer variability</w:t>
            </w:r>
          </w:p>
        </w:tc>
        <w:tc>
          <w:tcPr>
            <w:tcW w:w="5767" w:type="dxa"/>
            <w:gridSpan w:val="6"/>
            <w:vAlign w:val="center"/>
          </w:tcPr>
          <w:p w14:paraId="76E9CD23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Inter-observer variability</w:t>
            </w:r>
          </w:p>
        </w:tc>
      </w:tr>
      <w:tr w:rsidR="00E8116B" w:rsidRPr="00C05A1D" w14:paraId="4D2CB3C4" w14:textId="77777777" w:rsidTr="00FE2737">
        <w:tc>
          <w:tcPr>
            <w:tcW w:w="1671" w:type="dxa"/>
            <w:vMerge/>
            <w:vAlign w:val="center"/>
          </w:tcPr>
          <w:p w14:paraId="0F8E4B20" w14:textId="77777777" w:rsidR="00E8116B" w:rsidRPr="00C05A1D" w:rsidRDefault="00E8116B" w:rsidP="00FE2737">
            <w:pPr>
              <w:rPr>
                <w:rFonts w:ascii="Times New Roman" w:hAnsi="Times New Roman"/>
              </w:rPr>
            </w:pPr>
          </w:p>
        </w:tc>
        <w:tc>
          <w:tcPr>
            <w:tcW w:w="2854" w:type="dxa"/>
            <w:gridSpan w:val="3"/>
            <w:vAlign w:val="center"/>
          </w:tcPr>
          <w:p w14:paraId="60E4B20A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Pre-SA evaluation</w:t>
            </w:r>
          </w:p>
        </w:tc>
        <w:tc>
          <w:tcPr>
            <w:tcW w:w="3091" w:type="dxa"/>
            <w:gridSpan w:val="3"/>
            <w:vAlign w:val="center"/>
          </w:tcPr>
          <w:p w14:paraId="408F08F1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Post-SA evaluation</w:t>
            </w:r>
          </w:p>
        </w:tc>
        <w:tc>
          <w:tcPr>
            <w:tcW w:w="2881" w:type="dxa"/>
            <w:gridSpan w:val="3"/>
            <w:vAlign w:val="center"/>
          </w:tcPr>
          <w:p w14:paraId="4A56E130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Pre-SA evaluation</w:t>
            </w:r>
          </w:p>
        </w:tc>
        <w:tc>
          <w:tcPr>
            <w:tcW w:w="2886" w:type="dxa"/>
            <w:gridSpan w:val="3"/>
            <w:vAlign w:val="center"/>
          </w:tcPr>
          <w:p w14:paraId="0209CDE6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Post-SA evaluation</w:t>
            </w:r>
          </w:p>
        </w:tc>
      </w:tr>
      <w:tr w:rsidR="00E8116B" w:rsidRPr="00C05A1D" w14:paraId="725108B7" w14:textId="77777777" w:rsidTr="00FE2737">
        <w:trPr>
          <w:gridAfter w:val="1"/>
          <w:wAfter w:w="12" w:type="dxa"/>
        </w:trPr>
        <w:tc>
          <w:tcPr>
            <w:tcW w:w="1671" w:type="dxa"/>
            <w:vMerge/>
            <w:vAlign w:val="center"/>
          </w:tcPr>
          <w:p w14:paraId="46F93D6C" w14:textId="77777777" w:rsidR="00E8116B" w:rsidRPr="00C05A1D" w:rsidRDefault="00E8116B" w:rsidP="00FE2737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010" w:type="dxa"/>
            <w:vAlign w:val="center"/>
          </w:tcPr>
          <w:p w14:paraId="62B63332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ICC (95%CI)</w:t>
            </w:r>
          </w:p>
        </w:tc>
        <w:tc>
          <w:tcPr>
            <w:tcW w:w="838" w:type="dxa"/>
            <w:vAlign w:val="center"/>
          </w:tcPr>
          <w:p w14:paraId="02D6F2A3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P</w:t>
            </w:r>
          </w:p>
        </w:tc>
        <w:tc>
          <w:tcPr>
            <w:tcW w:w="1997" w:type="dxa"/>
            <w:gridSpan w:val="2"/>
            <w:vAlign w:val="center"/>
          </w:tcPr>
          <w:p w14:paraId="0B271928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ICC (95%CI)</w:t>
            </w:r>
          </w:p>
        </w:tc>
        <w:tc>
          <w:tcPr>
            <w:tcW w:w="1088" w:type="dxa"/>
            <w:vAlign w:val="center"/>
          </w:tcPr>
          <w:p w14:paraId="75FCC103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P</w:t>
            </w:r>
          </w:p>
        </w:tc>
        <w:tc>
          <w:tcPr>
            <w:tcW w:w="2030" w:type="dxa"/>
            <w:gridSpan w:val="2"/>
            <w:vAlign w:val="center"/>
          </w:tcPr>
          <w:p w14:paraId="7C858ABC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ICC (95%CI)</w:t>
            </w:r>
          </w:p>
        </w:tc>
        <w:tc>
          <w:tcPr>
            <w:tcW w:w="851" w:type="dxa"/>
            <w:vAlign w:val="center"/>
          </w:tcPr>
          <w:p w14:paraId="2A284C8D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P</w:t>
            </w:r>
          </w:p>
        </w:tc>
        <w:tc>
          <w:tcPr>
            <w:tcW w:w="1984" w:type="dxa"/>
            <w:gridSpan w:val="2"/>
            <w:vAlign w:val="center"/>
          </w:tcPr>
          <w:p w14:paraId="670D999B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ICC (95%CI)</w:t>
            </w:r>
          </w:p>
        </w:tc>
        <w:tc>
          <w:tcPr>
            <w:tcW w:w="902" w:type="dxa"/>
            <w:vAlign w:val="center"/>
          </w:tcPr>
          <w:p w14:paraId="0FCACE17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P</w:t>
            </w:r>
          </w:p>
        </w:tc>
      </w:tr>
      <w:tr w:rsidR="00E8116B" w:rsidRPr="00C05A1D" w14:paraId="4C2430A2" w14:textId="77777777" w:rsidTr="00FE2737">
        <w:trPr>
          <w:gridAfter w:val="1"/>
          <w:wAfter w:w="12" w:type="dxa"/>
        </w:trPr>
        <w:tc>
          <w:tcPr>
            <w:tcW w:w="1671" w:type="dxa"/>
            <w:vAlign w:val="center"/>
          </w:tcPr>
          <w:p w14:paraId="29C855CF" w14:textId="77777777" w:rsidR="00E8116B" w:rsidRPr="00C05A1D" w:rsidRDefault="00E8116B" w:rsidP="00FE2737">
            <w:pPr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</w:rPr>
              <w:t>EDV</w:t>
            </w:r>
          </w:p>
        </w:tc>
        <w:tc>
          <w:tcPr>
            <w:tcW w:w="2010" w:type="dxa"/>
            <w:vAlign w:val="center"/>
          </w:tcPr>
          <w:p w14:paraId="0590AD76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0.952 (0.919-0.968)</w:t>
            </w:r>
          </w:p>
        </w:tc>
        <w:tc>
          <w:tcPr>
            <w:tcW w:w="838" w:type="dxa"/>
            <w:vAlign w:val="center"/>
          </w:tcPr>
          <w:p w14:paraId="1A5B3161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1997" w:type="dxa"/>
            <w:gridSpan w:val="2"/>
            <w:vAlign w:val="center"/>
          </w:tcPr>
          <w:p w14:paraId="378221D7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0.875 (0.806-0.914)</w:t>
            </w:r>
          </w:p>
        </w:tc>
        <w:tc>
          <w:tcPr>
            <w:tcW w:w="1088" w:type="dxa"/>
            <w:vAlign w:val="center"/>
          </w:tcPr>
          <w:p w14:paraId="16591983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2030" w:type="dxa"/>
            <w:gridSpan w:val="2"/>
            <w:vAlign w:val="center"/>
          </w:tcPr>
          <w:p w14:paraId="73347959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0.919 (0.866-0.974)</w:t>
            </w:r>
          </w:p>
        </w:tc>
        <w:tc>
          <w:tcPr>
            <w:tcW w:w="851" w:type="dxa"/>
            <w:vAlign w:val="center"/>
          </w:tcPr>
          <w:p w14:paraId="3F204577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1984" w:type="dxa"/>
            <w:gridSpan w:val="2"/>
            <w:vAlign w:val="center"/>
          </w:tcPr>
          <w:p w14:paraId="5415C311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0.855 (0.799-0.906)</w:t>
            </w:r>
          </w:p>
        </w:tc>
        <w:tc>
          <w:tcPr>
            <w:tcW w:w="902" w:type="dxa"/>
            <w:vAlign w:val="center"/>
          </w:tcPr>
          <w:p w14:paraId="61E93F09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</w:tr>
      <w:tr w:rsidR="00E8116B" w:rsidRPr="00C05A1D" w14:paraId="0E9AD848" w14:textId="77777777" w:rsidTr="00FE2737">
        <w:trPr>
          <w:gridAfter w:val="1"/>
          <w:wAfter w:w="12" w:type="dxa"/>
        </w:trPr>
        <w:tc>
          <w:tcPr>
            <w:tcW w:w="1671" w:type="dxa"/>
            <w:vAlign w:val="center"/>
          </w:tcPr>
          <w:p w14:paraId="236A9410" w14:textId="77777777" w:rsidR="00E8116B" w:rsidRPr="00C05A1D" w:rsidRDefault="00E8116B" w:rsidP="00FE2737">
            <w:pPr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</w:rPr>
              <w:t>ESV</w:t>
            </w:r>
          </w:p>
        </w:tc>
        <w:tc>
          <w:tcPr>
            <w:tcW w:w="2010" w:type="dxa"/>
            <w:vAlign w:val="center"/>
          </w:tcPr>
          <w:p w14:paraId="4ABF0227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0.948 (0.914-0.965)</w:t>
            </w:r>
          </w:p>
        </w:tc>
        <w:tc>
          <w:tcPr>
            <w:tcW w:w="838" w:type="dxa"/>
            <w:vAlign w:val="center"/>
          </w:tcPr>
          <w:p w14:paraId="1CC271EE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1997" w:type="dxa"/>
            <w:gridSpan w:val="2"/>
            <w:vAlign w:val="center"/>
          </w:tcPr>
          <w:p w14:paraId="6A99702E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0.894 (0.823-0.948)</w:t>
            </w:r>
          </w:p>
        </w:tc>
        <w:tc>
          <w:tcPr>
            <w:tcW w:w="1088" w:type="dxa"/>
            <w:vAlign w:val="center"/>
          </w:tcPr>
          <w:p w14:paraId="1B7181CF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2030" w:type="dxa"/>
            <w:gridSpan w:val="2"/>
            <w:vAlign w:val="center"/>
          </w:tcPr>
          <w:p w14:paraId="6C8DA7A8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0.943 (0.909-0.956)</w:t>
            </w:r>
          </w:p>
        </w:tc>
        <w:tc>
          <w:tcPr>
            <w:tcW w:w="851" w:type="dxa"/>
            <w:vAlign w:val="center"/>
          </w:tcPr>
          <w:p w14:paraId="1165C07C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1984" w:type="dxa"/>
            <w:gridSpan w:val="2"/>
            <w:vAlign w:val="center"/>
          </w:tcPr>
          <w:p w14:paraId="0796109E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0.901 (0.852-0.947)</w:t>
            </w:r>
          </w:p>
        </w:tc>
        <w:tc>
          <w:tcPr>
            <w:tcW w:w="902" w:type="dxa"/>
            <w:vAlign w:val="center"/>
          </w:tcPr>
          <w:p w14:paraId="23084063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</w:tr>
      <w:tr w:rsidR="00E8116B" w:rsidRPr="00C05A1D" w14:paraId="4A2C1EAD" w14:textId="77777777" w:rsidTr="00FE2737">
        <w:trPr>
          <w:gridAfter w:val="1"/>
          <w:wAfter w:w="12" w:type="dxa"/>
        </w:trPr>
        <w:tc>
          <w:tcPr>
            <w:tcW w:w="1671" w:type="dxa"/>
          </w:tcPr>
          <w:p w14:paraId="6567EC1D" w14:textId="77777777" w:rsidR="00E8116B" w:rsidRPr="00C05A1D" w:rsidRDefault="00E8116B" w:rsidP="00FE2737">
            <w:pPr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 xml:space="preserve">E </w:t>
            </w:r>
          </w:p>
        </w:tc>
        <w:tc>
          <w:tcPr>
            <w:tcW w:w="2010" w:type="dxa"/>
            <w:vAlign w:val="center"/>
          </w:tcPr>
          <w:p w14:paraId="5EDA09F2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A80033">
              <w:rPr>
                <w:rFonts w:ascii="Times New Roman" w:hAnsi="Times New Roman"/>
                <w:lang w:val="en-US"/>
              </w:rPr>
              <w:t>968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A80033">
              <w:rPr>
                <w:rFonts w:ascii="Times New Roman" w:hAnsi="Times New Roman"/>
                <w:lang w:val="en-US"/>
              </w:rPr>
              <w:t>947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A80033">
              <w:rPr>
                <w:rFonts w:ascii="Times New Roman" w:hAnsi="Times New Roman"/>
                <w:lang w:val="en-US"/>
              </w:rPr>
              <w:t>980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38" w:type="dxa"/>
            <w:vAlign w:val="center"/>
          </w:tcPr>
          <w:p w14:paraId="6DBC7AF4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1997" w:type="dxa"/>
            <w:gridSpan w:val="2"/>
            <w:vAlign w:val="center"/>
          </w:tcPr>
          <w:p w14:paraId="72C5CE03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E75FDE">
              <w:rPr>
                <w:rFonts w:ascii="Times New Roman" w:hAnsi="Times New Roman"/>
                <w:lang w:val="en-US"/>
              </w:rPr>
              <w:t>766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E75FDE">
              <w:rPr>
                <w:rFonts w:ascii="Times New Roman" w:hAnsi="Times New Roman"/>
                <w:lang w:val="en-US"/>
              </w:rPr>
              <w:t>640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E75FDE">
              <w:rPr>
                <w:rFonts w:ascii="Times New Roman" w:hAnsi="Times New Roman"/>
                <w:lang w:val="en-US"/>
              </w:rPr>
              <w:t>852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088" w:type="dxa"/>
            <w:vAlign w:val="center"/>
          </w:tcPr>
          <w:p w14:paraId="297D2E2B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2030" w:type="dxa"/>
            <w:gridSpan w:val="2"/>
            <w:vAlign w:val="center"/>
          </w:tcPr>
          <w:p w14:paraId="426102CF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A53A56">
              <w:rPr>
                <w:rFonts w:ascii="Times New Roman" w:hAnsi="Times New Roman"/>
                <w:lang w:val="en-US"/>
              </w:rPr>
              <w:t>981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A53A56">
              <w:rPr>
                <w:rFonts w:ascii="Times New Roman" w:hAnsi="Times New Roman"/>
                <w:lang w:val="en-US"/>
              </w:rPr>
              <w:t>968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A53A56">
              <w:rPr>
                <w:rFonts w:ascii="Times New Roman" w:hAnsi="Times New Roman"/>
                <w:lang w:val="en-US"/>
              </w:rPr>
              <w:t>988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14:paraId="1EB59B37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1984" w:type="dxa"/>
            <w:gridSpan w:val="2"/>
            <w:vAlign w:val="center"/>
          </w:tcPr>
          <w:p w14:paraId="3810428E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593A6A">
              <w:rPr>
                <w:rFonts w:ascii="Times New Roman" w:hAnsi="Times New Roman"/>
                <w:lang w:val="en-US"/>
              </w:rPr>
              <w:t>873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593A6A">
              <w:rPr>
                <w:rFonts w:ascii="Times New Roman" w:hAnsi="Times New Roman"/>
                <w:lang w:val="en-US"/>
              </w:rPr>
              <w:t>797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593A6A">
              <w:rPr>
                <w:rFonts w:ascii="Times New Roman" w:hAnsi="Times New Roman"/>
                <w:lang w:val="en-US"/>
              </w:rPr>
              <w:t>921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02" w:type="dxa"/>
            <w:vAlign w:val="center"/>
          </w:tcPr>
          <w:p w14:paraId="62D6168E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</w:tr>
      <w:tr w:rsidR="00E8116B" w:rsidRPr="00C05A1D" w14:paraId="36472B7C" w14:textId="77777777" w:rsidTr="00FE2737">
        <w:trPr>
          <w:gridAfter w:val="1"/>
          <w:wAfter w:w="12" w:type="dxa"/>
        </w:trPr>
        <w:tc>
          <w:tcPr>
            <w:tcW w:w="1671" w:type="dxa"/>
          </w:tcPr>
          <w:p w14:paraId="19A1AB91" w14:textId="77777777" w:rsidR="00E8116B" w:rsidRPr="00C05A1D" w:rsidRDefault="00E8116B" w:rsidP="00FE2737">
            <w:pPr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2010" w:type="dxa"/>
            <w:vAlign w:val="center"/>
          </w:tcPr>
          <w:p w14:paraId="6A3F8F8C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B01AA5">
              <w:rPr>
                <w:rFonts w:ascii="Times New Roman" w:hAnsi="Times New Roman"/>
                <w:lang w:val="en-US"/>
              </w:rPr>
              <w:t>972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B01AA5">
              <w:rPr>
                <w:rFonts w:ascii="Times New Roman" w:hAnsi="Times New Roman"/>
                <w:lang w:val="en-US"/>
              </w:rPr>
              <w:t>953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B01AA5">
              <w:rPr>
                <w:rFonts w:ascii="Times New Roman" w:hAnsi="Times New Roman"/>
                <w:lang w:val="en-US"/>
              </w:rPr>
              <w:t>983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38" w:type="dxa"/>
            <w:vAlign w:val="center"/>
          </w:tcPr>
          <w:p w14:paraId="2372DEB4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1997" w:type="dxa"/>
            <w:gridSpan w:val="2"/>
            <w:vAlign w:val="center"/>
          </w:tcPr>
          <w:p w14:paraId="08D66800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E44261">
              <w:rPr>
                <w:rFonts w:ascii="Times New Roman" w:hAnsi="Times New Roman"/>
                <w:lang w:val="en-US"/>
              </w:rPr>
              <w:t>906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E44261">
              <w:rPr>
                <w:rFonts w:ascii="Times New Roman" w:hAnsi="Times New Roman"/>
                <w:lang w:val="en-US"/>
              </w:rPr>
              <w:t>849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E44261">
              <w:rPr>
                <w:rFonts w:ascii="Times New Roman" w:hAnsi="Times New Roman"/>
                <w:lang w:val="en-US"/>
              </w:rPr>
              <w:t>942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088" w:type="dxa"/>
            <w:vAlign w:val="center"/>
          </w:tcPr>
          <w:p w14:paraId="24607BDA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2030" w:type="dxa"/>
            <w:gridSpan w:val="2"/>
            <w:vAlign w:val="center"/>
          </w:tcPr>
          <w:p w14:paraId="247C2859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6B1B10">
              <w:rPr>
                <w:rFonts w:ascii="Times New Roman" w:hAnsi="Times New Roman"/>
                <w:lang w:val="en-US"/>
              </w:rPr>
              <w:t>969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6B1B10">
              <w:rPr>
                <w:rFonts w:ascii="Times New Roman" w:hAnsi="Times New Roman"/>
                <w:lang w:val="en-US"/>
              </w:rPr>
              <w:t>950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6B1B10">
              <w:rPr>
                <w:rFonts w:ascii="Times New Roman" w:hAnsi="Times New Roman"/>
                <w:lang w:val="en-US"/>
              </w:rPr>
              <w:t>981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14:paraId="4A24A31E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1984" w:type="dxa"/>
            <w:gridSpan w:val="2"/>
            <w:vAlign w:val="center"/>
          </w:tcPr>
          <w:p w14:paraId="7A9285FE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0F2512">
              <w:rPr>
                <w:rFonts w:ascii="Times New Roman" w:hAnsi="Times New Roman"/>
                <w:lang w:val="en-US"/>
              </w:rPr>
              <w:t>917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0F2512">
              <w:rPr>
                <w:rFonts w:ascii="Times New Roman" w:hAnsi="Times New Roman"/>
                <w:lang w:val="en-US"/>
              </w:rPr>
              <w:t>866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0F2512">
              <w:rPr>
                <w:rFonts w:ascii="Times New Roman" w:hAnsi="Times New Roman"/>
                <w:lang w:val="en-US"/>
              </w:rPr>
              <w:t>949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02" w:type="dxa"/>
            <w:vAlign w:val="center"/>
          </w:tcPr>
          <w:p w14:paraId="622B6825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</w:tr>
      <w:tr w:rsidR="00E8116B" w:rsidRPr="00C05A1D" w14:paraId="18036448" w14:textId="77777777" w:rsidTr="00FE2737">
        <w:trPr>
          <w:gridAfter w:val="1"/>
          <w:wAfter w:w="12" w:type="dxa"/>
        </w:trPr>
        <w:tc>
          <w:tcPr>
            <w:tcW w:w="1671" w:type="dxa"/>
            <w:shd w:val="clear" w:color="auto" w:fill="auto"/>
          </w:tcPr>
          <w:p w14:paraId="635BF7EE" w14:textId="77777777" w:rsidR="00E8116B" w:rsidRPr="00C05A1D" w:rsidRDefault="00E8116B" w:rsidP="00FE2737">
            <w:pPr>
              <w:rPr>
                <w:rFonts w:ascii="Times New Roman" w:hAnsi="Times New Roman"/>
                <w:lang w:val="en-US"/>
              </w:rPr>
            </w:pPr>
            <w:r w:rsidRPr="00C05A1D">
              <w:rPr>
                <w:rFonts w:ascii="Times New Roman" w:hAnsi="Times New Roman"/>
                <w:lang w:val="en-US"/>
              </w:rPr>
              <w:t>e’</w:t>
            </w:r>
          </w:p>
        </w:tc>
        <w:tc>
          <w:tcPr>
            <w:tcW w:w="2010" w:type="dxa"/>
            <w:vAlign w:val="center"/>
          </w:tcPr>
          <w:p w14:paraId="5A435507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F046FE">
              <w:rPr>
                <w:rFonts w:ascii="Times New Roman" w:hAnsi="Times New Roman"/>
                <w:lang w:val="en-US"/>
              </w:rPr>
              <w:t>977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F046FE">
              <w:rPr>
                <w:rFonts w:ascii="Times New Roman" w:hAnsi="Times New Roman"/>
                <w:lang w:val="en-US"/>
              </w:rPr>
              <w:t>962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F046FE">
              <w:rPr>
                <w:rFonts w:ascii="Times New Roman" w:hAnsi="Times New Roman"/>
                <w:lang w:val="en-US"/>
              </w:rPr>
              <w:t>986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38" w:type="dxa"/>
            <w:vAlign w:val="center"/>
          </w:tcPr>
          <w:p w14:paraId="6421D923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1997" w:type="dxa"/>
            <w:gridSpan w:val="2"/>
            <w:vAlign w:val="center"/>
          </w:tcPr>
          <w:p w14:paraId="01940DA1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BC7115">
              <w:rPr>
                <w:rFonts w:ascii="Times New Roman" w:hAnsi="Times New Roman"/>
                <w:lang w:val="en-US"/>
              </w:rPr>
              <w:t>764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BC7115">
              <w:rPr>
                <w:rFonts w:ascii="Times New Roman" w:hAnsi="Times New Roman"/>
                <w:lang w:val="en-US"/>
              </w:rPr>
              <w:t>636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BC7115">
              <w:rPr>
                <w:rFonts w:ascii="Times New Roman" w:hAnsi="Times New Roman"/>
                <w:lang w:val="en-US"/>
              </w:rPr>
              <w:t>851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088" w:type="dxa"/>
            <w:vAlign w:val="center"/>
          </w:tcPr>
          <w:p w14:paraId="27DB7AE8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2030" w:type="dxa"/>
            <w:gridSpan w:val="2"/>
            <w:vAlign w:val="center"/>
          </w:tcPr>
          <w:p w14:paraId="2A06F093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2641BF">
              <w:rPr>
                <w:rFonts w:ascii="Times New Roman" w:hAnsi="Times New Roman"/>
                <w:lang w:val="en-US"/>
              </w:rPr>
              <w:t>927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2641BF">
              <w:rPr>
                <w:rFonts w:ascii="Times New Roman" w:hAnsi="Times New Roman"/>
                <w:lang w:val="en-US"/>
              </w:rPr>
              <w:t>882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2641BF">
              <w:rPr>
                <w:rFonts w:ascii="Times New Roman" w:hAnsi="Times New Roman"/>
                <w:lang w:val="en-US"/>
              </w:rPr>
              <w:t>955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14:paraId="6747F1A8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  <w:tc>
          <w:tcPr>
            <w:tcW w:w="1984" w:type="dxa"/>
            <w:gridSpan w:val="2"/>
            <w:vAlign w:val="center"/>
          </w:tcPr>
          <w:p w14:paraId="4E0EAFB5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0.</w:t>
            </w:r>
            <w:r w:rsidRPr="002641BF">
              <w:rPr>
                <w:rFonts w:ascii="Times New Roman" w:hAnsi="Times New Roman"/>
                <w:lang w:val="en-US"/>
              </w:rPr>
              <w:t>597</w:t>
            </w:r>
            <w:r w:rsidRPr="00C05A1D">
              <w:rPr>
                <w:rFonts w:ascii="Times New Roman" w:hAnsi="Times New Roman"/>
                <w:lang w:val="en-US"/>
              </w:rPr>
              <w:t xml:space="preserve"> (</w:t>
            </w:r>
            <w:r>
              <w:rPr>
                <w:rFonts w:ascii="Times New Roman" w:hAnsi="Times New Roman"/>
                <w:lang w:val="en-US"/>
              </w:rPr>
              <w:t>0.</w:t>
            </w:r>
            <w:r w:rsidRPr="002641BF">
              <w:rPr>
                <w:rFonts w:ascii="Times New Roman" w:hAnsi="Times New Roman"/>
                <w:lang w:val="en-US"/>
              </w:rPr>
              <w:t>410</w:t>
            </w:r>
            <w:r>
              <w:rPr>
                <w:rFonts w:ascii="Times New Roman" w:hAnsi="Times New Roman"/>
                <w:lang w:val="en-US"/>
              </w:rPr>
              <w:t>-0.</w:t>
            </w:r>
            <w:r w:rsidRPr="002641BF">
              <w:rPr>
                <w:rFonts w:ascii="Times New Roman" w:hAnsi="Times New Roman"/>
                <w:lang w:val="en-US"/>
              </w:rPr>
              <w:t>736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02" w:type="dxa"/>
            <w:vAlign w:val="center"/>
          </w:tcPr>
          <w:p w14:paraId="247783AE" w14:textId="77777777" w:rsidR="00E8116B" w:rsidRPr="00C05A1D" w:rsidRDefault="00E8116B" w:rsidP="00FE2737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C05A1D">
              <w:rPr>
                <w:rFonts w:ascii="Times New Roman" w:hAnsi="Times New Roman"/>
                <w:b/>
                <w:bCs/>
                <w:lang w:val="en-US"/>
              </w:rPr>
              <w:t>&lt;0.001</w:t>
            </w:r>
          </w:p>
        </w:tc>
      </w:tr>
    </w:tbl>
    <w:p w14:paraId="552AEF3A" w14:textId="77777777" w:rsidR="00E8116B" w:rsidRDefault="00E8116B" w:rsidP="00E8116B">
      <w:pPr>
        <w:spacing w:after="160" w:line="259" w:lineRule="auto"/>
        <w:jc w:val="both"/>
        <w:rPr>
          <w:rFonts w:ascii="Times New Roman" w:eastAsiaTheme="minorHAnsi" w:hAnsi="Times New Roman"/>
          <w:sz w:val="20"/>
          <w:szCs w:val="20"/>
          <w:lang w:val="en-US" w:eastAsia="en-US"/>
        </w:rPr>
      </w:pPr>
    </w:p>
    <w:p w14:paraId="3EFF9E34" w14:textId="77777777" w:rsidR="00C55236" w:rsidRDefault="00C55236"/>
    <w:sectPr w:rsidR="00C55236" w:rsidSect="00A946A9">
      <w:pgSz w:w="11906" w:h="16838"/>
      <w:pgMar w:top="1440" w:right="99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6B"/>
    <w:rsid w:val="00457347"/>
    <w:rsid w:val="00C55236"/>
    <w:rsid w:val="00E8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B7146"/>
  <w15:chartTrackingRefBased/>
  <w15:docId w15:val="{0B72B950-98B9-4BDC-BCA9-E4BAFD7A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16B"/>
    <w:pPr>
      <w:spacing w:after="0" w:line="240" w:lineRule="auto"/>
    </w:pPr>
    <w:rPr>
      <w:rFonts w:ascii="Calibri" w:eastAsia="Times New Roman" w:hAnsi="Calibri" w:cs="Times New Roman"/>
      <w:kern w:val="0"/>
      <w:lang w:eastAsia="zh-TW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16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GKOUNTI</dc:creator>
  <cp:keywords/>
  <dc:description/>
  <cp:lastModifiedBy>GEORGIA GKOUNTI</cp:lastModifiedBy>
  <cp:revision>1</cp:revision>
  <dcterms:created xsi:type="dcterms:W3CDTF">2023-09-06T10:34:00Z</dcterms:created>
  <dcterms:modified xsi:type="dcterms:W3CDTF">2023-09-06T10:34:00Z</dcterms:modified>
</cp:coreProperties>
</file>