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53F9" w14:textId="5D5DD5B3" w:rsidR="001E6045" w:rsidRPr="009E2CA4" w:rsidRDefault="002F0CA4">
      <w:pPr>
        <w:rPr>
          <w:rFonts w:ascii="Times New Roman" w:hAnsi="Times New Roman" w:cs="Times New Roman"/>
          <w:szCs w:val="21"/>
        </w:rPr>
      </w:pPr>
      <w:r w:rsidRPr="009E2CA4">
        <w:rPr>
          <w:rFonts w:ascii="Times New Roman" w:hAnsi="Times New Roman" w:cs="Times New Roman"/>
          <w:szCs w:val="21"/>
        </w:rPr>
        <w:t>Definition and classification of BPD based on 2018 NICHD criteria</w:t>
      </w:r>
      <w:r w:rsidR="007D6F88">
        <w:rPr>
          <w:rFonts w:ascii="Times New Roman" w:hAnsi="Times New Roman" w:cs="Times New Roman"/>
          <w:szCs w:val="21"/>
        </w:rPr>
        <w:t>:</w:t>
      </w:r>
    </w:p>
    <w:p w14:paraId="79F4CDB6" w14:textId="77777777" w:rsidR="009E2CA4" w:rsidRPr="009E2CA4" w:rsidRDefault="009E2CA4">
      <w:pPr>
        <w:rPr>
          <w:rFonts w:ascii="Times New Roman" w:hAnsi="Times New Roman" w:cs="Times New Roman"/>
          <w:szCs w:val="21"/>
        </w:rPr>
      </w:pPr>
    </w:p>
    <w:p w14:paraId="0659529F" w14:textId="0F845831" w:rsidR="002F0CA4" w:rsidRDefault="009E2CA4">
      <w:pPr>
        <w:rPr>
          <w:rFonts w:ascii="Times New Roman" w:hAnsi="Times New Roman" w:cs="Times New Roman"/>
          <w:szCs w:val="21"/>
        </w:rPr>
      </w:pPr>
      <w:r w:rsidRPr="009E2CA4">
        <w:rPr>
          <w:rFonts w:ascii="Times New Roman" w:hAnsi="Times New Roman" w:cs="Times New Roman" w:hint="eastAsia"/>
          <w:szCs w:val="21"/>
        </w:rPr>
        <w:t>P</w:t>
      </w:r>
      <w:r w:rsidRPr="009E2CA4">
        <w:rPr>
          <w:rFonts w:ascii="Times New Roman" w:hAnsi="Times New Roman" w:cs="Times New Roman"/>
          <w:szCs w:val="21"/>
        </w:rPr>
        <w:t xml:space="preserve">reterm infants (born less than 32 gestational weeks) show persistent parenchymal lung disease with radiographic changes at 36 weeks PMA require 1 of following respiratory support for </w:t>
      </w:r>
      <w:r w:rsidRPr="009E2CA4">
        <w:rPr>
          <w:rFonts w:ascii="Times New Roman" w:eastAsia="SimSun" w:hAnsi="Times New Roman" w:cs="Times New Roman"/>
          <w:szCs w:val="21"/>
        </w:rPr>
        <w:t>≥</w:t>
      </w:r>
      <w:r w:rsidR="007D6F88">
        <w:rPr>
          <w:rFonts w:ascii="Times New Roman" w:eastAsia="SimSun" w:hAnsi="Times New Roman" w:cs="Times New Roman"/>
          <w:szCs w:val="21"/>
        </w:rPr>
        <w:t xml:space="preserve"> </w:t>
      </w:r>
      <w:r w:rsidRPr="009E2CA4">
        <w:rPr>
          <w:rFonts w:ascii="Times New Roman" w:eastAsia="SimSun" w:hAnsi="Times New Roman" w:cs="Times New Roman"/>
          <w:szCs w:val="21"/>
        </w:rPr>
        <w:t xml:space="preserve">3 consecutive days to maintain arterial oxygen saturation in the 90% ~95% range. </w:t>
      </w:r>
      <w:r w:rsidRPr="009E2CA4">
        <w:rPr>
          <w:rFonts w:ascii="Times New Roman" w:hAnsi="Times New Roman" w:cs="Times New Roman"/>
          <w:szCs w:val="21"/>
        </w:rPr>
        <w:t xml:space="preserve"> </w:t>
      </w:r>
    </w:p>
    <w:p w14:paraId="58F3D0FB" w14:textId="77777777" w:rsidR="009E2CA4" w:rsidRPr="009E2CA4" w:rsidRDefault="009E2CA4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F0CA4" w:rsidRPr="009E2CA4" w14:paraId="07AA87BB" w14:textId="77777777" w:rsidTr="00B258BF"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689D3" w14:textId="77777777" w:rsidR="007D6F88" w:rsidRDefault="007D6F88" w:rsidP="007D6F8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9CE4767" w14:textId="666EABED" w:rsidR="002F0CA4" w:rsidRPr="009E2CA4" w:rsidRDefault="002F0CA4" w:rsidP="007D6F8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Grades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62079" w14:textId="2AD64C1C" w:rsidR="002F0CA4" w:rsidRPr="009E2CA4" w:rsidRDefault="002F0CA4" w:rsidP="007D6F88">
            <w:pPr>
              <w:spacing w:beforeLines="50" w:before="1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Nasal cannula &lt;1L/min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88491" w14:textId="067D1941" w:rsidR="002F0CA4" w:rsidRPr="009E2CA4" w:rsidRDefault="002F0CA4" w:rsidP="007D6F88">
            <w:pPr>
              <w:spacing w:beforeLines="50" w:before="1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Nasal cannula 1~3L/min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AB666" w14:textId="77777777" w:rsidR="007D6F88" w:rsidRPr="007D6F88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F88">
              <w:rPr>
                <w:rFonts w:ascii="Times New Roman" w:hAnsi="Times New Roman" w:cs="Times New Roman"/>
                <w:sz w:val="18"/>
                <w:szCs w:val="18"/>
              </w:rPr>
              <w:t xml:space="preserve">NCPAP, NIPPV, </w:t>
            </w:r>
            <w:proofErr w:type="spellStart"/>
            <w:r w:rsidR="007D6F88" w:rsidRPr="007D6F88">
              <w:rPr>
                <w:rFonts w:ascii="Times New Roman" w:hAnsi="Times New Roman" w:cs="Times New Roman"/>
                <w:sz w:val="18"/>
                <w:szCs w:val="18"/>
              </w:rPr>
              <w:t>nHFOV</w:t>
            </w:r>
            <w:proofErr w:type="spellEnd"/>
            <w:r w:rsidR="007D6F88" w:rsidRPr="007D6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6F88">
              <w:rPr>
                <w:rFonts w:ascii="Times New Roman" w:hAnsi="Times New Roman" w:cs="Times New Roman"/>
                <w:sz w:val="18"/>
                <w:szCs w:val="18"/>
              </w:rPr>
              <w:t xml:space="preserve">or </w:t>
            </w:r>
          </w:p>
          <w:p w14:paraId="67B29ADF" w14:textId="44B62F8B" w:rsidR="002F0CA4" w:rsidRPr="007D6F88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F88">
              <w:rPr>
                <w:rFonts w:ascii="Times New Roman" w:hAnsi="Times New Roman" w:cs="Times New Roman"/>
                <w:sz w:val="18"/>
                <w:szCs w:val="18"/>
              </w:rPr>
              <w:t>HFNC</w:t>
            </w:r>
            <w:r w:rsidR="007D6F88" w:rsidRPr="007D6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6F88">
              <w:rPr>
                <w:rFonts w:ascii="Times New Roman" w:eastAsia="SimSun" w:hAnsi="Times New Roman" w:cs="Times New Roman"/>
                <w:sz w:val="18"/>
                <w:szCs w:val="18"/>
              </w:rPr>
              <w:t>≥</w:t>
            </w:r>
            <w:r w:rsidR="007D6F88" w:rsidRPr="007D6F88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</w:t>
            </w:r>
            <w:r w:rsidRPr="007D6F88">
              <w:rPr>
                <w:rFonts w:ascii="Times New Roman" w:eastAsia="SimSun" w:hAnsi="Times New Roman" w:cs="Times New Roman"/>
                <w:sz w:val="18"/>
                <w:szCs w:val="18"/>
              </w:rPr>
              <w:t>3L/min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9563F" w14:textId="77777777" w:rsidR="007D6F88" w:rsidRPr="00B258BF" w:rsidRDefault="007D6F88" w:rsidP="007D6F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EC41F1" w14:textId="3EB2D31A" w:rsidR="002F0CA4" w:rsidRPr="009E2CA4" w:rsidRDefault="002F0CA4" w:rsidP="007D6F88">
            <w:pPr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Invasive ventilation</w:t>
            </w:r>
          </w:p>
        </w:tc>
      </w:tr>
      <w:tr w:rsidR="002F0CA4" w:rsidRPr="009E2CA4" w14:paraId="0B4DEBE9" w14:textId="77777777" w:rsidTr="00B258BF"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3425C7DB" w14:textId="25AA20A9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2870FBDF" w14:textId="6A672422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22%~70%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117B4F4A" w14:textId="39386216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22%~29%</w:t>
            </w:r>
          </w:p>
        </w:tc>
        <w:tc>
          <w:tcPr>
            <w:tcW w:w="1803" w:type="dxa"/>
            <w:tcBorders>
              <w:left w:val="nil"/>
              <w:bottom w:val="nil"/>
              <w:right w:val="nil"/>
            </w:tcBorders>
          </w:tcPr>
          <w:p w14:paraId="429D82FA" w14:textId="0DE088FD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21%</w:t>
            </w:r>
          </w:p>
        </w:tc>
        <w:tc>
          <w:tcPr>
            <w:tcW w:w="1804" w:type="dxa"/>
            <w:tcBorders>
              <w:left w:val="nil"/>
              <w:bottom w:val="nil"/>
              <w:right w:val="nil"/>
            </w:tcBorders>
          </w:tcPr>
          <w:p w14:paraId="2FB69A65" w14:textId="767CB6C9" w:rsidR="002F0CA4" w:rsidRPr="009E2CA4" w:rsidRDefault="00B258BF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2F0CA4" w:rsidRPr="009E2CA4" w14:paraId="110F8E20" w14:textId="77777777" w:rsidTr="00B258BF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7600D9B" w14:textId="2C3A6679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AF6C37B" w14:textId="2D0E3419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&gt;70%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7B62D28" w14:textId="2754F15D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eastAsia="SimSun" w:hAnsi="Times New Roman" w:cs="Times New Roman"/>
                <w:sz w:val="18"/>
                <w:szCs w:val="18"/>
              </w:rPr>
              <w:t>≥</w:t>
            </w: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22EF51D1" w14:textId="1F74502D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22%~29%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5222832F" w14:textId="0A58DB44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21%</w:t>
            </w:r>
          </w:p>
        </w:tc>
      </w:tr>
      <w:tr w:rsidR="002F0CA4" w:rsidRPr="009E2CA4" w14:paraId="184E6773" w14:textId="77777777" w:rsidTr="00B258BF"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1CCC1242" w14:textId="186ED314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5BE51D08" w14:textId="6B8F2357" w:rsidR="002F0CA4" w:rsidRPr="009E2CA4" w:rsidRDefault="00B258BF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F979870" w14:textId="0A0EC68B" w:rsidR="002F0CA4" w:rsidRPr="009E2CA4" w:rsidRDefault="00B258BF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75C00D66" w14:textId="5EF8DF0F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eastAsia="SimSun" w:hAnsi="Times New Roman" w:cs="Times New Roman"/>
                <w:sz w:val="18"/>
                <w:szCs w:val="18"/>
              </w:rPr>
              <w:t>≥</w:t>
            </w: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63CF070D" w14:textId="566C0DC3" w:rsidR="002F0CA4" w:rsidRPr="009E2CA4" w:rsidRDefault="002F0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&gt;21%</w:t>
            </w:r>
          </w:p>
        </w:tc>
      </w:tr>
      <w:tr w:rsidR="002F0CA4" w:rsidRPr="009E2CA4" w14:paraId="1FAC9FA8" w14:textId="77777777" w:rsidTr="00B258BF"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1AAE9B90" w14:textId="174B2A20" w:rsidR="002F0CA4" w:rsidRPr="009E2CA4" w:rsidRDefault="002F0CA4" w:rsidP="007D6F88">
            <w:pPr>
              <w:spacing w:beforeLines="50" w:before="156"/>
              <w:ind w:firstLineChars="300" w:firstLine="5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III</w:t>
            </w:r>
            <w:r w:rsidR="009E2CA4" w:rsidRPr="009E2C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7213" w:type="dxa"/>
            <w:gridSpan w:val="4"/>
            <w:tcBorders>
              <w:top w:val="nil"/>
              <w:left w:val="nil"/>
              <w:right w:val="nil"/>
            </w:tcBorders>
          </w:tcPr>
          <w:p w14:paraId="2CFDCCF5" w14:textId="5EAA1DBB" w:rsidR="002F0CA4" w:rsidRPr="009E2CA4" w:rsidRDefault="009E2CA4" w:rsidP="002F0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2CA4">
              <w:rPr>
                <w:rFonts w:ascii="Times New Roman" w:hAnsi="Times New Roman" w:cs="Times New Roman"/>
                <w:sz w:val="18"/>
                <w:szCs w:val="18"/>
              </w:rPr>
              <w:t>Early death between 14 days of postnatal age and 36 weeks owing to persistent parenchymal lung disease and respiratory failure that cannot be attributable to other neonatal morbidities</w:t>
            </w:r>
          </w:p>
        </w:tc>
      </w:tr>
    </w:tbl>
    <w:p w14:paraId="7F5296D9" w14:textId="7C88A2FA" w:rsidR="002F0CA4" w:rsidRPr="007D6F88" w:rsidRDefault="007D6F88">
      <w:pPr>
        <w:rPr>
          <w:rFonts w:ascii="Times New Roman" w:hAnsi="Times New Roman" w:cs="Times New Roman"/>
          <w:sz w:val="18"/>
          <w:szCs w:val="18"/>
        </w:rPr>
      </w:pPr>
      <w:r w:rsidRPr="007D6F88">
        <w:rPr>
          <w:rFonts w:ascii="Times New Roman" w:hAnsi="Times New Roman" w:cs="Times New Roman" w:hint="eastAsia"/>
          <w:sz w:val="18"/>
          <w:szCs w:val="18"/>
        </w:rPr>
        <w:t>N</w:t>
      </w:r>
      <w:r w:rsidRPr="007D6F88">
        <w:rPr>
          <w:rFonts w:ascii="Times New Roman" w:hAnsi="Times New Roman" w:cs="Times New Roman"/>
          <w:sz w:val="18"/>
          <w:szCs w:val="18"/>
        </w:rPr>
        <w:t xml:space="preserve">CPAP, nasal continuous positive airway pressure; NIPPV, nasal intermittent positive pressure ventilation; </w:t>
      </w:r>
      <w:proofErr w:type="spellStart"/>
      <w:r>
        <w:rPr>
          <w:rFonts w:ascii="Times New Roman" w:hAnsi="Times New Roman" w:cs="Times New Roman"/>
          <w:sz w:val="18"/>
          <w:szCs w:val="18"/>
        </w:rPr>
        <w:t>nHFOV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nasal high frequency oscillatory ventilation; </w:t>
      </w:r>
      <w:r w:rsidRPr="007D6F88">
        <w:rPr>
          <w:rFonts w:ascii="Times New Roman" w:hAnsi="Times New Roman" w:cs="Times New Roman"/>
          <w:sz w:val="18"/>
          <w:szCs w:val="18"/>
        </w:rPr>
        <w:t xml:space="preserve">HFNC, high flow nasal cannula </w:t>
      </w:r>
    </w:p>
    <w:sectPr w:rsidR="002F0CA4" w:rsidRPr="007D6F8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D7"/>
    <w:rsid w:val="001E6045"/>
    <w:rsid w:val="002A28D7"/>
    <w:rsid w:val="002F0CA4"/>
    <w:rsid w:val="007D6F88"/>
    <w:rsid w:val="009E2CA4"/>
    <w:rsid w:val="00B2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C0A9"/>
  <w15:chartTrackingRefBased/>
  <w15:docId w15:val="{CA89E105-8150-4349-A44B-0B143E9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崇兵 颜</dc:creator>
  <cp:keywords/>
  <dc:description/>
  <cp:lastModifiedBy>崇兵 颜</cp:lastModifiedBy>
  <cp:revision>3</cp:revision>
  <dcterms:created xsi:type="dcterms:W3CDTF">2023-12-20T01:53:00Z</dcterms:created>
  <dcterms:modified xsi:type="dcterms:W3CDTF">2024-01-09T00:59:00Z</dcterms:modified>
</cp:coreProperties>
</file>