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spacing w:line="276" w:lineRule="auto" w:before="251"/>
        <w:ind w:left="586" w:right="1195" w:firstLine="1"/>
        <w:jc w:val="center"/>
        <w:rPr>
          <w:rFonts w:ascii="Times New Roman"/>
          <w:sz w:val="34"/>
        </w:rPr>
      </w:pPr>
      <w:r>
        <w:rPr>
          <w:rFonts w:ascii="Times New Roman"/>
          <w:w w:val="105"/>
          <w:sz w:val="34"/>
        </w:rPr>
        <w:t>Financial Accessibility and Interest Rates in the</w:t>
      </w:r>
      <w:r>
        <w:rPr>
          <w:rFonts w:ascii="Times New Roman"/>
          <w:spacing w:val="-87"/>
          <w:w w:val="105"/>
          <w:sz w:val="34"/>
        </w:rPr>
        <w:t> </w:t>
      </w:r>
      <w:r>
        <w:rPr>
          <w:rFonts w:ascii="Times New Roman"/>
          <w:w w:val="105"/>
          <w:sz w:val="34"/>
        </w:rPr>
        <w:t>Informal</w:t>
      </w:r>
      <w:r>
        <w:rPr>
          <w:rFonts w:ascii="Times New Roman"/>
          <w:spacing w:val="-9"/>
          <w:w w:val="105"/>
          <w:sz w:val="34"/>
        </w:rPr>
        <w:t> </w:t>
      </w:r>
      <w:r>
        <w:rPr>
          <w:rFonts w:ascii="Times New Roman"/>
          <w:w w:val="105"/>
          <w:sz w:val="34"/>
        </w:rPr>
        <w:t>Credit</w:t>
      </w:r>
      <w:r>
        <w:rPr>
          <w:rFonts w:ascii="Times New Roman"/>
          <w:spacing w:val="-9"/>
          <w:w w:val="105"/>
          <w:sz w:val="34"/>
        </w:rPr>
        <w:t> </w:t>
      </w:r>
      <w:r>
        <w:rPr>
          <w:rFonts w:ascii="Times New Roman"/>
          <w:w w:val="105"/>
          <w:sz w:val="34"/>
        </w:rPr>
        <w:t>Market</w:t>
      </w:r>
      <w:r>
        <w:rPr>
          <w:rFonts w:ascii="Times New Roman"/>
          <w:spacing w:val="-8"/>
          <w:w w:val="105"/>
          <w:sz w:val="34"/>
        </w:rPr>
        <w:t> </w:t>
      </w:r>
      <w:r>
        <w:rPr>
          <w:rFonts w:ascii="Times New Roman"/>
          <w:w w:val="105"/>
          <w:sz w:val="34"/>
        </w:rPr>
        <w:t>in</w:t>
      </w:r>
      <w:r>
        <w:rPr>
          <w:rFonts w:ascii="Times New Roman"/>
          <w:spacing w:val="-9"/>
          <w:w w:val="105"/>
          <w:sz w:val="34"/>
        </w:rPr>
        <w:t> </w:t>
      </w:r>
      <w:r>
        <w:rPr>
          <w:rFonts w:ascii="Times New Roman"/>
          <w:w w:val="105"/>
          <w:sz w:val="34"/>
        </w:rPr>
        <w:t>India-</w:t>
      </w:r>
      <w:r>
        <w:rPr>
          <w:rFonts w:ascii="Times New Roman"/>
          <w:spacing w:val="-8"/>
          <w:w w:val="105"/>
          <w:sz w:val="34"/>
        </w:rPr>
        <w:t> </w:t>
      </w:r>
      <w:r>
        <w:rPr>
          <w:rFonts w:ascii="Times New Roman"/>
          <w:w w:val="105"/>
          <w:sz w:val="34"/>
        </w:rPr>
        <w:t>Supplementary</w:t>
      </w:r>
      <w:r>
        <w:rPr>
          <w:rFonts w:ascii="Times New Roman"/>
          <w:spacing w:val="-86"/>
          <w:w w:val="105"/>
          <w:sz w:val="34"/>
        </w:rPr>
        <w:t> </w:t>
      </w:r>
      <w:r>
        <w:rPr>
          <w:rFonts w:ascii="Times New Roman"/>
          <w:w w:val="105"/>
          <w:sz w:val="34"/>
        </w:rPr>
        <w:t>Material</w:t>
      </w:r>
    </w:p>
    <w:p>
      <w:pPr>
        <w:pStyle w:val="Heading2"/>
        <w:tabs>
          <w:tab w:pos="2703" w:val="left" w:leader="none"/>
          <w:tab w:pos="3025" w:val="left" w:leader="none"/>
          <w:tab w:pos="5247" w:val="left" w:leader="none"/>
        </w:tabs>
        <w:spacing w:before="42"/>
        <w:rPr>
          <w:sz w:val="16"/>
        </w:rPr>
      </w:pPr>
      <w:r>
        <w:rPr/>
        <w:t>Lissette</w:t>
      </w:r>
      <w:r>
        <w:rPr>
          <w:spacing w:val="-8"/>
        </w:rPr>
        <w:t> </w:t>
      </w:r>
      <w:r>
        <w:rPr/>
        <w:t>Briones</w:t>
      </w:r>
      <w:r>
        <w:rPr>
          <w:position w:val="9"/>
          <w:sz w:val="16"/>
        </w:rPr>
        <w:t>1*</w:t>
      </w:r>
      <w:r>
        <w:rPr/>
        <w:t>,</w:t>
        <w:tab/>
        <w:t>Victoria</w:t>
      </w:r>
      <w:r>
        <w:rPr>
          <w:spacing w:val="5"/>
        </w:rPr>
        <w:t> </w:t>
      </w:r>
      <w:r>
        <w:rPr/>
        <w:t>Chiseliov</w:t>
      </w:r>
      <w:r>
        <w:rPr>
          <w:position w:val="9"/>
          <w:sz w:val="16"/>
        </w:rPr>
        <w:t>1</w:t>
      </w:r>
      <w:r>
        <w:rPr/>
        <w:t>,</w:t>
        <w:tab/>
      </w:r>
      <w:r>
        <w:rPr>
          <w:w w:val="95"/>
        </w:rPr>
        <w:t>Evgeny</w:t>
      </w:r>
      <w:r>
        <w:rPr>
          <w:spacing w:val="1"/>
          <w:w w:val="95"/>
        </w:rPr>
        <w:t> </w:t>
      </w:r>
      <w:r>
        <w:rPr>
          <w:w w:val="95"/>
        </w:rPr>
        <w:t>Gushchin</w:t>
      </w:r>
      <w:r>
        <w:rPr>
          <w:w w:val="95"/>
          <w:position w:val="9"/>
          <w:sz w:val="16"/>
        </w:rPr>
        <w:t>1</w:t>
      </w:r>
      <w:r>
        <w:rPr>
          <w:w w:val="95"/>
        </w:rPr>
        <w:t>,</w:t>
      </w:r>
      <w:r>
        <w:rPr>
          <w:spacing w:val="-52"/>
          <w:w w:val="95"/>
        </w:rPr>
        <w:t> </w:t>
      </w:r>
      <w:r>
        <w:rPr/>
        <w:t>Jon</w:t>
      </w:r>
      <w:r>
        <w:rPr>
          <w:spacing w:val="7"/>
        </w:rPr>
        <w:t> </w:t>
      </w:r>
      <w:r>
        <w:rPr/>
        <w:t>Guttesen</w:t>
      </w:r>
      <w:r>
        <w:rPr>
          <w:position w:val="9"/>
          <w:sz w:val="16"/>
        </w:rPr>
        <w:t>1</w:t>
      </w:r>
      <w:r>
        <w:rPr/>
        <w:t>,</w:t>
        <w:tab/>
        <w:t>Kannan</w:t>
      </w:r>
      <w:r>
        <w:rPr>
          <w:spacing w:val="16"/>
        </w:rPr>
        <w:t> </w:t>
      </w:r>
      <w:r>
        <w:rPr/>
        <w:t>Narayanaswamy</w:t>
      </w:r>
      <w:r>
        <w:rPr>
          <w:position w:val="9"/>
          <w:sz w:val="16"/>
        </w:rPr>
        <w:t>1</w:t>
      </w:r>
    </w:p>
    <w:p>
      <w:pPr>
        <w:spacing w:before="250"/>
        <w:ind w:left="860" w:right="1468" w:firstLine="0"/>
        <w:jc w:val="center"/>
        <w:rPr>
          <w:rFonts w:ascii="Times New Roman"/>
          <w:sz w:val="22"/>
        </w:rPr>
      </w:pPr>
      <w:r>
        <w:rPr>
          <w:position w:val="8"/>
          <w:sz w:val="16"/>
        </w:rPr>
        <w:t>1*</w:t>
      </w:r>
      <w:r>
        <w:rPr>
          <w:rFonts w:ascii="Times New Roman"/>
          <w:sz w:val="22"/>
        </w:rPr>
        <w:t>Department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z w:val="22"/>
        </w:rPr>
        <w:t>Economics,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z w:val="22"/>
        </w:rPr>
        <w:t>Barcelona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z w:val="22"/>
        </w:rPr>
        <w:t>School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z w:val="22"/>
        </w:rPr>
        <w:t>of  Economics.</w:t>
      </w: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spacing w:before="5"/>
        <w:rPr>
          <w:rFonts w:ascii="Times New Roman"/>
          <w:sz w:val="23"/>
        </w:rPr>
      </w:pPr>
    </w:p>
    <w:p>
      <w:pPr>
        <w:spacing w:before="1"/>
        <w:ind w:left="858" w:right="1468" w:firstLine="0"/>
        <w:jc w:val="center"/>
        <w:rPr>
          <w:rFonts w:ascii="Times New Roman"/>
          <w:sz w:val="22"/>
        </w:rPr>
      </w:pPr>
      <w:r>
        <w:rPr>
          <w:rFonts w:ascii="Times New Roman"/>
          <w:w w:val="105"/>
          <w:sz w:val="22"/>
        </w:rPr>
        <w:t>*Corresponding</w:t>
      </w:r>
      <w:r>
        <w:rPr>
          <w:rFonts w:ascii="Times New Roman"/>
          <w:spacing w:val="18"/>
          <w:w w:val="105"/>
          <w:sz w:val="22"/>
        </w:rPr>
        <w:t> </w:t>
      </w:r>
      <w:r>
        <w:rPr>
          <w:rFonts w:ascii="Times New Roman"/>
          <w:w w:val="105"/>
          <w:sz w:val="22"/>
        </w:rPr>
        <w:t>author(s).</w:t>
      </w:r>
      <w:r>
        <w:rPr>
          <w:rFonts w:ascii="Times New Roman"/>
          <w:spacing w:val="18"/>
          <w:w w:val="105"/>
          <w:sz w:val="22"/>
        </w:rPr>
        <w:t> </w:t>
      </w:r>
      <w:r>
        <w:rPr>
          <w:rFonts w:ascii="Times New Roman"/>
          <w:w w:val="105"/>
          <w:sz w:val="22"/>
        </w:rPr>
        <w:t>E-mail(s):</w:t>
      </w:r>
      <w:r>
        <w:rPr>
          <w:rFonts w:ascii="Times New Roman"/>
          <w:spacing w:val="19"/>
          <w:w w:val="105"/>
          <w:sz w:val="22"/>
        </w:rPr>
        <w:t> </w:t>
      </w:r>
      <w:r>
        <w:rPr>
          <w:rFonts w:ascii="Times New Roman"/>
          <w:color w:val="0000FF"/>
          <w:w w:val="105"/>
          <w:sz w:val="22"/>
        </w:rPr>
        <w:t>lissette.briones@bse.eu</w:t>
      </w:r>
      <w:r>
        <w:rPr>
          <w:rFonts w:ascii="Times New Roman"/>
          <w:w w:val="105"/>
          <w:sz w:val="22"/>
        </w:rPr>
        <w:t>;</w:t>
      </w:r>
    </w:p>
    <w:p>
      <w:pPr>
        <w:spacing w:line="256" w:lineRule="auto" w:before="136"/>
        <w:ind w:left="571" w:right="1181" w:firstLine="0"/>
        <w:jc w:val="center"/>
        <w:rPr>
          <w:rFonts w:ascii="Times New Roman"/>
          <w:sz w:val="22"/>
        </w:rPr>
      </w:pPr>
      <w:r>
        <w:rPr>
          <w:rFonts w:ascii="Times New Roman"/>
          <w:spacing w:val="-1"/>
          <w:w w:val="105"/>
          <w:sz w:val="22"/>
        </w:rPr>
        <w:t>Contributing authors: </w:t>
      </w:r>
      <w:r>
        <w:rPr>
          <w:rFonts w:ascii="Times New Roman"/>
          <w:color w:val="0000FF"/>
          <w:spacing w:val="-1"/>
          <w:w w:val="105"/>
          <w:sz w:val="22"/>
        </w:rPr>
        <w:t>victoria.chiseliov@bse.eu</w:t>
      </w:r>
      <w:r>
        <w:rPr>
          <w:rFonts w:ascii="Times New Roman"/>
          <w:spacing w:val="-1"/>
          <w:w w:val="105"/>
          <w:sz w:val="22"/>
        </w:rPr>
        <w:t>; </w:t>
      </w:r>
      <w:r>
        <w:rPr>
          <w:rFonts w:ascii="Times New Roman"/>
          <w:color w:val="0000FF"/>
          <w:spacing w:val="-1"/>
          <w:w w:val="105"/>
          <w:sz w:val="22"/>
        </w:rPr>
        <w:t>evgeny.gushchin@bse.eu</w:t>
      </w:r>
      <w:r>
        <w:rPr>
          <w:rFonts w:ascii="Times New Roman"/>
          <w:spacing w:val="-1"/>
          <w:w w:val="105"/>
          <w:sz w:val="22"/>
        </w:rPr>
        <w:t>;</w:t>
      </w:r>
      <w:r>
        <w:rPr>
          <w:rFonts w:ascii="Times New Roman"/>
          <w:spacing w:val="-55"/>
          <w:w w:val="105"/>
          <w:sz w:val="22"/>
        </w:rPr>
        <w:t> </w:t>
      </w:r>
      <w:r>
        <w:rPr>
          <w:rFonts w:ascii="Times New Roman"/>
          <w:color w:val="0000FF"/>
          <w:w w:val="105"/>
          <w:sz w:val="22"/>
        </w:rPr>
        <w:t>jon.guttesen@bse.eu</w:t>
      </w:r>
      <w:r>
        <w:rPr>
          <w:rFonts w:ascii="Times New Roman"/>
          <w:w w:val="105"/>
          <w:sz w:val="22"/>
        </w:rPr>
        <w:t>;</w:t>
      </w:r>
      <w:r>
        <w:rPr>
          <w:rFonts w:ascii="Times New Roman"/>
          <w:spacing w:val="12"/>
          <w:w w:val="105"/>
          <w:sz w:val="22"/>
        </w:rPr>
        <w:t> </w:t>
      </w:r>
      <w:r>
        <w:rPr>
          <w:rFonts w:ascii="Times New Roman"/>
          <w:color w:val="0000FF"/>
          <w:w w:val="105"/>
          <w:sz w:val="22"/>
        </w:rPr>
        <w:t>kannan.narayanaswamy@bse.eu</w:t>
      </w:r>
      <w:r>
        <w:rPr>
          <w:rFonts w:ascii="Times New Roman"/>
          <w:w w:val="105"/>
          <w:sz w:val="22"/>
        </w:rPr>
        <w:t>;</w:t>
      </w: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Heading1"/>
        <w:spacing w:before="163"/>
      </w:pPr>
      <w:bookmarkStart w:name="Robustness checks" w:id="1"/>
      <w:bookmarkEnd w:id="1"/>
      <w:r>
        <w:rPr>
          <w:b w:val="0"/>
        </w:rPr>
      </w:r>
      <w:r>
        <w:rPr/>
        <w:t>1</w:t>
      </w:r>
      <w:r>
        <w:rPr>
          <w:spacing w:val="100"/>
        </w:rPr>
        <w:t> </w:t>
      </w:r>
      <w:r>
        <w:rPr/>
        <w:t>Robustness</w:t>
      </w:r>
      <w:r>
        <w:rPr>
          <w:spacing w:val="42"/>
        </w:rPr>
        <w:t> </w:t>
      </w:r>
      <w:r>
        <w:rPr/>
        <w:t>checks</w:t>
      </w:r>
    </w:p>
    <w:p>
      <w:pPr>
        <w:pStyle w:val="BodyText"/>
        <w:spacing w:before="1"/>
        <w:rPr>
          <w:rFonts w:ascii="Cambria"/>
          <w:b/>
          <w:sz w:val="34"/>
        </w:rPr>
      </w:pPr>
    </w:p>
    <w:p>
      <w:pPr>
        <w:pStyle w:val="BodyText"/>
        <w:spacing w:line="254" w:lineRule="auto" w:before="1"/>
        <w:ind w:left="321" w:right="911"/>
      </w:pPr>
      <w:r>
        <w:rPr>
          <w:b/>
          <w:i/>
          <w:w w:val="95"/>
        </w:rPr>
        <w:t>Controls</w:t>
      </w:r>
      <w:r>
        <w:rPr>
          <w:b/>
          <w:i/>
          <w:spacing w:val="26"/>
          <w:w w:val="95"/>
        </w:rPr>
        <w:t> </w:t>
      </w:r>
      <w:r>
        <w:rPr>
          <w:b/>
          <w:i/>
          <w:w w:val="95"/>
        </w:rPr>
        <w:t>for</w:t>
      </w:r>
      <w:r>
        <w:rPr>
          <w:b/>
          <w:i/>
          <w:spacing w:val="27"/>
          <w:w w:val="95"/>
        </w:rPr>
        <w:t> </w:t>
      </w:r>
      <w:r>
        <w:rPr>
          <w:b/>
          <w:i/>
          <w:w w:val="95"/>
        </w:rPr>
        <w:t>covariates:</w:t>
      </w:r>
      <w:r>
        <w:rPr>
          <w:b/>
          <w:i/>
          <w:spacing w:val="23"/>
          <w:w w:val="95"/>
        </w:rPr>
        <w:t> </w:t>
      </w:r>
      <w:r>
        <w:rPr>
          <w:w w:val="95"/>
        </w:rPr>
        <w:t>To</w:t>
      </w:r>
      <w:r>
        <w:rPr>
          <w:spacing w:val="14"/>
          <w:w w:val="95"/>
        </w:rPr>
        <w:t> </w:t>
      </w:r>
      <w:r>
        <w:rPr>
          <w:w w:val="95"/>
        </w:rPr>
        <w:t>test</w:t>
      </w:r>
      <w:r>
        <w:rPr>
          <w:spacing w:val="14"/>
          <w:w w:val="95"/>
        </w:rPr>
        <w:t> </w:t>
      </w:r>
      <w:r>
        <w:rPr>
          <w:w w:val="95"/>
        </w:rPr>
        <w:t>for</w:t>
      </w:r>
      <w:r>
        <w:rPr>
          <w:spacing w:val="14"/>
          <w:w w:val="95"/>
        </w:rPr>
        <w:t> </w:t>
      </w:r>
      <w:r>
        <w:rPr>
          <w:w w:val="95"/>
        </w:rPr>
        <w:t>robustness</w:t>
      </w:r>
      <w:r>
        <w:rPr>
          <w:spacing w:val="14"/>
          <w:w w:val="95"/>
        </w:rPr>
        <w:t> </w:t>
      </w:r>
      <w:r>
        <w:rPr>
          <w:w w:val="95"/>
        </w:rPr>
        <w:t>of</w:t>
      </w:r>
      <w:r>
        <w:rPr>
          <w:spacing w:val="14"/>
          <w:w w:val="95"/>
        </w:rPr>
        <w:t> </w:t>
      </w:r>
      <w:r>
        <w:rPr>
          <w:w w:val="95"/>
        </w:rPr>
        <w:t>the</w:t>
      </w:r>
      <w:r>
        <w:rPr>
          <w:spacing w:val="14"/>
          <w:w w:val="95"/>
        </w:rPr>
        <w:t> </w:t>
      </w:r>
      <w:r>
        <w:rPr>
          <w:w w:val="95"/>
        </w:rPr>
        <w:t>estimated</w:t>
      </w:r>
      <w:r>
        <w:rPr>
          <w:spacing w:val="14"/>
          <w:w w:val="95"/>
        </w:rPr>
        <w:t> </w:t>
      </w:r>
      <w:r>
        <w:rPr>
          <w:w w:val="95"/>
        </w:rPr>
        <w:t>effect,</w:t>
      </w:r>
      <w:r>
        <w:rPr>
          <w:spacing w:val="14"/>
          <w:w w:val="95"/>
        </w:rPr>
        <w:t> </w:t>
      </w:r>
      <w:r>
        <w:rPr>
          <w:w w:val="95"/>
        </w:rPr>
        <w:t>we</w:t>
      </w:r>
      <w:r>
        <w:rPr>
          <w:spacing w:val="14"/>
          <w:w w:val="95"/>
        </w:rPr>
        <w:t> </w:t>
      </w:r>
      <w:r>
        <w:rPr>
          <w:w w:val="95"/>
        </w:rPr>
        <w:t>perform</w:t>
      </w:r>
      <w:r>
        <w:rPr>
          <w:spacing w:val="-43"/>
          <w:w w:val="95"/>
        </w:rPr>
        <w:t> </w:t>
      </w:r>
      <w:r>
        <w:rPr>
          <w:w w:val="95"/>
        </w:rPr>
        <w:t>the</w:t>
      </w:r>
      <w:r>
        <w:rPr>
          <w:spacing w:val="9"/>
          <w:w w:val="95"/>
        </w:rPr>
        <w:t> </w:t>
      </w:r>
      <w:r>
        <w:rPr>
          <w:w w:val="95"/>
        </w:rPr>
        <w:t>same</w:t>
      </w:r>
      <w:r>
        <w:rPr>
          <w:spacing w:val="9"/>
          <w:w w:val="95"/>
        </w:rPr>
        <w:t> </w:t>
      </w:r>
      <w:r>
        <w:rPr>
          <w:w w:val="95"/>
        </w:rPr>
        <w:t>model</w:t>
      </w:r>
      <w:r>
        <w:rPr>
          <w:spacing w:val="9"/>
          <w:w w:val="95"/>
        </w:rPr>
        <w:t> </w:t>
      </w:r>
      <w:r>
        <w:rPr>
          <w:w w:val="95"/>
        </w:rPr>
        <w:t>as</w:t>
      </w:r>
      <w:r>
        <w:rPr>
          <w:spacing w:val="10"/>
          <w:w w:val="95"/>
        </w:rPr>
        <w:t> </w:t>
      </w:r>
      <w:r>
        <w:rPr>
          <w:w w:val="95"/>
        </w:rPr>
        <w:t>in</w:t>
      </w:r>
      <w:r>
        <w:rPr>
          <w:spacing w:val="8"/>
          <w:w w:val="95"/>
        </w:rPr>
        <w:t> </w:t>
      </w:r>
      <w:r>
        <w:rPr>
          <w:w w:val="95"/>
        </w:rPr>
        <w:t>Equation</w:t>
      </w:r>
      <w:r>
        <w:rPr>
          <w:spacing w:val="9"/>
          <w:w w:val="95"/>
        </w:rPr>
        <w:t> </w:t>
      </w:r>
      <w:r>
        <w:rPr>
          <w:w w:val="95"/>
        </w:rPr>
        <w:t>2</w:t>
      </w:r>
      <w:r>
        <w:rPr>
          <w:spacing w:val="10"/>
          <w:w w:val="95"/>
        </w:rPr>
        <w:t> </w:t>
      </w:r>
      <w:r>
        <w:rPr>
          <w:w w:val="95"/>
        </w:rPr>
        <w:t>by</w:t>
      </w:r>
      <w:r>
        <w:rPr>
          <w:spacing w:val="9"/>
          <w:w w:val="95"/>
        </w:rPr>
        <w:t> </w:t>
      </w:r>
      <w:r>
        <w:rPr>
          <w:w w:val="95"/>
        </w:rPr>
        <w:t>adding</w:t>
      </w:r>
      <w:r>
        <w:rPr>
          <w:spacing w:val="9"/>
          <w:w w:val="95"/>
        </w:rPr>
        <w:t> </w:t>
      </w:r>
      <w:r>
        <w:rPr>
          <w:w w:val="95"/>
        </w:rPr>
        <w:t>different</w:t>
      </w:r>
      <w:r>
        <w:rPr>
          <w:spacing w:val="9"/>
          <w:w w:val="95"/>
        </w:rPr>
        <w:t> </w:t>
      </w:r>
      <w:r>
        <w:rPr>
          <w:w w:val="95"/>
        </w:rPr>
        <w:t>controls</w:t>
      </w:r>
      <w:r>
        <w:rPr>
          <w:spacing w:val="9"/>
          <w:w w:val="95"/>
        </w:rPr>
        <w:t> </w:t>
      </w:r>
      <w:r>
        <w:rPr>
          <w:w w:val="95"/>
        </w:rPr>
        <w:t>separately.</w:t>
      </w:r>
      <w:r>
        <w:rPr>
          <w:spacing w:val="9"/>
          <w:w w:val="95"/>
        </w:rPr>
        <w:t> </w:t>
      </w:r>
      <w:r>
        <w:rPr>
          <w:w w:val="95"/>
        </w:rPr>
        <w:t>Table</w:t>
      </w:r>
      <w:r>
        <w:rPr>
          <w:spacing w:val="10"/>
          <w:w w:val="95"/>
        </w:rPr>
        <w:t> </w:t>
      </w:r>
      <w:hyperlink w:history="true" w:anchor="_bookmark0">
        <w:r>
          <w:rPr>
            <w:color w:val="0000FF"/>
            <w:w w:val="95"/>
          </w:rPr>
          <w:t>1</w:t>
        </w:r>
        <w:r>
          <w:rPr>
            <w:color w:val="0000FF"/>
            <w:spacing w:val="9"/>
            <w:w w:val="95"/>
          </w:rPr>
          <w:t> </w:t>
        </w:r>
      </w:hyperlink>
      <w:r>
        <w:rPr>
          <w:w w:val="95"/>
        </w:rPr>
        <w:t>shows</w:t>
      </w:r>
      <w:r>
        <w:rPr>
          <w:spacing w:val="-43"/>
          <w:w w:val="95"/>
        </w:rPr>
        <w:t> </w:t>
      </w:r>
      <w:r>
        <w:rPr/>
        <w:t>the results after controlling for baseline measures related to credit characteristics,</w:t>
      </w:r>
      <w:r>
        <w:rPr>
          <w:spacing w:val="1"/>
        </w:rPr>
        <w:t> </w:t>
      </w:r>
      <w:r>
        <w:rPr/>
        <w:t>and Table </w:t>
      </w:r>
      <w:hyperlink w:history="true" w:anchor="_bookmark0">
        <w:r>
          <w:rPr>
            <w:color w:val="0000FF"/>
          </w:rPr>
          <w:t>2 </w:t>
        </w:r>
      </w:hyperlink>
      <w:r>
        <w:rPr/>
        <w:t>shows the same exercise but related to household covariates. Similar to</w:t>
      </w:r>
      <w:r>
        <w:rPr>
          <w:spacing w:val="1"/>
        </w:rPr>
        <w:t> </w:t>
      </w:r>
      <w:r>
        <w:rPr/>
        <w:t>results</w:t>
      </w:r>
      <w:r>
        <w:rPr>
          <w:spacing w:val="2"/>
        </w:rPr>
        <w:t> </w:t>
      </w:r>
      <w:r>
        <w:rPr/>
        <w:t>discussed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channels,</w:t>
      </w:r>
      <w:r>
        <w:rPr>
          <w:spacing w:val="2"/>
        </w:rPr>
        <w:t> </w:t>
      </w:r>
      <w:r>
        <w:rPr/>
        <w:t>we</w:t>
      </w:r>
      <w:r>
        <w:rPr>
          <w:spacing w:val="3"/>
        </w:rPr>
        <w:t> </w:t>
      </w:r>
      <w:r>
        <w:rPr/>
        <w:t>observe</w:t>
      </w:r>
      <w:r>
        <w:rPr>
          <w:spacing w:val="2"/>
        </w:rPr>
        <w:t> </w:t>
      </w:r>
      <w:r>
        <w:rPr/>
        <w:t>that</w:t>
      </w:r>
      <w:r>
        <w:rPr>
          <w:spacing w:val="3"/>
        </w:rPr>
        <w:t> </w:t>
      </w:r>
      <w:r>
        <w:rPr/>
        <w:t>adding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variables</w:t>
      </w:r>
      <w:r>
        <w:rPr>
          <w:spacing w:val="3"/>
        </w:rPr>
        <w:t> </w:t>
      </w:r>
      <w:r>
        <w:rPr/>
        <w:t>does</w:t>
      </w:r>
      <w:r>
        <w:rPr>
          <w:spacing w:val="2"/>
        </w:rPr>
        <w:t> </w:t>
      </w:r>
      <w:r>
        <w:rPr/>
        <w:t>not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direction,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magnitude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result.</w:t>
      </w:r>
    </w:p>
    <w:p>
      <w:pPr>
        <w:pStyle w:val="BodyText"/>
        <w:tabs>
          <w:tab w:pos="5419" w:val="left" w:leader="none"/>
          <w:tab w:pos="6117" w:val="left" w:leader="none"/>
          <w:tab w:pos="7148" w:val="left" w:leader="none"/>
        </w:tabs>
        <w:spacing w:line="254" w:lineRule="auto" w:before="114"/>
        <w:ind w:left="321" w:right="1061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46.059998pt;margin-top:18.650785pt;width:95.35pt;height:17.6pt;mso-position-horizontal-relative:page;mso-position-vertical-relative:paragraph;z-index:-16455168" type="#_x0000_t202" filled="false" stroked="false">
            <v:textbox inset="0,0,0,0">
              <w:txbxContent>
                <w:p>
                  <w:pPr>
                    <w:tabs>
                      <w:tab w:pos="698" w:val="left" w:leader="none"/>
                      <w:tab w:pos="1728" w:val="left" w:leader="none"/>
                    </w:tabs>
                    <w:spacing w:line="206" w:lineRule="exact" w:before="0"/>
                    <w:ind w:left="0" w:right="0" w:firstLine="0"/>
                    <w:jc w:val="left"/>
                    <w:rPr>
                      <w:rFonts w:ascii="Verdana" w:hAnsi="Verdana"/>
                      <w:b/>
                      <w:i/>
                      <w:sz w:val="20"/>
                    </w:rPr>
                  </w:pPr>
                  <w:r>
                    <w:rPr>
                      <w:rFonts w:ascii="Verdana" w:hAnsi="Verdana"/>
                      <w:b/>
                      <w:i/>
                      <w:w w:val="105"/>
                      <w:sz w:val="20"/>
                    </w:rPr>
                    <w:t>±</w:t>
                    <w:tab/>
                    <w:t>±</w:t>
                    <w:tab/>
                  </w:r>
                  <w:r>
                    <w:rPr>
                      <w:rFonts w:ascii="Verdana" w:hAnsi="Verdana"/>
                      <w:b/>
                      <w:i/>
                      <w:spacing w:val="-11"/>
                      <w:w w:val="105"/>
                      <w:sz w:val="20"/>
                    </w:rPr>
                    <w:t>±</w:t>
                  </w:r>
                </w:p>
              </w:txbxContent>
            </v:textbox>
            <w10:wrap type="none"/>
          </v:shape>
        </w:pict>
      </w:r>
      <w:r>
        <w:rPr>
          <w:b/>
          <w:i/>
        </w:rPr>
        <w:t>Placebo</w:t>
      </w:r>
      <w:r>
        <w:rPr>
          <w:b/>
          <w:i/>
          <w:spacing w:val="8"/>
        </w:rPr>
        <w:t> </w:t>
      </w:r>
      <w:r>
        <w:rPr>
          <w:b/>
          <w:i/>
        </w:rPr>
        <w:t>cutoffs</w:t>
      </w:r>
      <w:r>
        <w:rPr/>
        <w:t>: Table</w:t>
      </w:r>
      <w:r>
        <w:rPr>
          <w:spacing w:val="-1"/>
        </w:rPr>
        <w:t> </w:t>
      </w:r>
      <w:hyperlink w:history="true" w:anchor="_bookmark0">
        <w:r>
          <w:rPr>
            <w:color w:val="0000FF"/>
          </w:rPr>
          <w:t>3 </w:t>
        </w:r>
      </w:hyperlink>
      <w:r>
        <w:rPr/>
        <w:t>shows</w:t>
      </w:r>
      <w:r>
        <w:rPr>
          <w:spacing w:val="-1"/>
        </w:rPr>
        <w:t> </w:t>
      </w:r>
      <w:r>
        <w:rPr/>
        <w:t>the results</w:t>
      </w:r>
      <w:r>
        <w:rPr>
          <w:spacing w:val="-1"/>
        </w:rPr>
        <w:t> </w:t>
      </w:r>
      <w:r>
        <w:rPr/>
        <w:t>for testing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sets of</w:t>
      </w:r>
      <w:r>
        <w:rPr>
          <w:spacing w:val="-1"/>
        </w:rPr>
        <w:t> </w:t>
      </w:r>
      <w:r>
        <w:rPr/>
        <w:t>placebo</w:t>
      </w:r>
      <w:r>
        <w:rPr>
          <w:spacing w:val="1"/>
        </w:rPr>
        <w:t> </w:t>
      </w:r>
      <w:r>
        <w:rPr/>
        <w:t>cutoffs.</w:t>
      </w:r>
      <w:r>
        <w:rPr>
          <w:spacing w:val="-2"/>
        </w:rPr>
        <w:t> </w:t>
      </w:r>
      <w:r>
        <w:rPr/>
        <w:t>Around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threshold</w:t>
      </w:r>
      <w:r>
        <w:rPr>
          <w:spacing w:val="-2"/>
        </w:rPr>
        <w:t> </w:t>
      </w:r>
      <w:r>
        <w:rPr/>
        <w:t>we</w:t>
      </w:r>
      <w:r>
        <w:rPr>
          <w:spacing w:val="-1"/>
        </w:rPr>
        <w:t> </w:t>
      </w:r>
      <w:r>
        <w:rPr/>
        <w:t>test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significance</w:t>
      </w:r>
      <w:r>
        <w:rPr>
          <w:spacing w:val="-1"/>
        </w:rPr>
        <w:t> </w:t>
      </w:r>
      <w:r>
        <w:rPr/>
        <w:t>at</w:t>
        <w:tab/>
        <w:t>1000,</w:t>
        <w:tab/>
      </w:r>
      <w:r>
        <w:rPr>
          <w:w w:val="95"/>
        </w:rPr>
        <w:t>2000</w:t>
      </w:r>
      <w:r>
        <w:rPr>
          <w:spacing w:val="-1"/>
          <w:w w:val="95"/>
        </w:rPr>
        <w:t> </w:t>
      </w:r>
      <w:r>
        <w:rPr>
          <w:w w:val="95"/>
        </w:rPr>
        <w:t>and</w:t>
        <w:tab/>
      </w:r>
      <w:r>
        <w:rPr>
          <w:w w:val="85"/>
        </w:rPr>
        <w:t>3000.</w:t>
      </w:r>
      <w:r>
        <w:rPr>
          <w:spacing w:val="-38"/>
          <w:w w:val="85"/>
        </w:rPr>
        <w:t> </w:t>
      </w:r>
      <w:r>
        <w:rPr/>
        <w:t>We</w:t>
      </w:r>
      <w:r>
        <w:rPr>
          <w:spacing w:val="15"/>
        </w:rPr>
        <w:t> </w:t>
      </w:r>
      <w:r>
        <w:rPr/>
        <w:t>observe</w:t>
      </w:r>
      <w:r>
        <w:rPr>
          <w:spacing w:val="16"/>
        </w:rPr>
        <w:t> </w:t>
      </w:r>
      <w:r>
        <w:rPr/>
        <w:t>no</w:t>
      </w:r>
      <w:r>
        <w:rPr>
          <w:spacing w:val="16"/>
        </w:rPr>
        <w:t> </w:t>
      </w:r>
      <w:r>
        <w:rPr/>
        <w:t>significant</w:t>
      </w:r>
      <w:r>
        <w:rPr>
          <w:spacing w:val="16"/>
        </w:rPr>
        <w:t> </w:t>
      </w:r>
      <w:r>
        <w:rPr/>
        <w:t>results.</w:t>
      </w:r>
    </w:p>
    <w:p>
      <w:pPr>
        <w:pStyle w:val="BodyText"/>
        <w:spacing w:line="254" w:lineRule="auto" w:before="117"/>
        <w:ind w:left="321" w:right="911"/>
      </w:pPr>
      <w:r>
        <w:rPr>
          <w:b/>
          <w:i/>
        </w:rPr>
        <w:t>Robustness</w:t>
      </w:r>
      <w:r>
        <w:rPr>
          <w:b/>
          <w:i/>
          <w:spacing w:val="12"/>
        </w:rPr>
        <w:t> </w:t>
      </w:r>
      <w:r>
        <w:rPr>
          <w:b/>
          <w:i/>
        </w:rPr>
        <w:t>for</w:t>
      </w:r>
      <w:r>
        <w:rPr>
          <w:b/>
          <w:i/>
          <w:spacing w:val="12"/>
        </w:rPr>
        <w:t> </w:t>
      </w:r>
      <w:r>
        <w:rPr>
          <w:b/>
          <w:i/>
        </w:rPr>
        <w:t>Polynomial:</w:t>
      </w:r>
      <w:r>
        <w:rPr>
          <w:b/>
          <w:i/>
          <w:spacing w:val="9"/>
        </w:rPr>
        <w:t> </w:t>
      </w:r>
      <w:r>
        <w:rPr/>
        <w:t>Another</w:t>
      </w:r>
      <w:r>
        <w:rPr>
          <w:spacing w:val="3"/>
        </w:rPr>
        <w:t> </w:t>
      </w:r>
      <w:r>
        <w:rPr/>
        <w:t>exercise</w:t>
      </w:r>
      <w:r>
        <w:rPr>
          <w:spacing w:val="2"/>
        </w:rPr>
        <w:t> </w:t>
      </w:r>
      <w:r>
        <w:rPr/>
        <w:t>we</w:t>
      </w:r>
      <w:r>
        <w:rPr>
          <w:spacing w:val="3"/>
        </w:rPr>
        <w:t> </w:t>
      </w:r>
      <w:r>
        <w:rPr/>
        <w:t>perform</w:t>
      </w:r>
      <w:r>
        <w:rPr>
          <w:spacing w:val="2"/>
        </w:rPr>
        <w:t> </w:t>
      </w:r>
      <w:r>
        <w:rPr/>
        <w:t>is</w:t>
      </w:r>
      <w:r>
        <w:rPr>
          <w:spacing w:val="3"/>
        </w:rPr>
        <w:t> </w:t>
      </w:r>
      <w:r>
        <w:rPr/>
        <w:t>examining</w:t>
      </w:r>
      <w:r>
        <w:rPr>
          <w:spacing w:val="1"/>
        </w:rPr>
        <w:t> </w:t>
      </w:r>
      <w:r>
        <w:rPr>
          <w:spacing w:val="-1"/>
        </w:rPr>
        <w:t>robustness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result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respect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polynomial</w:t>
      </w:r>
      <w:r>
        <w:rPr>
          <w:spacing w:val="-5"/>
        </w:rPr>
        <w:t> </w:t>
      </w:r>
      <w:r>
        <w:rPr/>
        <w:t>degrees.</w:t>
      </w:r>
      <w:r>
        <w:rPr>
          <w:spacing w:val="-6"/>
        </w:rPr>
        <w:t> </w:t>
      </w:r>
      <w:r>
        <w:rPr/>
        <w:t>Table</w:t>
      </w:r>
      <w:r>
        <w:rPr>
          <w:spacing w:val="-6"/>
        </w:rPr>
        <w:t> </w:t>
      </w:r>
      <w:hyperlink w:history="true" w:anchor="_bookmark0">
        <w:r>
          <w:rPr>
            <w:color w:val="0000FF"/>
          </w:rPr>
          <w:t>4</w:t>
        </w:r>
        <w:r>
          <w:rPr>
            <w:color w:val="0000FF"/>
            <w:spacing w:val="-6"/>
          </w:rPr>
          <w:t> </w:t>
        </w:r>
      </w:hyperlink>
      <w:r>
        <w:rPr/>
        <w:t>shows</w:t>
      </w:r>
      <w:r>
        <w:rPr>
          <w:spacing w:val="-5"/>
        </w:rPr>
        <w:t> </w:t>
      </w:r>
      <w:r>
        <w:rPr/>
        <w:t>results</w:t>
      </w:r>
      <w:r>
        <w:rPr>
          <w:spacing w:val="-6"/>
        </w:rPr>
        <w:t> </w:t>
      </w:r>
      <w:r>
        <w:rPr/>
        <w:t>for</w:t>
      </w:r>
      <w:r>
        <w:rPr>
          <w:spacing w:val="-45"/>
        </w:rPr>
        <w:t> </w:t>
      </w:r>
      <w:r>
        <w:rPr/>
        <w:t>polynomials</w:t>
      </w:r>
      <w:r>
        <w:rPr>
          <w:spacing w:val="2"/>
        </w:rPr>
        <w:t> </w:t>
      </w:r>
      <w:r>
        <w:rPr/>
        <w:t>1</w:t>
      </w:r>
      <w:r>
        <w:rPr>
          <w:spacing w:val="3"/>
        </w:rPr>
        <w:t> </w:t>
      </w:r>
      <w:r>
        <w:rPr/>
        <w:t>(Main</w:t>
      </w:r>
      <w:r>
        <w:rPr>
          <w:spacing w:val="3"/>
        </w:rPr>
        <w:t> </w:t>
      </w:r>
      <w:r>
        <w:rPr/>
        <w:t>model)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/>
        <w:t>3,</w:t>
      </w:r>
      <w:r>
        <w:rPr>
          <w:spacing w:val="3"/>
        </w:rPr>
        <w:t> </w:t>
      </w:r>
      <w:r>
        <w:rPr/>
        <w:t>without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with</w:t>
      </w:r>
      <w:r>
        <w:rPr>
          <w:spacing w:val="3"/>
        </w:rPr>
        <w:t> </w:t>
      </w:r>
      <w:r>
        <w:rPr/>
        <w:t>fixed</w:t>
      </w:r>
      <w:r>
        <w:rPr>
          <w:spacing w:val="2"/>
        </w:rPr>
        <w:t> </w:t>
      </w:r>
      <w:r>
        <w:rPr/>
        <w:t>effects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/>
        <w:t>different</w:t>
      </w:r>
      <w:r>
        <w:rPr>
          <w:spacing w:val="2"/>
        </w:rPr>
        <w:t> </w:t>
      </w:r>
      <w:r>
        <w:rPr/>
        <w:t>states</w:t>
      </w:r>
      <w:r>
        <w:rPr>
          <w:spacing w:val="1"/>
        </w:rPr>
        <w:t> </w:t>
      </w:r>
      <w:r>
        <w:rPr/>
        <w:t>in</w:t>
      </w:r>
      <w:r>
        <w:rPr>
          <w:spacing w:val="6"/>
        </w:rPr>
        <w:t> </w:t>
      </w:r>
      <w:r>
        <w:rPr/>
        <w:t>India.</w:t>
      </w:r>
      <w:r>
        <w:rPr>
          <w:spacing w:val="7"/>
        </w:rPr>
        <w:t> </w:t>
      </w:r>
      <w:r>
        <w:rPr/>
        <w:t>We</w:t>
      </w:r>
      <w:r>
        <w:rPr>
          <w:spacing w:val="6"/>
        </w:rPr>
        <w:t> </w:t>
      </w:r>
      <w:r>
        <w:rPr/>
        <w:t>observe</w:t>
      </w:r>
      <w:r>
        <w:rPr>
          <w:spacing w:val="7"/>
        </w:rPr>
        <w:t> </w:t>
      </w:r>
      <w:r>
        <w:rPr/>
        <w:t>that</w:t>
      </w:r>
      <w:r>
        <w:rPr>
          <w:spacing w:val="7"/>
        </w:rPr>
        <w:t> </w:t>
      </w:r>
      <w:r>
        <w:rPr/>
        <w:t>for</w:t>
      </w:r>
      <w:r>
        <w:rPr>
          <w:spacing w:val="6"/>
        </w:rPr>
        <w:t> </w:t>
      </w:r>
      <w:r>
        <w:rPr/>
        <w:t>polynomial</w:t>
      </w:r>
      <w:r>
        <w:rPr>
          <w:spacing w:val="7"/>
        </w:rPr>
        <w:t> </w:t>
      </w:r>
      <w:r>
        <w:rPr/>
        <w:t>2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/>
        <w:t>magnitude</w:t>
      </w:r>
      <w:r>
        <w:rPr>
          <w:spacing w:val="7"/>
        </w:rPr>
        <w:t> </w:t>
      </w:r>
      <w:r>
        <w:rPr/>
        <w:t>remains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/>
        <w:t>same</w:t>
      </w:r>
      <w:r>
        <w:rPr>
          <w:spacing w:val="1"/>
        </w:rPr>
        <w:t> </w:t>
      </w:r>
      <w:r>
        <w:rPr/>
        <w:t>although looses significance due to higher variance and at higher polynomials the</w:t>
      </w:r>
      <w:r>
        <w:rPr>
          <w:spacing w:val="1"/>
        </w:rPr>
        <w:t> </w:t>
      </w:r>
      <w:r>
        <w:rPr>
          <w:spacing w:val="-1"/>
        </w:rPr>
        <w:t>magnitude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coefficient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very</w:t>
      </w:r>
      <w:r>
        <w:rPr>
          <w:spacing w:val="-7"/>
        </w:rPr>
        <w:t> </w:t>
      </w:r>
      <w:r>
        <w:rPr/>
        <w:t>low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not</w:t>
      </w:r>
      <w:r>
        <w:rPr>
          <w:spacing w:val="-7"/>
        </w:rPr>
        <w:t> </w:t>
      </w:r>
      <w:r>
        <w:rPr/>
        <w:t>significant.</w:t>
      </w:r>
      <w:r>
        <w:rPr>
          <w:spacing w:val="-7"/>
        </w:rPr>
        <w:t> </w:t>
      </w:r>
      <w:r>
        <w:rPr/>
        <w:t>When</w:t>
      </w:r>
      <w:r>
        <w:rPr>
          <w:spacing w:val="-7"/>
        </w:rPr>
        <w:t> </w:t>
      </w:r>
      <w:r>
        <w:rPr/>
        <w:t>using</w:t>
      </w:r>
      <w:r>
        <w:rPr>
          <w:spacing w:val="-7"/>
        </w:rPr>
        <w:t> </w:t>
      </w:r>
      <w:r>
        <w:rPr/>
        <w:t>state-specific</w:t>
      </w:r>
      <w:r>
        <w:rPr>
          <w:spacing w:val="-45"/>
        </w:rPr>
        <w:t> </w:t>
      </w:r>
      <w:r>
        <w:rPr/>
        <w:t>fixed effects, magnitude, sign and significance do not change</w:t>
      </w:r>
      <w:r>
        <w:rPr>
          <w:spacing w:val="1"/>
        </w:rPr>
        <w:t> </w:t>
      </w:r>
      <w:r>
        <w:rPr/>
        <w:t>(robust). Following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spacing w:before="1"/>
        <w:ind w:right="608"/>
        <w:jc w:val="center"/>
      </w:pPr>
      <w:r>
        <w:rPr>
          <w:w w:val="115"/>
        </w:rPr>
        <w:t>1</w:t>
      </w:r>
    </w:p>
    <w:p>
      <w:pPr>
        <w:spacing w:after="0"/>
        <w:jc w:val="center"/>
        <w:sectPr>
          <w:type w:val="continuous"/>
          <w:pgSz w:w="11910" w:h="16840"/>
          <w:pgMar w:top="1580" w:bottom="280" w:left="1680" w:right="1560"/>
        </w:sectPr>
      </w:pPr>
    </w:p>
    <w:p>
      <w:pPr>
        <w:pStyle w:val="BodyText"/>
        <w:spacing w:line="254" w:lineRule="auto" w:before="92"/>
        <w:ind w:left="811" w:right="539"/>
        <w:jc w:val="both"/>
      </w:pPr>
      <w:r>
        <w:rPr>
          <w:spacing w:val="-1"/>
        </w:rPr>
        <w:t>common</w:t>
      </w:r>
      <w:r>
        <w:rPr>
          <w:spacing w:val="-5"/>
        </w:rPr>
        <w:t> </w:t>
      </w:r>
      <w:r>
        <w:rPr>
          <w:spacing w:val="-1"/>
        </w:rPr>
        <w:t>practice,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use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larger</w:t>
      </w:r>
      <w:r>
        <w:rPr>
          <w:spacing w:val="-5"/>
        </w:rPr>
        <w:t> </w:t>
      </w:r>
      <w:r>
        <w:rPr/>
        <w:t>polynomials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recommended,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data</w:t>
      </w:r>
      <w:r>
        <w:rPr>
          <w:spacing w:val="-45"/>
        </w:rPr>
        <w:t> </w:t>
      </w:r>
      <w:r>
        <w:rPr/>
        <w:t>visualization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Figure</w:t>
      </w:r>
      <w:r>
        <w:rPr>
          <w:spacing w:val="-3"/>
        </w:rPr>
        <w:t> </w:t>
      </w:r>
      <w:r>
        <w:rPr/>
        <w:t>6</w:t>
      </w:r>
      <w:r>
        <w:rPr>
          <w:spacing w:val="-4"/>
        </w:rPr>
        <w:t> </w:t>
      </w:r>
      <w:r>
        <w:rPr/>
        <w:t>we</w:t>
      </w:r>
      <w:r>
        <w:rPr>
          <w:spacing w:val="-3"/>
        </w:rPr>
        <w:t> </w:t>
      </w:r>
      <w:r>
        <w:rPr/>
        <w:t>observe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evidence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quadratic</w:t>
      </w:r>
      <w:r>
        <w:rPr>
          <w:spacing w:val="-3"/>
        </w:rPr>
        <w:t> </w:t>
      </w:r>
      <w:r>
        <w:rPr/>
        <w:t>behaviour,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best</w:t>
      </w:r>
      <w:r>
        <w:rPr>
          <w:spacing w:val="-46"/>
        </w:rPr>
        <w:t> </w:t>
      </w:r>
      <w:r>
        <w:rPr/>
        <w:t>approach</w:t>
      </w:r>
      <w:r>
        <w:rPr>
          <w:spacing w:val="12"/>
        </w:rPr>
        <w:t> </w:t>
      </w:r>
      <w:r>
        <w:rPr/>
        <w:t>considering</w:t>
      </w:r>
      <w:r>
        <w:rPr>
          <w:spacing w:val="13"/>
        </w:rPr>
        <w:t> </w:t>
      </w:r>
      <w:r>
        <w:rPr/>
        <w:t>our</w:t>
      </w:r>
      <w:r>
        <w:rPr>
          <w:spacing w:val="13"/>
        </w:rPr>
        <w:t> </w:t>
      </w:r>
      <w:r>
        <w:rPr/>
        <w:t>data</w:t>
      </w:r>
      <w:r>
        <w:rPr>
          <w:spacing w:val="13"/>
        </w:rPr>
        <w:t> </w:t>
      </w:r>
      <w:r>
        <w:rPr/>
        <w:t>set</w:t>
      </w:r>
      <w:r>
        <w:rPr>
          <w:spacing w:val="13"/>
        </w:rPr>
        <w:t> </w:t>
      </w:r>
      <w:r>
        <w:rPr/>
        <w:t>is</w:t>
      </w:r>
      <w:r>
        <w:rPr>
          <w:spacing w:val="13"/>
        </w:rPr>
        <w:t> </w:t>
      </w:r>
      <w:r>
        <w:rPr/>
        <w:t>polynomial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order</w:t>
      </w:r>
      <w:r>
        <w:rPr>
          <w:spacing w:val="13"/>
        </w:rPr>
        <w:t> </w:t>
      </w:r>
      <w:r>
        <w:rPr/>
        <w:t>1.</w:t>
      </w:r>
    </w:p>
    <w:p>
      <w:pPr>
        <w:pStyle w:val="BodyText"/>
        <w:spacing w:line="254" w:lineRule="auto" w:before="117"/>
        <w:ind w:left="811" w:right="433"/>
      </w:pPr>
      <w:r>
        <w:rPr>
          <w:b/>
          <w:i/>
          <w:w w:val="95"/>
        </w:rPr>
        <w:t>Robustness</w:t>
      </w:r>
      <w:r>
        <w:rPr>
          <w:b/>
          <w:i/>
          <w:spacing w:val="1"/>
          <w:w w:val="95"/>
        </w:rPr>
        <w:t> </w:t>
      </w:r>
      <w:r>
        <w:rPr>
          <w:b/>
          <w:i/>
          <w:w w:val="95"/>
        </w:rPr>
        <w:t>of</w:t>
      </w:r>
      <w:r>
        <w:rPr>
          <w:b/>
          <w:i/>
          <w:spacing w:val="1"/>
          <w:w w:val="95"/>
        </w:rPr>
        <w:t> </w:t>
      </w:r>
      <w:r>
        <w:rPr>
          <w:b/>
          <w:i/>
          <w:w w:val="95"/>
        </w:rPr>
        <w:t>bandwidth</w:t>
      </w:r>
      <w:r>
        <w:rPr>
          <w:b/>
          <w:i/>
          <w:spacing w:val="1"/>
          <w:w w:val="95"/>
        </w:rPr>
        <w:t> </w:t>
      </w:r>
      <w:r>
        <w:rPr>
          <w:b/>
          <w:i/>
          <w:w w:val="95"/>
        </w:rPr>
        <w:t>selector:</w:t>
      </w:r>
      <w:r>
        <w:rPr>
          <w:b/>
          <w:i/>
          <w:spacing w:val="1"/>
          <w:w w:val="95"/>
        </w:rPr>
        <w:t> </w:t>
      </w:r>
      <w:r>
        <w:rPr>
          <w:w w:val="95"/>
        </w:rPr>
        <w:t>Table </w:t>
      </w:r>
      <w:hyperlink w:history="true" w:anchor="_bookmark1">
        <w:r>
          <w:rPr>
            <w:color w:val="0000FF"/>
            <w:w w:val="95"/>
          </w:rPr>
          <w:t>5 </w:t>
        </w:r>
      </w:hyperlink>
      <w:r>
        <w:rPr>
          <w:w w:val="95"/>
        </w:rPr>
        <w:t>shows different types of bandwidth</w:t>
      </w:r>
      <w:r>
        <w:rPr>
          <w:spacing w:val="1"/>
          <w:w w:val="95"/>
        </w:rPr>
        <w:t> </w:t>
      </w:r>
      <w:r>
        <w:rPr/>
        <w:t>data driven selectors, where we observe that the overall effect remains in the same</w:t>
      </w:r>
      <w:r>
        <w:rPr>
          <w:spacing w:val="1"/>
        </w:rPr>
        <w:t> </w:t>
      </w:r>
      <w:r>
        <w:rPr/>
        <w:t>direction</w:t>
      </w:r>
      <w:r>
        <w:rPr>
          <w:spacing w:val="5"/>
        </w:rPr>
        <w:t> </w:t>
      </w:r>
      <w:r>
        <w:rPr/>
        <w:t>and</w:t>
      </w:r>
      <w:r>
        <w:rPr>
          <w:spacing w:val="6"/>
        </w:rPr>
        <w:t> </w:t>
      </w:r>
      <w:r>
        <w:rPr/>
        <w:t>magnitude.</w:t>
      </w:r>
      <w:r>
        <w:rPr>
          <w:spacing w:val="5"/>
        </w:rPr>
        <w:t> </w:t>
      </w:r>
      <w:r>
        <w:rPr/>
        <w:t>This</w:t>
      </w:r>
      <w:r>
        <w:rPr>
          <w:spacing w:val="6"/>
        </w:rPr>
        <w:t> </w:t>
      </w:r>
      <w:r>
        <w:rPr/>
        <w:t>gives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range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effect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16%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24%</w:t>
      </w:r>
      <w:r>
        <w:rPr>
          <w:spacing w:val="6"/>
        </w:rPr>
        <w:t> </w:t>
      </w:r>
      <w:r>
        <w:rPr/>
        <w:t>interest</w:t>
      </w:r>
      <w:r>
        <w:rPr>
          <w:spacing w:val="6"/>
        </w:rPr>
        <w:t> </w:t>
      </w:r>
      <w:r>
        <w:rPr/>
        <w:t>rate</w:t>
      </w:r>
      <w:r>
        <w:rPr>
          <w:spacing w:val="1"/>
        </w:rPr>
        <w:t> </w:t>
      </w:r>
      <w:r>
        <w:rPr/>
        <w:t>drop. Two main options are considered, MSE-optimal selector that separately</w:t>
      </w:r>
      <w:r>
        <w:rPr>
          <w:spacing w:val="1"/>
        </w:rPr>
        <w:t> </w:t>
      </w:r>
      <w:r>
        <w:rPr/>
        <w:t>sets</w:t>
      </w:r>
      <w:r>
        <w:rPr>
          <w:spacing w:val="1"/>
        </w:rPr>
        <w:t> </w:t>
      </w:r>
      <w:r>
        <w:rPr/>
        <w:t>bandwidths to</w:t>
      </w:r>
      <w:r>
        <w:rPr>
          <w:spacing w:val="1"/>
        </w:rPr>
        <w:t> </w:t>
      </w:r>
      <w:r>
        <w:rPr/>
        <w:t>the left</w:t>
      </w:r>
      <w:r>
        <w:rPr>
          <w:spacing w:val="1"/>
        </w:rPr>
        <w:t> </w:t>
      </w:r>
      <w:r>
        <w:rPr/>
        <w:t>and to</w:t>
      </w:r>
      <w:r>
        <w:rPr>
          <w:spacing w:val="1"/>
        </w:rPr>
        <w:t> </w:t>
      </w:r>
      <w:r>
        <w:rPr/>
        <w:t>the right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cutoff.</w:t>
      </w:r>
      <w:r>
        <w:rPr>
          <w:spacing w:val="1"/>
        </w:rPr>
        <w:t> </w:t>
      </w:r>
      <w:r>
        <w:rPr/>
        <w:t>The other</w:t>
      </w:r>
      <w:r>
        <w:rPr>
          <w:spacing w:val="1"/>
        </w:rPr>
        <w:t> </w:t>
      </w:r>
      <w:r>
        <w:rPr/>
        <w:t>selector, suggested</w:t>
      </w:r>
      <w:r>
        <w:rPr>
          <w:spacing w:val="1"/>
        </w:rPr>
        <w:t> </w:t>
      </w:r>
      <w:r>
        <w:rPr/>
        <w:t>by</w:t>
      </w:r>
      <w:r>
        <w:rPr>
          <w:spacing w:val="-45"/>
        </w:rPr>
        <w:t> </w:t>
      </w:r>
      <w:hyperlink w:history="true" w:anchor="_bookmark2">
        <w:r>
          <w:rPr>
            <w:color w:val="0000FF"/>
          </w:rPr>
          <w:t>Calonico,</w:t>
        </w:r>
        <w:r>
          <w:rPr>
            <w:color w:val="0000FF"/>
            <w:spacing w:val="6"/>
          </w:rPr>
          <w:t> </w:t>
        </w:r>
        <w:r>
          <w:rPr>
            <w:color w:val="0000FF"/>
          </w:rPr>
          <w:t>Cattaneo,</w:t>
        </w:r>
        <w:r>
          <w:rPr>
            <w:color w:val="0000FF"/>
            <w:spacing w:val="6"/>
          </w:rPr>
          <w:t> </w:t>
        </w:r>
        <w:r>
          <w:rPr>
            <w:color w:val="0000FF"/>
          </w:rPr>
          <w:t>and</w:t>
        </w:r>
        <w:r>
          <w:rPr>
            <w:color w:val="0000FF"/>
            <w:spacing w:val="6"/>
          </w:rPr>
          <w:t> </w:t>
        </w:r>
        <w:r>
          <w:rPr>
            <w:color w:val="0000FF"/>
          </w:rPr>
          <w:t>Farrell</w:t>
        </w:r>
        <w:r>
          <w:rPr>
            <w:color w:val="0000FF"/>
            <w:spacing w:val="6"/>
          </w:rPr>
          <w:t> </w:t>
        </w:r>
      </w:hyperlink>
      <w:r>
        <w:rPr/>
        <w:t>(</w:t>
      </w:r>
      <w:hyperlink w:history="true" w:anchor="_bookmark2">
        <w:r>
          <w:rPr>
            <w:color w:val="0000FF"/>
          </w:rPr>
          <w:t>2019</w:t>
        </w:r>
      </w:hyperlink>
      <w:r>
        <w:rPr/>
        <w:t>),</w:t>
      </w:r>
      <w:r>
        <w:rPr>
          <w:spacing w:val="6"/>
        </w:rPr>
        <w:t> </w:t>
      </w:r>
      <w:r>
        <w:rPr/>
        <w:t>optimizes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coverage</w:t>
      </w:r>
      <w:r>
        <w:rPr>
          <w:spacing w:val="6"/>
        </w:rPr>
        <w:t> </w:t>
      </w:r>
      <w:r>
        <w:rPr/>
        <w:t>error</w:t>
      </w:r>
      <w:r>
        <w:rPr>
          <w:spacing w:val="7"/>
        </w:rPr>
        <w:t> </w:t>
      </w:r>
      <w:r>
        <w:rPr/>
        <w:t>rate</w:t>
      </w:r>
      <w:r>
        <w:rPr>
          <w:spacing w:val="6"/>
        </w:rPr>
        <w:t> </w:t>
      </w:r>
      <w:r>
        <w:rPr/>
        <w:t>(CER).</w:t>
      </w:r>
    </w:p>
    <w:p>
      <w:pPr>
        <w:pStyle w:val="BodyText"/>
        <w:spacing w:line="254" w:lineRule="auto" w:before="114"/>
        <w:ind w:left="811" w:right="429"/>
      </w:pPr>
      <w:r>
        <w:rPr>
          <w:b/>
          <w:i/>
          <w:spacing w:val="-1"/>
        </w:rPr>
        <w:t>Other specifications</w:t>
      </w:r>
      <w:r>
        <w:rPr>
          <w:spacing w:val="-1"/>
        </w:rPr>
        <w:t>: Other robustness exercises are conducted </w:t>
      </w:r>
      <w:r>
        <w:rPr/>
        <w:t>in Table </w:t>
      </w:r>
      <w:hyperlink w:history="true" w:anchor="_bookmark1">
        <w:r>
          <w:rPr>
            <w:color w:val="0000FF"/>
          </w:rPr>
          <w:t>6</w:t>
        </w:r>
      </w:hyperlink>
      <w:r>
        <w:rPr/>
        <w:t>. About</w:t>
      </w:r>
      <w:r>
        <w:rPr>
          <w:spacing w:val="1"/>
        </w:rPr>
        <w:t> </w:t>
      </w:r>
      <w:r>
        <w:rPr/>
        <w:t>77% of the loans borrowed in informal credit market are from households with one</w:t>
      </w:r>
      <w:r>
        <w:rPr>
          <w:spacing w:val="1"/>
        </w:rPr>
        <w:t> </w:t>
      </w:r>
      <w:r>
        <w:rPr/>
        <w:t>single informal borrowing, that is one loan per household. Hence, the possibility of</w:t>
      </w:r>
      <w:r>
        <w:rPr>
          <w:spacing w:val="1"/>
        </w:rPr>
        <w:t> </w:t>
      </w:r>
      <w:r>
        <w:rPr>
          <w:spacing w:val="-1"/>
        </w:rPr>
        <w:t>autocorrelation </w:t>
      </w:r>
      <w:r>
        <w:rPr/>
        <w:t>and underestimating variance is low. Nevertheless, in column 2, we</w:t>
      </w:r>
      <w:r>
        <w:rPr>
          <w:spacing w:val="1"/>
        </w:rPr>
        <w:t> </w:t>
      </w:r>
      <w:r>
        <w:rPr/>
        <w:t>show that we get significant and similar estimates even by selecting a random loan</w:t>
      </w:r>
      <w:r>
        <w:rPr>
          <w:spacing w:val="1"/>
        </w:rPr>
        <w:t> </w:t>
      </w:r>
      <w:r>
        <w:rPr/>
        <w:t>per</w:t>
      </w:r>
      <w:r>
        <w:rPr>
          <w:spacing w:val="2"/>
        </w:rPr>
        <w:t> </w:t>
      </w:r>
      <w:r>
        <w:rPr/>
        <w:t>household,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contrast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all</w:t>
      </w:r>
      <w:r>
        <w:rPr>
          <w:spacing w:val="2"/>
        </w:rPr>
        <w:t> </w:t>
      </w:r>
      <w:r>
        <w:rPr/>
        <w:t>loans</w:t>
      </w:r>
      <w:r>
        <w:rPr>
          <w:spacing w:val="3"/>
        </w:rPr>
        <w:t> </w:t>
      </w:r>
      <w:r>
        <w:rPr/>
        <w:t>from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informal</w:t>
      </w:r>
      <w:r>
        <w:rPr>
          <w:spacing w:val="2"/>
        </w:rPr>
        <w:t> </w:t>
      </w:r>
      <w:r>
        <w:rPr/>
        <w:t>credit</w:t>
      </w:r>
      <w:r>
        <w:rPr>
          <w:spacing w:val="3"/>
        </w:rPr>
        <w:t> </w:t>
      </w:r>
      <w:r>
        <w:rPr/>
        <w:t>market.</w:t>
      </w:r>
      <w:r>
        <w:rPr>
          <w:spacing w:val="2"/>
        </w:rPr>
        <w:t> </w:t>
      </w:r>
      <w:r>
        <w:rPr/>
        <w:t>Column</w:t>
      </w:r>
      <w:r>
        <w:rPr>
          <w:spacing w:val="2"/>
        </w:rPr>
        <w:t> </w:t>
      </w:r>
      <w:r>
        <w:rPr/>
        <w:t>3</w:t>
      </w:r>
      <w:r>
        <w:rPr>
          <w:spacing w:val="1"/>
        </w:rPr>
        <w:t> </w:t>
      </w:r>
      <w:r>
        <w:rPr>
          <w:w w:val="95"/>
        </w:rPr>
        <w:t>includes</w:t>
      </w:r>
      <w:r>
        <w:rPr>
          <w:spacing w:val="2"/>
          <w:w w:val="95"/>
        </w:rPr>
        <w:t> </w:t>
      </w:r>
      <w:r>
        <w:rPr>
          <w:w w:val="95"/>
        </w:rPr>
        <w:t>loans</w:t>
      </w:r>
      <w:r>
        <w:rPr>
          <w:spacing w:val="3"/>
          <w:w w:val="95"/>
        </w:rPr>
        <w:t> </w:t>
      </w:r>
      <w:r>
        <w:rPr>
          <w:w w:val="95"/>
        </w:rPr>
        <w:t>from</w:t>
      </w:r>
      <w:r>
        <w:rPr>
          <w:spacing w:val="3"/>
          <w:w w:val="95"/>
        </w:rPr>
        <w:t> </w:t>
      </w:r>
      <w:r>
        <w:rPr>
          <w:w w:val="95"/>
        </w:rPr>
        <w:t>2007</w:t>
      </w:r>
      <w:r>
        <w:rPr>
          <w:spacing w:val="2"/>
          <w:w w:val="95"/>
        </w:rPr>
        <w:t> </w:t>
      </w:r>
      <w:r>
        <w:rPr>
          <w:w w:val="95"/>
        </w:rPr>
        <w:t>to</w:t>
      </w:r>
      <w:r>
        <w:rPr>
          <w:spacing w:val="3"/>
          <w:w w:val="95"/>
        </w:rPr>
        <w:t> </w:t>
      </w:r>
      <w:r>
        <w:rPr>
          <w:w w:val="95"/>
        </w:rPr>
        <w:t>2013,</w:t>
      </w:r>
      <w:r>
        <w:rPr>
          <w:spacing w:val="3"/>
          <w:w w:val="95"/>
        </w:rPr>
        <w:t> </w:t>
      </w:r>
      <w:r>
        <w:rPr>
          <w:w w:val="95"/>
        </w:rPr>
        <w:t>as</w:t>
      </w:r>
      <w:r>
        <w:rPr>
          <w:spacing w:val="2"/>
          <w:w w:val="95"/>
        </w:rPr>
        <w:t> </w:t>
      </w:r>
      <w:r>
        <w:rPr>
          <w:w w:val="95"/>
        </w:rPr>
        <w:t>opposed</w:t>
      </w:r>
      <w:r>
        <w:rPr>
          <w:spacing w:val="3"/>
          <w:w w:val="95"/>
        </w:rPr>
        <w:t> </w:t>
      </w:r>
      <w:r>
        <w:rPr>
          <w:w w:val="95"/>
        </w:rPr>
        <w:t>to</w:t>
      </w:r>
      <w:r>
        <w:rPr>
          <w:spacing w:val="3"/>
          <w:w w:val="95"/>
        </w:rPr>
        <w:t> </w:t>
      </w:r>
      <w:r>
        <w:rPr>
          <w:w w:val="95"/>
        </w:rPr>
        <w:t>our</w:t>
      </w:r>
      <w:r>
        <w:rPr>
          <w:spacing w:val="3"/>
          <w:w w:val="95"/>
        </w:rPr>
        <w:t> </w:t>
      </w:r>
      <w:r>
        <w:rPr>
          <w:w w:val="95"/>
        </w:rPr>
        <w:t>main</w:t>
      </w:r>
      <w:r>
        <w:rPr>
          <w:spacing w:val="2"/>
          <w:w w:val="95"/>
        </w:rPr>
        <w:t> </w:t>
      </w:r>
      <w:r>
        <w:rPr>
          <w:w w:val="95"/>
        </w:rPr>
        <w:t>model</w:t>
      </w:r>
      <w:r>
        <w:rPr>
          <w:spacing w:val="3"/>
          <w:w w:val="95"/>
        </w:rPr>
        <w:t> </w:t>
      </w:r>
      <w:r>
        <w:rPr>
          <w:w w:val="95"/>
        </w:rPr>
        <w:t>where</w:t>
      </w:r>
      <w:r>
        <w:rPr>
          <w:spacing w:val="3"/>
          <w:w w:val="95"/>
        </w:rPr>
        <w:t> </w:t>
      </w:r>
      <w:r>
        <w:rPr>
          <w:w w:val="95"/>
        </w:rPr>
        <w:t>we</w:t>
      </w:r>
      <w:r>
        <w:rPr>
          <w:spacing w:val="2"/>
          <w:w w:val="95"/>
        </w:rPr>
        <w:t> </w:t>
      </w:r>
      <w:r>
        <w:rPr>
          <w:w w:val="95"/>
        </w:rPr>
        <w:t>only</w:t>
      </w:r>
      <w:r>
        <w:rPr>
          <w:spacing w:val="3"/>
          <w:w w:val="95"/>
        </w:rPr>
        <w:t> </w:t>
      </w:r>
      <w:r>
        <w:rPr>
          <w:w w:val="95"/>
        </w:rPr>
        <w:t>include</w:t>
      </w:r>
      <w:r>
        <w:rPr>
          <w:spacing w:val="1"/>
          <w:w w:val="95"/>
        </w:rPr>
        <w:t> </w:t>
      </w:r>
      <w:r>
        <w:rPr/>
        <w:t>loans from 2010 to 2013. Here, we observe that the drop in interest rates falls from</w:t>
      </w:r>
      <w:r>
        <w:rPr>
          <w:spacing w:val="1"/>
        </w:rPr>
        <w:t> </w:t>
      </w:r>
      <w:r>
        <w:rPr/>
        <w:t>24% to</w:t>
      </w:r>
      <w:r>
        <w:rPr>
          <w:spacing w:val="1"/>
        </w:rPr>
        <w:t> </w:t>
      </w:r>
      <w:r>
        <w:rPr/>
        <w:t>17%, which</w:t>
      </w:r>
      <w:r>
        <w:rPr>
          <w:spacing w:val="1"/>
        </w:rPr>
        <w:t> </w:t>
      </w:r>
      <w:r>
        <w:rPr/>
        <w:t>is expected</w:t>
      </w:r>
      <w:r>
        <w:rPr>
          <w:spacing w:val="1"/>
        </w:rPr>
        <w:t> </w:t>
      </w:r>
      <w:r>
        <w:rPr/>
        <w:t>since we</w:t>
      </w:r>
      <w:r>
        <w:rPr>
          <w:spacing w:val="1"/>
        </w:rPr>
        <w:t> </w:t>
      </w:r>
      <w:r>
        <w:rPr/>
        <w:t>are considering</w:t>
      </w:r>
      <w:r>
        <w:rPr>
          <w:spacing w:val="1"/>
        </w:rPr>
        <w:t> </w:t>
      </w:r>
      <w:r>
        <w:rPr/>
        <w:t>loans borrowed</w:t>
      </w:r>
      <w:r>
        <w:rPr>
          <w:spacing w:val="1"/>
        </w:rPr>
        <w:t> </w:t>
      </w:r>
      <w:r>
        <w:rPr/>
        <w:t>at the</w:t>
      </w:r>
      <w:r>
        <w:rPr>
          <w:spacing w:val="1"/>
        </w:rPr>
        <w:t> </w:t>
      </w:r>
      <w:r>
        <w:rPr/>
        <w:t>early</w:t>
      </w:r>
      <w:r>
        <w:rPr>
          <w:spacing w:val="1"/>
        </w:rPr>
        <w:t> </w:t>
      </w:r>
      <w:r>
        <w:rPr/>
        <w:t>stages, after the policy implementation and branch opening was a gradual process.</w:t>
      </w:r>
      <w:r>
        <w:rPr>
          <w:spacing w:val="1"/>
        </w:rPr>
        <w:t> </w:t>
      </w:r>
      <w:r>
        <w:rPr>
          <w:spacing w:val="-1"/>
        </w:rPr>
        <w:t>Therefore, adding these </w:t>
      </w:r>
      <w:r>
        <w:rPr/>
        <w:t>years reduces the magnitude. Finally, column 4 presents the</w:t>
      </w:r>
      <w:r>
        <w:rPr>
          <w:spacing w:val="-46"/>
        </w:rPr>
        <w:t> </w:t>
      </w:r>
      <w:r>
        <w:rPr/>
        <w:t>same specification as</w:t>
      </w:r>
      <w:r>
        <w:rPr>
          <w:spacing w:val="1"/>
        </w:rPr>
        <w:t> </w:t>
      </w:r>
      <w:r>
        <w:rPr/>
        <w:t>in Equation 2</w:t>
      </w:r>
      <w:r>
        <w:rPr>
          <w:spacing w:val="1"/>
        </w:rPr>
        <w:t> </w:t>
      </w:r>
      <w:r>
        <w:rPr/>
        <w:t>but including fixed</w:t>
      </w:r>
      <w:r>
        <w:rPr>
          <w:spacing w:val="1"/>
        </w:rPr>
        <w:t> </w:t>
      </w:r>
      <w:r>
        <w:rPr/>
        <w:t>effects per state,</w:t>
      </w:r>
      <w:r>
        <w:rPr>
          <w:spacing w:val="1"/>
        </w:rPr>
        <w:t> </w:t>
      </w:r>
      <w:r>
        <w:rPr/>
        <w:t>and we see</w:t>
      </w:r>
      <w:r>
        <w:rPr>
          <w:spacing w:val="1"/>
        </w:rPr>
        <w:t> </w:t>
      </w:r>
      <w:r>
        <w:rPr>
          <w:w w:val="95"/>
        </w:rPr>
        <w:t>that</w:t>
      </w:r>
      <w:r>
        <w:rPr>
          <w:spacing w:val="15"/>
          <w:w w:val="95"/>
        </w:rPr>
        <w:t> </w:t>
      </w:r>
      <w:r>
        <w:rPr>
          <w:w w:val="95"/>
        </w:rPr>
        <w:t>significance</w:t>
      </w:r>
      <w:r>
        <w:rPr>
          <w:spacing w:val="15"/>
          <w:w w:val="95"/>
        </w:rPr>
        <w:t> </w:t>
      </w:r>
      <w:r>
        <w:rPr>
          <w:w w:val="95"/>
        </w:rPr>
        <w:t>and</w:t>
      </w:r>
      <w:r>
        <w:rPr>
          <w:spacing w:val="15"/>
          <w:w w:val="95"/>
        </w:rPr>
        <w:t> </w:t>
      </w:r>
      <w:r>
        <w:rPr>
          <w:w w:val="95"/>
        </w:rPr>
        <w:t>sign</w:t>
      </w:r>
      <w:r>
        <w:rPr>
          <w:spacing w:val="15"/>
          <w:w w:val="95"/>
        </w:rPr>
        <w:t> </w:t>
      </w:r>
      <w:r>
        <w:rPr>
          <w:w w:val="95"/>
        </w:rPr>
        <w:t>do</w:t>
      </w:r>
      <w:r>
        <w:rPr>
          <w:spacing w:val="16"/>
          <w:w w:val="95"/>
        </w:rPr>
        <w:t> </w:t>
      </w:r>
      <w:r>
        <w:rPr>
          <w:w w:val="95"/>
        </w:rPr>
        <w:t>not</w:t>
      </w:r>
      <w:r>
        <w:rPr>
          <w:spacing w:val="15"/>
          <w:w w:val="95"/>
        </w:rPr>
        <w:t> </w:t>
      </w:r>
      <w:r>
        <w:rPr>
          <w:w w:val="95"/>
        </w:rPr>
        <w:t>vary,</w:t>
      </w:r>
      <w:r>
        <w:rPr>
          <w:spacing w:val="15"/>
          <w:w w:val="95"/>
        </w:rPr>
        <w:t> </w:t>
      </w:r>
      <w:r>
        <w:rPr>
          <w:w w:val="95"/>
        </w:rPr>
        <w:t>and</w:t>
      </w:r>
      <w:r>
        <w:rPr>
          <w:spacing w:val="15"/>
          <w:w w:val="95"/>
        </w:rPr>
        <w:t> </w:t>
      </w:r>
      <w:r>
        <w:rPr>
          <w:w w:val="95"/>
        </w:rPr>
        <w:t>magnitude</w:t>
      </w:r>
      <w:r>
        <w:rPr>
          <w:spacing w:val="15"/>
          <w:w w:val="95"/>
        </w:rPr>
        <w:t> </w:t>
      </w:r>
      <w:r>
        <w:rPr>
          <w:w w:val="95"/>
        </w:rPr>
        <w:t>does</w:t>
      </w:r>
      <w:r>
        <w:rPr>
          <w:spacing w:val="16"/>
          <w:w w:val="95"/>
        </w:rPr>
        <w:t> </w:t>
      </w:r>
      <w:r>
        <w:rPr>
          <w:w w:val="95"/>
        </w:rPr>
        <w:t>not</w:t>
      </w:r>
      <w:r>
        <w:rPr>
          <w:spacing w:val="15"/>
          <w:w w:val="95"/>
        </w:rPr>
        <w:t> </w:t>
      </w:r>
      <w:r>
        <w:rPr>
          <w:w w:val="95"/>
        </w:rPr>
        <w:t>have</w:t>
      </w:r>
      <w:r>
        <w:rPr>
          <w:spacing w:val="15"/>
          <w:w w:val="95"/>
        </w:rPr>
        <w:t> </w:t>
      </w:r>
      <w:r>
        <w:rPr>
          <w:w w:val="95"/>
        </w:rPr>
        <w:t>relevant</w:t>
      </w:r>
      <w:r>
        <w:rPr>
          <w:spacing w:val="15"/>
          <w:w w:val="95"/>
        </w:rPr>
        <w:t> </w:t>
      </w:r>
      <w:r>
        <w:rPr>
          <w:w w:val="95"/>
        </w:rPr>
        <w:t>changes.</w:t>
      </w:r>
    </w:p>
    <w:p>
      <w:pPr>
        <w:pStyle w:val="BodyText"/>
        <w:spacing w:line="254" w:lineRule="auto" w:before="108"/>
        <w:ind w:left="811" w:right="561"/>
      </w:pPr>
      <w:r>
        <w:rPr>
          <w:b/>
          <w:i/>
        </w:rPr>
        <w:t>Placebo</w:t>
      </w:r>
      <w:r>
        <w:rPr>
          <w:b/>
          <w:i/>
          <w:spacing w:val="7"/>
        </w:rPr>
        <w:t> </w:t>
      </w:r>
      <w:r>
        <w:rPr>
          <w:b/>
          <w:i/>
        </w:rPr>
        <w:t>test</w:t>
      </w:r>
      <w:r>
        <w:rPr>
          <w:b/>
          <w:i/>
          <w:spacing w:val="8"/>
        </w:rPr>
        <w:t> </w:t>
      </w:r>
      <w:r>
        <w:rPr>
          <w:b/>
          <w:i/>
        </w:rPr>
        <w:t>on</w:t>
      </w:r>
      <w:r>
        <w:rPr>
          <w:b/>
          <w:i/>
          <w:spacing w:val="7"/>
        </w:rPr>
        <w:t> </w:t>
      </w:r>
      <w:r>
        <w:rPr>
          <w:b/>
          <w:i/>
        </w:rPr>
        <w:t>Regional</w:t>
      </w:r>
      <w:r>
        <w:rPr>
          <w:b/>
          <w:i/>
          <w:spacing w:val="8"/>
        </w:rPr>
        <w:t> </w:t>
      </w:r>
      <w:r>
        <w:rPr>
          <w:b/>
          <w:i/>
        </w:rPr>
        <w:t>Rural</w:t>
      </w:r>
      <w:r>
        <w:rPr>
          <w:b/>
          <w:i/>
          <w:spacing w:val="8"/>
        </w:rPr>
        <w:t> </w:t>
      </w:r>
      <w:r>
        <w:rPr>
          <w:b/>
          <w:i/>
        </w:rPr>
        <w:t>Ranks</w:t>
      </w:r>
      <w:r>
        <w:rPr/>
        <w:t>: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hyperlink w:history="true" w:anchor="_bookmark1">
        <w:r>
          <w:rPr>
            <w:color w:val="0000FF"/>
          </w:rPr>
          <w:t>7</w:t>
        </w:r>
        <w:r>
          <w:rPr>
            <w:color w:val="0000FF"/>
            <w:spacing w:val="-1"/>
          </w:rPr>
          <w:t> </w:t>
        </w:r>
      </w:hyperlink>
      <w:r>
        <w:rPr/>
        <w:t>performs an</w:t>
      </w:r>
      <w:r>
        <w:rPr>
          <w:spacing w:val="-1"/>
        </w:rPr>
        <w:t> </w:t>
      </w:r>
      <w:r>
        <w:rPr/>
        <w:t>RDD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 of branches of Regional Rural Banks. This type of bank was excluded from</w:t>
      </w:r>
      <w:r>
        <w:rPr>
          <w:spacing w:val="-46"/>
        </w:rPr>
        <w:t> </w:t>
      </w:r>
      <w:r>
        <w:rPr/>
        <w:t>the</w:t>
      </w:r>
      <w:r>
        <w:rPr>
          <w:spacing w:val="5"/>
        </w:rPr>
        <w:t> </w:t>
      </w:r>
      <w:r>
        <w:rPr/>
        <w:t>measure</w:t>
      </w:r>
      <w:r>
        <w:rPr>
          <w:spacing w:val="5"/>
        </w:rPr>
        <w:t> </w:t>
      </w:r>
      <w:r>
        <w:rPr/>
        <w:t>so,</w:t>
      </w:r>
      <w:r>
        <w:rPr>
          <w:spacing w:val="6"/>
        </w:rPr>
        <w:t> </w:t>
      </w:r>
      <w:r>
        <w:rPr/>
        <w:t>as</w:t>
      </w:r>
      <w:r>
        <w:rPr>
          <w:spacing w:val="5"/>
        </w:rPr>
        <w:t> </w:t>
      </w:r>
      <w:r>
        <w:rPr/>
        <w:t>expected,</w:t>
      </w:r>
      <w:r>
        <w:rPr>
          <w:spacing w:val="5"/>
        </w:rPr>
        <w:t> </w:t>
      </w:r>
      <w:r>
        <w:rPr/>
        <w:t>we</w:t>
      </w:r>
      <w:r>
        <w:rPr>
          <w:spacing w:val="6"/>
        </w:rPr>
        <w:t> </w:t>
      </w:r>
      <w:r>
        <w:rPr/>
        <w:t>observe</w:t>
      </w:r>
      <w:r>
        <w:rPr>
          <w:spacing w:val="5"/>
        </w:rPr>
        <w:t> </w:t>
      </w:r>
      <w:r>
        <w:rPr/>
        <w:t>no</w:t>
      </w:r>
      <w:r>
        <w:rPr>
          <w:spacing w:val="6"/>
        </w:rPr>
        <w:t> </w:t>
      </w:r>
      <w:r>
        <w:rPr/>
        <w:t>significant</w:t>
      </w:r>
      <w:r>
        <w:rPr>
          <w:spacing w:val="5"/>
        </w:rPr>
        <w:t> </w:t>
      </w:r>
      <w:r>
        <w:rPr/>
        <w:t>changes</w:t>
      </w:r>
      <w:r>
        <w:rPr>
          <w:spacing w:val="5"/>
        </w:rPr>
        <w:t> </w:t>
      </w:r>
      <w:r>
        <w:rPr/>
        <w:t>at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cutoff.</w:t>
      </w:r>
    </w:p>
    <w:p>
      <w:pPr>
        <w:pStyle w:val="BodyText"/>
        <w:spacing w:line="254" w:lineRule="auto" w:before="117"/>
        <w:ind w:left="811" w:right="622"/>
      </w:pPr>
      <w:r>
        <w:rPr>
          <w:b/>
          <w:i/>
        </w:rPr>
        <w:t>No</w:t>
      </w:r>
      <w:r>
        <w:rPr>
          <w:b/>
          <w:i/>
          <w:spacing w:val="4"/>
        </w:rPr>
        <w:t> </w:t>
      </w:r>
      <w:r>
        <w:rPr>
          <w:b/>
          <w:i/>
        </w:rPr>
        <w:t>other</w:t>
      </w:r>
      <w:r>
        <w:rPr>
          <w:b/>
          <w:i/>
          <w:spacing w:val="6"/>
        </w:rPr>
        <w:t> </w:t>
      </w:r>
      <w:r>
        <w:rPr>
          <w:b/>
          <w:i/>
        </w:rPr>
        <w:t>policies</w:t>
      </w:r>
      <w:r>
        <w:rPr>
          <w:b/>
          <w:i/>
          <w:spacing w:val="4"/>
        </w:rPr>
        <w:t> </w:t>
      </w:r>
      <w:r>
        <w:rPr>
          <w:b/>
          <w:i/>
        </w:rPr>
        <w:t>with</w:t>
      </w:r>
      <w:r>
        <w:rPr>
          <w:b/>
          <w:i/>
          <w:spacing w:val="5"/>
        </w:rPr>
        <w:t> </w:t>
      </w:r>
      <w:r>
        <w:rPr>
          <w:b/>
          <w:i/>
        </w:rPr>
        <w:t>identical</w:t>
      </w:r>
      <w:r>
        <w:rPr>
          <w:b/>
          <w:i/>
          <w:spacing w:val="5"/>
        </w:rPr>
        <w:t> </w:t>
      </w:r>
      <w:r>
        <w:rPr>
          <w:b/>
          <w:i/>
        </w:rPr>
        <w:t>cutoffs</w:t>
      </w:r>
      <w:r>
        <w:rPr/>
        <w:t>: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find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evidence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policies</w:t>
      </w:r>
      <w:r>
        <w:rPr>
          <w:spacing w:val="1"/>
        </w:rPr>
        <w:t> </w:t>
      </w:r>
      <w:r>
        <w:rPr>
          <w:w w:val="95"/>
        </w:rPr>
        <w:t>implemented</w:t>
      </w:r>
      <w:r>
        <w:rPr>
          <w:spacing w:val="17"/>
          <w:w w:val="95"/>
        </w:rPr>
        <w:t> </w:t>
      </w:r>
      <w:r>
        <w:rPr>
          <w:w w:val="95"/>
        </w:rPr>
        <w:t>in</w:t>
      </w:r>
      <w:r>
        <w:rPr>
          <w:spacing w:val="17"/>
          <w:w w:val="95"/>
        </w:rPr>
        <w:t> </w:t>
      </w:r>
      <w:r>
        <w:rPr>
          <w:w w:val="95"/>
        </w:rPr>
        <w:t>India</w:t>
      </w:r>
      <w:r>
        <w:rPr>
          <w:spacing w:val="17"/>
          <w:w w:val="95"/>
        </w:rPr>
        <w:t> </w:t>
      </w:r>
      <w:r>
        <w:rPr>
          <w:w w:val="95"/>
        </w:rPr>
        <w:t>between</w:t>
      </w:r>
      <w:r>
        <w:rPr>
          <w:spacing w:val="17"/>
          <w:w w:val="95"/>
        </w:rPr>
        <w:t> </w:t>
      </w:r>
      <w:r>
        <w:rPr>
          <w:w w:val="95"/>
        </w:rPr>
        <w:t>2003</w:t>
      </w:r>
      <w:r>
        <w:rPr>
          <w:spacing w:val="17"/>
          <w:w w:val="95"/>
        </w:rPr>
        <w:t> </w:t>
      </w:r>
      <w:r>
        <w:rPr>
          <w:w w:val="95"/>
        </w:rPr>
        <w:t>and</w:t>
      </w:r>
      <w:r>
        <w:rPr>
          <w:spacing w:val="17"/>
          <w:w w:val="95"/>
        </w:rPr>
        <w:t> </w:t>
      </w:r>
      <w:r>
        <w:rPr>
          <w:w w:val="95"/>
        </w:rPr>
        <w:t>2013</w:t>
      </w:r>
      <w:r>
        <w:rPr>
          <w:spacing w:val="17"/>
          <w:w w:val="95"/>
        </w:rPr>
        <w:t> </w:t>
      </w:r>
      <w:r>
        <w:rPr>
          <w:w w:val="95"/>
        </w:rPr>
        <w:t>that</w:t>
      </w:r>
      <w:r>
        <w:rPr>
          <w:spacing w:val="18"/>
          <w:w w:val="95"/>
        </w:rPr>
        <w:t> </w:t>
      </w:r>
      <w:r>
        <w:rPr>
          <w:w w:val="95"/>
        </w:rPr>
        <w:t>could</w:t>
      </w:r>
      <w:r>
        <w:rPr>
          <w:spacing w:val="17"/>
          <w:w w:val="95"/>
        </w:rPr>
        <w:t> </w:t>
      </w:r>
      <w:r>
        <w:rPr>
          <w:w w:val="95"/>
        </w:rPr>
        <w:t>have</w:t>
      </w:r>
      <w:r>
        <w:rPr>
          <w:spacing w:val="17"/>
          <w:w w:val="95"/>
        </w:rPr>
        <w:t> </w:t>
      </w:r>
      <w:r>
        <w:rPr>
          <w:w w:val="95"/>
        </w:rPr>
        <w:t>used</w:t>
      </w:r>
      <w:r>
        <w:rPr>
          <w:spacing w:val="17"/>
          <w:w w:val="95"/>
        </w:rPr>
        <w:t> </w:t>
      </w:r>
      <w:r>
        <w:rPr>
          <w:w w:val="95"/>
        </w:rPr>
        <w:t>the</w:t>
      </w:r>
      <w:r>
        <w:rPr>
          <w:spacing w:val="17"/>
          <w:w w:val="95"/>
        </w:rPr>
        <w:t> </w:t>
      </w:r>
      <w:r>
        <w:rPr>
          <w:w w:val="95"/>
        </w:rPr>
        <w:t>same</w:t>
      </w:r>
      <w:r>
        <w:rPr>
          <w:spacing w:val="17"/>
          <w:w w:val="95"/>
        </w:rPr>
        <w:t> </w:t>
      </w:r>
      <w:r>
        <w:rPr>
          <w:w w:val="95"/>
        </w:rPr>
        <w:t>cutoff</w:t>
      </w:r>
      <w:r>
        <w:rPr>
          <w:spacing w:val="-42"/>
          <w:w w:val="95"/>
        </w:rPr>
        <w:t> </w:t>
      </w:r>
      <w:r>
        <w:rPr/>
        <w:t>variable and the same cutoff level. This search has also been conducted by </w:t>
      </w:r>
      <w:hyperlink w:history="true" w:anchor="_bookmark3">
        <w:r>
          <w:rPr>
            <w:color w:val="0000FF"/>
          </w:rPr>
          <w:t>Cramer</w:t>
        </w:r>
      </w:hyperlink>
      <w:r>
        <w:rPr>
          <w:color w:val="0000FF"/>
          <w:spacing w:val="-46"/>
        </w:rPr>
        <w:t> </w:t>
      </w:r>
      <w:r>
        <w:rPr/>
        <w:t>(</w:t>
      </w:r>
      <w:hyperlink w:history="true" w:anchor="_bookmark3">
        <w:r>
          <w:rPr>
            <w:color w:val="0000FF"/>
          </w:rPr>
          <w:t>2021</w:t>
        </w:r>
      </w:hyperlink>
      <w:r>
        <w:rPr/>
        <w:t>)</w:t>
      </w:r>
      <w:r>
        <w:rPr>
          <w:spacing w:val="16"/>
        </w:rPr>
        <w:t> </w:t>
      </w:r>
      <w:r>
        <w:rPr/>
        <w:t>and</w:t>
      </w:r>
      <w:r>
        <w:rPr>
          <w:spacing w:val="17"/>
        </w:rPr>
        <w:t> </w:t>
      </w:r>
      <w:hyperlink w:history="true" w:anchor="_bookmark4">
        <w:r>
          <w:rPr>
            <w:color w:val="0000FF"/>
          </w:rPr>
          <w:t>Young</w:t>
        </w:r>
        <w:r>
          <w:rPr>
            <w:color w:val="0000FF"/>
            <w:spacing w:val="17"/>
          </w:rPr>
          <w:t> </w:t>
        </w:r>
      </w:hyperlink>
      <w:r>
        <w:rPr/>
        <w:t>(</w:t>
      </w:r>
      <w:hyperlink w:history="true" w:anchor="_bookmark4">
        <w:r>
          <w:rPr>
            <w:color w:val="0000FF"/>
          </w:rPr>
          <w:t>2017</w:t>
        </w:r>
      </w:hyperlink>
      <w:r>
        <w:rPr/>
        <w:t>).</w:t>
      </w:r>
    </w:p>
    <w:p>
      <w:pPr>
        <w:pStyle w:val="BodyText"/>
        <w:spacing w:line="254" w:lineRule="auto" w:before="116"/>
        <w:ind w:left="811" w:right="433"/>
      </w:pPr>
      <w:r>
        <w:rPr>
          <w:b/>
          <w:i/>
          <w:w w:val="95"/>
        </w:rPr>
        <w:t>Migration </w:t>
      </w:r>
      <w:r>
        <w:rPr>
          <w:w w:val="95"/>
        </w:rPr>
        <w:t>:</w:t>
      </w:r>
      <w:r>
        <w:rPr>
          <w:spacing w:val="1"/>
          <w:w w:val="95"/>
        </w:rPr>
        <w:t> </w:t>
      </w:r>
      <w:r>
        <w:rPr>
          <w:w w:val="95"/>
        </w:rPr>
        <w:t>About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possibility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people</w:t>
      </w:r>
      <w:r>
        <w:rPr>
          <w:spacing w:val="1"/>
          <w:w w:val="95"/>
        </w:rPr>
        <w:t> </w:t>
      </w:r>
      <w:r>
        <w:rPr>
          <w:w w:val="95"/>
        </w:rPr>
        <w:t>migrating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treated</w:t>
      </w:r>
      <w:r>
        <w:rPr>
          <w:spacing w:val="1"/>
          <w:w w:val="95"/>
        </w:rPr>
        <w:t> </w:t>
      </w:r>
      <w:r>
        <w:rPr>
          <w:w w:val="95"/>
        </w:rPr>
        <w:t>districts,</w:t>
      </w:r>
      <w:r>
        <w:rPr>
          <w:spacing w:val="1"/>
          <w:w w:val="95"/>
        </w:rPr>
        <w:t> </w:t>
      </w:r>
      <w:hyperlink w:history="true" w:anchor="_bookmark3">
        <w:r>
          <w:rPr>
            <w:color w:val="0000FF"/>
            <w:spacing w:val="-1"/>
          </w:rPr>
          <w:t>Cramer</w:t>
        </w:r>
        <w:r>
          <w:rPr>
            <w:color w:val="0000FF"/>
            <w:spacing w:val="-8"/>
          </w:rPr>
          <w:t> </w:t>
        </w:r>
      </w:hyperlink>
      <w:r>
        <w:rPr>
          <w:spacing w:val="-1"/>
        </w:rPr>
        <w:t>(</w:t>
      </w:r>
      <w:hyperlink w:history="true" w:anchor="_bookmark3">
        <w:r>
          <w:rPr>
            <w:color w:val="0000FF"/>
            <w:spacing w:val="-1"/>
          </w:rPr>
          <w:t>2021</w:t>
        </w:r>
      </w:hyperlink>
      <w:r>
        <w:rPr>
          <w:spacing w:val="-1"/>
        </w:rPr>
        <w:t>)</w:t>
      </w:r>
      <w:r>
        <w:rPr>
          <w:spacing w:val="-8"/>
        </w:rPr>
        <w:t> </w:t>
      </w:r>
      <w:r>
        <w:rPr>
          <w:spacing w:val="-1"/>
        </w:rPr>
        <w:t>analyzes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migratory</w:t>
      </w:r>
      <w:r>
        <w:rPr>
          <w:spacing w:val="-7"/>
        </w:rPr>
        <w:t> </w:t>
      </w:r>
      <w:r>
        <w:rPr>
          <w:spacing w:val="-1"/>
        </w:rPr>
        <w:t>shifts</w:t>
      </w:r>
      <w:r>
        <w:rPr>
          <w:spacing w:val="-8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>
          <w:spacing w:val="-1"/>
        </w:rPr>
        <w:t>between</w:t>
      </w:r>
      <w:r>
        <w:rPr>
          <w:spacing w:val="-8"/>
        </w:rPr>
        <w:t> </w:t>
      </w:r>
      <w:r>
        <w:rPr/>
        <w:t>2007-2011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finds</w:t>
      </w:r>
      <w:r>
        <w:rPr>
          <w:spacing w:val="-7"/>
        </w:rPr>
        <w:t> </w:t>
      </w:r>
      <w:r>
        <w:rPr/>
        <w:t>that</w:t>
      </w:r>
      <w:r>
        <w:rPr>
          <w:spacing w:val="-8"/>
        </w:rPr>
        <w:t> </w:t>
      </w:r>
      <w:r>
        <w:rPr/>
        <w:t>less</w:t>
      </w:r>
      <w:r>
        <w:rPr>
          <w:spacing w:val="-45"/>
        </w:rPr>
        <w:t> </w:t>
      </w:r>
      <w:r>
        <w:rPr/>
        <w:t>than</w:t>
      </w:r>
      <w:r>
        <w:rPr>
          <w:spacing w:val="1"/>
        </w:rPr>
        <w:t> </w:t>
      </w:r>
      <w:r>
        <w:rPr/>
        <w:t>0.5%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changed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location.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discard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possibility</w:t>
      </w:r>
      <w:r>
        <w:rPr>
          <w:spacing w:val="1"/>
        </w:rPr>
        <w:t> </w:t>
      </w:r>
      <w:r>
        <w:rPr/>
        <w:t>that</w:t>
      </w:r>
      <w:r>
        <w:rPr>
          <w:spacing w:val="2"/>
        </w:rPr>
        <w:t> </w:t>
      </w:r>
      <w:r>
        <w:rPr/>
        <w:t>movements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population</w:t>
      </w:r>
      <w:r>
        <w:rPr>
          <w:spacing w:val="2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2"/>
        </w:rPr>
        <w:t> </w:t>
      </w:r>
      <w:r>
        <w:rPr/>
        <w:t>contaminating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35"/>
        </w:rPr>
      </w:pPr>
    </w:p>
    <w:p>
      <w:pPr>
        <w:pStyle w:val="BodyText"/>
        <w:ind w:left="370"/>
        <w:jc w:val="center"/>
      </w:pPr>
      <w:r>
        <w:rPr>
          <w:w w:val="89"/>
        </w:rPr>
        <w:t>2</w:t>
      </w:r>
    </w:p>
    <w:p>
      <w:pPr>
        <w:spacing w:after="0"/>
        <w:jc w:val="center"/>
        <w:sectPr>
          <w:pgSz w:w="11910" w:h="16840"/>
          <w:pgMar w:top="1380" w:bottom="280" w:left="168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9"/>
        </w:rPr>
      </w:pPr>
    </w:p>
    <w:p>
      <w:pPr>
        <w:spacing w:before="97"/>
        <w:ind w:left="861" w:right="1468" w:firstLine="0"/>
        <w:jc w:val="center"/>
        <w:rPr>
          <w:sz w:val="24"/>
        </w:rPr>
      </w:pPr>
      <w:bookmarkStart w:name="_bookmark0" w:id="2"/>
      <w:bookmarkEnd w:id="2"/>
      <w:r>
        <w:rPr/>
      </w:r>
      <w:r>
        <w:rPr>
          <w:rFonts w:ascii="Cambria"/>
          <w:b/>
          <w:spacing w:val="-1"/>
          <w:sz w:val="24"/>
        </w:rPr>
        <w:t>Table</w:t>
      </w:r>
      <w:r>
        <w:rPr>
          <w:rFonts w:ascii="Cambria"/>
          <w:b/>
          <w:spacing w:val="7"/>
          <w:sz w:val="24"/>
        </w:rPr>
        <w:t> </w:t>
      </w:r>
      <w:r>
        <w:rPr>
          <w:rFonts w:ascii="Cambria"/>
          <w:b/>
          <w:spacing w:val="-1"/>
          <w:sz w:val="24"/>
        </w:rPr>
        <w:t>1</w:t>
      </w:r>
      <w:r>
        <w:rPr>
          <w:spacing w:val="-1"/>
          <w:sz w:val="24"/>
        </w:rPr>
        <w:t>: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Robustness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covariates</w:t>
      </w:r>
      <w:r>
        <w:rPr>
          <w:spacing w:val="-6"/>
          <w:sz w:val="24"/>
        </w:rPr>
        <w:t> </w:t>
      </w:r>
      <w:r>
        <w:rPr>
          <w:sz w:val="24"/>
        </w:rPr>
        <w:t>1</w:t>
      </w:r>
    </w:p>
    <w:p>
      <w:pPr>
        <w:pStyle w:val="BodyText"/>
        <w:spacing w:before="5"/>
        <w:rPr>
          <w:sz w:val="6"/>
        </w:rPr>
      </w:pPr>
    </w:p>
    <w:tbl>
      <w:tblPr>
        <w:tblW w:w="0" w:type="auto"/>
        <w:jc w:val="left"/>
        <w:tblInd w:w="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4"/>
        <w:gridCol w:w="834"/>
        <w:gridCol w:w="1371"/>
        <w:gridCol w:w="1276"/>
        <w:gridCol w:w="1255"/>
        <w:gridCol w:w="1059"/>
        <w:gridCol w:w="915"/>
      </w:tblGrid>
      <w:tr>
        <w:trPr>
          <w:trHeight w:val="169" w:hRule="atLeast"/>
        </w:trPr>
        <w:tc>
          <w:tcPr>
            <w:tcW w:w="1254" w:type="dxa"/>
            <w:vMerge w:val="restart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5" w:lineRule="exact" w:before="44"/>
              <w:ind w:left="100" w:right="185"/>
              <w:rPr>
                <w:sz w:val="12"/>
              </w:rPr>
            </w:pPr>
            <w:r>
              <w:rPr>
                <w:w w:val="115"/>
                <w:sz w:val="12"/>
              </w:rPr>
              <w:t>(1)</w:t>
            </w:r>
          </w:p>
        </w:tc>
        <w:tc>
          <w:tcPr>
            <w:tcW w:w="13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5" w:lineRule="exact" w:before="44"/>
              <w:ind w:left="220" w:right="261"/>
              <w:rPr>
                <w:sz w:val="12"/>
              </w:rPr>
            </w:pPr>
            <w:r>
              <w:rPr>
                <w:w w:val="105"/>
                <w:sz w:val="12"/>
              </w:rPr>
              <w:t>(2)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5" w:lineRule="exact" w:before="44"/>
              <w:ind w:left="264" w:right="262"/>
              <w:rPr>
                <w:sz w:val="12"/>
              </w:rPr>
            </w:pPr>
            <w:r>
              <w:rPr>
                <w:w w:val="105"/>
                <w:sz w:val="12"/>
              </w:rPr>
              <w:t>(3)</w:t>
            </w:r>
          </w:p>
        </w:tc>
        <w:tc>
          <w:tcPr>
            <w:tcW w:w="12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5" w:lineRule="exact" w:before="44"/>
              <w:ind w:left="260" w:right="207"/>
              <w:rPr>
                <w:sz w:val="12"/>
              </w:rPr>
            </w:pPr>
            <w:r>
              <w:rPr>
                <w:w w:val="105"/>
                <w:sz w:val="12"/>
              </w:rPr>
              <w:t>(4)</w:t>
            </w:r>
          </w:p>
        </w:tc>
        <w:tc>
          <w:tcPr>
            <w:tcW w:w="10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5" w:lineRule="exact" w:before="44"/>
              <w:ind w:left="221" w:right="122"/>
              <w:rPr>
                <w:sz w:val="12"/>
              </w:rPr>
            </w:pPr>
            <w:r>
              <w:rPr>
                <w:w w:val="105"/>
                <w:sz w:val="12"/>
              </w:rPr>
              <w:t>(5)</w:t>
            </w:r>
          </w:p>
        </w:tc>
        <w:tc>
          <w:tcPr>
            <w:tcW w:w="91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5" w:lineRule="exact" w:before="44"/>
              <w:ind w:left="123" w:right="64"/>
              <w:rPr>
                <w:sz w:val="12"/>
              </w:rPr>
            </w:pPr>
            <w:r>
              <w:rPr>
                <w:w w:val="105"/>
                <w:sz w:val="12"/>
              </w:rPr>
              <w:t>(6)</w:t>
            </w:r>
          </w:p>
        </w:tc>
      </w:tr>
      <w:tr>
        <w:trPr>
          <w:trHeight w:val="170" w:hRule="atLeast"/>
        </w:trPr>
        <w:tc>
          <w:tcPr>
            <w:tcW w:w="125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00" w:right="185"/>
              <w:rPr>
                <w:sz w:val="12"/>
              </w:rPr>
            </w:pPr>
            <w:r>
              <w:rPr>
                <w:w w:val="105"/>
                <w:sz w:val="12"/>
              </w:rPr>
              <w:t>Main</w:t>
            </w:r>
          </w:p>
        </w:tc>
        <w:tc>
          <w:tcPr>
            <w:tcW w:w="13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219" w:right="261"/>
              <w:rPr>
                <w:sz w:val="12"/>
              </w:rPr>
            </w:pPr>
            <w:r>
              <w:rPr>
                <w:spacing w:val="-1"/>
                <w:w w:val="110"/>
                <w:sz w:val="12"/>
              </w:rPr>
              <w:t>Covariates</w:t>
            </w:r>
            <w:r>
              <w:rPr>
                <w:w w:val="110"/>
                <w:sz w:val="12"/>
              </w:rPr>
              <w:t> 1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264" w:right="262"/>
              <w:rPr>
                <w:sz w:val="12"/>
              </w:rPr>
            </w:pPr>
            <w:r>
              <w:rPr>
                <w:sz w:val="12"/>
              </w:rPr>
              <w:t>Covariates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2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260" w:right="207"/>
              <w:rPr>
                <w:sz w:val="12"/>
              </w:rPr>
            </w:pPr>
            <w:r>
              <w:rPr>
                <w:sz w:val="12"/>
              </w:rPr>
              <w:t>Covariates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3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221" w:right="122"/>
              <w:rPr>
                <w:sz w:val="12"/>
              </w:rPr>
            </w:pPr>
            <w:r>
              <w:rPr>
                <w:sz w:val="12"/>
              </w:rPr>
              <w:t>Covariates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4</w:t>
            </w:r>
          </w:p>
        </w:tc>
        <w:tc>
          <w:tcPr>
            <w:tcW w:w="9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23" w:right="64"/>
              <w:rPr>
                <w:sz w:val="12"/>
              </w:rPr>
            </w:pPr>
            <w:r>
              <w:rPr>
                <w:w w:val="105"/>
                <w:sz w:val="12"/>
              </w:rPr>
              <w:t>Covariates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5</w:t>
            </w:r>
          </w:p>
        </w:tc>
      </w:tr>
      <w:tr>
        <w:trPr>
          <w:trHeight w:val="175" w:hRule="atLeast"/>
        </w:trPr>
        <w:tc>
          <w:tcPr>
            <w:tcW w:w="12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1" w:lineRule="exact" w:before="44"/>
              <w:ind w:left="89"/>
              <w:jc w:val="left"/>
              <w:rPr>
                <w:sz w:val="12"/>
              </w:rPr>
            </w:pPr>
            <w:r>
              <w:rPr>
                <w:w w:val="110"/>
                <w:sz w:val="12"/>
              </w:rPr>
              <w:t>RD_Estimate</w:t>
            </w:r>
          </w:p>
        </w:tc>
        <w:tc>
          <w:tcPr>
            <w:tcW w:w="8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40" w:lineRule="exact" w:before="16"/>
              <w:ind w:left="100" w:right="192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-0.24</w:t>
            </w:r>
            <w:r>
              <w:rPr>
                <w:rFonts w:ascii="Lucida Sans Unicode" w:hAnsi="Lucida Sans Unicode"/>
                <w:position w:val="4"/>
                <w:sz w:val="9"/>
              </w:rPr>
              <w:t>∗∗∗</w:t>
            </w:r>
          </w:p>
        </w:tc>
        <w:tc>
          <w:tcPr>
            <w:tcW w:w="13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40" w:lineRule="exact" w:before="16"/>
              <w:ind w:left="212" w:right="261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-0.23</w:t>
            </w:r>
            <w:r>
              <w:rPr>
                <w:rFonts w:ascii="Lucida Sans Unicode" w:hAnsi="Lucida Sans Unicode"/>
                <w:position w:val="4"/>
                <w:sz w:val="9"/>
              </w:rPr>
              <w:t>∗∗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40" w:lineRule="exact" w:before="16"/>
              <w:ind w:left="260" w:right="262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-0.24</w:t>
            </w:r>
            <w:r>
              <w:rPr>
                <w:rFonts w:ascii="Lucida Sans Unicode" w:hAnsi="Lucida Sans Unicode"/>
                <w:position w:val="4"/>
                <w:sz w:val="9"/>
              </w:rPr>
              <w:t>∗∗∗</w:t>
            </w:r>
          </w:p>
        </w:tc>
        <w:tc>
          <w:tcPr>
            <w:tcW w:w="12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40" w:lineRule="exact" w:before="16"/>
              <w:ind w:left="253" w:right="207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-0.24</w:t>
            </w:r>
            <w:r>
              <w:rPr>
                <w:rFonts w:ascii="Lucida Sans Unicode" w:hAnsi="Lucida Sans Unicode"/>
                <w:position w:val="4"/>
                <w:sz w:val="9"/>
              </w:rPr>
              <w:t>∗∗∗</w:t>
            </w:r>
          </w:p>
        </w:tc>
        <w:tc>
          <w:tcPr>
            <w:tcW w:w="10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40" w:lineRule="exact" w:before="16"/>
              <w:ind w:left="214" w:right="122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-0.22</w:t>
            </w:r>
            <w:r>
              <w:rPr>
                <w:rFonts w:ascii="Lucida Sans Unicode" w:hAnsi="Lucida Sans Unicode"/>
                <w:position w:val="4"/>
                <w:sz w:val="9"/>
              </w:rPr>
              <w:t>∗∗∗</w:t>
            </w:r>
          </w:p>
        </w:tc>
        <w:tc>
          <w:tcPr>
            <w:tcW w:w="9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40" w:lineRule="exact" w:before="16"/>
              <w:ind w:left="123" w:right="54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-0.24</w:t>
            </w:r>
            <w:r>
              <w:rPr>
                <w:rFonts w:ascii="Lucida Sans Unicode" w:hAnsi="Lucida Sans Unicode"/>
                <w:position w:val="4"/>
                <w:sz w:val="9"/>
              </w:rPr>
              <w:t>∗∗∗</w:t>
            </w:r>
          </w:p>
        </w:tc>
      </w:tr>
      <w:tr>
        <w:trPr>
          <w:trHeight w:val="174" w:hRule="atLeast"/>
        </w:trPr>
        <w:tc>
          <w:tcPr>
            <w:tcW w:w="12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0" w:right="185"/>
              <w:rPr>
                <w:sz w:val="12"/>
              </w:rPr>
            </w:pPr>
            <w:r>
              <w:rPr>
                <w:sz w:val="12"/>
              </w:rPr>
              <w:t>(0.09)</w:t>
            </w:r>
          </w:p>
        </w:tc>
        <w:tc>
          <w:tcPr>
            <w:tcW w:w="13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19" w:right="261"/>
              <w:rPr>
                <w:sz w:val="12"/>
              </w:rPr>
            </w:pPr>
            <w:r>
              <w:rPr>
                <w:sz w:val="12"/>
              </w:rPr>
              <w:t>(0.09)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64" w:right="262"/>
              <w:rPr>
                <w:sz w:val="12"/>
              </w:rPr>
            </w:pPr>
            <w:r>
              <w:rPr>
                <w:sz w:val="12"/>
              </w:rPr>
              <w:t>(0.08)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60" w:right="207"/>
              <w:rPr>
                <w:sz w:val="12"/>
              </w:rPr>
            </w:pPr>
            <w:r>
              <w:rPr>
                <w:sz w:val="12"/>
              </w:rPr>
              <w:t>(0.09)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21" w:right="122"/>
              <w:rPr>
                <w:sz w:val="12"/>
              </w:rPr>
            </w:pPr>
            <w:r>
              <w:rPr>
                <w:sz w:val="12"/>
              </w:rPr>
              <w:t>(0.08)</w:t>
            </w:r>
          </w:p>
        </w:tc>
        <w:tc>
          <w:tcPr>
            <w:tcW w:w="9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23" w:right="46"/>
              <w:rPr>
                <w:sz w:val="12"/>
              </w:rPr>
            </w:pPr>
            <w:r>
              <w:rPr>
                <w:sz w:val="12"/>
              </w:rPr>
              <w:t>(0.08)</w:t>
            </w:r>
          </w:p>
        </w:tc>
      </w:tr>
      <w:tr>
        <w:trPr>
          <w:trHeight w:val="174" w:hRule="atLeast"/>
        </w:trPr>
        <w:tc>
          <w:tcPr>
            <w:tcW w:w="12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0" w:lineRule="exact" w:before="44"/>
              <w:ind w:left="8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Observations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left</w:t>
            </w:r>
          </w:p>
        </w:tc>
        <w:tc>
          <w:tcPr>
            <w:tcW w:w="8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0" w:lineRule="exact" w:before="44"/>
              <w:ind w:left="100" w:right="185"/>
              <w:rPr>
                <w:sz w:val="12"/>
              </w:rPr>
            </w:pPr>
            <w:r>
              <w:rPr>
                <w:sz w:val="12"/>
              </w:rPr>
              <w:t>5493</w:t>
            </w:r>
          </w:p>
        </w:tc>
        <w:tc>
          <w:tcPr>
            <w:tcW w:w="13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0" w:lineRule="exact" w:before="44"/>
              <w:ind w:left="220" w:right="261"/>
              <w:rPr>
                <w:sz w:val="12"/>
              </w:rPr>
            </w:pPr>
            <w:r>
              <w:rPr>
                <w:sz w:val="12"/>
              </w:rPr>
              <w:t>5076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0" w:lineRule="exact" w:before="44"/>
              <w:ind w:left="264" w:right="262"/>
              <w:rPr>
                <w:sz w:val="12"/>
              </w:rPr>
            </w:pPr>
            <w:r>
              <w:rPr>
                <w:sz w:val="12"/>
              </w:rPr>
              <w:t>5261</w:t>
            </w:r>
          </w:p>
        </w:tc>
        <w:tc>
          <w:tcPr>
            <w:tcW w:w="12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0" w:lineRule="exact" w:before="44"/>
              <w:ind w:left="261" w:right="207"/>
              <w:rPr>
                <w:sz w:val="12"/>
              </w:rPr>
            </w:pPr>
            <w:r>
              <w:rPr>
                <w:sz w:val="12"/>
              </w:rPr>
              <w:t>6081</w:t>
            </w:r>
          </w:p>
        </w:tc>
        <w:tc>
          <w:tcPr>
            <w:tcW w:w="10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0" w:lineRule="exact" w:before="44"/>
              <w:ind w:left="221" w:right="121"/>
              <w:rPr>
                <w:sz w:val="12"/>
              </w:rPr>
            </w:pPr>
            <w:r>
              <w:rPr>
                <w:sz w:val="12"/>
              </w:rPr>
              <w:t>7690</w:t>
            </w:r>
          </w:p>
        </w:tc>
        <w:tc>
          <w:tcPr>
            <w:tcW w:w="9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0" w:lineRule="exact" w:before="44"/>
              <w:ind w:left="123" w:right="46"/>
              <w:rPr>
                <w:sz w:val="12"/>
              </w:rPr>
            </w:pPr>
            <w:r>
              <w:rPr>
                <w:sz w:val="12"/>
              </w:rPr>
              <w:t>6312</w:t>
            </w:r>
          </w:p>
        </w:tc>
      </w:tr>
      <w:tr>
        <w:trPr>
          <w:trHeight w:val="142" w:hRule="atLeast"/>
        </w:trPr>
        <w:tc>
          <w:tcPr>
            <w:tcW w:w="1254" w:type="dxa"/>
          </w:tcPr>
          <w:p>
            <w:pPr>
              <w:pStyle w:val="TableParagraph"/>
              <w:spacing w:line="110" w:lineRule="exact" w:before="12"/>
              <w:ind w:left="8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Observations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right</w:t>
            </w:r>
          </w:p>
        </w:tc>
        <w:tc>
          <w:tcPr>
            <w:tcW w:w="834" w:type="dxa"/>
          </w:tcPr>
          <w:p>
            <w:pPr>
              <w:pStyle w:val="TableParagraph"/>
              <w:spacing w:line="110" w:lineRule="exact" w:before="12"/>
              <w:ind w:left="100" w:right="185"/>
              <w:rPr>
                <w:sz w:val="12"/>
              </w:rPr>
            </w:pPr>
            <w:r>
              <w:rPr>
                <w:w w:val="105"/>
                <w:sz w:val="12"/>
              </w:rPr>
              <w:t>6175</w:t>
            </w:r>
          </w:p>
        </w:tc>
        <w:tc>
          <w:tcPr>
            <w:tcW w:w="1371" w:type="dxa"/>
          </w:tcPr>
          <w:p>
            <w:pPr>
              <w:pStyle w:val="TableParagraph"/>
              <w:spacing w:line="110" w:lineRule="exact" w:before="12"/>
              <w:ind w:left="220" w:right="261"/>
              <w:rPr>
                <w:sz w:val="12"/>
              </w:rPr>
            </w:pPr>
            <w:r>
              <w:rPr>
                <w:sz w:val="12"/>
              </w:rPr>
              <w:t>5707</w:t>
            </w:r>
          </w:p>
        </w:tc>
        <w:tc>
          <w:tcPr>
            <w:tcW w:w="1276" w:type="dxa"/>
          </w:tcPr>
          <w:p>
            <w:pPr>
              <w:pStyle w:val="TableParagraph"/>
              <w:spacing w:line="110" w:lineRule="exact" w:before="12"/>
              <w:ind w:left="264" w:right="262"/>
              <w:rPr>
                <w:sz w:val="12"/>
              </w:rPr>
            </w:pPr>
            <w:r>
              <w:rPr>
                <w:sz w:val="12"/>
              </w:rPr>
              <w:t>5939</w:t>
            </w:r>
          </w:p>
        </w:tc>
        <w:tc>
          <w:tcPr>
            <w:tcW w:w="1255" w:type="dxa"/>
          </w:tcPr>
          <w:p>
            <w:pPr>
              <w:pStyle w:val="TableParagraph"/>
              <w:spacing w:line="110" w:lineRule="exact" w:before="12"/>
              <w:ind w:left="261" w:right="207"/>
              <w:rPr>
                <w:sz w:val="12"/>
              </w:rPr>
            </w:pPr>
            <w:r>
              <w:rPr>
                <w:sz w:val="12"/>
              </w:rPr>
              <w:t>6360</w:t>
            </w:r>
          </w:p>
        </w:tc>
        <w:tc>
          <w:tcPr>
            <w:tcW w:w="1059" w:type="dxa"/>
          </w:tcPr>
          <w:p>
            <w:pPr>
              <w:pStyle w:val="TableParagraph"/>
              <w:spacing w:line="110" w:lineRule="exact" w:before="12"/>
              <w:ind w:left="221" w:right="121"/>
              <w:rPr>
                <w:sz w:val="12"/>
              </w:rPr>
            </w:pPr>
            <w:r>
              <w:rPr>
                <w:sz w:val="12"/>
              </w:rPr>
              <w:t>10248</w:t>
            </w:r>
          </w:p>
        </w:tc>
        <w:tc>
          <w:tcPr>
            <w:tcW w:w="915" w:type="dxa"/>
          </w:tcPr>
          <w:p>
            <w:pPr>
              <w:pStyle w:val="TableParagraph"/>
              <w:spacing w:line="110" w:lineRule="exact" w:before="12"/>
              <w:ind w:left="123" w:right="46"/>
              <w:rPr>
                <w:sz w:val="12"/>
              </w:rPr>
            </w:pPr>
            <w:r>
              <w:rPr>
                <w:w w:val="105"/>
                <w:sz w:val="12"/>
              </w:rPr>
              <w:t>7917</w:t>
            </w:r>
          </w:p>
        </w:tc>
      </w:tr>
      <w:tr>
        <w:trPr>
          <w:trHeight w:val="142" w:hRule="atLeast"/>
        </w:trPr>
        <w:tc>
          <w:tcPr>
            <w:tcW w:w="1254" w:type="dxa"/>
          </w:tcPr>
          <w:p>
            <w:pPr>
              <w:pStyle w:val="TableParagraph"/>
              <w:spacing w:line="110" w:lineRule="exact" w:before="12"/>
              <w:ind w:left="8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Bandwidth</w:t>
            </w:r>
          </w:p>
        </w:tc>
        <w:tc>
          <w:tcPr>
            <w:tcW w:w="834" w:type="dxa"/>
          </w:tcPr>
          <w:p>
            <w:pPr>
              <w:pStyle w:val="TableParagraph"/>
              <w:spacing w:line="110" w:lineRule="exact" w:before="12"/>
              <w:ind w:left="100" w:right="186"/>
              <w:rPr>
                <w:sz w:val="12"/>
              </w:rPr>
            </w:pPr>
            <w:r>
              <w:rPr>
                <w:sz w:val="12"/>
              </w:rPr>
              <w:t>3418</w:t>
            </w:r>
          </w:p>
        </w:tc>
        <w:tc>
          <w:tcPr>
            <w:tcW w:w="1371" w:type="dxa"/>
          </w:tcPr>
          <w:p>
            <w:pPr>
              <w:pStyle w:val="TableParagraph"/>
              <w:spacing w:line="110" w:lineRule="exact" w:before="12"/>
              <w:ind w:left="219" w:right="261"/>
              <w:rPr>
                <w:sz w:val="12"/>
              </w:rPr>
            </w:pPr>
            <w:r>
              <w:rPr>
                <w:sz w:val="12"/>
              </w:rPr>
              <w:t>2926</w:t>
            </w:r>
          </w:p>
        </w:tc>
        <w:tc>
          <w:tcPr>
            <w:tcW w:w="1276" w:type="dxa"/>
          </w:tcPr>
          <w:p>
            <w:pPr>
              <w:pStyle w:val="TableParagraph"/>
              <w:spacing w:line="110" w:lineRule="exact" w:before="12"/>
              <w:ind w:left="264" w:right="262"/>
              <w:rPr>
                <w:sz w:val="12"/>
              </w:rPr>
            </w:pPr>
            <w:r>
              <w:rPr>
                <w:sz w:val="12"/>
              </w:rPr>
              <w:t>3071</w:t>
            </w:r>
          </w:p>
        </w:tc>
        <w:tc>
          <w:tcPr>
            <w:tcW w:w="1255" w:type="dxa"/>
          </w:tcPr>
          <w:p>
            <w:pPr>
              <w:pStyle w:val="TableParagraph"/>
              <w:spacing w:line="110" w:lineRule="exact" w:before="12"/>
              <w:ind w:left="260" w:right="207"/>
              <w:rPr>
                <w:sz w:val="12"/>
              </w:rPr>
            </w:pPr>
            <w:r>
              <w:rPr>
                <w:sz w:val="12"/>
              </w:rPr>
              <w:t>3649</w:t>
            </w:r>
          </w:p>
        </w:tc>
        <w:tc>
          <w:tcPr>
            <w:tcW w:w="1059" w:type="dxa"/>
          </w:tcPr>
          <w:p>
            <w:pPr>
              <w:pStyle w:val="TableParagraph"/>
              <w:spacing w:line="110" w:lineRule="exact" w:before="12"/>
              <w:ind w:left="221" w:right="122"/>
              <w:rPr>
                <w:sz w:val="12"/>
              </w:rPr>
            </w:pPr>
            <w:r>
              <w:rPr>
                <w:sz w:val="12"/>
              </w:rPr>
              <w:t>6342</w:t>
            </w:r>
          </w:p>
        </w:tc>
        <w:tc>
          <w:tcPr>
            <w:tcW w:w="915" w:type="dxa"/>
          </w:tcPr>
          <w:p>
            <w:pPr>
              <w:pStyle w:val="TableParagraph"/>
              <w:spacing w:line="110" w:lineRule="exact" w:before="12"/>
              <w:ind w:left="123" w:right="47"/>
              <w:rPr>
                <w:sz w:val="12"/>
              </w:rPr>
            </w:pPr>
            <w:r>
              <w:rPr>
                <w:sz w:val="12"/>
              </w:rPr>
              <w:t>4342</w:t>
            </w:r>
          </w:p>
        </w:tc>
      </w:tr>
      <w:tr>
        <w:trPr>
          <w:trHeight w:val="175" w:hRule="atLeast"/>
        </w:trPr>
        <w:tc>
          <w:tcPr>
            <w:tcW w:w="125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8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Controls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00" w:right="185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13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220" w:right="261"/>
              <w:rPr>
                <w:sz w:val="12"/>
              </w:rPr>
            </w:pPr>
            <w:r>
              <w:rPr>
                <w:w w:val="105"/>
                <w:sz w:val="12"/>
              </w:rPr>
              <w:t>Pop.+Branches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264" w:right="262"/>
              <w:rPr>
                <w:sz w:val="12"/>
              </w:rPr>
            </w:pPr>
            <w:r>
              <w:rPr>
                <w:sz w:val="12"/>
              </w:rPr>
              <w:t>Term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of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loan</w:t>
            </w:r>
          </w:p>
        </w:tc>
        <w:tc>
          <w:tcPr>
            <w:tcW w:w="12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261" w:right="207"/>
              <w:rPr>
                <w:sz w:val="12"/>
              </w:rPr>
            </w:pPr>
            <w:r>
              <w:rPr>
                <w:w w:val="105"/>
                <w:sz w:val="12"/>
              </w:rPr>
              <w:t>Loan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amount</w:t>
            </w:r>
          </w:p>
        </w:tc>
        <w:tc>
          <w:tcPr>
            <w:tcW w:w="10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221" w:right="121"/>
              <w:rPr>
                <w:sz w:val="12"/>
              </w:rPr>
            </w:pPr>
            <w:r>
              <w:rPr>
                <w:sz w:val="12"/>
              </w:rPr>
              <w:t>Year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of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loan</w:t>
            </w:r>
          </w:p>
        </w:tc>
        <w:tc>
          <w:tcPr>
            <w:tcW w:w="91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23" w:right="46"/>
              <w:rPr>
                <w:sz w:val="12"/>
              </w:rPr>
            </w:pPr>
            <w:r>
              <w:rPr>
                <w:w w:val="110"/>
                <w:sz w:val="12"/>
              </w:rPr>
              <w:t>All</w:t>
            </w:r>
          </w:p>
        </w:tc>
      </w:tr>
    </w:tbl>
    <w:p>
      <w:pPr>
        <w:spacing w:line="133" w:lineRule="exact" w:before="0"/>
        <w:ind w:left="453" w:right="0" w:firstLine="0"/>
        <w:jc w:val="left"/>
        <w:rPr>
          <w:sz w:val="18"/>
        </w:rPr>
      </w:pPr>
      <w:r>
        <w:rPr>
          <w:w w:val="95"/>
          <w:sz w:val="18"/>
        </w:rPr>
        <w:t>Standard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errors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in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parentheses.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Clustered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standard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errors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by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District.</w:t>
      </w:r>
    </w:p>
    <w:p>
      <w:pPr>
        <w:spacing w:line="203" w:lineRule="exact" w:before="0"/>
        <w:ind w:left="453" w:right="0" w:firstLine="0"/>
        <w:jc w:val="left"/>
        <w:rPr>
          <w:rFonts w:ascii="Arial" w:hAnsi="Arial"/>
          <w:b/>
          <w:sz w:val="18"/>
        </w:rPr>
      </w:pPr>
      <w:r>
        <w:rPr>
          <w:rFonts w:ascii="Lucida Sans Unicode" w:hAnsi="Lucida Sans Unicode"/>
          <w:w w:val="95"/>
          <w:position w:val="7"/>
          <w:sz w:val="12"/>
        </w:rPr>
        <w:t>∗</w:t>
      </w:r>
      <w:r>
        <w:rPr>
          <w:rFonts w:ascii="Lucida Sans Unicode" w:hAnsi="Lucida Sans Unicode"/>
          <w:spacing w:val="24"/>
          <w:w w:val="95"/>
          <w:position w:val="7"/>
          <w:sz w:val="12"/>
        </w:rPr>
        <w:t> </w:t>
      </w:r>
      <w:r>
        <w:rPr>
          <w:rFonts w:ascii="Verdana" w:hAnsi="Verdana"/>
          <w:b/>
          <w:i/>
          <w:w w:val="95"/>
          <w:sz w:val="18"/>
        </w:rPr>
        <w:t>p</w:t>
      </w:r>
      <w:r>
        <w:rPr>
          <w:rFonts w:ascii="Verdana" w:hAnsi="Verdana"/>
          <w:b/>
          <w:i/>
          <w:spacing w:val="-7"/>
          <w:w w:val="95"/>
          <w:sz w:val="18"/>
        </w:rPr>
        <w:t> </w:t>
      </w:r>
      <w:r>
        <w:rPr>
          <w:rFonts w:ascii="Verdana" w:hAnsi="Verdana"/>
          <w:b/>
          <w:i/>
          <w:w w:val="95"/>
          <w:sz w:val="18"/>
        </w:rPr>
        <w:t>&lt;</w:t>
      </w:r>
      <w:r>
        <w:rPr>
          <w:rFonts w:ascii="Verdana" w:hAnsi="Verdana"/>
          <w:b/>
          <w:i/>
          <w:spacing w:val="-6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0</w:t>
      </w:r>
      <w:r>
        <w:rPr>
          <w:rFonts w:ascii="Verdana" w:hAnsi="Verdana"/>
          <w:b/>
          <w:i/>
          <w:w w:val="95"/>
          <w:sz w:val="18"/>
        </w:rPr>
        <w:t>.</w:t>
      </w:r>
      <w:r>
        <w:rPr>
          <w:rFonts w:ascii="Arial" w:hAnsi="Arial"/>
          <w:b/>
          <w:w w:val="95"/>
          <w:sz w:val="18"/>
        </w:rPr>
        <w:t>10</w:t>
      </w:r>
      <w:r>
        <w:rPr>
          <w:w w:val="95"/>
          <w:sz w:val="18"/>
        </w:rPr>
        <w:t>,</w:t>
      </w:r>
      <w:r>
        <w:rPr>
          <w:spacing w:val="11"/>
          <w:w w:val="95"/>
          <w:sz w:val="18"/>
        </w:rPr>
        <w:t> </w:t>
      </w:r>
      <w:r>
        <w:rPr>
          <w:rFonts w:ascii="Lucida Sans Unicode" w:hAnsi="Lucida Sans Unicode"/>
          <w:w w:val="95"/>
          <w:position w:val="7"/>
          <w:sz w:val="12"/>
        </w:rPr>
        <w:t>∗∗</w:t>
      </w:r>
      <w:r>
        <w:rPr>
          <w:rFonts w:ascii="Lucida Sans Unicode" w:hAnsi="Lucida Sans Unicode"/>
          <w:spacing w:val="24"/>
          <w:w w:val="95"/>
          <w:position w:val="7"/>
          <w:sz w:val="12"/>
        </w:rPr>
        <w:t> </w:t>
      </w:r>
      <w:r>
        <w:rPr>
          <w:rFonts w:ascii="Verdana" w:hAnsi="Verdana"/>
          <w:b/>
          <w:i/>
          <w:w w:val="95"/>
          <w:sz w:val="18"/>
        </w:rPr>
        <w:t>p</w:t>
      </w:r>
      <w:r>
        <w:rPr>
          <w:rFonts w:ascii="Verdana" w:hAnsi="Verdana"/>
          <w:b/>
          <w:i/>
          <w:spacing w:val="-6"/>
          <w:w w:val="95"/>
          <w:sz w:val="18"/>
        </w:rPr>
        <w:t> </w:t>
      </w:r>
      <w:r>
        <w:rPr>
          <w:rFonts w:ascii="Verdana" w:hAnsi="Verdana"/>
          <w:b/>
          <w:i/>
          <w:w w:val="95"/>
          <w:sz w:val="18"/>
        </w:rPr>
        <w:t>&lt;</w:t>
      </w:r>
      <w:r>
        <w:rPr>
          <w:rFonts w:ascii="Verdana" w:hAnsi="Verdana"/>
          <w:b/>
          <w:i/>
          <w:spacing w:val="-7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0</w:t>
      </w:r>
      <w:r>
        <w:rPr>
          <w:rFonts w:ascii="Verdana" w:hAnsi="Verdana"/>
          <w:b/>
          <w:i/>
          <w:w w:val="95"/>
          <w:sz w:val="18"/>
        </w:rPr>
        <w:t>.</w:t>
      </w:r>
      <w:r>
        <w:rPr>
          <w:rFonts w:ascii="Arial" w:hAnsi="Arial"/>
          <w:b/>
          <w:w w:val="95"/>
          <w:sz w:val="18"/>
        </w:rPr>
        <w:t>05</w:t>
      </w:r>
      <w:r>
        <w:rPr>
          <w:w w:val="95"/>
          <w:sz w:val="18"/>
        </w:rPr>
        <w:t>,</w:t>
      </w:r>
      <w:r>
        <w:rPr>
          <w:spacing w:val="12"/>
          <w:w w:val="95"/>
          <w:sz w:val="18"/>
        </w:rPr>
        <w:t> </w:t>
      </w:r>
      <w:r>
        <w:rPr>
          <w:rFonts w:ascii="Lucida Sans Unicode" w:hAnsi="Lucida Sans Unicode"/>
          <w:w w:val="95"/>
          <w:position w:val="7"/>
          <w:sz w:val="12"/>
        </w:rPr>
        <w:t>∗∗∗</w:t>
      </w:r>
      <w:r>
        <w:rPr>
          <w:rFonts w:ascii="Lucida Sans Unicode" w:hAnsi="Lucida Sans Unicode"/>
          <w:spacing w:val="24"/>
          <w:w w:val="95"/>
          <w:position w:val="7"/>
          <w:sz w:val="12"/>
        </w:rPr>
        <w:t> </w:t>
      </w:r>
      <w:r>
        <w:rPr>
          <w:rFonts w:ascii="Verdana" w:hAnsi="Verdana"/>
          <w:b/>
          <w:i/>
          <w:w w:val="95"/>
          <w:sz w:val="18"/>
        </w:rPr>
        <w:t>p</w:t>
      </w:r>
      <w:r>
        <w:rPr>
          <w:rFonts w:ascii="Verdana" w:hAnsi="Verdana"/>
          <w:b/>
          <w:i/>
          <w:spacing w:val="-7"/>
          <w:w w:val="95"/>
          <w:sz w:val="18"/>
        </w:rPr>
        <w:t> </w:t>
      </w:r>
      <w:r>
        <w:rPr>
          <w:rFonts w:ascii="Verdana" w:hAnsi="Verdana"/>
          <w:b/>
          <w:i/>
          <w:w w:val="95"/>
          <w:sz w:val="18"/>
        </w:rPr>
        <w:t>&lt;</w:t>
      </w:r>
      <w:r>
        <w:rPr>
          <w:rFonts w:ascii="Verdana" w:hAnsi="Verdana"/>
          <w:b/>
          <w:i/>
          <w:spacing w:val="-7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0</w:t>
      </w:r>
      <w:r>
        <w:rPr>
          <w:rFonts w:ascii="Verdana" w:hAnsi="Verdana"/>
          <w:b/>
          <w:i/>
          <w:w w:val="95"/>
          <w:sz w:val="18"/>
        </w:rPr>
        <w:t>.</w:t>
      </w:r>
      <w:r>
        <w:rPr>
          <w:rFonts w:ascii="Arial" w:hAnsi="Arial"/>
          <w:b/>
          <w:w w:val="95"/>
          <w:sz w:val="18"/>
        </w:rPr>
        <w:t>01</w:t>
      </w:r>
    </w:p>
    <w:p>
      <w:pPr>
        <w:spacing w:before="124"/>
        <w:ind w:left="861" w:right="1468" w:firstLine="0"/>
        <w:jc w:val="center"/>
        <w:rPr>
          <w:sz w:val="24"/>
        </w:rPr>
      </w:pPr>
      <w:r>
        <w:rPr>
          <w:rFonts w:ascii="Cambria"/>
          <w:b/>
          <w:spacing w:val="-1"/>
          <w:sz w:val="24"/>
        </w:rPr>
        <w:t>Table</w:t>
      </w:r>
      <w:r>
        <w:rPr>
          <w:rFonts w:ascii="Cambria"/>
          <w:b/>
          <w:spacing w:val="6"/>
          <w:sz w:val="24"/>
        </w:rPr>
        <w:t> </w:t>
      </w:r>
      <w:r>
        <w:rPr>
          <w:rFonts w:ascii="Cambria"/>
          <w:b/>
          <w:spacing w:val="-1"/>
          <w:sz w:val="24"/>
        </w:rPr>
        <w:t>2</w:t>
      </w:r>
      <w:r>
        <w:rPr>
          <w:spacing w:val="-1"/>
          <w:sz w:val="24"/>
        </w:rPr>
        <w:t>: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Robustness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covariates</w:t>
      </w:r>
      <w:r>
        <w:rPr>
          <w:spacing w:val="-6"/>
          <w:sz w:val="24"/>
        </w:rPr>
        <w:t> </w:t>
      </w:r>
      <w:r>
        <w:rPr>
          <w:sz w:val="24"/>
        </w:rPr>
        <w:t>2</w:t>
      </w:r>
    </w:p>
    <w:p>
      <w:pPr>
        <w:pStyle w:val="BodyText"/>
        <w:spacing w:before="6"/>
        <w:rPr>
          <w:sz w:val="6"/>
        </w:rPr>
      </w:pPr>
    </w:p>
    <w:tbl>
      <w:tblPr>
        <w:tblW w:w="0" w:type="auto"/>
        <w:jc w:val="left"/>
        <w:tblInd w:w="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4"/>
        <w:gridCol w:w="685"/>
        <w:gridCol w:w="934"/>
        <w:gridCol w:w="922"/>
        <w:gridCol w:w="1188"/>
        <w:gridCol w:w="1080"/>
        <w:gridCol w:w="922"/>
        <w:gridCol w:w="922"/>
      </w:tblGrid>
      <w:tr>
        <w:trPr>
          <w:trHeight w:val="181" w:hRule="atLeast"/>
        </w:trPr>
        <w:tc>
          <w:tcPr>
            <w:tcW w:w="1284" w:type="dxa"/>
            <w:vMerge w:val="restart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2" w:right="68"/>
              <w:rPr>
                <w:sz w:val="12"/>
              </w:rPr>
            </w:pPr>
            <w:r>
              <w:rPr>
                <w:w w:val="120"/>
                <w:sz w:val="12"/>
              </w:rPr>
              <w:t>(1)</w:t>
            </w:r>
          </w:p>
        </w:tc>
        <w:tc>
          <w:tcPr>
            <w:tcW w:w="9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6" w:right="70"/>
              <w:rPr>
                <w:sz w:val="12"/>
              </w:rPr>
            </w:pPr>
            <w:r>
              <w:rPr>
                <w:w w:val="110"/>
                <w:sz w:val="12"/>
              </w:rPr>
              <w:t>(2)</w:t>
            </w:r>
          </w:p>
        </w:tc>
        <w:tc>
          <w:tcPr>
            <w:tcW w:w="9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5" w:right="73"/>
              <w:rPr>
                <w:sz w:val="12"/>
              </w:rPr>
            </w:pPr>
            <w:r>
              <w:rPr>
                <w:w w:val="110"/>
                <w:sz w:val="12"/>
              </w:rPr>
              <w:t>(3)</w:t>
            </w:r>
          </w:p>
        </w:tc>
        <w:tc>
          <w:tcPr>
            <w:tcW w:w="11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5" w:right="72"/>
              <w:rPr>
                <w:sz w:val="12"/>
              </w:rPr>
            </w:pPr>
            <w:r>
              <w:rPr>
                <w:w w:val="110"/>
                <w:sz w:val="12"/>
              </w:rPr>
              <w:t>(4)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344" w:right="341"/>
              <w:rPr>
                <w:sz w:val="12"/>
              </w:rPr>
            </w:pPr>
            <w:r>
              <w:rPr>
                <w:w w:val="115"/>
                <w:sz w:val="12"/>
              </w:rPr>
              <w:t>(5)</w:t>
            </w:r>
          </w:p>
        </w:tc>
        <w:tc>
          <w:tcPr>
            <w:tcW w:w="9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6" w:right="72"/>
              <w:rPr>
                <w:sz w:val="12"/>
              </w:rPr>
            </w:pPr>
            <w:r>
              <w:rPr>
                <w:w w:val="110"/>
                <w:sz w:val="12"/>
              </w:rPr>
              <w:t>(6)</w:t>
            </w:r>
          </w:p>
        </w:tc>
        <w:tc>
          <w:tcPr>
            <w:tcW w:w="9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6" w:right="72"/>
              <w:rPr>
                <w:sz w:val="12"/>
              </w:rPr>
            </w:pPr>
            <w:r>
              <w:rPr>
                <w:w w:val="115"/>
                <w:sz w:val="12"/>
              </w:rPr>
              <w:t>(7)</w:t>
            </w:r>
          </w:p>
        </w:tc>
      </w:tr>
      <w:tr>
        <w:trPr>
          <w:trHeight w:val="182" w:hRule="atLeast"/>
        </w:trPr>
        <w:tc>
          <w:tcPr>
            <w:tcW w:w="128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2" w:right="68"/>
              <w:rPr>
                <w:sz w:val="12"/>
              </w:rPr>
            </w:pPr>
            <w:r>
              <w:rPr>
                <w:w w:val="110"/>
                <w:sz w:val="12"/>
              </w:rPr>
              <w:t>Main</w:t>
            </w:r>
          </w:p>
        </w:tc>
        <w:tc>
          <w:tcPr>
            <w:tcW w:w="9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6" w:right="71"/>
              <w:rPr>
                <w:sz w:val="12"/>
              </w:rPr>
            </w:pPr>
            <w:r>
              <w:rPr>
                <w:spacing w:val="-2"/>
                <w:w w:val="120"/>
                <w:sz w:val="12"/>
              </w:rPr>
              <w:t>Covariates</w:t>
            </w:r>
            <w:r>
              <w:rPr>
                <w:spacing w:val="-4"/>
                <w:w w:val="120"/>
                <w:sz w:val="12"/>
              </w:rPr>
              <w:t> </w:t>
            </w:r>
            <w:r>
              <w:rPr>
                <w:spacing w:val="-1"/>
                <w:w w:val="120"/>
                <w:sz w:val="12"/>
              </w:rPr>
              <w:t>1</w:t>
            </w:r>
          </w:p>
        </w:tc>
        <w:tc>
          <w:tcPr>
            <w:tcW w:w="9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5" w:right="73"/>
              <w:rPr>
                <w:sz w:val="12"/>
              </w:rPr>
            </w:pPr>
            <w:r>
              <w:rPr>
                <w:w w:val="110"/>
                <w:sz w:val="12"/>
              </w:rPr>
              <w:t>Covariates</w:t>
            </w:r>
            <w:r>
              <w:rPr>
                <w:spacing w:val="11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2</w:t>
            </w:r>
          </w:p>
        </w:tc>
        <w:tc>
          <w:tcPr>
            <w:tcW w:w="11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5" w:right="72"/>
              <w:rPr>
                <w:sz w:val="12"/>
              </w:rPr>
            </w:pPr>
            <w:r>
              <w:rPr>
                <w:w w:val="110"/>
                <w:sz w:val="12"/>
              </w:rPr>
              <w:t>Covariates</w:t>
            </w:r>
            <w:r>
              <w:rPr>
                <w:spacing w:val="12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3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right="170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Covariates</w:t>
            </w:r>
            <w:r>
              <w:rPr>
                <w:spacing w:val="11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4</w:t>
            </w:r>
          </w:p>
        </w:tc>
        <w:tc>
          <w:tcPr>
            <w:tcW w:w="9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6" w:right="73"/>
              <w:rPr>
                <w:sz w:val="12"/>
              </w:rPr>
            </w:pPr>
            <w:r>
              <w:rPr>
                <w:w w:val="110"/>
                <w:sz w:val="12"/>
              </w:rPr>
              <w:t>Covariates</w:t>
            </w:r>
            <w:r>
              <w:rPr>
                <w:spacing w:val="13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5</w:t>
            </w:r>
          </w:p>
        </w:tc>
        <w:tc>
          <w:tcPr>
            <w:tcW w:w="9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6" w:right="72"/>
              <w:rPr>
                <w:sz w:val="12"/>
              </w:rPr>
            </w:pPr>
            <w:r>
              <w:rPr>
                <w:w w:val="110"/>
                <w:sz w:val="12"/>
              </w:rPr>
              <w:t>Covariates</w:t>
            </w:r>
            <w:r>
              <w:rPr>
                <w:spacing w:val="11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6</w:t>
            </w:r>
          </w:p>
        </w:tc>
      </w:tr>
      <w:tr>
        <w:trPr>
          <w:trHeight w:val="187" w:hRule="atLeast"/>
        </w:trPr>
        <w:tc>
          <w:tcPr>
            <w:tcW w:w="12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5" w:lineRule="exact" w:before="52"/>
              <w:ind w:left="95"/>
              <w:jc w:val="left"/>
              <w:rPr>
                <w:sz w:val="12"/>
              </w:rPr>
            </w:pPr>
            <w:r>
              <w:rPr>
                <w:w w:val="115"/>
                <w:sz w:val="12"/>
              </w:rPr>
              <w:t>RD_Estimate</w:t>
            </w:r>
          </w:p>
        </w:tc>
        <w:tc>
          <w:tcPr>
            <w:tcW w:w="6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4" w:lineRule="exact" w:before="13"/>
              <w:ind w:left="72" w:right="72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-0.24</w:t>
            </w:r>
            <w:r>
              <w:rPr>
                <w:rFonts w:ascii="Lucida Sans Unicode" w:hAnsi="Lucida Sans Unicode"/>
                <w:position w:val="5"/>
                <w:sz w:val="9"/>
              </w:rPr>
              <w:t>∗∗∗</w:t>
            </w:r>
          </w:p>
        </w:tc>
        <w:tc>
          <w:tcPr>
            <w:tcW w:w="9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4" w:lineRule="exact" w:before="13"/>
              <w:ind w:left="70" w:right="71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-0.25</w:t>
            </w:r>
            <w:r>
              <w:rPr>
                <w:rFonts w:ascii="Lucida Sans Unicode" w:hAnsi="Lucida Sans Unicode"/>
                <w:position w:val="5"/>
                <w:sz w:val="9"/>
              </w:rPr>
              <w:t>∗∗∗</w:t>
            </w:r>
          </w:p>
        </w:tc>
        <w:tc>
          <w:tcPr>
            <w:tcW w:w="9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4" w:lineRule="exact" w:before="13"/>
              <w:ind w:left="70" w:right="73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-0.23</w:t>
            </w:r>
            <w:r>
              <w:rPr>
                <w:rFonts w:ascii="Lucida Sans Unicode" w:hAnsi="Lucida Sans Unicode"/>
                <w:position w:val="5"/>
                <w:sz w:val="9"/>
              </w:rPr>
              <w:t>∗∗</w:t>
            </w:r>
          </w:p>
        </w:tc>
        <w:tc>
          <w:tcPr>
            <w:tcW w:w="11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4" w:lineRule="exact" w:before="13"/>
              <w:ind w:left="71" w:right="73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-0.24</w:t>
            </w:r>
            <w:r>
              <w:rPr>
                <w:rFonts w:ascii="Lucida Sans Unicode" w:hAnsi="Lucida Sans Unicode"/>
                <w:position w:val="5"/>
                <w:sz w:val="9"/>
              </w:rPr>
              <w:t>∗∗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4" w:lineRule="exact" w:before="13"/>
              <w:ind w:left="292"/>
              <w:jc w:val="left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-0.25</w:t>
            </w:r>
            <w:r>
              <w:rPr>
                <w:rFonts w:ascii="Lucida Sans Unicode" w:hAnsi="Lucida Sans Unicode"/>
                <w:position w:val="5"/>
                <w:sz w:val="9"/>
              </w:rPr>
              <w:t>∗∗∗</w:t>
            </w:r>
          </w:p>
        </w:tc>
        <w:tc>
          <w:tcPr>
            <w:tcW w:w="9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4" w:lineRule="exact" w:before="13"/>
              <w:ind w:left="72" w:right="73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-0.24</w:t>
            </w:r>
            <w:r>
              <w:rPr>
                <w:rFonts w:ascii="Lucida Sans Unicode" w:hAnsi="Lucida Sans Unicode"/>
                <w:position w:val="5"/>
                <w:sz w:val="9"/>
              </w:rPr>
              <w:t>∗∗</w:t>
            </w:r>
          </w:p>
        </w:tc>
        <w:tc>
          <w:tcPr>
            <w:tcW w:w="9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4" w:lineRule="exact" w:before="13"/>
              <w:ind w:left="72" w:right="73"/>
              <w:rPr>
                <w:rFonts w:ascii="Lucida Sans Unicode" w:hAnsi="Lucida Sans Unicode"/>
                <w:sz w:val="9"/>
              </w:rPr>
            </w:pPr>
            <w:r>
              <w:rPr>
                <w:sz w:val="12"/>
              </w:rPr>
              <w:t>-0.25</w:t>
            </w:r>
            <w:r>
              <w:rPr>
                <w:rFonts w:ascii="Lucida Sans Unicode" w:hAnsi="Lucida Sans Unicode"/>
                <w:position w:val="5"/>
                <w:sz w:val="9"/>
              </w:rPr>
              <w:t>∗∗∗</w:t>
            </w:r>
          </w:p>
        </w:tc>
      </w:tr>
      <w:tr>
        <w:trPr>
          <w:trHeight w:val="186" w:hRule="atLeast"/>
        </w:trPr>
        <w:tc>
          <w:tcPr>
            <w:tcW w:w="12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72" w:right="68"/>
              <w:rPr>
                <w:sz w:val="12"/>
              </w:rPr>
            </w:pPr>
            <w:r>
              <w:rPr>
                <w:w w:val="105"/>
                <w:sz w:val="12"/>
              </w:rPr>
              <w:t>(0.09)</w:t>
            </w:r>
          </w:p>
        </w:tc>
        <w:tc>
          <w:tcPr>
            <w:tcW w:w="9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76" w:right="70"/>
              <w:rPr>
                <w:sz w:val="12"/>
              </w:rPr>
            </w:pPr>
            <w:r>
              <w:rPr>
                <w:w w:val="105"/>
                <w:sz w:val="12"/>
              </w:rPr>
              <w:t>(0.09)</w:t>
            </w:r>
          </w:p>
        </w:tc>
        <w:tc>
          <w:tcPr>
            <w:tcW w:w="9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75" w:right="73"/>
              <w:rPr>
                <w:sz w:val="12"/>
              </w:rPr>
            </w:pPr>
            <w:r>
              <w:rPr>
                <w:w w:val="105"/>
                <w:sz w:val="12"/>
              </w:rPr>
              <w:t>(0.09)</w:t>
            </w:r>
          </w:p>
        </w:tc>
        <w:tc>
          <w:tcPr>
            <w:tcW w:w="11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75" w:right="72"/>
              <w:rPr>
                <w:sz w:val="12"/>
              </w:rPr>
            </w:pPr>
            <w:r>
              <w:rPr>
                <w:w w:val="105"/>
                <w:sz w:val="12"/>
              </w:rPr>
              <w:t>(0.09)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344" w:right="341"/>
              <w:rPr>
                <w:sz w:val="12"/>
              </w:rPr>
            </w:pPr>
            <w:r>
              <w:rPr>
                <w:w w:val="105"/>
                <w:sz w:val="12"/>
              </w:rPr>
              <w:t>(0.09)</w:t>
            </w:r>
          </w:p>
        </w:tc>
        <w:tc>
          <w:tcPr>
            <w:tcW w:w="9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76" w:right="72"/>
              <w:rPr>
                <w:sz w:val="12"/>
              </w:rPr>
            </w:pPr>
            <w:r>
              <w:rPr>
                <w:w w:val="105"/>
                <w:sz w:val="12"/>
              </w:rPr>
              <w:t>(0.09)</w:t>
            </w:r>
          </w:p>
        </w:tc>
        <w:tc>
          <w:tcPr>
            <w:tcW w:w="9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76" w:right="72"/>
              <w:rPr>
                <w:sz w:val="12"/>
              </w:rPr>
            </w:pPr>
            <w:r>
              <w:rPr>
                <w:w w:val="105"/>
                <w:sz w:val="12"/>
              </w:rPr>
              <w:t>(0.09)</w:t>
            </w:r>
          </w:p>
        </w:tc>
      </w:tr>
      <w:tr>
        <w:trPr>
          <w:trHeight w:val="186" w:hRule="atLeast"/>
        </w:trPr>
        <w:tc>
          <w:tcPr>
            <w:tcW w:w="12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95"/>
              <w:jc w:val="left"/>
              <w:rPr>
                <w:sz w:val="12"/>
              </w:rPr>
            </w:pPr>
            <w:r>
              <w:rPr>
                <w:w w:val="110"/>
                <w:sz w:val="12"/>
              </w:rPr>
              <w:t>Observations</w:t>
            </w:r>
            <w:r>
              <w:rPr>
                <w:spacing w:val="11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left</w:t>
            </w:r>
          </w:p>
        </w:tc>
        <w:tc>
          <w:tcPr>
            <w:tcW w:w="6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2" w:right="67"/>
              <w:rPr>
                <w:sz w:val="12"/>
              </w:rPr>
            </w:pPr>
            <w:r>
              <w:rPr>
                <w:sz w:val="12"/>
              </w:rPr>
              <w:t>5493</w:t>
            </w:r>
          </w:p>
        </w:tc>
        <w:tc>
          <w:tcPr>
            <w:tcW w:w="9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6" w:right="70"/>
              <w:rPr>
                <w:sz w:val="12"/>
              </w:rPr>
            </w:pPr>
            <w:r>
              <w:rPr>
                <w:sz w:val="12"/>
              </w:rPr>
              <w:t>6072</w:t>
            </w:r>
          </w:p>
        </w:tc>
        <w:tc>
          <w:tcPr>
            <w:tcW w:w="9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6" w:right="73"/>
              <w:rPr>
                <w:sz w:val="12"/>
              </w:rPr>
            </w:pPr>
            <w:r>
              <w:rPr>
                <w:w w:val="105"/>
                <w:sz w:val="12"/>
              </w:rPr>
              <w:t>5267</w:t>
            </w:r>
          </w:p>
        </w:tc>
        <w:tc>
          <w:tcPr>
            <w:tcW w:w="11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5" w:right="72"/>
              <w:rPr>
                <w:sz w:val="12"/>
              </w:rPr>
            </w:pPr>
            <w:r>
              <w:rPr>
                <w:w w:val="105"/>
                <w:sz w:val="12"/>
              </w:rPr>
              <w:t>5454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344" w:right="340"/>
              <w:rPr>
                <w:sz w:val="12"/>
              </w:rPr>
            </w:pPr>
            <w:r>
              <w:rPr>
                <w:w w:val="115"/>
                <w:sz w:val="12"/>
              </w:rPr>
              <w:t>6114</w:t>
            </w:r>
          </w:p>
        </w:tc>
        <w:tc>
          <w:tcPr>
            <w:tcW w:w="9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6" w:right="72"/>
              <w:rPr>
                <w:sz w:val="12"/>
              </w:rPr>
            </w:pPr>
            <w:r>
              <w:rPr>
                <w:w w:val="105"/>
                <w:sz w:val="12"/>
              </w:rPr>
              <w:t>5467</w:t>
            </w:r>
          </w:p>
        </w:tc>
        <w:tc>
          <w:tcPr>
            <w:tcW w:w="9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6" w:right="72"/>
              <w:rPr>
                <w:sz w:val="12"/>
              </w:rPr>
            </w:pPr>
            <w:r>
              <w:rPr>
                <w:sz w:val="12"/>
              </w:rPr>
              <w:t>6072</w:t>
            </w:r>
          </w:p>
        </w:tc>
      </w:tr>
      <w:tr>
        <w:trPr>
          <w:trHeight w:val="151" w:hRule="atLeast"/>
        </w:trPr>
        <w:tc>
          <w:tcPr>
            <w:tcW w:w="1284" w:type="dxa"/>
          </w:tcPr>
          <w:p>
            <w:pPr>
              <w:pStyle w:val="TableParagraph"/>
              <w:spacing w:line="114" w:lineRule="exact"/>
              <w:ind w:left="95"/>
              <w:jc w:val="left"/>
              <w:rPr>
                <w:sz w:val="12"/>
              </w:rPr>
            </w:pPr>
            <w:r>
              <w:rPr>
                <w:w w:val="110"/>
                <w:sz w:val="12"/>
              </w:rPr>
              <w:t>Observations</w:t>
            </w:r>
            <w:r>
              <w:rPr>
                <w:spacing w:val="10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right</w:t>
            </w:r>
          </w:p>
        </w:tc>
        <w:tc>
          <w:tcPr>
            <w:tcW w:w="685" w:type="dxa"/>
          </w:tcPr>
          <w:p>
            <w:pPr>
              <w:pStyle w:val="TableParagraph"/>
              <w:spacing w:line="114" w:lineRule="exact"/>
              <w:ind w:left="72" w:right="67"/>
              <w:rPr>
                <w:sz w:val="12"/>
              </w:rPr>
            </w:pPr>
            <w:r>
              <w:rPr>
                <w:w w:val="110"/>
                <w:sz w:val="12"/>
              </w:rPr>
              <w:t>6175</w:t>
            </w:r>
          </w:p>
        </w:tc>
        <w:tc>
          <w:tcPr>
            <w:tcW w:w="934" w:type="dxa"/>
          </w:tcPr>
          <w:p>
            <w:pPr>
              <w:pStyle w:val="TableParagraph"/>
              <w:spacing w:line="114" w:lineRule="exact"/>
              <w:ind w:left="76" w:right="70"/>
              <w:rPr>
                <w:sz w:val="12"/>
              </w:rPr>
            </w:pPr>
            <w:r>
              <w:rPr>
                <w:w w:val="105"/>
                <w:sz w:val="12"/>
              </w:rPr>
              <w:t>6275</w:t>
            </w:r>
          </w:p>
        </w:tc>
        <w:tc>
          <w:tcPr>
            <w:tcW w:w="922" w:type="dxa"/>
          </w:tcPr>
          <w:p>
            <w:pPr>
              <w:pStyle w:val="TableParagraph"/>
              <w:spacing w:line="114" w:lineRule="exact"/>
              <w:ind w:left="76" w:right="73"/>
              <w:rPr>
                <w:sz w:val="12"/>
              </w:rPr>
            </w:pPr>
            <w:r>
              <w:rPr>
                <w:sz w:val="12"/>
              </w:rPr>
              <w:t>6060</w:t>
            </w:r>
          </w:p>
        </w:tc>
        <w:tc>
          <w:tcPr>
            <w:tcW w:w="1188" w:type="dxa"/>
          </w:tcPr>
          <w:p>
            <w:pPr>
              <w:pStyle w:val="TableParagraph"/>
              <w:spacing w:line="114" w:lineRule="exact"/>
              <w:ind w:left="75" w:right="72"/>
              <w:rPr>
                <w:sz w:val="12"/>
              </w:rPr>
            </w:pPr>
            <w:r>
              <w:rPr>
                <w:sz w:val="12"/>
              </w:rPr>
              <w:t>6088</w:t>
            </w:r>
          </w:p>
        </w:tc>
        <w:tc>
          <w:tcPr>
            <w:tcW w:w="1080" w:type="dxa"/>
          </w:tcPr>
          <w:p>
            <w:pPr>
              <w:pStyle w:val="TableParagraph"/>
              <w:spacing w:line="114" w:lineRule="exact"/>
              <w:ind w:left="344" w:right="340"/>
              <w:rPr>
                <w:sz w:val="12"/>
              </w:rPr>
            </w:pPr>
            <w:r>
              <w:rPr>
                <w:w w:val="105"/>
                <w:sz w:val="12"/>
              </w:rPr>
              <w:t>6361</w:t>
            </w:r>
          </w:p>
        </w:tc>
        <w:tc>
          <w:tcPr>
            <w:tcW w:w="922" w:type="dxa"/>
          </w:tcPr>
          <w:p>
            <w:pPr>
              <w:pStyle w:val="TableParagraph"/>
              <w:spacing w:line="114" w:lineRule="exact"/>
              <w:ind w:left="76" w:right="72"/>
              <w:rPr>
                <w:sz w:val="12"/>
              </w:rPr>
            </w:pPr>
            <w:r>
              <w:rPr>
                <w:w w:val="110"/>
                <w:sz w:val="12"/>
              </w:rPr>
              <w:t>6125</w:t>
            </w:r>
          </w:p>
        </w:tc>
        <w:tc>
          <w:tcPr>
            <w:tcW w:w="922" w:type="dxa"/>
          </w:tcPr>
          <w:p>
            <w:pPr>
              <w:pStyle w:val="TableParagraph"/>
              <w:spacing w:line="114" w:lineRule="exact"/>
              <w:ind w:left="76" w:right="72"/>
              <w:rPr>
                <w:sz w:val="12"/>
              </w:rPr>
            </w:pPr>
            <w:r>
              <w:rPr>
                <w:sz w:val="12"/>
              </w:rPr>
              <w:t>6269</w:t>
            </w:r>
          </w:p>
        </w:tc>
      </w:tr>
      <w:tr>
        <w:trPr>
          <w:trHeight w:val="151" w:hRule="atLeast"/>
        </w:trPr>
        <w:tc>
          <w:tcPr>
            <w:tcW w:w="1284" w:type="dxa"/>
          </w:tcPr>
          <w:p>
            <w:pPr>
              <w:pStyle w:val="TableParagraph"/>
              <w:spacing w:line="114" w:lineRule="exact"/>
              <w:ind w:left="95"/>
              <w:jc w:val="left"/>
              <w:rPr>
                <w:sz w:val="12"/>
              </w:rPr>
            </w:pPr>
            <w:r>
              <w:rPr>
                <w:w w:val="110"/>
                <w:sz w:val="12"/>
              </w:rPr>
              <w:t>Bandwidth</w:t>
            </w:r>
          </w:p>
        </w:tc>
        <w:tc>
          <w:tcPr>
            <w:tcW w:w="685" w:type="dxa"/>
          </w:tcPr>
          <w:p>
            <w:pPr>
              <w:pStyle w:val="TableParagraph"/>
              <w:spacing w:line="114" w:lineRule="exact"/>
              <w:ind w:left="72" w:right="68"/>
              <w:rPr>
                <w:sz w:val="12"/>
              </w:rPr>
            </w:pPr>
            <w:r>
              <w:rPr>
                <w:w w:val="105"/>
                <w:sz w:val="12"/>
              </w:rPr>
              <w:t>3418</w:t>
            </w:r>
          </w:p>
        </w:tc>
        <w:tc>
          <w:tcPr>
            <w:tcW w:w="934" w:type="dxa"/>
          </w:tcPr>
          <w:p>
            <w:pPr>
              <w:pStyle w:val="TableParagraph"/>
              <w:spacing w:line="114" w:lineRule="exact"/>
              <w:ind w:left="76" w:right="71"/>
              <w:rPr>
                <w:sz w:val="12"/>
              </w:rPr>
            </w:pPr>
            <w:r>
              <w:rPr>
                <w:w w:val="115"/>
                <w:sz w:val="12"/>
              </w:rPr>
              <w:t>3611</w:t>
            </w:r>
          </w:p>
        </w:tc>
        <w:tc>
          <w:tcPr>
            <w:tcW w:w="922" w:type="dxa"/>
          </w:tcPr>
          <w:p>
            <w:pPr>
              <w:pStyle w:val="TableParagraph"/>
              <w:spacing w:line="114" w:lineRule="exact"/>
              <w:ind w:left="75" w:right="73"/>
              <w:rPr>
                <w:sz w:val="12"/>
              </w:rPr>
            </w:pPr>
            <w:r>
              <w:rPr>
                <w:w w:val="105"/>
                <w:sz w:val="12"/>
              </w:rPr>
              <w:t>3189</w:t>
            </w:r>
          </w:p>
        </w:tc>
        <w:tc>
          <w:tcPr>
            <w:tcW w:w="1188" w:type="dxa"/>
          </w:tcPr>
          <w:p>
            <w:pPr>
              <w:pStyle w:val="TableParagraph"/>
              <w:spacing w:line="114" w:lineRule="exact"/>
              <w:ind w:left="75" w:right="73"/>
              <w:rPr>
                <w:sz w:val="12"/>
              </w:rPr>
            </w:pPr>
            <w:r>
              <w:rPr>
                <w:sz w:val="12"/>
              </w:rPr>
              <w:t>3268</w:t>
            </w:r>
          </w:p>
        </w:tc>
        <w:tc>
          <w:tcPr>
            <w:tcW w:w="1080" w:type="dxa"/>
          </w:tcPr>
          <w:p>
            <w:pPr>
              <w:pStyle w:val="TableParagraph"/>
              <w:spacing w:line="114" w:lineRule="exact"/>
              <w:ind w:left="344" w:right="341"/>
              <w:rPr>
                <w:sz w:val="12"/>
              </w:rPr>
            </w:pPr>
            <w:r>
              <w:rPr>
                <w:sz w:val="12"/>
              </w:rPr>
              <w:t>3678</w:t>
            </w:r>
          </w:p>
        </w:tc>
        <w:tc>
          <w:tcPr>
            <w:tcW w:w="922" w:type="dxa"/>
          </w:tcPr>
          <w:p>
            <w:pPr>
              <w:pStyle w:val="TableParagraph"/>
              <w:spacing w:line="114" w:lineRule="exact"/>
              <w:ind w:left="76" w:right="73"/>
              <w:rPr>
                <w:sz w:val="12"/>
              </w:rPr>
            </w:pPr>
            <w:r>
              <w:rPr>
                <w:sz w:val="12"/>
              </w:rPr>
              <w:t>3334</w:t>
            </w:r>
          </w:p>
        </w:tc>
        <w:tc>
          <w:tcPr>
            <w:tcW w:w="922" w:type="dxa"/>
          </w:tcPr>
          <w:p>
            <w:pPr>
              <w:pStyle w:val="TableParagraph"/>
              <w:spacing w:line="114" w:lineRule="exact"/>
              <w:ind w:left="76" w:right="73"/>
              <w:rPr>
                <w:sz w:val="12"/>
              </w:rPr>
            </w:pPr>
            <w:r>
              <w:rPr>
                <w:sz w:val="12"/>
              </w:rPr>
              <w:t>3558</w:t>
            </w:r>
          </w:p>
        </w:tc>
      </w:tr>
      <w:tr>
        <w:trPr>
          <w:trHeight w:val="187" w:hRule="atLeast"/>
        </w:trPr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95"/>
              <w:jc w:val="left"/>
              <w:rPr>
                <w:sz w:val="12"/>
              </w:rPr>
            </w:pPr>
            <w:r>
              <w:rPr>
                <w:w w:val="110"/>
                <w:sz w:val="12"/>
              </w:rPr>
              <w:t>Controls</w:t>
            </w:r>
          </w:p>
        </w:tc>
        <w:tc>
          <w:tcPr>
            <w:tcW w:w="68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2" w:right="68"/>
              <w:rPr>
                <w:sz w:val="12"/>
              </w:rPr>
            </w:pPr>
            <w:r>
              <w:rPr>
                <w:w w:val="110"/>
                <w:sz w:val="12"/>
              </w:rPr>
              <w:t>No</w:t>
            </w:r>
          </w:p>
        </w:tc>
        <w:tc>
          <w:tcPr>
            <w:tcW w:w="93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6" w:right="71"/>
              <w:rPr>
                <w:sz w:val="12"/>
              </w:rPr>
            </w:pPr>
            <w:r>
              <w:rPr>
                <w:w w:val="110"/>
                <w:sz w:val="12"/>
              </w:rPr>
              <w:t>Female</w:t>
            </w:r>
            <w:r>
              <w:rPr>
                <w:spacing w:val="4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head</w:t>
            </w:r>
          </w:p>
        </w:tc>
        <w:tc>
          <w:tcPr>
            <w:tcW w:w="92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5" w:right="73"/>
              <w:rPr>
                <w:sz w:val="12"/>
              </w:rPr>
            </w:pPr>
            <w:r>
              <w:rPr>
                <w:w w:val="110"/>
                <w:sz w:val="12"/>
              </w:rPr>
              <w:t>No</w:t>
            </w:r>
            <w:r>
              <w:rPr>
                <w:spacing w:val="5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Diploma</w:t>
            </w:r>
          </w:p>
        </w:tc>
        <w:tc>
          <w:tcPr>
            <w:tcW w:w="118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5" w:right="73"/>
              <w:rPr>
                <w:sz w:val="12"/>
              </w:rPr>
            </w:pPr>
            <w:r>
              <w:rPr>
                <w:w w:val="110"/>
                <w:sz w:val="12"/>
              </w:rPr>
              <w:t>Minority</w:t>
            </w:r>
            <w:r>
              <w:rPr>
                <w:spacing w:val="4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religion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92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Minority</w:t>
            </w:r>
            <w:r>
              <w:rPr>
                <w:spacing w:val="8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social</w:t>
            </w:r>
          </w:p>
        </w:tc>
        <w:tc>
          <w:tcPr>
            <w:tcW w:w="92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5" w:right="73"/>
              <w:rPr>
                <w:sz w:val="12"/>
              </w:rPr>
            </w:pPr>
            <w:r>
              <w:rPr>
                <w:w w:val="110"/>
                <w:sz w:val="12"/>
              </w:rPr>
              <w:t>Kisan</w:t>
            </w:r>
          </w:p>
        </w:tc>
        <w:tc>
          <w:tcPr>
            <w:tcW w:w="92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5" w:right="73"/>
              <w:rPr>
                <w:sz w:val="12"/>
              </w:rPr>
            </w:pPr>
            <w:r>
              <w:rPr>
                <w:w w:val="120"/>
                <w:sz w:val="12"/>
              </w:rPr>
              <w:t>All</w:t>
            </w:r>
          </w:p>
        </w:tc>
      </w:tr>
    </w:tbl>
    <w:p>
      <w:pPr>
        <w:spacing w:line="146" w:lineRule="exact" w:before="0"/>
        <w:ind w:left="417" w:right="0" w:firstLine="0"/>
        <w:jc w:val="left"/>
        <w:rPr>
          <w:sz w:val="19"/>
        </w:rPr>
      </w:pPr>
      <w:r>
        <w:rPr>
          <w:w w:val="95"/>
          <w:sz w:val="19"/>
        </w:rPr>
        <w:t>Standard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errors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in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parentheses.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Clustered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standard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errors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by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district.</w:t>
      </w:r>
    </w:p>
    <w:p>
      <w:pPr>
        <w:spacing w:line="209" w:lineRule="exact" w:before="0"/>
        <w:ind w:left="417" w:right="0" w:firstLine="0"/>
        <w:jc w:val="left"/>
        <w:rPr>
          <w:rFonts w:ascii="Arial" w:hAnsi="Arial"/>
          <w:b/>
          <w:sz w:val="19"/>
        </w:rPr>
      </w:pPr>
      <w:r>
        <w:rPr>
          <w:rFonts w:ascii="Lucida Sans Unicode" w:hAnsi="Lucida Sans Unicode"/>
          <w:position w:val="7"/>
          <w:sz w:val="12"/>
        </w:rPr>
        <w:t>∗</w:t>
      </w:r>
      <w:r>
        <w:rPr>
          <w:rFonts w:ascii="Lucida Sans Unicode" w:hAnsi="Lucida Sans Unicode"/>
          <w:spacing w:val="18"/>
          <w:position w:val="7"/>
          <w:sz w:val="12"/>
        </w:rPr>
        <w:t> </w:t>
      </w:r>
      <w:r>
        <w:rPr>
          <w:rFonts w:ascii="Verdana" w:hAnsi="Verdana"/>
          <w:b/>
          <w:i/>
          <w:sz w:val="19"/>
        </w:rPr>
        <w:t>p</w:t>
      </w:r>
      <w:r>
        <w:rPr>
          <w:rFonts w:ascii="Verdana" w:hAnsi="Verdana"/>
          <w:b/>
          <w:i/>
          <w:spacing w:val="-16"/>
          <w:sz w:val="19"/>
        </w:rPr>
        <w:t> </w:t>
      </w:r>
      <w:r>
        <w:rPr>
          <w:rFonts w:ascii="Verdana" w:hAnsi="Verdana"/>
          <w:b/>
          <w:i/>
          <w:sz w:val="19"/>
        </w:rPr>
        <w:t>&lt;</w:t>
      </w:r>
      <w:r>
        <w:rPr>
          <w:rFonts w:ascii="Verdana" w:hAnsi="Verdana"/>
          <w:b/>
          <w:i/>
          <w:spacing w:val="-16"/>
          <w:sz w:val="19"/>
        </w:rPr>
        <w:t> </w:t>
      </w:r>
      <w:r>
        <w:rPr>
          <w:rFonts w:ascii="Arial" w:hAnsi="Arial"/>
          <w:b/>
          <w:sz w:val="19"/>
        </w:rPr>
        <w:t>0</w:t>
      </w:r>
      <w:r>
        <w:rPr>
          <w:rFonts w:ascii="Verdana" w:hAnsi="Verdana"/>
          <w:b/>
          <w:i/>
          <w:sz w:val="19"/>
        </w:rPr>
        <w:t>.</w:t>
      </w:r>
      <w:r>
        <w:rPr>
          <w:rFonts w:ascii="Arial" w:hAnsi="Arial"/>
          <w:b/>
          <w:sz w:val="19"/>
        </w:rPr>
        <w:t>10</w:t>
      </w:r>
      <w:r>
        <w:rPr>
          <w:sz w:val="19"/>
        </w:rPr>
        <w:t>,</w:t>
      </w:r>
      <w:r>
        <w:rPr>
          <w:spacing w:val="4"/>
          <w:sz w:val="19"/>
        </w:rPr>
        <w:t> </w:t>
      </w:r>
      <w:r>
        <w:rPr>
          <w:rFonts w:ascii="Lucida Sans Unicode" w:hAnsi="Lucida Sans Unicode"/>
          <w:position w:val="7"/>
          <w:sz w:val="12"/>
        </w:rPr>
        <w:t>∗∗</w:t>
      </w:r>
      <w:r>
        <w:rPr>
          <w:rFonts w:ascii="Lucida Sans Unicode" w:hAnsi="Lucida Sans Unicode"/>
          <w:spacing w:val="18"/>
          <w:position w:val="7"/>
          <w:sz w:val="12"/>
        </w:rPr>
        <w:t> </w:t>
      </w:r>
      <w:r>
        <w:rPr>
          <w:rFonts w:ascii="Verdana" w:hAnsi="Verdana"/>
          <w:b/>
          <w:i/>
          <w:sz w:val="19"/>
        </w:rPr>
        <w:t>p</w:t>
      </w:r>
      <w:r>
        <w:rPr>
          <w:rFonts w:ascii="Verdana" w:hAnsi="Verdana"/>
          <w:b/>
          <w:i/>
          <w:spacing w:val="-16"/>
          <w:sz w:val="19"/>
        </w:rPr>
        <w:t> </w:t>
      </w:r>
      <w:r>
        <w:rPr>
          <w:rFonts w:ascii="Verdana" w:hAnsi="Verdana"/>
          <w:b/>
          <w:i/>
          <w:sz w:val="19"/>
        </w:rPr>
        <w:t>&lt;</w:t>
      </w:r>
      <w:r>
        <w:rPr>
          <w:rFonts w:ascii="Verdana" w:hAnsi="Verdana"/>
          <w:b/>
          <w:i/>
          <w:spacing w:val="-16"/>
          <w:sz w:val="19"/>
        </w:rPr>
        <w:t> </w:t>
      </w:r>
      <w:r>
        <w:rPr>
          <w:rFonts w:ascii="Arial" w:hAnsi="Arial"/>
          <w:b/>
          <w:sz w:val="19"/>
        </w:rPr>
        <w:t>0</w:t>
      </w:r>
      <w:r>
        <w:rPr>
          <w:rFonts w:ascii="Verdana" w:hAnsi="Verdana"/>
          <w:b/>
          <w:i/>
          <w:sz w:val="19"/>
        </w:rPr>
        <w:t>.</w:t>
      </w:r>
      <w:r>
        <w:rPr>
          <w:rFonts w:ascii="Arial" w:hAnsi="Arial"/>
          <w:b/>
          <w:sz w:val="19"/>
        </w:rPr>
        <w:t>05</w:t>
      </w:r>
      <w:r>
        <w:rPr>
          <w:sz w:val="19"/>
        </w:rPr>
        <w:t>,</w:t>
      </w:r>
      <w:r>
        <w:rPr>
          <w:spacing w:val="4"/>
          <w:sz w:val="19"/>
        </w:rPr>
        <w:t> </w:t>
      </w:r>
      <w:r>
        <w:rPr>
          <w:rFonts w:ascii="Lucida Sans Unicode" w:hAnsi="Lucida Sans Unicode"/>
          <w:position w:val="7"/>
          <w:sz w:val="12"/>
        </w:rPr>
        <w:t>∗∗∗</w:t>
      </w:r>
      <w:r>
        <w:rPr>
          <w:rFonts w:ascii="Lucida Sans Unicode" w:hAnsi="Lucida Sans Unicode"/>
          <w:spacing w:val="19"/>
          <w:position w:val="7"/>
          <w:sz w:val="12"/>
        </w:rPr>
        <w:t> </w:t>
      </w:r>
      <w:r>
        <w:rPr>
          <w:rFonts w:ascii="Verdana" w:hAnsi="Verdana"/>
          <w:b/>
          <w:i/>
          <w:sz w:val="19"/>
        </w:rPr>
        <w:t>p</w:t>
      </w:r>
      <w:r>
        <w:rPr>
          <w:rFonts w:ascii="Verdana" w:hAnsi="Verdana"/>
          <w:b/>
          <w:i/>
          <w:spacing w:val="-16"/>
          <w:sz w:val="19"/>
        </w:rPr>
        <w:t> </w:t>
      </w:r>
      <w:r>
        <w:rPr>
          <w:rFonts w:ascii="Verdana" w:hAnsi="Verdana"/>
          <w:b/>
          <w:i/>
          <w:sz w:val="19"/>
        </w:rPr>
        <w:t>&lt;</w:t>
      </w:r>
      <w:r>
        <w:rPr>
          <w:rFonts w:ascii="Verdana" w:hAnsi="Verdana"/>
          <w:b/>
          <w:i/>
          <w:spacing w:val="-16"/>
          <w:sz w:val="19"/>
        </w:rPr>
        <w:t> </w:t>
      </w:r>
      <w:r>
        <w:rPr>
          <w:rFonts w:ascii="Arial" w:hAnsi="Arial"/>
          <w:b/>
          <w:sz w:val="19"/>
        </w:rPr>
        <w:t>0</w:t>
      </w:r>
      <w:r>
        <w:rPr>
          <w:rFonts w:ascii="Verdana" w:hAnsi="Verdana"/>
          <w:b/>
          <w:i/>
          <w:sz w:val="19"/>
        </w:rPr>
        <w:t>.</w:t>
      </w:r>
      <w:r>
        <w:rPr>
          <w:rFonts w:ascii="Arial" w:hAnsi="Arial"/>
          <w:b/>
          <w:sz w:val="19"/>
        </w:rPr>
        <w:t>01</w:t>
      </w:r>
    </w:p>
    <w:p>
      <w:pPr>
        <w:pStyle w:val="Heading2"/>
        <w:ind w:left="861"/>
      </w:pPr>
      <w:r>
        <w:rPr>
          <w:rFonts w:ascii="Cambria"/>
          <w:b/>
          <w:spacing w:val="-1"/>
        </w:rPr>
        <w:t>Table</w:t>
      </w:r>
      <w:r>
        <w:rPr>
          <w:rFonts w:ascii="Cambria"/>
          <w:b/>
          <w:spacing w:val="4"/>
        </w:rPr>
        <w:t> </w:t>
      </w:r>
      <w:r>
        <w:rPr>
          <w:rFonts w:ascii="Cambria"/>
          <w:b/>
        </w:rPr>
        <w:t>3</w:t>
      </w:r>
      <w:r>
        <w:rPr/>
        <w:t>:</w:t>
      </w:r>
      <w:r>
        <w:rPr>
          <w:spacing w:val="-7"/>
        </w:rPr>
        <w:t> </w:t>
      </w:r>
      <w:r>
        <w:rPr/>
        <w:t>Robustness</w:t>
      </w:r>
      <w:r>
        <w:rPr>
          <w:spacing w:val="-7"/>
        </w:rPr>
        <w:t> </w:t>
      </w:r>
      <w:r>
        <w:rPr/>
        <w:t>Placebo</w:t>
      </w:r>
      <w:r>
        <w:rPr>
          <w:spacing w:val="-7"/>
        </w:rPr>
        <w:t> </w:t>
      </w:r>
      <w:r>
        <w:rPr/>
        <w:t>cutoffs</w:t>
      </w:r>
    </w:p>
    <w:p>
      <w:pPr>
        <w:pStyle w:val="BodyText"/>
        <w:spacing w:before="11"/>
        <w:rPr>
          <w:sz w:val="6"/>
        </w:rPr>
      </w:pPr>
    </w:p>
    <w:tbl>
      <w:tblPr>
        <w:tblW w:w="0" w:type="auto"/>
        <w:jc w:val="left"/>
        <w:tblInd w:w="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8"/>
        <w:gridCol w:w="901"/>
        <w:gridCol w:w="1020"/>
        <w:gridCol w:w="1000"/>
        <w:gridCol w:w="1074"/>
        <w:gridCol w:w="1045"/>
        <w:gridCol w:w="996"/>
        <w:gridCol w:w="981"/>
      </w:tblGrid>
      <w:tr>
        <w:trPr>
          <w:trHeight w:val="135" w:hRule="atLeast"/>
        </w:trPr>
        <w:tc>
          <w:tcPr>
            <w:tcW w:w="110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78" w:lineRule="exact" w:before="38"/>
              <w:ind w:left="306"/>
              <w:jc w:val="left"/>
              <w:rPr>
                <w:sz w:val="9"/>
              </w:rPr>
            </w:pPr>
            <w:r>
              <w:rPr>
                <w:w w:val="120"/>
                <w:sz w:val="9"/>
              </w:rPr>
              <w:t>(1)</w:t>
            </w:r>
          </w:p>
        </w:tc>
        <w:tc>
          <w:tcPr>
            <w:tcW w:w="10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78" w:lineRule="exact" w:before="38"/>
              <w:ind w:left="355" w:right="365"/>
              <w:rPr>
                <w:sz w:val="9"/>
              </w:rPr>
            </w:pPr>
            <w:r>
              <w:rPr>
                <w:w w:val="110"/>
                <w:sz w:val="9"/>
              </w:rPr>
              <w:t>(2)</w:t>
            </w:r>
          </w:p>
        </w:tc>
        <w:tc>
          <w:tcPr>
            <w:tcW w:w="10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78" w:lineRule="exact" w:before="38"/>
              <w:ind w:left="365" w:right="333"/>
              <w:rPr>
                <w:sz w:val="9"/>
              </w:rPr>
            </w:pPr>
            <w:r>
              <w:rPr>
                <w:w w:val="110"/>
                <w:sz w:val="9"/>
              </w:rPr>
              <w:t>(3)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78" w:lineRule="exact" w:before="38"/>
              <w:ind w:left="335" w:right="311"/>
              <w:rPr>
                <w:sz w:val="9"/>
              </w:rPr>
            </w:pPr>
            <w:r>
              <w:rPr>
                <w:w w:val="110"/>
                <w:sz w:val="9"/>
              </w:rPr>
              <w:t>(4)</w:t>
            </w:r>
          </w:p>
        </w:tc>
        <w:tc>
          <w:tcPr>
            <w:tcW w:w="10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78" w:lineRule="exact" w:before="38"/>
              <w:ind w:left="373" w:right="399"/>
              <w:rPr>
                <w:sz w:val="9"/>
              </w:rPr>
            </w:pPr>
            <w:r>
              <w:rPr>
                <w:w w:val="115"/>
                <w:sz w:val="9"/>
              </w:rPr>
              <w:t>(5)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78" w:lineRule="exact" w:before="38"/>
              <w:ind w:right="432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(6)</w:t>
            </w:r>
          </w:p>
        </w:tc>
        <w:tc>
          <w:tcPr>
            <w:tcW w:w="9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78" w:lineRule="exact" w:before="38"/>
              <w:ind w:left="335" w:right="319"/>
              <w:rPr>
                <w:sz w:val="9"/>
              </w:rPr>
            </w:pPr>
            <w:r>
              <w:rPr>
                <w:w w:val="115"/>
                <w:sz w:val="9"/>
              </w:rPr>
              <w:t>(7)</w:t>
            </w:r>
          </w:p>
        </w:tc>
      </w:tr>
      <w:tr>
        <w:trPr>
          <w:trHeight w:val="134" w:hRule="atLeast"/>
        </w:trPr>
        <w:tc>
          <w:tcPr>
            <w:tcW w:w="110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253"/>
              <w:jc w:val="left"/>
              <w:rPr>
                <w:sz w:val="9"/>
              </w:rPr>
            </w:pPr>
            <w:r>
              <w:rPr>
                <w:sz w:val="9"/>
              </w:rPr>
              <w:t>-3000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354" w:right="365"/>
              <w:rPr>
                <w:sz w:val="9"/>
              </w:rPr>
            </w:pPr>
            <w:r>
              <w:rPr>
                <w:sz w:val="9"/>
              </w:rPr>
              <w:t>-2000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365" w:right="333"/>
              <w:rPr>
                <w:sz w:val="9"/>
              </w:rPr>
            </w:pPr>
            <w:r>
              <w:rPr>
                <w:sz w:val="9"/>
              </w:rPr>
              <w:t>-1000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335" w:right="311"/>
              <w:rPr>
                <w:sz w:val="9"/>
              </w:rPr>
            </w:pPr>
            <w:r>
              <w:rPr>
                <w:w w:val="105"/>
                <w:sz w:val="9"/>
              </w:rPr>
              <w:t>0</w:t>
            </w:r>
            <w:r>
              <w:rPr>
                <w:spacing w:val="1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(Main)</w:t>
            </w:r>
          </w:p>
        </w:tc>
        <w:tc>
          <w:tcPr>
            <w:tcW w:w="10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367"/>
              <w:jc w:val="left"/>
              <w:rPr>
                <w:sz w:val="9"/>
              </w:rPr>
            </w:pPr>
            <w:r>
              <w:rPr>
                <w:w w:val="110"/>
                <w:sz w:val="9"/>
              </w:rPr>
              <w:t>+1000</w:t>
            </w: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right="35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+2000</w:t>
            </w:r>
          </w:p>
        </w:tc>
        <w:tc>
          <w:tcPr>
            <w:tcW w:w="9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335" w:right="319"/>
              <w:rPr>
                <w:sz w:val="9"/>
              </w:rPr>
            </w:pPr>
            <w:r>
              <w:rPr>
                <w:w w:val="105"/>
                <w:sz w:val="9"/>
              </w:rPr>
              <w:t>+3000</w:t>
            </w:r>
          </w:p>
        </w:tc>
      </w:tr>
      <w:tr>
        <w:trPr>
          <w:trHeight w:val="139" w:hRule="atLeast"/>
        </w:trPr>
        <w:tc>
          <w:tcPr>
            <w:tcW w:w="11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4" w:lineRule="exact" w:before="36"/>
              <w:ind w:left="71"/>
              <w:jc w:val="left"/>
              <w:rPr>
                <w:sz w:val="9"/>
              </w:rPr>
            </w:pPr>
            <w:r>
              <w:rPr>
                <w:w w:val="115"/>
                <w:sz w:val="9"/>
              </w:rPr>
              <w:t>RD_Estimate</w:t>
            </w:r>
          </w:p>
        </w:tc>
        <w:tc>
          <w:tcPr>
            <w:tcW w:w="9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4" w:lineRule="exact" w:before="36"/>
              <w:ind w:left="239"/>
              <w:jc w:val="left"/>
              <w:rPr>
                <w:sz w:val="9"/>
              </w:rPr>
            </w:pPr>
            <w:r>
              <w:rPr>
                <w:w w:val="110"/>
                <w:sz w:val="9"/>
              </w:rPr>
              <w:t>-21.53</w:t>
            </w:r>
          </w:p>
        </w:tc>
        <w:tc>
          <w:tcPr>
            <w:tcW w:w="10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4" w:lineRule="exact" w:before="36"/>
              <w:ind w:left="355" w:right="365"/>
              <w:rPr>
                <w:sz w:val="9"/>
              </w:rPr>
            </w:pPr>
            <w:r>
              <w:rPr>
                <w:sz w:val="9"/>
              </w:rPr>
              <w:t>-0.34</w:t>
            </w:r>
          </w:p>
        </w:tc>
        <w:tc>
          <w:tcPr>
            <w:tcW w:w="10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4" w:lineRule="exact" w:before="36"/>
              <w:ind w:left="365" w:right="332"/>
              <w:rPr>
                <w:sz w:val="9"/>
              </w:rPr>
            </w:pPr>
            <w:r>
              <w:rPr>
                <w:w w:val="105"/>
                <w:sz w:val="9"/>
              </w:rPr>
              <w:t>0.67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08" w:lineRule="exact" w:before="12"/>
              <w:ind w:left="329" w:right="311"/>
              <w:rPr>
                <w:rFonts w:ascii="Lucida Sans Unicode" w:hAnsi="Lucida Sans Unicode"/>
                <w:sz w:val="7"/>
              </w:rPr>
            </w:pPr>
            <w:r>
              <w:rPr>
                <w:sz w:val="9"/>
              </w:rPr>
              <w:t>-0.24</w:t>
            </w:r>
            <w:r>
              <w:rPr>
                <w:rFonts w:ascii="Lucida Sans Unicode" w:hAnsi="Lucida Sans Unicode"/>
                <w:position w:val="3"/>
                <w:sz w:val="7"/>
              </w:rPr>
              <w:t>∗∗</w:t>
            </w:r>
          </w:p>
        </w:tc>
        <w:tc>
          <w:tcPr>
            <w:tcW w:w="10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4" w:lineRule="exact" w:before="36"/>
              <w:ind w:left="373" w:right="399"/>
              <w:rPr>
                <w:sz w:val="9"/>
              </w:rPr>
            </w:pPr>
            <w:r>
              <w:rPr>
                <w:w w:val="110"/>
                <w:sz w:val="9"/>
              </w:rPr>
              <w:t>21.25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4" w:lineRule="exact" w:before="36"/>
              <w:ind w:right="390"/>
              <w:jc w:val="right"/>
              <w:rPr>
                <w:sz w:val="9"/>
              </w:rPr>
            </w:pPr>
            <w:r>
              <w:rPr>
                <w:sz w:val="9"/>
              </w:rPr>
              <w:t>-0.68</w:t>
            </w:r>
          </w:p>
        </w:tc>
        <w:tc>
          <w:tcPr>
            <w:tcW w:w="9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4" w:lineRule="exact" w:before="36"/>
              <w:ind w:left="335" w:right="319"/>
              <w:rPr>
                <w:sz w:val="9"/>
              </w:rPr>
            </w:pPr>
            <w:r>
              <w:rPr>
                <w:sz w:val="9"/>
              </w:rPr>
              <w:t>-0.89</w:t>
            </w:r>
          </w:p>
        </w:tc>
      </w:tr>
      <w:tr>
        <w:trPr>
          <w:trHeight w:val="138" w:hRule="atLeast"/>
        </w:trPr>
        <w:tc>
          <w:tcPr>
            <w:tcW w:w="11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0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16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(30.29)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355" w:right="365"/>
              <w:rPr>
                <w:sz w:val="9"/>
              </w:rPr>
            </w:pPr>
            <w:r>
              <w:rPr>
                <w:w w:val="105"/>
                <w:sz w:val="9"/>
              </w:rPr>
              <w:t>(0.22)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365" w:right="333"/>
              <w:rPr>
                <w:sz w:val="9"/>
              </w:rPr>
            </w:pPr>
            <w:r>
              <w:rPr>
                <w:w w:val="105"/>
                <w:sz w:val="9"/>
              </w:rPr>
              <w:t>(0.85)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335" w:right="311"/>
              <w:rPr>
                <w:sz w:val="9"/>
              </w:rPr>
            </w:pPr>
            <w:r>
              <w:rPr>
                <w:w w:val="105"/>
                <w:sz w:val="9"/>
              </w:rPr>
              <w:t>(0.09)</w:t>
            </w:r>
          </w:p>
        </w:tc>
        <w:tc>
          <w:tcPr>
            <w:tcW w:w="10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327"/>
              <w:jc w:val="left"/>
              <w:rPr>
                <w:sz w:val="9"/>
              </w:rPr>
            </w:pPr>
            <w:r>
              <w:rPr>
                <w:w w:val="115"/>
                <w:sz w:val="9"/>
              </w:rPr>
              <w:t>(175.74)</w:t>
            </w: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right="367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(0.57)</w:t>
            </w:r>
          </w:p>
        </w:tc>
        <w:tc>
          <w:tcPr>
            <w:tcW w:w="9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335" w:right="319"/>
              <w:rPr>
                <w:sz w:val="9"/>
              </w:rPr>
            </w:pPr>
            <w:r>
              <w:rPr>
                <w:w w:val="115"/>
                <w:sz w:val="9"/>
              </w:rPr>
              <w:t>(1.32)</w:t>
            </w:r>
          </w:p>
        </w:tc>
      </w:tr>
      <w:tr>
        <w:trPr>
          <w:trHeight w:val="138" w:hRule="atLeast"/>
        </w:trPr>
        <w:tc>
          <w:tcPr>
            <w:tcW w:w="11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3" w:lineRule="exact" w:before="36"/>
              <w:ind w:left="71"/>
              <w:jc w:val="left"/>
              <w:rPr>
                <w:sz w:val="9"/>
              </w:rPr>
            </w:pPr>
            <w:r>
              <w:rPr>
                <w:w w:val="110"/>
                <w:sz w:val="9"/>
              </w:rPr>
              <w:t>Observations</w:t>
            </w:r>
            <w:r>
              <w:rPr>
                <w:spacing w:val="8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left</w:t>
            </w:r>
          </w:p>
        </w:tc>
        <w:tc>
          <w:tcPr>
            <w:tcW w:w="9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3" w:lineRule="exact" w:before="36"/>
              <w:ind w:left="270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6061</w:t>
            </w:r>
          </w:p>
        </w:tc>
        <w:tc>
          <w:tcPr>
            <w:tcW w:w="10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3" w:lineRule="exact" w:before="36"/>
              <w:ind w:left="355" w:right="365"/>
              <w:rPr>
                <w:sz w:val="9"/>
              </w:rPr>
            </w:pPr>
            <w:r>
              <w:rPr>
                <w:w w:val="105"/>
                <w:sz w:val="9"/>
              </w:rPr>
              <w:t>5857</w:t>
            </w:r>
          </w:p>
        </w:tc>
        <w:tc>
          <w:tcPr>
            <w:tcW w:w="10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3" w:lineRule="exact" w:before="36"/>
              <w:ind w:left="365" w:right="332"/>
              <w:rPr>
                <w:sz w:val="9"/>
              </w:rPr>
            </w:pPr>
            <w:r>
              <w:rPr>
                <w:sz w:val="9"/>
              </w:rPr>
              <w:t>6001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3" w:lineRule="exact" w:before="36"/>
              <w:ind w:left="335" w:right="311"/>
              <w:rPr>
                <w:sz w:val="9"/>
              </w:rPr>
            </w:pPr>
            <w:r>
              <w:rPr>
                <w:sz w:val="9"/>
              </w:rPr>
              <w:t>5493</w:t>
            </w:r>
          </w:p>
        </w:tc>
        <w:tc>
          <w:tcPr>
            <w:tcW w:w="10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3" w:lineRule="exact" w:before="36"/>
              <w:ind w:left="373" w:right="399"/>
              <w:rPr>
                <w:sz w:val="9"/>
              </w:rPr>
            </w:pPr>
            <w:r>
              <w:rPr>
                <w:sz w:val="9"/>
              </w:rPr>
              <w:t>4889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3" w:lineRule="exact" w:before="36"/>
              <w:ind w:right="396"/>
              <w:jc w:val="right"/>
              <w:rPr>
                <w:sz w:val="9"/>
              </w:rPr>
            </w:pPr>
            <w:r>
              <w:rPr>
                <w:sz w:val="9"/>
              </w:rPr>
              <w:t>3853</w:t>
            </w:r>
          </w:p>
        </w:tc>
        <w:tc>
          <w:tcPr>
            <w:tcW w:w="9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83" w:lineRule="exact" w:before="36"/>
              <w:ind w:left="335" w:right="319"/>
              <w:rPr>
                <w:sz w:val="9"/>
              </w:rPr>
            </w:pPr>
            <w:r>
              <w:rPr>
                <w:sz w:val="9"/>
              </w:rPr>
              <w:t>2438</w:t>
            </w:r>
          </w:p>
        </w:tc>
      </w:tr>
      <w:tr>
        <w:trPr>
          <w:trHeight w:val="113" w:hRule="atLeast"/>
        </w:trPr>
        <w:tc>
          <w:tcPr>
            <w:tcW w:w="1108" w:type="dxa"/>
          </w:tcPr>
          <w:p>
            <w:pPr>
              <w:pStyle w:val="TableParagraph"/>
              <w:spacing w:line="83" w:lineRule="exact" w:before="11"/>
              <w:ind w:left="71"/>
              <w:jc w:val="left"/>
              <w:rPr>
                <w:sz w:val="9"/>
              </w:rPr>
            </w:pPr>
            <w:r>
              <w:rPr>
                <w:w w:val="110"/>
                <w:sz w:val="9"/>
              </w:rPr>
              <w:t>Observations</w:t>
            </w:r>
            <w:r>
              <w:rPr>
                <w:spacing w:val="7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right</w:t>
            </w:r>
          </w:p>
        </w:tc>
        <w:tc>
          <w:tcPr>
            <w:tcW w:w="901" w:type="dxa"/>
          </w:tcPr>
          <w:p>
            <w:pPr>
              <w:pStyle w:val="TableParagraph"/>
              <w:spacing w:line="83" w:lineRule="exact" w:before="11"/>
              <w:ind w:left="270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4545</w:t>
            </w:r>
          </w:p>
        </w:tc>
        <w:tc>
          <w:tcPr>
            <w:tcW w:w="1020" w:type="dxa"/>
          </w:tcPr>
          <w:p>
            <w:pPr>
              <w:pStyle w:val="TableParagraph"/>
              <w:spacing w:line="83" w:lineRule="exact" w:before="11"/>
              <w:ind w:left="355" w:right="365"/>
              <w:rPr>
                <w:sz w:val="9"/>
              </w:rPr>
            </w:pPr>
            <w:r>
              <w:rPr>
                <w:w w:val="110"/>
                <w:sz w:val="9"/>
              </w:rPr>
              <w:t>5931</w:t>
            </w:r>
          </w:p>
        </w:tc>
        <w:tc>
          <w:tcPr>
            <w:tcW w:w="1000" w:type="dxa"/>
          </w:tcPr>
          <w:p>
            <w:pPr>
              <w:pStyle w:val="TableParagraph"/>
              <w:spacing w:line="83" w:lineRule="exact" w:before="11"/>
              <w:ind w:left="365" w:right="333"/>
              <w:rPr>
                <w:sz w:val="9"/>
              </w:rPr>
            </w:pPr>
            <w:r>
              <w:rPr>
                <w:w w:val="105"/>
                <w:sz w:val="9"/>
              </w:rPr>
              <w:t>6312</w:t>
            </w:r>
          </w:p>
        </w:tc>
        <w:tc>
          <w:tcPr>
            <w:tcW w:w="1074" w:type="dxa"/>
          </w:tcPr>
          <w:p>
            <w:pPr>
              <w:pStyle w:val="TableParagraph"/>
              <w:spacing w:line="83" w:lineRule="exact" w:before="11"/>
              <w:ind w:left="335" w:right="311"/>
              <w:rPr>
                <w:sz w:val="9"/>
              </w:rPr>
            </w:pPr>
            <w:r>
              <w:rPr>
                <w:w w:val="110"/>
                <w:sz w:val="9"/>
              </w:rPr>
              <w:t>6175</w:t>
            </w:r>
          </w:p>
        </w:tc>
        <w:tc>
          <w:tcPr>
            <w:tcW w:w="1045" w:type="dxa"/>
          </w:tcPr>
          <w:p>
            <w:pPr>
              <w:pStyle w:val="TableParagraph"/>
              <w:spacing w:line="83" w:lineRule="exact" w:before="11"/>
              <w:ind w:left="373" w:right="399"/>
              <w:rPr>
                <w:sz w:val="9"/>
              </w:rPr>
            </w:pPr>
            <w:r>
              <w:rPr>
                <w:sz w:val="9"/>
              </w:rPr>
              <w:t>6095</w:t>
            </w:r>
          </w:p>
        </w:tc>
        <w:tc>
          <w:tcPr>
            <w:tcW w:w="996" w:type="dxa"/>
          </w:tcPr>
          <w:p>
            <w:pPr>
              <w:pStyle w:val="TableParagraph"/>
              <w:spacing w:line="83" w:lineRule="exact" w:before="11"/>
              <w:ind w:right="39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6144</w:t>
            </w:r>
          </w:p>
        </w:tc>
        <w:tc>
          <w:tcPr>
            <w:tcW w:w="981" w:type="dxa"/>
          </w:tcPr>
          <w:p>
            <w:pPr>
              <w:pStyle w:val="TableParagraph"/>
              <w:spacing w:line="83" w:lineRule="exact" w:before="11"/>
              <w:ind w:left="335" w:right="319"/>
              <w:rPr>
                <w:sz w:val="9"/>
              </w:rPr>
            </w:pPr>
            <w:r>
              <w:rPr>
                <w:sz w:val="9"/>
              </w:rPr>
              <w:t>6003</w:t>
            </w:r>
          </w:p>
        </w:tc>
      </w:tr>
      <w:tr>
        <w:trPr>
          <w:trHeight w:val="141" w:hRule="atLeast"/>
        </w:trPr>
        <w:tc>
          <w:tcPr>
            <w:tcW w:w="11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71"/>
              <w:jc w:val="left"/>
              <w:rPr>
                <w:sz w:val="9"/>
              </w:rPr>
            </w:pPr>
            <w:r>
              <w:rPr>
                <w:w w:val="110"/>
                <w:sz w:val="9"/>
              </w:rPr>
              <w:t>Bandwidth</w:t>
            </w:r>
          </w:p>
        </w:tc>
        <w:tc>
          <w:tcPr>
            <w:tcW w:w="90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69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3418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54" w:right="365"/>
              <w:rPr>
                <w:sz w:val="9"/>
              </w:rPr>
            </w:pPr>
            <w:r>
              <w:rPr>
                <w:w w:val="105"/>
                <w:sz w:val="9"/>
              </w:rPr>
              <w:t>3418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65" w:right="333"/>
              <w:rPr>
                <w:sz w:val="9"/>
              </w:rPr>
            </w:pPr>
            <w:r>
              <w:rPr>
                <w:w w:val="105"/>
                <w:sz w:val="9"/>
              </w:rPr>
              <w:t>3418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35" w:right="311"/>
              <w:rPr>
                <w:sz w:val="9"/>
              </w:rPr>
            </w:pPr>
            <w:r>
              <w:rPr>
                <w:w w:val="105"/>
                <w:sz w:val="9"/>
              </w:rPr>
              <w:t>3418</w:t>
            </w:r>
          </w:p>
        </w:tc>
        <w:tc>
          <w:tcPr>
            <w:tcW w:w="10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73" w:right="399"/>
              <w:rPr>
                <w:sz w:val="9"/>
              </w:rPr>
            </w:pPr>
            <w:r>
              <w:rPr>
                <w:w w:val="105"/>
                <w:sz w:val="9"/>
              </w:rPr>
              <w:t>3418</w:t>
            </w: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39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3418</w:t>
            </w:r>
          </w:p>
        </w:tc>
        <w:tc>
          <w:tcPr>
            <w:tcW w:w="9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35" w:right="319"/>
              <w:rPr>
                <w:sz w:val="9"/>
              </w:rPr>
            </w:pPr>
            <w:r>
              <w:rPr>
                <w:w w:val="105"/>
                <w:sz w:val="9"/>
              </w:rPr>
              <w:t>3418</w:t>
            </w:r>
          </w:p>
        </w:tc>
      </w:tr>
    </w:tbl>
    <w:p>
      <w:pPr>
        <w:spacing w:line="108" w:lineRule="exact" w:before="0"/>
        <w:ind w:left="393" w:right="0" w:firstLine="0"/>
        <w:jc w:val="left"/>
        <w:rPr>
          <w:sz w:val="14"/>
        </w:rPr>
      </w:pPr>
      <w:r>
        <w:rPr>
          <w:spacing w:val="-1"/>
          <w:sz w:val="14"/>
        </w:rPr>
        <w:t>Standard</w:t>
      </w:r>
      <w:r>
        <w:rPr>
          <w:spacing w:val="-4"/>
          <w:sz w:val="14"/>
        </w:rPr>
        <w:t> </w:t>
      </w:r>
      <w:r>
        <w:rPr>
          <w:sz w:val="14"/>
        </w:rPr>
        <w:t>errors</w:t>
      </w:r>
      <w:r>
        <w:rPr>
          <w:spacing w:val="-4"/>
          <w:sz w:val="14"/>
        </w:rPr>
        <w:t> </w:t>
      </w:r>
      <w:r>
        <w:rPr>
          <w:sz w:val="14"/>
        </w:rPr>
        <w:t>in</w:t>
      </w:r>
      <w:r>
        <w:rPr>
          <w:spacing w:val="-3"/>
          <w:sz w:val="14"/>
        </w:rPr>
        <w:t> </w:t>
      </w:r>
      <w:r>
        <w:rPr>
          <w:sz w:val="14"/>
        </w:rPr>
        <w:t>parentheses,</w:t>
      </w:r>
      <w:r>
        <w:rPr>
          <w:spacing w:val="-4"/>
          <w:sz w:val="14"/>
        </w:rPr>
        <w:t> </w:t>
      </w:r>
      <w:r>
        <w:rPr>
          <w:sz w:val="14"/>
        </w:rPr>
        <w:t>Clustered</w:t>
      </w:r>
      <w:r>
        <w:rPr>
          <w:spacing w:val="-4"/>
          <w:sz w:val="14"/>
        </w:rPr>
        <w:t> </w:t>
      </w:r>
      <w:r>
        <w:rPr>
          <w:sz w:val="14"/>
        </w:rPr>
        <w:t>standard</w:t>
      </w:r>
      <w:r>
        <w:rPr>
          <w:spacing w:val="-3"/>
          <w:sz w:val="14"/>
        </w:rPr>
        <w:t> </w:t>
      </w:r>
      <w:r>
        <w:rPr>
          <w:sz w:val="14"/>
        </w:rPr>
        <w:t>errors.</w:t>
      </w:r>
      <w:r>
        <w:rPr>
          <w:spacing w:val="-3"/>
          <w:sz w:val="14"/>
        </w:rPr>
        <w:t> </w:t>
      </w:r>
      <w:r>
        <w:rPr>
          <w:sz w:val="14"/>
        </w:rPr>
        <w:t>Using</w:t>
      </w:r>
      <w:r>
        <w:rPr>
          <w:spacing w:val="-3"/>
          <w:sz w:val="14"/>
        </w:rPr>
        <w:t> </w:t>
      </w:r>
      <w:r>
        <w:rPr>
          <w:sz w:val="14"/>
        </w:rPr>
        <w:t>bandwidth</w:t>
      </w:r>
      <w:r>
        <w:rPr>
          <w:spacing w:val="-4"/>
          <w:sz w:val="14"/>
        </w:rPr>
        <w:t> </w:t>
      </w:r>
      <w:r>
        <w:rPr>
          <w:sz w:val="14"/>
        </w:rPr>
        <w:t>selected</w:t>
      </w:r>
      <w:r>
        <w:rPr>
          <w:spacing w:val="-3"/>
          <w:sz w:val="14"/>
        </w:rPr>
        <w:t> </w:t>
      </w:r>
      <w:r>
        <w:rPr>
          <w:sz w:val="14"/>
        </w:rPr>
        <w:t>for</w:t>
      </w:r>
      <w:r>
        <w:rPr>
          <w:spacing w:val="-3"/>
          <w:sz w:val="14"/>
        </w:rPr>
        <w:t> </w:t>
      </w:r>
      <w:r>
        <w:rPr>
          <w:sz w:val="14"/>
        </w:rPr>
        <w:t>the</w:t>
      </w:r>
      <w:r>
        <w:rPr>
          <w:spacing w:val="-4"/>
          <w:sz w:val="14"/>
        </w:rPr>
        <w:t> </w:t>
      </w:r>
      <w:r>
        <w:rPr>
          <w:sz w:val="14"/>
        </w:rPr>
        <w:t>actual</w:t>
      </w:r>
      <w:r>
        <w:rPr>
          <w:spacing w:val="-4"/>
          <w:sz w:val="14"/>
        </w:rPr>
        <w:t> </w:t>
      </w:r>
      <w:r>
        <w:rPr>
          <w:sz w:val="14"/>
        </w:rPr>
        <w:t>cutoff.</w:t>
      </w:r>
      <w:r>
        <w:rPr>
          <w:spacing w:val="-3"/>
          <w:sz w:val="14"/>
        </w:rPr>
        <w:t> </w:t>
      </w:r>
      <w:r>
        <w:rPr>
          <w:sz w:val="14"/>
        </w:rPr>
        <w:t>No</w:t>
      </w:r>
      <w:r>
        <w:rPr>
          <w:spacing w:val="-4"/>
          <w:sz w:val="14"/>
        </w:rPr>
        <w:t> </w:t>
      </w:r>
      <w:r>
        <w:rPr>
          <w:sz w:val="14"/>
        </w:rPr>
        <w:t>controls</w:t>
      </w:r>
      <w:r>
        <w:rPr>
          <w:spacing w:val="-4"/>
          <w:sz w:val="14"/>
        </w:rPr>
        <w:t> </w:t>
      </w:r>
      <w:r>
        <w:rPr>
          <w:sz w:val="14"/>
        </w:rPr>
        <w:t>considered.</w:t>
      </w:r>
    </w:p>
    <w:p>
      <w:pPr>
        <w:spacing w:line="155" w:lineRule="exact" w:before="0"/>
        <w:ind w:left="393" w:right="0" w:firstLine="0"/>
        <w:jc w:val="left"/>
        <w:rPr>
          <w:rFonts w:ascii="Arial" w:hAnsi="Arial"/>
          <w:b/>
          <w:sz w:val="14"/>
        </w:rPr>
      </w:pPr>
      <w:r>
        <w:rPr>
          <w:rFonts w:ascii="Lucida Sans Unicode" w:hAnsi="Lucida Sans Unicode"/>
          <w:position w:val="5"/>
          <w:sz w:val="9"/>
        </w:rPr>
        <w:t>∗</w:t>
      </w:r>
      <w:r>
        <w:rPr>
          <w:rFonts w:ascii="Lucida Sans Unicode" w:hAnsi="Lucida Sans Unicode"/>
          <w:spacing w:val="15"/>
          <w:position w:val="5"/>
          <w:sz w:val="9"/>
        </w:rPr>
        <w:t> </w:t>
      </w:r>
      <w:r>
        <w:rPr>
          <w:rFonts w:ascii="Verdana" w:hAnsi="Verdana"/>
          <w:b/>
          <w:i/>
          <w:sz w:val="14"/>
        </w:rPr>
        <w:t>p</w:t>
      </w:r>
      <w:r>
        <w:rPr>
          <w:rFonts w:ascii="Verdana" w:hAnsi="Verdana"/>
          <w:b/>
          <w:i/>
          <w:spacing w:val="-8"/>
          <w:sz w:val="14"/>
        </w:rPr>
        <w:t> </w:t>
      </w:r>
      <w:r>
        <w:rPr>
          <w:rFonts w:ascii="Verdana" w:hAnsi="Verdana"/>
          <w:b/>
          <w:i/>
          <w:sz w:val="14"/>
        </w:rPr>
        <w:t>&lt;</w:t>
      </w:r>
      <w:r>
        <w:rPr>
          <w:rFonts w:ascii="Verdana" w:hAnsi="Verdana"/>
          <w:b/>
          <w:i/>
          <w:spacing w:val="-9"/>
          <w:sz w:val="14"/>
        </w:rPr>
        <w:t> </w:t>
      </w:r>
      <w:r>
        <w:rPr>
          <w:rFonts w:ascii="Arial" w:hAnsi="Arial"/>
          <w:b/>
          <w:sz w:val="14"/>
        </w:rPr>
        <w:t>0</w:t>
      </w:r>
      <w:r>
        <w:rPr>
          <w:rFonts w:ascii="Verdana" w:hAnsi="Verdana"/>
          <w:b/>
          <w:i/>
          <w:sz w:val="14"/>
        </w:rPr>
        <w:t>.</w:t>
      </w:r>
      <w:r>
        <w:rPr>
          <w:rFonts w:ascii="Arial" w:hAnsi="Arial"/>
          <w:b/>
          <w:sz w:val="14"/>
        </w:rPr>
        <w:t>10</w:t>
      </w:r>
      <w:r>
        <w:rPr>
          <w:sz w:val="14"/>
        </w:rPr>
        <w:t>,</w:t>
      </w:r>
      <w:r>
        <w:rPr>
          <w:spacing w:val="7"/>
          <w:sz w:val="14"/>
        </w:rPr>
        <w:t> </w:t>
      </w:r>
      <w:r>
        <w:rPr>
          <w:rFonts w:ascii="Lucida Sans Unicode" w:hAnsi="Lucida Sans Unicode"/>
          <w:position w:val="5"/>
          <w:sz w:val="9"/>
        </w:rPr>
        <w:t>∗∗</w:t>
      </w:r>
      <w:r>
        <w:rPr>
          <w:rFonts w:ascii="Lucida Sans Unicode" w:hAnsi="Lucida Sans Unicode"/>
          <w:spacing w:val="16"/>
          <w:position w:val="5"/>
          <w:sz w:val="9"/>
        </w:rPr>
        <w:t> </w:t>
      </w:r>
      <w:r>
        <w:rPr>
          <w:rFonts w:ascii="Verdana" w:hAnsi="Verdana"/>
          <w:b/>
          <w:i/>
          <w:sz w:val="14"/>
        </w:rPr>
        <w:t>p</w:t>
      </w:r>
      <w:r>
        <w:rPr>
          <w:rFonts w:ascii="Verdana" w:hAnsi="Verdana"/>
          <w:b/>
          <w:i/>
          <w:spacing w:val="-9"/>
          <w:sz w:val="14"/>
        </w:rPr>
        <w:t> </w:t>
      </w:r>
      <w:r>
        <w:rPr>
          <w:rFonts w:ascii="Verdana" w:hAnsi="Verdana"/>
          <w:b/>
          <w:i/>
          <w:sz w:val="14"/>
        </w:rPr>
        <w:t>&lt;</w:t>
      </w:r>
      <w:r>
        <w:rPr>
          <w:rFonts w:ascii="Verdana" w:hAnsi="Verdana"/>
          <w:b/>
          <w:i/>
          <w:spacing w:val="-9"/>
          <w:sz w:val="14"/>
        </w:rPr>
        <w:t> </w:t>
      </w:r>
      <w:r>
        <w:rPr>
          <w:rFonts w:ascii="Arial" w:hAnsi="Arial"/>
          <w:b/>
          <w:sz w:val="14"/>
        </w:rPr>
        <w:t>0</w:t>
      </w:r>
      <w:r>
        <w:rPr>
          <w:rFonts w:ascii="Verdana" w:hAnsi="Verdana"/>
          <w:b/>
          <w:i/>
          <w:sz w:val="14"/>
        </w:rPr>
        <w:t>.</w:t>
      </w:r>
      <w:r>
        <w:rPr>
          <w:rFonts w:ascii="Arial" w:hAnsi="Arial"/>
          <w:b/>
          <w:sz w:val="14"/>
        </w:rPr>
        <w:t>05</w:t>
      </w:r>
      <w:r>
        <w:rPr>
          <w:sz w:val="14"/>
        </w:rPr>
        <w:t>,</w:t>
      </w:r>
      <w:r>
        <w:rPr>
          <w:spacing w:val="7"/>
          <w:sz w:val="14"/>
        </w:rPr>
        <w:t> </w:t>
      </w:r>
      <w:r>
        <w:rPr>
          <w:rFonts w:ascii="Lucida Sans Unicode" w:hAnsi="Lucida Sans Unicode"/>
          <w:position w:val="5"/>
          <w:sz w:val="9"/>
        </w:rPr>
        <w:t>∗∗∗</w:t>
      </w:r>
      <w:r>
        <w:rPr>
          <w:rFonts w:ascii="Lucida Sans Unicode" w:hAnsi="Lucida Sans Unicode"/>
          <w:spacing w:val="16"/>
          <w:position w:val="5"/>
          <w:sz w:val="9"/>
        </w:rPr>
        <w:t> </w:t>
      </w:r>
      <w:r>
        <w:rPr>
          <w:rFonts w:ascii="Verdana" w:hAnsi="Verdana"/>
          <w:b/>
          <w:i/>
          <w:sz w:val="14"/>
        </w:rPr>
        <w:t>p</w:t>
      </w:r>
      <w:r>
        <w:rPr>
          <w:rFonts w:ascii="Verdana" w:hAnsi="Verdana"/>
          <w:b/>
          <w:i/>
          <w:spacing w:val="-9"/>
          <w:sz w:val="14"/>
        </w:rPr>
        <w:t> </w:t>
      </w:r>
      <w:r>
        <w:rPr>
          <w:rFonts w:ascii="Verdana" w:hAnsi="Verdana"/>
          <w:b/>
          <w:i/>
          <w:sz w:val="14"/>
        </w:rPr>
        <w:t>&lt;</w:t>
      </w:r>
      <w:r>
        <w:rPr>
          <w:rFonts w:ascii="Verdana" w:hAnsi="Verdana"/>
          <w:b/>
          <w:i/>
          <w:spacing w:val="-9"/>
          <w:sz w:val="14"/>
        </w:rPr>
        <w:t> </w:t>
      </w:r>
      <w:r>
        <w:rPr>
          <w:rFonts w:ascii="Arial" w:hAnsi="Arial"/>
          <w:b/>
          <w:sz w:val="14"/>
        </w:rPr>
        <w:t>0</w:t>
      </w:r>
      <w:r>
        <w:rPr>
          <w:rFonts w:ascii="Verdana" w:hAnsi="Verdana"/>
          <w:b/>
          <w:i/>
          <w:sz w:val="14"/>
        </w:rPr>
        <w:t>.</w:t>
      </w:r>
      <w:r>
        <w:rPr>
          <w:rFonts w:ascii="Arial" w:hAnsi="Arial"/>
          <w:b/>
          <w:sz w:val="14"/>
        </w:rPr>
        <w:t>01</w:t>
      </w:r>
    </w:p>
    <w:p>
      <w:pPr>
        <w:spacing w:before="124"/>
        <w:ind w:left="862" w:right="1468" w:firstLine="0"/>
        <w:jc w:val="center"/>
        <w:rPr>
          <w:sz w:val="24"/>
        </w:rPr>
      </w:pPr>
      <w:r>
        <w:rPr>
          <w:rFonts w:ascii="Cambria"/>
          <w:b/>
          <w:spacing w:val="-2"/>
          <w:sz w:val="24"/>
        </w:rPr>
        <w:t>Table</w:t>
      </w:r>
      <w:r>
        <w:rPr>
          <w:rFonts w:ascii="Cambria"/>
          <w:b/>
          <w:spacing w:val="5"/>
          <w:sz w:val="24"/>
        </w:rPr>
        <w:t> </w:t>
      </w:r>
      <w:r>
        <w:rPr>
          <w:rFonts w:ascii="Cambria"/>
          <w:b/>
          <w:spacing w:val="-1"/>
          <w:sz w:val="24"/>
        </w:rPr>
        <w:t>4</w:t>
      </w:r>
      <w:r>
        <w:rPr>
          <w:spacing w:val="-1"/>
          <w:sz w:val="24"/>
        </w:rPr>
        <w:t>: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Robustness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Polynomials</w:t>
      </w:r>
    </w:p>
    <w:p>
      <w:pPr>
        <w:pStyle w:val="BodyText"/>
        <w:spacing w:before="10"/>
        <w:rPr>
          <w:sz w:val="6"/>
        </w:rPr>
      </w:pPr>
    </w:p>
    <w:tbl>
      <w:tblPr>
        <w:tblW w:w="0" w:type="auto"/>
        <w:jc w:val="left"/>
        <w:tblInd w:w="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1"/>
        <w:gridCol w:w="1132"/>
        <w:gridCol w:w="1039"/>
        <w:gridCol w:w="1073"/>
        <w:gridCol w:w="1165"/>
        <w:gridCol w:w="1230"/>
        <w:gridCol w:w="1453"/>
      </w:tblGrid>
      <w:tr>
        <w:trPr>
          <w:trHeight w:val="145" w:hRule="atLeast"/>
        </w:trPr>
        <w:tc>
          <w:tcPr>
            <w:tcW w:w="1111" w:type="dxa"/>
            <w:vMerge w:val="restart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89" w:lineRule="exact" w:before="36"/>
              <w:ind w:left="126" w:right="272"/>
              <w:rPr>
                <w:sz w:val="10"/>
              </w:rPr>
            </w:pPr>
            <w:r>
              <w:rPr>
                <w:w w:val="120"/>
                <w:sz w:val="10"/>
              </w:rPr>
              <w:t>(1)</w:t>
            </w:r>
          </w:p>
        </w:tc>
        <w:tc>
          <w:tcPr>
            <w:tcW w:w="103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89" w:lineRule="exact" w:before="36"/>
              <w:ind w:left="338" w:right="417"/>
              <w:rPr>
                <w:sz w:val="10"/>
              </w:rPr>
            </w:pPr>
            <w:r>
              <w:rPr>
                <w:w w:val="105"/>
                <w:sz w:val="10"/>
              </w:rPr>
              <w:t>(2)</w:t>
            </w:r>
          </w:p>
        </w:tc>
        <w:tc>
          <w:tcPr>
            <w:tcW w:w="10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89" w:lineRule="exact" w:before="36"/>
              <w:ind w:left="417" w:right="373"/>
              <w:rPr>
                <w:sz w:val="10"/>
              </w:rPr>
            </w:pPr>
            <w:r>
              <w:rPr>
                <w:w w:val="110"/>
                <w:sz w:val="10"/>
              </w:rPr>
              <w:t>(3)</w:t>
            </w:r>
          </w:p>
        </w:tc>
        <w:tc>
          <w:tcPr>
            <w:tcW w:w="116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89" w:lineRule="exact" w:before="36"/>
              <w:ind w:left="447" w:right="403"/>
              <w:rPr>
                <w:sz w:val="10"/>
              </w:rPr>
            </w:pPr>
            <w:r>
              <w:rPr>
                <w:w w:val="105"/>
                <w:sz w:val="10"/>
              </w:rPr>
              <w:t>(4)</w:t>
            </w:r>
          </w:p>
        </w:tc>
        <w:tc>
          <w:tcPr>
            <w:tcW w:w="12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89" w:lineRule="exact" w:before="36"/>
              <w:ind w:left="265" w:right="375"/>
              <w:rPr>
                <w:sz w:val="10"/>
              </w:rPr>
            </w:pPr>
            <w:r>
              <w:rPr>
                <w:w w:val="110"/>
                <w:sz w:val="10"/>
              </w:rPr>
              <w:t>(5)</w:t>
            </w:r>
          </w:p>
        </w:tc>
        <w:tc>
          <w:tcPr>
            <w:tcW w:w="14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89" w:lineRule="exact" w:before="36"/>
              <w:ind w:left="582" w:right="691"/>
              <w:rPr>
                <w:sz w:val="10"/>
              </w:rPr>
            </w:pPr>
            <w:r>
              <w:rPr>
                <w:w w:val="105"/>
                <w:sz w:val="10"/>
              </w:rPr>
              <w:t>(6)</w:t>
            </w:r>
          </w:p>
        </w:tc>
      </w:tr>
      <w:tr>
        <w:trPr>
          <w:trHeight w:val="146" w:hRule="atLeast"/>
        </w:trPr>
        <w:tc>
          <w:tcPr>
            <w:tcW w:w="111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126" w:right="272"/>
              <w:rPr>
                <w:sz w:val="10"/>
              </w:rPr>
            </w:pPr>
            <w:r>
              <w:rPr>
                <w:w w:val="110"/>
                <w:sz w:val="10"/>
              </w:rPr>
              <w:t>Main-</w:t>
            </w:r>
            <w:r>
              <w:rPr>
                <w:spacing w:val="4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Order</w:t>
            </w:r>
            <w:r>
              <w:rPr>
                <w:spacing w:val="5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1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92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Order</w:t>
            </w:r>
            <w:r>
              <w:rPr>
                <w:spacing w:val="1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372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Order</w:t>
            </w:r>
            <w:r>
              <w:rPr>
                <w:spacing w:val="1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3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326"/>
              <w:jc w:val="left"/>
              <w:rPr>
                <w:sz w:val="10"/>
              </w:rPr>
            </w:pPr>
            <w:r>
              <w:rPr>
                <w:w w:val="115"/>
                <w:sz w:val="10"/>
              </w:rPr>
              <w:t>FE</w:t>
            </w:r>
            <w:r>
              <w:rPr>
                <w:spacing w:val="4"/>
                <w:w w:val="115"/>
                <w:sz w:val="10"/>
              </w:rPr>
              <w:t> </w:t>
            </w:r>
            <w:r>
              <w:rPr>
                <w:w w:val="115"/>
                <w:sz w:val="10"/>
              </w:rPr>
              <w:t>Order</w:t>
            </w:r>
            <w:r>
              <w:rPr>
                <w:spacing w:val="4"/>
                <w:w w:val="115"/>
                <w:sz w:val="10"/>
              </w:rPr>
              <w:t> </w:t>
            </w:r>
            <w:r>
              <w:rPr>
                <w:w w:val="115"/>
                <w:sz w:val="10"/>
              </w:rPr>
              <w:t>1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65" w:right="375"/>
              <w:rPr>
                <w:sz w:val="10"/>
              </w:rPr>
            </w:pPr>
            <w:r>
              <w:rPr>
                <w:w w:val="105"/>
                <w:sz w:val="10"/>
              </w:rPr>
              <w:t>FE</w:t>
            </w:r>
            <w:r>
              <w:rPr>
                <w:spacing w:val="1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Order</w:t>
            </w:r>
            <w:r>
              <w:rPr>
                <w:spacing w:val="1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</w:t>
            </w: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392"/>
              <w:jc w:val="left"/>
              <w:rPr>
                <w:sz w:val="10"/>
              </w:rPr>
            </w:pPr>
            <w:r>
              <w:rPr>
                <w:w w:val="110"/>
                <w:sz w:val="10"/>
              </w:rPr>
              <w:t>FE</w:t>
            </w:r>
            <w:r>
              <w:rPr>
                <w:spacing w:val="8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Order</w:t>
            </w:r>
            <w:r>
              <w:rPr>
                <w:spacing w:val="8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3</w:t>
            </w:r>
          </w:p>
        </w:tc>
      </w:tr>
      <w:tr>
        <w:trPr>
          <w:trHeight w:val="151" w:hRule="atLeast"/>
        </w:trPr>
        <w:tc>
          <w:tcPr>
            <w:tcW w:w="11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5" w:lineRule="exact" w:before="37"/>
              <w:ind w:left="77"/>
              <w:jc w:val="left"/>
              <w:rPr>
                <w:sz w:val="10"/>
              </w:rPr>
            </w:pPr>
            <w:r>
              <w:rPr>
                <w:w w:val="110"/>
                <w:sz w:val="10"/>
              </w:rPr>
              <w:t>Treatment</w:t>
            </w:r>
          </w:p>
        </w:tc>
        <w:tc>
          <w:tcPr>
            <w:tcW w:w="11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20" w:lineRule="exact" w:before="12"/>
              <w:ind w:left="120" w:right="272"/>
              <w:rPr>
                <w:rFonts w:ascii="Lucida Sans Unicode" w:hAnsi="Lucida Sans Unicode"/>
                <w:sz w:val="7"/>
              </w:rPr>
            </w:pPr>
            <w:r>
              <w:rPr>
                <w:sz w:val="10"/>
              </w:rPr>
              <w:t>-0.24</w:t>
            </w:r>
            <w:r>
              <w:rPr>
                <w:rFonts w:ascii="Lucida Sans Unicode" w:hAnsi="Lucida Sans Unicode"/>
                <w:position w:val="4"/>
                <w:sz w:val="7"/>
              </w:rPr>
              <w:t>∗∗∗</w:t>
            </w:r>
          </w:p>
        </w:tc>
        <w:tc>
          <w:tcPr>
            <w:tcW w:w="10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5" w:lineRule="exact" w:before="37"/>
              <w:ind w:left="338" w:right="417"/>
              <w:rPr>
                <w:sz w:val="10"/>
              </w:rPr>
            </w:pPr>
            <w:r>
              <w:rPr>
                <w:sz w:val="10"/>
              </w:rPr>
              <w:t>-0.20</w:t>
            </w:r>
          </w:p>
        </w:tc>
        <w:tc>
          <w:tcPr>
            <w:tcW w:w="10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5" w:lineRule="exact" w:before="37"/>
              <w:ind w:left="417" w:right="373"/>
              <w:rPr>
                <w:sz w:val="10"/>
              </w:rPr>
            </w:pPr>
            <w:r>
              <w:rPr>
                <w:sz w:val="10"/>
              </w:rPr>
              <w:t>-0.02</w:t>
            </w:r>
          </w:p>
        </w:tc>
        <w:tc>
          <w:tcPr>
            <w:tcW w:w="11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20" w:lineRule="exact" w:before="12"/>
              <w:ind w:left="402"/>
              <w:jc w:val="left"/>
              <w:rPr>
                <w:rFonts w:ascii="Lucida Sans Unicode" w:hAnsi="Lucida Sans Unicode"/>
                <w:sz w:val="7"/>
              </w:rPr>
            </w:pPr>
            <w:r>
              <w:rPr>
                <w:sz w:val="10"/>
              </w:rPr>
              <w:t>-0.21</w:t>
            </w:r>
            <w:r>
              <w:rPr>
                <w:rFonts w:ascii="Lucida Sans Unicode" w:hAnsi="Lucida Sans Unicode"/>
                <w:position w:val="4"/>
                <w:sz w:val="7"/>
              </w:rPr>
              <w:t>∗∗∗</w:t>
            </w:r>
          </w:p>
        </w:tc>
        <w:tc>
          <w:tcPr>
            <w:tcW w:w="12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20" w:lineRule="exact" w:before="12"/>
              <w:ind w:left="259" w:right="375"/>
              <w:rPr>
                <w:rFonts w:ascii="Lucida Sans Unicode" w:hAnsi="Lucida Sans Unicode"/>
                <w:sz w:val="7"/>
              </w:rPr>
            </w:pPr>
            <w:r>
              <w:rPr>
                <w:sz w:val="10"/>
              </w:rPr>
              <w:t>-0.16</w:t>
            </w:r>
            <w:r>
              <w:rPr>
                <w:rFonts w:ascii="Lucida Sans Unicode" w:hAnsi="Lucida Sans Unicode"/>
                <w:position w:val="4"/>
                <w:sz w:val="7"/>
              </w:rPr>
              <w:t>∗∗</w:t>
            </w:r>
          </w:p>
        </w:tc>
        <w:tc>
          <w:tcPr>
            <w:tcW w:w="14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20" w:lineRule="exact" w:before="12"/>
              <w:ind w:right="361"/>
              <w:jc w:val="right"/>
              <w:rPr>
                <w:rFonts w:ascii="Lucida Sans Unicode" w:hAnsi="Lucida Sans Unicode"/>
                <w:sz w:val="7"/>
              </w:rPr>
            </w:pPr>
            <w:r>
              <w:rPr>
                <w:sz w:val="10"/>
              </w:rPr>
              <w:t>-0.21</w:t>
            </w:r>
            <w:r>
              <w:rPr>
                <w:rFonts w:ascii="Lucida Sans Unicode" w:hAnsi="Lucida Sans Unicode"/>
                <w:position w:val="4"/>
                <w:sz w:val="7"/>
              </w:rPr>
              <w:t>∗∗∗</w:t>
            </w:r>
          </w:p>
        </w:tc>
      </w:tr>
      <w:tr>
        <w:trPr>
          <w:trHeight w:val="150" w:hRule="atLeast"/>
        </w:trPr>
        <w:tc>
          <w:tcPr>
            <w:tcW w:w="11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126" w:right="272"/>
              <w:rPr>
                <w:sz w:val="10"/>
              </w:rPr>
            </w:pPr>
            <w:r>
              <w:rPr>
                <w:sz w:val="10"/>
              </w:rPr>
              <w:t>(0.09)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338"/>
              <w:jc w:val="left"/>
              <w:rPr>
                <w:sz w:val="10"/>
              </w:rPr>
            </w:pPr>
            <w:r>
              <w:rPr>
                <w:w w:val="110"/>
                <w:sz w:val="10"/>
              </w:rPr>
              <w:t>(0.13)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41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(0.25)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447" w:right="403"/>
              <w:rPr>
                <w:sz w:val="10"/>
              </w:rPr>
            </w:pPr>
            <w:r>
              <w:rPr>
                <w:sz w:val="10"/>
              </w:rPr>
              <w:t>(0.07)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265" w:right="375"/>
              <w:rPr>
                <w:sz w:val="10"/>
              </w:rPr>
            </w:pPr>
            <w:r>
              <w:rPr>
                <w:sz w:val="10"/>
              </w:rPr>
              <w:t>(0.07)</w:t>
            </w: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"/>
              <w:ind w:right="417"/>
              <w:jc w:val="right"/>
              <w:rPr>
                <w:sz w:val="10"/>
              </w:rPr>
            </w:pPr>
            <w:r>
              <w:rPr>
                <w:sz w:val="10"/>
              </w:rPr>
              <w:t>(0.08)</w:t>
            </w:r>
          </w:p>
        </w:tc>
      </w:tr>
      <w:tr>
        <w:trPr>
          <w:trHeight w:val="150" w:hRule="atLeast"/>
        </w:trPr>
        <w:tc>
          <w:tcPr>
            <w:tcW w:w="11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4" w:lineRule="exact" w:before="37"/>
              <w:ind w:left="77"/>
              <w:jc w:val="left"/>
              <w:rPr>
                <w:sz w:val="10"/>
              </w:rPr>
            </w:pPr>
            <w:r>
              <w:rPr>
                <w:w w:val="110"/>
                <w:sz w:val="10"/>
              </w:rPr>
              <w:t>Observations</w:t>
            </w:r>
            <w:r>
              <w:rPr>
                <w:spacing w:val="-3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left</w:t>
            </w:r>
          </w:p>
        </w:tc>
        <w:tc>
          <w:tcPr>
            <w:tcW w:w="11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4" w:lineRule="exact" w:before="37"/>
              <w:ind w:left="126" w:right="271"/>
              <w:rPr>
                <w:sz w:val="10"/>
              </w:rPr>
            </w:pPr>
            <w:r>
              <w:rPr>
                <w:sz w:val="10"/>
              </w:rPr>
              <w:t>5493</w:t>
            </w:r>
          </w:p>
        </w:tc>
        <w:tc>
          <w:tcPr>
            <w:tcW w:w="10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4" w:lineRule="exact" w:before="37"/>
              <w:ind w:left="338" w:right="416"/>
              <w:rPr>
                <w:sz w:val="10"/>
              </w:rPr>
            </w:pPr>
            <w:r>
              <w:rPr>
                <w:w w:val="105"/>
                <w:sz w:val="10"/>
              </w:rPr>
              <w:t>6312</w:t>
            </w:r>
          </w:p>
        </w:tc>
        <w:tc>
          <w:tcPr>
            <w:tcW w:w="10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4" w:lineRule="exact" w:before="37"/>
              <w:ind w:left="417" w:right="372"/>
              <w:rPr>
                <w:sz w:val="10"/>
              </w:rPr>
            </w:pPr>
            <w:r>
              <w:rPr>
                <w:w w:val="105"/>
                <w:sz w:val="10"/>
              </w:rPr>
              <w:t>6414</w:t>
            </w:r>
          </w:p>
        </w:tc>
        <w:tc>
          <w:tcPr>
            <w:tcW w:w="11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4" w:lineRule="exact" w:before="37"/>
              <w:ind w:left="447" w:right="402"/>
              <w:rPr>
                <w:sz w:val="10"/>
              </w:rPr>
            </w:pPr>
            <w:r>
              <w:rPr>
                <w:sz w:val="10"/>
              </w:rPr>
              <w:t>5493</w:t>
            </w:r>
          </w:p>
        </w:tc>
        <w:tc>
          <w:tcPr>
            <w:tcW w:w="12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4" w:lineRule="exact" w:before="37"/>
              <w:ind w:left="265" w:right="374"/>
              <w:rPr>
                <w:sz w:val="10"/>
              </w:rPr>
            </w:pPr>
            <w:r>
              <w:rPr>
                <w:w w:val="105"/>
                <w:sz w:val="10"/>
              </w:rPr>
              <w:t>6312</w:t>
            </w:r>
          </w:p>
        </w:tc>
        <w:tc>
          <w:tcPr>
            <w:tcW w:w="14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4" w:lineRule="exact" w:before="37"/>
              <w:ind w:right="44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6414</w:t>
            </w:r>
          </w:p>
        </w:tc>
      </w:tr>
      <w:tr>
        <w:trPr>
          <w:trHeight w:val="123" w:hRule="atLeast"/>
        </w:trPr>
        <w:tc>
          <w:tcPr>
            <w:tcW w:w="1111" w:type="dxa"/>
          </w:tcPr>
          <w:p>
            <w:pPr>
              <w:pStyle w:val="TableParagraph"/>
              <w:spacing w:line="94" w:lineRule="exact" w:before="9"/>
              <w:ind w:left="77"/>
              <w:jc w:val="left"/>
              <w:rPr>
                <w:sz w:val="10"/>
              </w:rPr>
            </w:pPr>
            <w:r>
              <w:rPr>
                <w:spacing w:val="-1"/>
                <w:w w:val="110"/>
                <w:sz w:val="10"/>
              </w:rPr>
              <w:t>Observations</w:t>
            </w:r>
            <w:r>
              <w:rPr>
                <w:spacing w:val="2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right</w:t>
            </w:r>
          </w:p>
        </w:tc>
        <w:tc>
          <w:tcPr>
            <w:tcW w:w="1132" w:type="dxa"/>
          </w:tcPr>
          <w:p>
            <w:pPr>
              <w:pStyle w:val="TableParagraph"/>
              <w:spacing w:line="94" w:lineRule="exact" w:before="9"/>
              <w:ind w:left="126" w:right="272"/>
              <w:rPr>
                <w:sz w:val="10"/>
              </w:rPr>
            </w:pPr>
            <w:r>
              <w:rPr>
                <w:w w:val="110"/>
                <w:sz w:val="10"/>
              </w:rPr>
              <w:t>6175</w:t>
            </w:r>
          </w:p>
        </w:tc>
        <w:tc>
          <w:tcPr>
            <w:tcW w:w="1039" w:type="dxa"/>
          </w:tcPr>
          <w:p>
            <w:pPr>
              <w:pStyle w:val="TableParagraph"/>
              <w:spacing w:line="94" w:lineRule="exact" w:before="9"/>
              <w:ind w:left="338" w:right="416"/>
              <w:rPr>
                <w:sz w:val="10"/>
              </w:rPr>
            </w:pPr>
            <w:r>
              <w:rPr>
                <w:w w:val="110"/>
                <w:sz w:val="10"/>
              </w:rPr>
              <w:t>7917</w:t>
            </w:r>
          </w:p>
        </w:tc>
        <w:tc>
          <w:tcPr>
            <w:tcW w:w="1073" w:type="dxa"/>
          </w:tcPr>
          <w:p>
            <w:pPr>
              <w:pStyle w:val="TableParagraph"/>
              <w:spacing w:line="94" w:lineRule="exact" w:before="9"/>
              <w:ind w:left="417" w:right="373"/>
              <w:rPr>
                <w:sz w:val="10"/>
              </w:rPr>
            </w:pPr>
            <w:r>
              <w:rPr>
                <w:w w:val="105"/>
                <w:sz w:val="10"/>
              </w:rPr>
              <w:t>8371</w:t>
            </w:r>
          </w:p>
        </w:tc>
        <w:tc>
          <w:tcPr>
            <w:tcW w:w="1165" w:type="dxa"/>
          </w:tcPr>
          <w:p>
            <w:pPr>
              <w:pStyle w:val="TableParagraph"/>
              <w:spacing w:line="94" w:lineRule="exact" w:before="9"/>
              <w:ind w:left="447" w:right="402"/>
              <w:rPr>
                <w:sz w:val="10"/>
              </w:rPr>
            </w:pPr>
            <w:r>
              <w:rPr>
                <w:w w:val="110"/>
                <w:sz w:val="10"/>
              </w:rPr>
              <w:t>6175</w:t>
            </w:r>
          </w:p>
        </w:tc>
        <w:tc>
          <w:tcPr>
            <w:tcW w:w="1230" w:type="dxa"/>
          </w:tcPr>
          <w:p>
            <w:pPr>
              <w:pStyle w:val="TableParagraph"/>
              <w:spacing w:line="94" w:lineRule="exact" w:before="9"/>
              <w:ind w:left="265" w:right="375"/>
              <w:rPr>
                <w:sz w:val="10"/>
              </w:rPr>
            </w:pPr>
            <w:r>
              <w:rPr>
                <w:w w:val="110"/>
                <w:sz w:val="10"/>
              </w:rPr>
              <w:t>7917</w:t>
            </w:r>
          </w:p>
        </w:tc>
        <w:tc>
          <w:tcPr>
            <w:tcW w:w="1453" w:type="dxa"/>
          </w:tcPr>
          <w:p>
            <w:pPr>
              <w:pStyle w:val="TableParagraph"/>
              <w:spacing w:line="94" w:lineRule="exact" w:before="9"/>
              <w:ind w:right="44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8371</w:t>
            </w:r>
          </w:p>
        </w:tc>
      </w:tr>
      <w:tr>
        <w:trPr>
          <w:trHeight w:val="150" w:hRule="atLeast"/>
        </w:trPr>
        <w:tc>
          <w:tcPr>
            <w:tcW w:w="111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77"/>
              <w:jc w:val="left"/>
              <w:rPr>
                <w:sz w:val="10"/>
              </w:rPr>
            </w:pPr>
            <w:r>
              <w:rPr>
                <w:w w:val="110"/>
                <w:sz w:val="10"/>
              </w:rPr>
              <w:t>Bandwidth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126" w:right="272"/>
              <w:rPr>
                <w:sz w:val="10"/>
              </w:rPr>
            </w:pPr>
            <w:r>
              <w:rPr>
                <w:w w:val="105"/>
                <w:sz w:val="10"/>
              </w:rPr>
              <w:t>3418</w:t>
            </w:r>
          </w:p>
        </w:tc>
        <w:tc>
          <w:tcPr>
            <w:tcW w:w="103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338" w:right="417"/>
              <w:rPr>
                <w:sz w:val="10"/>
              </w:rPr>
            </w:pPr>
            <w:r>
              <w:rPr>
                <w:sz w:val="10"/>
              </w:rPr>
              <w:t>4337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417" w:right="373"/>
              <w:rPr>
                <w:sz w:val="10"/>
              </w:rPr>
            </w:pPr>
            <w:r>
              <w:rPr>
                <w:sz w:val="10"/>
              </w:rPr>
              <w:t>4587</w:t>
            </w:r>
          </w:p>
        </w:tc>
        <w:tc>
          <w:tcPr>
            <w:tcW w:w="116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447" w:right="403"/>
              <w:rPr>
                <w:sz w:val="10"/>
              </w:rPr>
            </w:pPr>
            <w:r>
              <w:rPr>
                <w:w w:val="105"/>
                <w:sz w:val="10"/>
              </w:rPr>
              <w:t>3418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265" w:right="375"/>
              <w:rPr>
                <w:sz w:val="10"/>
              </w:rPr>
            </w:pPr>
            <w:r>
              <w:rPr>
                <w:sz w:val="10"/>
              </w:rPr>
              <w:t>4337</w:t>
            </w:r>
          </w:p>
        </w:tc>
        <w:tc>
          <w:tcPr>
            <w:tcW w:w="145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447"/>
              <w:jc w:val="right"/>
              <w:rPr>
                <w:sz w:val="10"/>
              </w:rPr>
            </w:pPr>
            <w:r>
              <w:rPr>
                <w:sz w:val="10"/>
              </w:rPr>
              <w:t>4587</w:t>
            </w:r>
          </w:p>
        </w:tc>
      </w:tr>
    </w:tbl>
    <w:p>
      <w:pPr>
        <w:spacing w:line="112" w:lineRule="exact" w:before="0"/>
        <w:ind w:left="399" w:right="0" w:firstLine="0"/>
        <w:jc w:val="left"/>
        <w:rPr>
          <w:sz w:val="15"/>
        </w:rPr>
      </w:pPr>
      <w:r>
        <w:rPr>
          <w:sz w:val="15"/>
        </w:rPr>
        <w:t>Standard</w:t>
      </w:r>
      <w:r>
        <w:rPr>
          <w:spacing w:val="5"/>
          <w:sz w:val="15"/>
        </w:rPr>
        <w:t> </w:t>
      </w:r>
      <w:r>
        <w:rPr>
          <w:sz w:val="15"/>
        </w:rPr>
        <w:t>errors</w:t>
      </w:r>
      <w:r>
        <w:rPr>
          <w:spacing w:val="5"/>
          <w:sz w:val="15"/>
        </w:rPr>
        <w:t> </w:t>
      </w:r>
      <w:r>
        <w:rPr>
          <w:sz w:val="15"/>
        </w:rPr>
        <w:t>in</w:t>
      </w:r>
      <w:r>
        <w:rPr>
          <w:spacing w:val="5"/>
          <w:sz w:val="15"/>
        </w:rPr>
        <w:t> </w:t>
      </w:r>
      <w:r>
        <w:rPr>
          <w:sz w:val="15"/>
        </w:rPr>
        <w:t>parentheses.</w:t>
      </w:r>
      <w:r>
        <w:rPr>
          <w:spacing w:val="5"/>
          <w:sz w:val="15"/>
        </w:rPr>
        <w:t> </w:t>
      </w:r>
      <w:r>
        <w:rPr>
          <w:sz w:val="15"/>
        </w:rPr>
        <w:t>Clustered</w:t>
      </w:r>
      <w:r>
        <w:rPr>
          <w:spacing w:val="6"/>
          <w:sz w:val="15"/>
        </w:rPr>
        <w:t> </w:t>
      </w:r>
      <w:r>
        <w:rPr>
          <w:sz w:val="15"/>
        </w:rPr>
        <w:t>standard</w:t>
      </w:r>
      <w:r>
        <w:rPr>
          <w:spacing w:val="5"/>
          <w:sz w:val="15"/>
        </w:rPr>
        <w:t> </w:t>
      </w:r>
      <w:r>
        <w:rPr>
          <w:sz w:val="15"/>
        </w:rPr>
        <w:t>errors</w:t>
      </w:r>
      <w:r>
        <w:rPr>
          <w:spacing w:val="5"/>
          <w:sz w:val="15"/>
        </w:rPr>
        <w:t> </w:t>
      </w:r>
      <w:r>
        <w:rPr>
          <w:sz w:val="15"/>
        </w:rPr>
        <w:t>by</w:t>
      </w:r>
      <w:r>
        <w:rPr>
          <w:spacing w:val="5"/>
          <w:sz w:val="15"/>
        </w:rPr>
        <w:t> </w:t>
      </w:r>
      <w:r>
        <w:rPr>
          <w:sz w:val="15"/>
        </w:rPr>
        <w:t>District.</w:t>
      </w:r>
      <w:r>
        <w:rPr>
          <w:spacing w:val="6"/>
          <w:sz w:val="15"/>
        </w:rPr>
        <w:t> </w:t>
      </w:r>
      <w:r>
        <w:rPr>
          <w:sz w:val="15"/>
        </w:rPr>
        <w:t>No</w:t>
      </w:r>
      <w:r>
        <w:rPr>
          <w:spacing w:val="5"/>
          <w:sz w:val="15"/>
        </w:rPr>
        <w:t> </w:t>
      </w:r>
      <w:r>
        <w:rPr>
          <w:sz w:val="15"/>
        </w:rPr>
        <w:t>controls</w:t>
      </w:r>
      <w:r>
        <w:rPr>
          <w:spacing w:val="5"/>
          <w:sz w:val="15"/>
        </w:rPr>
        <w:t> </w:t>
      </w:r>
      <w:r>
        <w:rPr>
          <w:sz w:val="15"/>
        </w:rPr>
        <w:t>considered.</w:t>
      </w:r>
      <w:r>
        <w:rPr>
          <w:spacing w:val="5"/>
          <w:sz w:val="15"/>
        </w:rPr>
        <w:t> </w:t>
      </w:r>
      <w:r>
        <w:rPr>
          <w:sz w:val="15"/>
        </w:rPr>
        <w:t>FE:</w:t>
      </w:r>
      <w:r>
        <w:rPr>
          <w:spacing w:val="6"/>
          <w:sz w:val="15"/>
        </w:rPr>
        <w:t> </w:t>
      </w:r>
      <w:r>
        <w:rPr>
          <w:sz w:val="15"/>
        </w:rPr>
        <w:t>Fixed</w:t>
      </w:r>
      <w:r>
        <w:rPr>
          <w:spacing w:val="5"/>
          <w:sz w:val="15"/>
        </w:rPr>
        <w:t> </w:t>
      </w:r>
      <w:r>
        <w:rPr>
          <w:sz w:val="15"/>
        </w:rPr>
        <w:t>effects</w:t>
      </w:r>
      <w:r>
        <w:rPr>
          <w:spacing w:val="5"/>
          <w:sz w:val="15"/>
        </w:rPr>
        <w:t> </w:t>
      </w:r>
      <w:r>
        <w:rPr>
          <w:sz w:val="15"/>
        </w:rPr>
        <w:t>by</w:t>
      </w:r>
      <w:r>
        <w:rPr>
          <w:spacing w:val="5"/>
          <w:sz w:val="15"/>
        </w:rPr>
        <w:t> </w:t>
      </w:r>
      <w:r>
        <w:rPr>
          <w:sz w:val="15"/>
        </w:rPr>
        <w:t>state.</w:t>
      </w:r>
    </w:p>
    <w:p>
      <w:pPr>
        <w:spacing w:line="172" w:lineRule="exact" w:before="0"/>
        <w:ind w:left="399" w:right="0" w:firstLine="0"/>
        <w:jc w:val="left"/>
        <w:rPr>
          <w:rFonts w:ascii="Arial" w:hAnsi="Arial"/>
          <w:b/>
          <w:sz w:val="15"/>
        </w:rPr>
      </w:pPr>
      <w:r>
        <w:rPr>
          <w:rFonts w:ascii="Lucida Sans Unicode" w:hAnsi="Lucida Sans Unicode"/>
          <w:position w:val="6"/>
          <w:sz w:val="10"/>
        </w:rPr>
        <w:t>∗</w:t>
      </w:r>
      <w:r>
        <w:rPr>
          <w:rFonts w:ascii="Lucida Sans Unicode" w:hAnsi="Lucida Sans Unicode"/>
          <w:spacing w:val="17"/>
          <w:position w:val="6"/>
          <w:sz w:val="10"/>
        </w:rPr>
        <w:t> </w:t>
      </w:r>
      <w:r>
        <w:rPr>
          <w:rFonts w:ascii="Verdana" w:hAnsi="Verdana"/>
          <w:b/>
          <w:i/>
          <w:sz w:val="15"/>
        </w:rPr>
        <w:t>p</w:t>
      </w:r>
      <w:r>
        <w:rPr>
          <w:rFonts w:ascii="Verdana" w:hAnsi="Verdana"/>
          <w:b/>
          <w:i/>
          <w:spacing w:val="-9"/>
          <w:sz w:val="15"/>
        </w:rPr>
        <w:t> </w:t>
      </w:r>
      <w:r>
        <w:rPr>
          <w:rFonts w:ascii="Verdana" w:hAnsi="Verdana"/>
          <w:b/>
          <w:i/>
          <w:sz w:val="15"/>
        </w:rPr>
        <w:t>&lt;</w:t>
      </w:r>
      <w:r>
        <w:rPr>
          <w:rFonts w:ascii="Verdana" w:hAnsi="Verdana"/>
          <w:b/>
          <w:i/>
          <w:spacing w:val="-8"/>
          <w:sz w:val="15"/>
        </w:rPr>
        <w:t> </w:t>
      </w:r>
      <w:r>
        <w:rPr>
          <w:rFonts w:ascii="Arial" w:hAnsi="Arial"/>
          <w:b/>
          <w:sz w:val="15"/>
        </w:rPr>
        <w:t>0</w:t>
      </w:r>
      <w:r>
        <w:rPr>
          <w:rFonts w:ascii="Verdana" w:hAnsi="Verdana"/>
          <w:b/>
          <w:i/>
          <w:sz w:val="15"/>
        </w:rPr>
        <w:t>.</w:t>
      </w:r>
      <w:r>
        <w:rPr>
          <w:rFonts w:ascii="Arial" w:hAnsi="Arial"/>
          <w:b/>
          <w:sz w:val="15"/>
        </w:rPr>
        <w:t>10</w:t>
      </w:r>
      <w:r>
        <w:rPr>
          <w:sz w:val="15"/>
        </w:rPr>
        <w:t>,</w:t>
      </w:r>
      <w:r>
        <w:rPr>
          <w:spacing w:val="7"/>
          <w:sz w:val="15"/>
        </w:rPr>
        <w:t> </w:t>
      </w:r>
      <w:r>
        <w:rPr>
          <w:rFonts w:ascii="Lucida Sans Unicode" w:hAnsi="Lucida Sans Unicode"/>
          <w:position w:val="6"/>
          <w:sz w:val="10"/>
        </w:rPr>
        <w:t>∗∗</w:t>
      </w:r>
      <w:r>
        <w:rPr>
          <w:rFonts w:ascii="Lucida Sans Unicode" w:hAnsi="Lucida Sans Unicode"/>
          <w:spacing w:val="17"/>
          <w:position w:val="6"/>
          <w:sz w:val="10"/>
        </w:rPr>
        <w:t> </w:t>
      </w:r>
      <w:r>
        <w:rPr>
          <w:rFonts w:ascii="Verdana" w:hAnsi="Verdana"/>
          <w:b/>
          <w:i/>
          <w:sz w:val="15"/>
        </w:rPr>
        <w:t>p</w:t>
      </w:r>
      <w:r>
        <w:rPr>
          <w:rFonts w:ascii="Verdana" w:hAnsi="Verdana"/>
          <w:b/>
          <w:i/>
          <w:spacing w:val="-9"/>
          <w:sz w:val="15"/>
        </w:rPr>
        <w:t> </w:t>
      </w:r>
      <w:r>
        <w:rPr>
          <w:rFonts w:ascii="Verdana" w:hAnsi="Verdana"/>
          <w:b/>
          <w:i/>
          <w:sz w:val="15"/>
        </w:rPr>
        <w:t>&lt;</w:t>
      </w:r>
      <w:r>
        <w:rPr>
          <w:rFonts w:ascii="Verdana" w:hAnsi="Verdana"/>
          <w:b/>
          <w:i/>
          <w:spacing w:val="-8"/>
          <w:sz w:val="15"/>
        </w:rPr>
        <w:t> </w:t>
      </w:r>
      <w:r>
        <w:rPr>
          <w:rFonts w:ascii="Arial" w:hAnsi="Arial"/>
          <w:b/>
          <w:sz w:val="15"/>
        </w:rPr>
        <w:t>0</w:t>
      </w:r>
      <w:r>
        <w:rPr>
          <w:rFonts w:ascii="Verdana" w:hAnsi="Verdana"/>
          <w:b/>
          <w:i/>
          <w:sz w:val="15"/>
        </w:rPr>
        <w:t>.</w:t>
      </w:r>
      <w:r>
        <w:rPr>
          <w:rFonts w:ascii="Arial" w:hAnsi="Arial"/>
          <w:b/>
          <w:sz w:val="15"/>
        </w:rPr>
        <w:t>05</w:t>
      </w:r>
      <w:r>
        <w:rPr>
          <w:sz w:val="15"/>
        </w:rPr>
        <w:t>,</w:t>
      </w:r>
      <w:r>
        <w:rPr>
          <w:spacing w:val="7"/>
          <w:sz w:val="15"/>
        </w:rPr>
        <w:t> </w:t>
      </w:r>
      <w:r>
        <w:rPr>
          <w:rFonts w:ascii="Lucida Sans Unicode" w:hAnsi="Lucida Sans Unicode"/>
          <w:position w:val="6"/>
          <w:sz w:val="10"/>
        </w:rPr>
        <w:t>∗∗∗</w:t>
      </w:r>
      <w:r>
        <w:rPr>
          <w:rFonts w:ascii="Lucida Sans Unicode" w:hAnsi="Lucida Sans Unicode"/>
          <w:spacing w:val="17"/>
          <w:position w:val="6"/>
          <w:sz w:val="10"/>
        </w:rPr>
        <w:t> </w:t>
      </w:r>
      <w:r>
        <w:rPr>
          <w:rFonts w:ascii="Verdana" w:hAnsi="Verdana"/>
          <w:b/>
          <w:i/>
          <w:sz w:val="15"/>
        </w:rPr>
        <w:t>p</w:t>
      </w:r>
      <w:r>
        <w:rPr>
          <w:rFonts w:ascii="Verdana" w:hAnsi="Verdana"/>
          <w:b/>
          <w:i/>
          <w:spacing w:val="-8"/>
          <w:sz w:val="15"/>
        </w:rPr>
        <w:t> </w:t>
      </w:r>
      <w:r>
        <w:rPr>
          <w:rFonts w:ascii="Verdana" w:hAnsi="Verdana"/>
          <w:b/>
          <w:i/>
          <w:sz w:val="15"/>
        </w:rPr>
        <w:t>&lt;</w:t>
      </w:r>
      <w:r>
        <w:rPr>
          <w:rFonts w:ascii="Verdana" w:hAnsi="Verdana"/>
          <w:b/>
          <w:i/>
          <w:spacing w:val="-9"/>
          <w:sz w:val="15"/>
        </w:rPr>
        <w:t> </w:t>
      </w:r>
      <w:r>
        <w:rPr>
          <w:rFonts w:ascii="Arial" w:hAnsi="Arial"/>
          <w:b/>
          <w:sz w:val="15"/>
        </w:rPr>
        <w:t>0</w:t>
      </w:r>
      <w:r>
        <w:rPr>
          <w:rFonts w:ascii="Verdana" w:hAnsi="Verdana"/>
          <w:b/>
          <w:i/>
          <w:sz w:val="15"/>
        </w:rPr>
        <w:t>.</w:t>
      </w:r>
      <w:r>
        <w:rPr>
          <w:rFonts w:ascii="Arial" w:hAnsi="Arial"/>
          <w:b/>
          <w:sz w:val="15"/>
        </w:rPr>
        <w:t>01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right="608"/>
        <w:jc w:val="center"/>
      </w:pPr>
      <w:r>
        <w:rPr>
          <w:w w:val="90"/>
        </w:rPr>
        <w:t>3</w:t>
      </w:r>
    </w:p>
    <w:p>
      <w:pPr>
        <w:spacing w:after="0"/>
        <w:jc w:val="center"/>
        <w:sectPr>
          <w:pgSz w:w="11910" w:h="16840"/>
          <w:pgMar w:top="1580" w:bottom="280" w:left="168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1"/>
        </w:rPr>
      </w:pPr>
    </w:p>
    <w:p>
      <w:pPr>
        <w:spacing w:before="98"/>
        <w:ind w:left="938" w:right="567" w:firstLine="0"/>
        <w:jc w:val="center"/>
        <w:rPr>
          <w:sz w:val="24"/>
        </w:rPr>
      </w:pPr>
      <w:bookmarkStart w:name="_bookmark1" w:id="3"/>
      <w:bookmarkEnd w:id="3"/>
      <w:r>
        <w:rPr/>
      </w:r>
      <w:r>
        <w:rPr>
          <w:rFonts w:ascii="Cambria"/>
          <w:b/>
          <w:spacing w:val="-2"/>
          <w:sz w:val="24"/>
        </w:rPr>
        <w:t>Table</w:t>
      </w:r>
      <w:r>
        <w:rPr>
          <w:rFonts w:ascii="Cambria"/>
          <w:b/>
          <w:spacing w:val="6"/>
          <w:sz w:val="24"/>
        </w:rPr>
        <w:t> </w:t>
      </w:r>
      <w:r>
        <w:rPr>
          <w:rFonts w:ascii="Cambria"/>
          <w:b/>
          <w:spacing w:val="-1"/>
          <w:sz w:val="24"/>
        </w:rPr>
        <w:t>5</w:t>
      </w:r>
      <w:r>
        <w:rPr>
          <w:spacing w:val="-1"/>
          <w:sz w:val="24"/>
        </w:rPr>
        <w:t>: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Robustness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Bandwidth</w:t>
      </w:r>
    </w:p>
    <w:p>
      <w:pPr>
        <w:pStyle w:val="BodyText"/>
        <w:rPr>
          <w:sz w:val="7"/>
        </w:rPr>
      </w:pPr>
    </w:p>
    <w:tbl>
      <w:tblPr>
        <w:tblW w:w="0" w:type="auto"/>
        <w:jc w:val="left"/>
        <w:tblInd w:w="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4"/>
        <w:gridCol w:w="1071"/>
        <w:gridCol w:w="1011"/>
        <w:gridCol w:w="1104"/>
        <w:gridCol w:w="1034"/>
        <w:gridCol w:w="1084"/>
        <w:gridCol w:w="1083"/>
      </w:tblGrid>
      <w:tr>
        <w:trPr>
          <w:trHeight w:val="157" w:hRule="atLeast"/>
        </w:trPr>
        <w:tc>
          <w:tcPr>
            <w:tcW w:w="1184" w:type="dxa"/>
            <w:vMerge w:val="restart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1" w:lineRule="exact" w:before="36"/>
              <w:ind w:left="126" w:right="240"/>
              <w:rPr>
                <w:sz w:val="11"/>
              </w:rPr>
            </w:pPr>
            <w:r>
              <w:rPr>
                <w:w w:val="115"/>
                <w:sz w:val="11"/>
              </w:rPr>
              <w:t>(1)</w:t>
            </w:r>
          </w:p>
        </w:tc>
        <w:tc>
          <w:tcPr>
            <w:tcW w:w="101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1" w:lineRule="exact" w:before="36"/>
              <w:ind w:left="234" w:right="279"/>
              <w:rPr>
                <w:sz w:val="11"/>
              </w:rPr>
            </w:pPr>
            <w:r>
              <w:rPr>
                <w:w w:val="105"/>
                <w:sz w:val="11"/>
              </w:rPr>
              <w:t>(2)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1" w:lineRule="exact" w:before="36"/>
              <w:ind w:left="293" w:right="302"/>
              <w:rPr>
                <w:sz w:val="11"/>
              </w:rPr>
            </w:pPr>
            <w:r>
              <w:rPr>
                <w:w w:val="105"/>
                <w:sz w:val="11"/>
              </w:rPr>
              <w:t>(3)</w:t>
            </w:r>
          </w:p>
        </w:tc>
        <w:tc>
          <w:tcPr>
            <w:tcW w:w="10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1" w:lineRule="exact" w:before="36"/>
              <w:ind w:left="298" w:right="297"/>
              <w:rPr>
                <w:sz w:val="11"/>
              </w:rPr>
            </w:pPr>
            <w:r>
              <w:rPr>
                <w:w w:val="105"/>
                <w:sz w:val="11"/>
              </w:rPr>
              <w:t>(4)</w:t>
            </w:r>
          </w:p>
        </w:tc>
        <w:tc>
          <w:tcPr>
            <w:tcW w:w="10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1" w:lineRule="exact" w:before="36"/>
              <w:ind w:left="414" w:right="381"/>
              <w:rPr>
                <w:sz w:val="11"/>
              </w:rPr>
            </w:pPr>
            <w:r>
              <w:rPr>
                <w:w w:val="110"/>
                <w:sz w:val="11"/>
              </w:rPr>
              <w:t>(5)</w:t>
            </w:r>
          </w:p>
        </w:tc>
        <w:tc>
          <w:tcPr>
            <w:tcW w:w="108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1" w:lineRule="exact" w:before="36"/>
              <w:ind w:left="293" w:right="276"/>
              <w:rPr>
                <w:sz w:val="11"/>
              </w:rPr>
            </w:pPr>
            <w:r>
              <w:rPr>
                <w:w w:val="105"/>
                <w:sz w:val="11"/>
              </w:rPr>
              <w:t>(6)</w:t>
            </w:r>
          </w:p>
        </w:tc>
      </w:tr>
      <w:tr>
        <w:trPr>
          <w:trHeight w:val="158" w:hRule="atLeast"/>
        </w:trPr>
        <w:tc>
          <w:tcPr>
            <w:tcW w:w="118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126" w:right="240"/>
              <w:rPr>
                <w:sz w:val="11"/>
              </w:rPr>
            </w:pPr>
            <w:r>
              <w:rPr>
                <w:w w:val="105"/>
                <w:sz w:val="11"/>
              </w:rPr>
              <w:t>Main:MSErd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234" w:right="280"/>
              <w:rPr>
                <w:sz w:val="11"/>
              </w:rPr>
            </w:pPr>
            <w:r>
              <w:rPr>
                <w:w w:val="110"/>
                <w:sz w:val="11"/>
              </w:rPr>
              <w:t>MSEtwo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293" w:right="304"/>
              <w:rPr>
                <w:sz w:val="11"/>
              </w:rPr>
            </w:pPr>
            <w:r>
              <w:rPr>
                <w:w w:val="105"/>
                <w:sz w:val="11"/>
              </w:rPr>
              <w:t>MSEsum</w:t>
            </w:r>
          </w:p>
        </w:tc>
        <w:tc>
          <w:tcPr>
            <w:tcW w:w="10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298" w:right="298"/>
              <w:rPr>
                <w:sz w:val="11"/>
              </w:rPr>
            </w:pPr>
            <w:r>
              <w:rPr>
                <w:w w:val="110"/>
                <w:sz w:val="11"/>
              </w:rPr>
              <w:t>CERrd</w:t>
            </w:r>
          </w:p>
        </w:tc>
        <w:tc>
          <w:tcPr>
            <w:tcW w:w="10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"/>
              <w:ind w:right="30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CERtwo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293" w:right="278"/>
              <w:rPr>
                <w:sz w:val="11"/>
              </w:rPr>
            </w:pPr>
            <w:r>
              <w:rPr>
                <w:w w:val="110"/>
                <w:sz w:val="11"/>
              </w:rPr>
              <w:t>CERsum</w:t>
            </w:r>
          </w:p>
        </w:tc>
      </w:tr>
      <w:tr>
        <w:trPr>
          <w:trHeight w:val="163" w:hRule="atLeast"/>
        </w:trPr>
        <w:tc>
          <w:tcPr>
            <w:tcW w:w="11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07" w:lineRule="exact" w:before="36"/>
              <w:ind w:left="83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RD_Estimate</w:t>
            </w:r>
          </w:p>
        </w:tc>
        <w:tc>
          <w:tcPr>
            <w:tcW w:w="10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34" w:lineRule="exact" w:before="9"/>
              <w:ind w:left="120" w:right="240"/>
              <w:rPr>
                <w:rFonts w:ascii="Lucida Sans Unicode" w:hAnsi="Lucida Sans Unicode"/>
                <w:sz w:val="8"/>
              </w:rPr>
            </w:pPr>
            <w:r>
              <w:rPr>
                <w:sz w:val="11"/>
              </w:rPr>
              <w:t>-0.24</w:t>
            </w:r>
            <w:r>
              <w:rPr>
                <w:rFonts w:ascii="Lucida Sans Unicode" w:hAnsi="Lucida Sans Unicode"/>
                <w:position w:val="4"/>
                <w:sz w:val="8"/>
              </w:rPr>
              <w:t>∗∗∗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07" w:lineRule="exact" w:before="36"/>
              <w:ind w:left="234" w:right="279"/>
              <w:rPr>
                <w:sz w:val="11"/>
              </w:rPr>
            </w:pPr>
            <w:r>
              <w:rPr>
                <w:sz w:val="11"/>
              </w:rPr>
              <w:t>-0.16</w:t>
            </w:r>
          </w:p>
        </w:tc>
        <w:tc>
          <w:tcPr>
            <w:tcW w:w="11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34" w:lineRule="exact" w:before="9"/>
              <w:ind w:left="288" w:right="304"/>
              <w:rPr>
                <w:rFonts w:ascii="Lucida Sans Unicode" w:hAnsi="Lucida Sans Unicode"/>
                <w:sz w:val="8"/>
              </w:rPr>
            </w:pPr>
            <w:r>
              <w:rPr>
                <w:sz w:val="11"/>
              </w:rPr>
              <w:t>-0.24</w:t>
            </w:r>
            <w:r>
              <w:rPr>
                <w:rFonts w:ascii="Lucida Sans Unicode" w:hAnsi="Lucida Sans Unicode"/>
                <w:position w:val="4"/>
                <w:sz w:val="8"/>
              </w:rPr>
              <w:t>∗∗</w:t>
            </w:r>
          </w:p>
        </w:tc>
        <w:tc>
          <w:tcPr>
            <w:tcW w:w="10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34" w:lineRule="exact" w:before="9"/>
              <w:ind w:left="298" w:right="301"/>
              <w:rPr>
                <w:rFonts w:ascii="Lucida Sans Unicode" w:hAnsi="Lucida Sans Unicode"/>
                <w:sz w:val="8"/>
              </w:rPr>
            </w:pPr>
            <w:r>
              <w:rPr>
                <w:sz w:val="11"/>
              </w:rPr>
              <w:t>-0.20</w:t>
            </w:r>
            <w:r>
              <w:rPr>
                <w:rFonts w:ascii="Lucida Sans Unicode" w:hAnsi="Lucida Sans Unicode"/>
                <w:position w:val="4"/>
                <w:sz w:val="8"/>
              </w:rPr>
              <w:t>∗∗</w:t>
            </w:r>
          </w:p>
        </w:tc>
        <w:tc>
          <w:tcPr>
            <w:tcW w:w="10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07" w:lineRule="exact" w:before="36"/>
              <w:ind w:left="414" w:right="381"/>
              <w:rPr>
                <w:sz w:val="11"/>
              </w:rPr>
            </w:pPr>
            <w:r>
              <w:rPr>
                <w:sz w:val="11"/>
              </w:rPr>
              <w:t>-0.19</w:t>
            </w:r>
          </w:p>
        </w:tc>
        <w:tc>
          <w:tcPr>
            <w:tcW w:w="10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34" w:lineRule="exact" w:before="9"/>
              <w:ind w:left="288" w:right="278"/>
              <w:rPr>
                <w:rFonts w:ascii="Lucida Sans Unicode" w:hAnsi="Lucida Sans Unicode"/>
                <w:sz w:val="8"/>
              </w:rPr>
            </w:pPr>
            <w:r>
              <w:rPr>
                <w:sz w:val="11"/>
              </w:rPr>
              <w:t>-0.20</w:t>
            </w:r>
            <w:r>
              <w:rPr>
                <w:rFonts w:ascii="Lucida Sans Unicode" w:hAnsi="Lucida Sans Unicode"/>
                <w:position w:val="4"/>
                <w:sz w:val="8"/>
              </w:rPr>
              <w:t>∗</w:t>
            </w:r>
          </w:p>
        </w:tc>
      </w:tr>
      <w:tr>
        <w:trPr>
          <w:trHeight w:val="162" w:hRule="atLeast"/>
        </w:trPr>
        <w:tc>
          <w:tcPr>
            <w:tcW w:w="11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126" w:right="240"/>
              <w:rPr>
                <w:sz w:val="11"/>
              </w:rPr>
            </w:pPr>
            <w:r>
              <w:rPr>
                <w:sz w:val="11"/>
              </w:rPr>
              <w:t>(0.09)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234" w:right="279"/>
              <w:rPr>
                <w:sz w:val="11"/>
              </w:rPr>
            </w:pPr>
            <w:r>
              <w:rPr>
                <w:w w:val="105"/>
                <w:sz w:val="11"/>
              </w:rPr>
              <w:t>(0.13)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293" w:right="302"/>
              <w:rPr>
                <w:sz w:val="11"/>
              </w:rPr>
            </w:pPr>
            <w:r>
              <w:rPr>
                <w:sz w:val="11"/>
              </w:rPr>
              <w:t>(0.09)</w:t>
            </w:r>
          </w:p>
        </w:tc>
        <w:tc>
          <w:tcPr>
            <w:tcW w:w="10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298" w:right="298"/>
              <w:rPr>
                <w:sz w:val="11"/>
              </w:rPr>
            </w:pPr>
            <w:r>
              <w:rPr>
                <w:w w:val="105"/>
                <w:sz w:val="11"/>
              </w:rPr>
              <w:t>(0.10)</w:t>
            </w:r>
          </w:p>
        </w:tc>
        <w:tc>
          <w:tcPr>
            <w:tcW w:w="10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right="37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(0.15)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293" w:right="276"/>
              <w:rPr>
                <w:sz w:val="11"/>
              </w:rPr>
            </w:pPr>
            <w:r>
              <w:rPr>
                <w:w w:val="105"/>
                <w:sz w:val="11"/>
              </w:rPr>
              <w:t>(0.10)</w:t>
            </w:r>
          </w:p>
        </w:tc>
      </w:tr>
      <w:tr>
        <w:trPr>
          <w:trHeight w:val="162" w:hRule="atLeast"/>
        </w:trPr>
        <w:tc>
          <w:tcPr>
            <w:tcW w:w="11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06" w:lineRule="exact" w:before="36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Observations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left</w:t>
            </w:r>
          </w:p>
        </w:tc>
        <w:tc>
          <w:tcPr>
            <w:tcW w:w="10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06" w:lineRule="exact" w:before="36"/>
              <w:ind w:left="126" w:right="239"/>
              <w:rPr>
                <w:sz w:val="11"/>
              </w:rPr>
            </w:pPr>
            <w:r>
              <w:rPr>
                <w:sz w:val="11"/>
              </w:rPr>
              <w:t>5493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06" w:lineRule="exact" w:before="36"/>
              <w:ind w:left="234" w:right="279"/>
              <w:rPr>
                <w:sz w:val="11"/>
              </w:rPr>
            </w:pPr>
            <w:r>
              <w:rPr>
                <w:sz w:val="11"/>
              </w:rPr>
              <w:t>3056</w:t>
            </w:r>
          </w:p>
        </w:tc>
        <w:tc>
          <w:tcPr>
            <w:tcW w:w="11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06" w:lineRule="exact" w:before="36"/>
              <w:ind w:left="293" w:right="302"/>
              <w:rPr>
                <w:sz w:val="11"/>
              </w:rPr>
            </w:pPr>
            <w:r>
              <w:rPr>
                <w:sz w:val="11"/>
              </w:rPr>
              <w:t>5467</w:t>
            </w:r>
          </w:p>
        </w:tc>
        <w:tc>
          <w:tcPr>
            <w:tcW w:w="10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06" w:lineRule="exact" w:before="36"/>
              <w:ind w:left="298" w:right="297"/>
              <w:rPr>
                <w:sz w:val="11"/>
              </w:rPr>
            </w:pPr>
            <w:r>
              <w:rPr>
                <w:sz w:val="11"/>
              </w:rPr>
              <w:t>4614</w:t>
            </w:r>
          </w:p>
        </w:tc>
        <w:tc>
          <w:tcPr>
            <w:tcW w:w="10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06" w:lineRule="exact" w:before="36"/>
              <w:ind w:left="414" w:right="380"/>
              <w:rPr>
                <w:sz w:val="11"/>
              </w:rPr>
            </w:pPr>
            <w:r>
              <w:rPr>
                <w:sz w:val="11"/>
              </w:rPr>
              <w:t>2221</w:t>
            </w:r>
          </w:p>
        </w:tc>
        <w:tc>
          <w:tcPr>
            <w:tcW w:w="10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06" w:lineRule="exact" w:before="36"/>
              <w:ind w:left="293" w:right="276"/>
              <w:rPr>
                <w:sz w:val="11"/>
              </w:rPr>
            </w:pPr>
            <w:r>
              <w:rPr>
                <w:sz w:val="11"/>
              </w:rPr>
              <w:t>4549</w:t>
            </w:r>
          </w:p>
        </w:tc>
      </w:tr>
      <w:tr>
        <w:trPr>
          <w:trHeight w:val="132" w:hRule="atLeast"/>
        </w:trPr>
        <w:tc>
          <w:tcPr>
            <w:tcW w:w="1184" w:type="dxa"/>
          </w:tcPr>
          <w:p>
            <w:pPr>
              <w:pStyle w:val="TableParagraph"/>
              <w:spacing w:line="106" w:lineRule="exact" w:before="7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Observations</w:t>
            </w:r>
            <w:r>
              <w:rPr>
                <w:spacing w:val="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right</w:t>
            </w:r>
          </w:p>
        </w:tc>
        <w:tc>
          <w:tcPr>
            <w:tcW w:w="1071" w:type="dxa"/>
          </w:tcPr>
          <w:p>
            <w:pPr>
              <w:pStyle w:val="TableParagraph"/>
              <w:spacing w:line="106" w:lineRule="exact" w:before="7"/>
              <w:ind w:left="126" w:right="240"/>
              <w:rPr>
                <w:sz w:val="11"/>
              </w:rPr>
            </w:pPr>
            <w:r>
              <w:rPr>
                <w:w w:val="105"/>
                <w:sz w:val="11"/>
              </w:rPr>
              <w:t>6175</w:t>
            </w:r>
          </w:p>
        </w:tc>
        <w:tc>
          <w:tcPr>
            <w:tcW w:w="1011" w:type="dxa"/>
          </w:tcPr>
          <w:p>
            <w:pPr>
              <w:pStyle w:val="TableParagraph"/>
              <w:spacing w:line="106" w:lineRule="exact" w:before="7"/>
              <w:ind w:left="234" w:right="279"/>
              <w:rPr>
                <w:sz w:val="11"/>
              </w:rPr>
            </w:pPr>
            <w:r>
              <w:rPr>
                <w:w w:val="105"/>
                <w:sz w:val="11"/>
              </w:rPr>
              <w:t>11434</w:t>
            </w:r>
          </w:p>
        </w:tc>
        <w:tc>
          <w:tcPr>
            <w:tcW w:w="1104" w:type="dxa"/>
          </w:tcPr>
          <w:p>
            <w:pPr>
              <w:pStyle w:val="TableParagraph"/>
              <w:spacing w:line="106" w:lineRule="exact" w:before="7"/>
              <w:ind w:left="293" w:right="302"/>
              <w:rPr>
                <w:sz w:val="11"/>
              </w:rPr>
            </w:pPr>
            <w:r>
              <w:rPr>
                <w:w w:val="105"/>
                <w:sz w:val="11"/>
              </w:rPr>
              <w:t>6125</w:t>
            </w:r>
          </w:p>
        </w:tc>
        <w:tc>
          <w:tcPr>
            <w:tcW w:w="1034" w:type="dxa"/>
          </w:tcPr>
          <w:p>
            <w:pPr>
              <w:pStyle w:val="TableParagraph"/>
              <w:spacing w:line="106" w:lineRule="exact" w:before="7"/>
              <w:ind w:left="298" w:right="297"/>
              <w:rPr>
                <w:sz w:val="11"/>
              </w:rPr>
            </w:pPr>
            <w:r>
              <w:rPr>
                <w:w w:val="105"/>
                <w:sz w:val="11"/>
              </w:rPr>
              <w:t>4811</w:t>
            </w:r>
          </w:p>
        </w:tc>
        <w:tc>
          <w:tcPr>
            <w:tcW w:w="1084" w:type="dxa"/>
          </w:tcPr>
          <w:p>
            <w:pPr>
              <w:pStyle w:val="TableParagraph"/>
              <w:spacing w:line="106" w:lineRule="exact" w:before="7"/>
              <w:ind w:left="414" w:right="381"/>
              <w:rPr>
                <w:sz w:val="11"/>
              </w:rPr>
            </w:pPr>
            <w:r>
              <w:rPr>
                <w:sz w:val="11"/>
              </w:rPr>
              <w:t>9612</w:t>
            </w:r>
          </w:p>
        </w:tc>
        <w:tc>
          <w:tcPr>
            <w:tcW w:w="1083" w:type="dxa"/>
          </w:tcPr>
          <w:p>
            <w:pPr>
              <w:pStyle w:val="TableParagraph"/>
              <w:spacing w:line="106" w:lineRule="exact" w:before="7"/>
              <w:ind w:left="293" w:right="276"/>
              <w:rPr>
                <w:sz w:val="11"/>
              </w:rPr>
            </w:pPr>
            <w:r>
              <w:rPr>
                <w:w w:val="105"/>
                <w:sz w:val="11"/>
              </w:rPr>
              <w:t>4811</w:t>
            </w:r>
          </w:p>
        </w:tc>
      </w:tr>
      <w:tr>
        <w:trPr>
          <w:trHeight w:val="132" w:hRule="atLeast"/>
        </w:trPr>
        <w:tc>
          <w:tcPr>
            <w:tcW w:w="1184" w:type="dxa"/>
          </w:tcPr>
          <w:p>
            <w:pPr>
              <w:pStyle w:val="TableParagraph"/>
              <w:spacing w:line="106" w:lineRule="exact" w:before="7"/>
              <w:ind w:left="83"/>
              <w:jc w:val="left"/>
              <w:rPr>
                <w:sz w:val="11"/>
              </w:rPr>
            </w:pPr>
            <w:r>
              <w:rPr>
                <w:spacing w:val="-1"/>
                <w:w w:val="110"/>
                <w:sz w:val="11"/>
              </w:rPr>
              <w:t>Bandwidth </w:t>
            </w:r>
            <w:r>
              <w:rPr>
                <w:w w:val="110"/>
                <w:sz w:val="11"/>
              </w:rPr>
              <w:t>Left</w:t>
            </w:r>
          </w:p>
        </w:tc>
        <w:tc>
          <w:tcPr>
            <w:tcW w:w="1071" w:type="dxa"/>
          </w:tcPr>
          <w:p>
            <w:pPr>
              <w:pStyle w:val="TableParagraph"/>
              <w:spacing w:line="106" w:lineRule="exact" w:before="7"/>
              <w:ind w:left="126" w:right="240"/>
              <w:rPr>
                <w:sz w:val="11"/>
              </w:rPr>
            </w:pPr>
            <w:r>
              <w:rPr>
                <w:sz w:val="11"/>
              </w:rPr>
              <w:t>3418</w:t>
            </w:r>
          </w:p>
        </w:tc>
        <w:tc>
          <w:tcPr>
            <w:tcW w:w="1011" w:type="dxa"/>
          </w:tcPr>
          <w:p>
            <w:pPr>
              <w:pStyle w:val="TableParagraph"/>
              <w:spacing w:line="106" w:lineRule="exact" w:before="7"/>
              <w:ind w:left="234" w:right="279"/>
              <w:rPr>
                <w:sz w:val="11"/>
              </w:rPr>
            </w:pPr>
            <w:r>
              <w:rPr>
                <w:w w:val="105"/>
                <w:sz w:val="11"/>
              </w:rPr>
              <w:t>1927</w:t>
            </w:r>
          </w:p>
        </w:tc>
        <w:tc>
          <w:tcPr>
            <w:tcW w:w="1104" w:type="dxa"/>
          </w:tcPr>
          <w:p>
            <w:pPr>
              <w:pStyle w:val="TableParagraph"/>
              <w:spacing w:line="106" w:lineRule="exact" w:before="7"/>
              <w:ind w:left="293" w:right="302"/>
              <w:rPr>
                <w:sz w:val="11"/>
              </w:rPr>
            </w:pPr>
            <w:r>
              <w:rPr>
                <w:sz w:val="11"/>
              </w:rPr>
              <w:t>3343</w:t>
            </w:r>
          </w:p>
        </w:tc>
        <w:tc>
          <w:tcPr>
            <w:tcW w:w="1034" w:type="dxa"/>
          </w:tcPr>
          <w:p>
            <w:pPr>
              <w:pStyle w:val="TableParagraph"/>
              <w:spacing w:line="106" w:lineRule="exact" w:before="7"/>
              <w:ind w:left="298" w:right="298"/>
              <w:rPr>
                <w:sz w:val="11"/>
              </w:rPr>
            </w:pPr>
            <w:r>
              <w:rPr>
                <w:sz w:val="11"/>
              </w:rPr>
              <w:t>2490</w:t>
            </w:r>
          </w:p>
        </w:tc>
        <w:tc>
          <w:tcPr>
            <w:tcW w:w="1084" w:type="dxa"/>
          </w:tcPr>
          <w:p>
            <w:pPr>
              <w:pStyle w:val="TableParagraph"/>
              <w:spacing w:line="106" w:lineRule="exact" w:before="7"/>
              <w:ind w:left="414" w:right="381"/>
              <w:rPr>
                <w:sz w:val="11"/>
              </w:rPr>
            </w:pPr>
            <w:r>
              <w:rPr>
                <w:sz w:val="11"/>
              </w:rPr>
              <w:t>1404</w:t>
            </w:r>
          </w:p>
        </w:tc>
        <w:tc>
          <w:tcPr>
            <w:tcW w:w="1083" w:type="dxa"/>
          </w:tcPr>
          <w:p>
            <w:pPr>
              <w:pStyle w:val="TableParagraph"/>
              <w:spacing w:line="106" w:lineRule="exact" w:before="7"/>
              <w:ind w:left="293" w:right="276"/>
              <w:rPr>
                <w:sz w:val="11"/>
              </w:rPr>
            </w:pPr>
            <w:r>
              <w:rPr>
                <w:sz w:val="11"/>
              </w:rPr>
              <w:t>2435</w:t>
            </w:r>
          </w:p>
        </w:tc>
      </w:tr>
      <w:tr>
        <w:trPr>
          <w:trHeight w:val="133" w:hRule="atLeast"/>
        </w:trPr>
        <w:tc>
          <w:tcPr>
            <w:tcW w:w="1184" w:type="dxa"/>
          </w:tcPr>
          <w:p>
            <w:pPr>
              <w:pStyle w:val="TableParagraph"/>
              <w:spacing w:line="106" w:lineRule="exact" w:before="7"/>
              <w:ind w:left="83"/>
              <w:jc w:val="left"/>
              <w:rPr>
                <w:sz w:val="11"/>
              </w:rPr>
            </w:pPr>
            <w:r>
              <w:rPr>
                <w:spacing w:val="-1"/>
                <w:w w:val="110"/>
                <w:sz w:val="11"/>
              </w:rPr>
              <w:t>Bandwidth</w:t>
            </w:r>
            <w:r>
              <w:rPr>
                <w:spacing w:val="-3"/>
                <w:w w:val="110"/>
                <w:sz w:val="11"/>
              </w:rPr>
              <w:t> </w:t>
            </w:r>
            <w:r>
              <w:rPr>
                <w:w w:val="110"/>
                <w:sz w:val="11"/>
              </w:rPr>
              <w:t>Right</w:t>
            </w:r>
          </w:p>
        </w:tc>
        <w:tc>
          <w:tcPr>
            <w:tcW w:w="1071" w:type="dxa"/>
          </w:tcPr>
          <w:p>
            <w:pPr>
              <w:pStyle w:val="TableParagraph"/>
              <w:spacing w:line="106" w:lineRule="exact" w:before="7"/>
              <w:ind w:left="126" w:right="240"/>
              <w:rPr>
                <w:sz w:val="11"/>
              </w:rPr>
            </w:pPr>
            <w:r>
              <w:rPr>
                <w:sz w:val="11"/>
              </w:rPr>
              <w:t>3418</w:t>
            </w:r>
          </w:p>
        </w:tc>
        <w:tc>
          <w:tcPr>
            <w:tcW w:w="1011" w:type="dxa"/>
          </w:tcPr>
          <w:p>
            <w:pPr>
              <w:pStyle w:val="TableParagraph"/>
              <w:spacing w:line="106" w:lineRule="exact" w:before="7"/>
              <w:ind w:left="234" w:right="279"/>
              <w:rPr>
                <w:sz w:val="11"/>
              </w:rPr>
            </w:pPr>
            <w:r>
              <w:rPr>
                <w:sz w:val="11"/>
              </w:rPr>
              <w:t>7609</w:t>
            </w:r>
          </w:p>
        </w:tc>
        <w:tc>
          <w:tcPr>
            <w:tcW w:w="1104" w:type="dxa"/>
          </w:tcPr>
          <w:p>
            <w:pPr>
              <w:pStyle w:val="TableParagraph"/>
              <w:spacing w:line="106" w:lineRule="exact" w:before="7"/>
              <w:ind w:left="293" w:right="302"/>
              <w:rPr>
                <w:sz w:val="11"/>
              </w:rPr>
            </w:pPr>
            <w:r>
              <w:rPr>
                <w:sz w:val="11"/>
              </w:rPr>
              <w:t>3343</w:t>
            </w:r>
          </w:p>
        </w:tc>
        <w:tc>
          <w:tcPr>
            <w:tcW w:w="1034" w:type="dxa"/>
          </w:tcPr>
          <w:p>
            <w:pPr>
              <w:pStyle w:val="TableParagraph"/>
              <w:spacing w:line="106" w:lineRule="exact" w:before="7"/>
              <w:ind w:left="298" w:right="298"/>
              <w:rPr>
                <w:sz w:val="11"/>
              </w:rPr>
            </w:pPr>
            <w:r>
              <w:rPr>
                <w:sz w:val="11"/>
              </w:rPr>
              <w:t>2490</w:t>
            </w:r>
          </w:p>
        </w:tc>
        <w:tc>
          <w:tcPr>
            <w:tcW w:w="1084" w:type="dxa"/>
          </w:tcPr>
          <w:p>
            <w:pPr>
              <w:pStyle w:val="TableParagraph"/>
              <w:spacing w:line="106" w:lineRule="exact" w:before="7"/>
              <w:ind w:left="414" w:right="381"/>
              <w:rPr>
                <w:sz w:val="11"/>
              </w:rPr>
            </w:pPr>
            <w:r>
              <w:rPr>
                <w:sz w:val="11"/>
              </w:rPr>
              <w:t>5543</w:t>
            </w:r>
          </w:p>
        </w:tc>
        <w:tc>
          <w:tcPr>
            <w:tcW w:w="1083" w:type="dxa"/>
          </w:tcPr>
          <w:p>
            <w:pPr>
              <w:pStyle w:val="TableParagraph"/>
              <w:spacing w:line="106" w:lineRule="exact" w:before="7"/>
              <w:ind w:left="293" w:right="276"/>
              <w:rPr>
                <w:sz w:val="11"/>
              </w:rPr>
            </w:pPr>
            <w:r>
              <w:rPr>
                <w:sz w:val="11"/>
              </w:rPr>
              <w:t>2435</w:t>
            </w:r>
          </w:p>
        </w:tc>
      </w:tr>
      <w:tr>
        <w:trPr>
          <w:trHeight w:val="162" w:hRule="atLeast"/>
        </w:trPr>
        <w:tc>
          <w:tcPr>
            <w:tcW w:w="11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Controls</w:t>
            </w:r>
          </w:p>
        </w:tc>
        <w:tc>
          <w:tcPr>
            <w:tcW w:w="10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126" w:right="240"/>
              <w:rPr>
                <w:sz w:val="11"/>
              </w:rPr>
            </w:pPr>
            <w:r>
              <w:rPr>
                <w:w w:val="105"/>
                <w:sz w:val="11"/>
              </w:rPr>
              <w:t>No</w:t>
            </w:r>
          </w:p>
        </w:tc>
        <w:tc>
          <w:tcPr>
            <w:tcW w:w="101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234" w:right="279"/>
              <w:rPr>
                <w:sz w:val="11"/>
              </w:rPr>
            </w:pPr>
            <w:r>
              <w:rPr>
                <w:w w:val="105"/>
                <w:sz w:val="11"/>
              </w:rPr>
              <w:t>No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293" w:right="304"/>
              <w:rPr>
                <w:sz w:val="11"/>
              </w:rPr>
            </w:pPr>
            <w:r>
              <w:rPr>
                <w:w w:val="105"/>
                <w:sz w:val="11"/>
              </w:rPr>
              <w:t>No</w:t>
            </w:r>
          </w:p>
        </w:tc>
        <w:tc>
          <w:tcPr>
            <w:tcW w:w="10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298" w:right="298"/>
              <w:rPr>
                <w:sz w:val="11"/>
              </w:rPr>
            </w:pPr>
            <w:r>
              <w:rPr>
                <w:w w:val="105"/>
                <w:sz w:val="11"/>
              </w:rPr>
              <w:t>No</w:t>
            </w:r>
          </w:p>
        </w:tc>
        <w:tc>
          <w:tcPr>
            <w:tcW w:w="10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414" w:right="381"/>
              <w:rPr>
                <w:sz w:val="11"/>
              </w:rPr>
            </w:pPr>
            <w:r>
              <w:rPr>
                <w:w w:val="105"/>
                <w:sz w:val="11"/>
              </w:rPr>
              <w:t>No</w:t>
            </w:r>
          </w:p>
        </w:tc>
        <w:tc>
          <w:tcPr>
            <w:tcW w:w="10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293" w:right="277"/>
              <w:rPr>
                <w:sz w:val="11"/>
              </w:rPr>
            </w:pPr>
            <w:r>
              <w:rPr>
                <w:w w:val="105"/>
                <w:sz w:val="11"/>
              </w:rPr>
              <w:t>No</w:t>
            </w:r>
          </w:p>
        </w:tc>
      </w:tr>
    </w:tbl>
    <w:p>
      <w:pPr>
        <w:spacing w:line="121" w:lineRule="exact" w:before="0"/>
        <w:ind w:left="935" w:right="0" w:firstLine="0"/>
        <w:jc w:val="left"/>
        <w:rPr>
          <w:sz w:val="16"/>
        </w:rPr>
      </w:pPr>
      <w:r>
        <w:rPr>
          <w:sz w:val="16"/>
        </w:rPr>
        <w:t>Standard</w:t>
      </w:r>
      <w:r>
        <w:rPr>
          <w:spacing w:val="7"/>
          <w:sz w:val="16"/>
        </w:rPr>
        <w:t> </w:t>
      </w:r>
      <w:r>
        <w:rPr>
          <w:sz w:val="16"/>
        </w:rPr>
        <w:t>errors</w:t>
      </w:r>
      <w:r>
        <w:rPr>
          <w:spacing w:val="9"/>
          <w:sz w:val="16"/>
        </w:rPr>
        <w:t> </w:t>
      </w:r>
      <w:r>
        <w:rPr>
          <w:sz w:val="16"/>
        </w:rPr>
        <w:t>in</w:t>
      </w:r>
      <w:r>
        <w:rPr>
          <w:spacing w:val="7"/>
          <w:sz w:val="16"/>
        </w:rPr>
        <w:t> </w:t>
      </w:r>
      <w:r>
        <w:rPr>
          <w:sz w:val="16"/>
        </w:rPr>
        <w:t>parentheses.</w:t>
      </w:r>
      <w:r>
        <w:rPr>
          <w:spacing w:val="8"/>
          <w:sz w:val="16"/>
        </w:rPr>
        <w:t> </w:t>
      </w:r>
      <w:r>
        <w:rPr>
          <w:sz w:val="16"/>
        </w:rPr>
        <w:t>Clustered</w:t>
      </w:r>
      <w:r>
        <w:rPr>
          <w:spacing w:val="9"/>
          <w:sz w:val="16"/>
        </w:rPr>
        <w:t> </w:t>
      </w:r>
      <w:r>
        <w:rPr>
          <w:sz w:val="16"/>
        </w:rPr>
        <w:t>standard</w:t>
      </w:r>
      <w:r>
        <w:rPr>
          <w:spacing w:val="7"/>
          <w:sz w:val="16"/>
        </w:rPr>
        <w:t> </w:t>
      </w:r>
      <w:r>
        <w:rPr>
          <w:sz w:val="16"/>
        </w:rPr>
        <w:t>errors</w:t>
      </w:r>
      <w:r>
        <w:rPr>
          <w:spacing w:val="8"/>
          <w:sz w:val="16"/>
        </w:rPr>
        <w:t> </w:t>
      </w:r>
      <w:r>
        <w:rPr>
          <w:sz w:val="16"/>
        </w:rPr>
        <w:t>by</w:t>
      </w:r>
      <w:r>
        <w:rPr>
          <w:spacing w:val="8"/>
          <w:sz w:val="16"/>
        </w:rPr>
        <w:t> </w:t>
      </w:r>
      <w:r>
        <w:rPr>
          <w:sz w:val="16"/>
        </w:rPr>
        <w:t>district.</w:t>
      </w:r>
    </w:p>
    <w:p>
      <w:pPr>
        <w:spacing w:line="185" w:lineRule="exact" w:before="0"/>
        <w:ind w:left="935" w:right="0" w:firstLine="0"/>
        <w:jc w:val="left"/>
        <w:rPr>
          <w:rFonts w:ascii="Arial" w:hAnsi="Arial"/>
          <w:b/>
          <w:sz w:val="16"/>
        </w:rPr>
      </w:pPr>
      <w:r>
        <w:rPr>
          <w:rFonts w:ascii="Lucida Sans Unicode" w:hAnsi="Lucida Sans Unicode"/>
          <w:position w:val="6"/>
          <w:sz w:val="11"/>
        </w:rPr>
        <w:t>∗</w:t>
      </w:r>
      <w:r>
        <w:rPr>
          <w:rFonts w:ascii="Lucida Sans Unicode" w:hAnsi="Lucida Sans Unicode"/>
          <w:spacing w:val="19"/>
          <w:position w:val="6"/>
          <w:sz w:val="11"/>
        </w:rPr>
        <w:t> </w:t>
      </w:r>
      <w:r>
        <w:rPr>
          <w:rFonts w:ascii="Verdana" w:hAnsi="Verdana"/>
          <w:b/>
          <w:i/>
          <w:sz w:val="16"/>
        </w:rPr>
        <w:t>p</w:t>
      </w:r>
      <w:r>
        <w:rPr>
          <w:rFonts w:ascii="Verdana" w:hAnsi="Verdana"/>
          <w:b/>
          <w:i/>
          <w:spacing w:val="-9"/>
          <w:sz w:val="16"/>
        </w:rPr>
        <w:t> </w:t>
      </w:r>
      <w:r>
        <w:rPr>
          <w:rFonts w:ascii="Verdana" w:hAnsi="Verdana"/>
          <w:b/>
          <w:i/>
          <w:sz w:val="16"/>
        </w:rPr>
        <w:t>&lt;</w:t>
      </w:r>
      <w:r>
        <w:rPr>
          <w:rFonts w:ascii="Verdana" w:hAnsi="Verdana"/>
          <w:b/>
          <w:i/>
          <w:spacing w:val="-8"/>
          <w:sz w:val="16"/>
        </w:rPr>
        <w:t> </w:t>
      </w:r>
      <w:r>
        <w:rPr>
          <w:rFonts w:ascii="Arial" w:hAnsi="Arial"/>
          <w:b/>
          <w:sz w:val="16"/>
        </w:rPr>
        <w:t>0</w:t>
      </w:r>
      <w:r>
        <w:rPr>
          <w:rFonts w:ascii="Verdana" w:hAnsi="Verdana"/>
          <w:b/>
          <w:i/>
          <w:sz w:val="16"/>
        </w:rPr>
        <w:t>.</w:t>
      </w:r>
      <w:r>
        <w:rPr>
          <w:rFonts w:ascii="Arial" w:hAnsi="Arial"/>
          <w:b/>
          <w:sz w:val="16"/>
        </w:rPr>
        <w:t>10</w:t>
      </w:r>
      <w:r>
        <w:rPr>
          <w:sz w:val="16"/>
        </w:rPr>
        <w:t>,</w:t>
      </w:r>
      <w:r>
        <w:rPr>
          <w:spacing w:val="9"/>
          <w:sz w:val="16"/>
        </w:rPr>
        <w:t> </w:t>
      </w:r>
      <w:r>
        <w:rPr>
          <w:rFonts w:ascii="Lucida Sans Unicode" w:hAnsi="Lucida Sans Unicode"/>
          <w:position w:val="6"/>
          <w:sz w:val="11"/>
        </w:rPr>
        <w:t>∗∗</w:t>
      </w:r>
      <w:r>
        <w:rPr>
          <w:rFonts w:ascii="Lucida Sans Unicode" w:hAnsi="Lucida Sans Unicode"/>
          <w:spacing w:val="19"/>
          <w:position w:val="6"/>
          <w:sz w:val="11"/>
        </w:rPr>
        <w:t> </w:t>
      </w:r>
      <w:r>
        <w:rPr>
          <w:rFonts w:ascii="Verdana" w:hAnsi="Verdana"/>
          <w:b/>
          <w:i/>
          <w:sz w:val="16"/>
        </w:rPr>
        <w:t>p</w:t>
      </w:r>
      <w:r>
        <w:rPr>
          <w:rFonts w:ascii="Verdana" w:hAnsi="Verdana"/>
          <w:b/>
          <w:i/>
          <w:spacing w:val="-8"/>
          <w:sz w:val="16"/>
        </w:rPr>
        <w:t> </w:t>
      </w:r>
      <w:r>
        <w:rPr>
          <w:rFonts w:ascii="Verdana" w:hAnsi="Verdana"/>
          <w:b/>
          <w:i/>
          <w:sz w:val="16"/>
        </w:rPr>
        <w:t>&lt;</w:t>
      </w:r>
      <w:r>
        <w:rPr>
          <w:rFonts w:ascii="Verdana" w:hAnsi="Verdana"/>
          <w:b/>
          <w:i/>
          <w:spacing w:val="-9"/>
          <w:sz w:val="16"/>
        </w:rPr>
        <w:t> </w:t>
      </w:r>
      <w:r>
        <w:rPr>
          <w:rFonts w:ascii="Arial" w:hAnsi="Arial"/>
          <w:b/>
          <w:sz w:val="16"/>
        </w:rPr>
        <w:t>0</w:t>
      </w:r>
      <w:r>
        <w:rPr>
          <w:rFonts w:ascii="Verdana" w:hAnsi="Verdana"/>
          <w:b/>
          <w:i/>
          <w:sz w:val="16"/>
        </w:rPr>
        <w:t>.</w:t>
      </w:r>
      <w:r>
        <w:rPr>
          <w:rFonts w:ascii="Arial" w:hAnsi="Arial"/>
          <w:b/>
          <w:sz w:val="16"/>
        </w:rPr>
        <w:t>05</w:t>
      </w:r>
      <w:r>
        <w:rPr>
          <w:sz w:val="16"/>
        </w:rPr>
        <w:t>,</w:t>
      </w:r>
      <w:r>
        <w:rPr>
          <w:spacing w:val="10"/>
          <w:sz w:val="16"/>
        </w:rPr>
        <w:t> </w:t>
      </w:r>
      <w:r>
        <w:rPr>
          <w:rFonts w:ascii="Lucida Sans Unicode" w:hAnsi="Lucida Sans Unicode"/>
          <w:position w:val="6"/>
          <w:sz w:val="11"/>
        </w:rPr>
        <w:t>∗∗∗</w:t>
      </w:r>
      <w:r>
        <w:rPr>
          <w:rFonts w:ascii="Lucida Sans Unicode" w:hAnsi="Lucida Sans Unicode"/>
          <w:spacing w:val="19"/>
          <w:position w:val="6"/>
          <w:sz w:val="11"/>
        </w:rPr>
        <w:t> </w:t>
      </w:r>
      <w:r>
        <w:rPr>
          <w:rFonts w:ascii="Verdana" w:hAnsi="Verdana"/>
          <w:b/>
          <w:i/>
          <w:sz w:val="16"/>
        </w:rPr>
        <w:t>p</w:t>
      </w:r>
      <w:r>
        <w:rPr>
          <w:rFonts w:ascii="Verdana" w:hAnsi="Verdana"/>
          <w:b/>
          <w:i/>
          <w:spacing w:val="-8"/>
          <w:sz w:val="16"/>
        </w:rPr>
        <w:t> </w:t>
      </w:r>
      <w:r>
        <w:rPr>
          <w:rFonts w:ascii="Verdana" w:hAnsi="Verdana"/>
          <w:b/>
          <w:i/>
          <w:sz w:val="16"/>
        </w:rPr>
        <w:t>&lt;</w:t>
      </w:r>
      <w:r>
        <w:rPr>
          <w:rFonts w:ascii="Verdana" w:hAnsi="Verdana"/>
          <w:b/>
          <w:i/>
          <w:spacing w:val="-9"/>
          <w:sz w:val="16"/>
        </w:rPr>
        <w:t> </w:t>
      </w:r>
      <w:r>
        <w:rPr>
          <w:rFonts w:ascii="Arial" w:hAnsi="Arial"/>
          <w:b/>
          <w:sz w:val="16"/>
        </w:rPr>
        <w:t>0</w:t>
      </w:r>
      <w:r>
        <w:rPr>
          <w:rFonts w:ascii="Verdana" w:hAnsi="Verdana"/>
          <w:b/>
          <w:i/>
          <w:sz w:val="16"/>
        </w:rPr>
        <w:t>.</w:t>
      </w:r>
      <w:r>
        <w:rPr>
          <w:rFonts w:ascii="Arial" w:hAnsi="Arial"/>
          <w:b/>
          <w:sz w:val="16"/>
        </w:rPr>
        <w:t>01</w:t>
      </w:r>
    </w:p>
    <w:p>
      <w:pPr>
        <w:spacing w:line="235" w:lineRule="auto" w:before="30"/>
        <w:ind w:left="1029" w:right="236" w:firstLine="118"/>
        <w:jc w:val="both"/>
        <w:rPr>
          <w:sz w:val="12"/>
        </w:rPr>
      </w:pPr>
      <w:r>
        <w:rPr>
          <w:b/>
          <w:w w:val="105"/>
          <w:sz w:val="12"/>
        </w:rPr>
        <w:t>MSErd: </w:t>
      </w:r>
      <w:r>
        <w:rPr>
          <w:w w:val="105"/>
          <w:sz w:val="12"/>
        </w:rPr>
        <w:t>specifies one common mean squared error (MSE)-optimal bandwidth selector for the RD treatment-effect estimator.</w:t>
      </w:r>
      <w:r>
        <w:rPr>
          <w:spacing w:val="1"/>
          <w:w w:val="105"/>
          <w:sz w:val="12"/>
        </w:rPr>
        <w:t> </w:t>
      </w:r>
      <w:r>
        <w:rPr>
          <w:b/>
          <w:w w:val="105"/>
          <w:sz w:val="12"/>
        </w:rPr>
        <w:t>MSEtwo: </w:t>
      </w:r>
      <w:r>
        <w:rPr>
          <w:w w:val="105"/>
          <w:sz w:val="12"/>
        </w:rPr>
        <w:t>specifies two different MSE-optimal bandwidth selectors (below and above the cutoff). </w:t>
      </w:r>
      <w:r>
        <w:rPr>
          <w:b/>
          <w:w w:val="105"/>
          <w:sz w:val="12"/>
        </w:rPr>
        <w:t>MSEsum: </w:t>
      </w:r>
      <w:r>
        <w:rPr>
          <w:w w:val="105"/>
          <w:sz w:val="12"/>
        </w:rPr>
        <w:t>specifies one common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MSE-optimal bandwidth selector for the sum of regression estimates (as opposed to the difference thereof). </w:t>
      </w:r>
      <w:r>
        <w:rPr>
          <w:b/>
          <w:w w:val="105"/>
          <w:sz w:val="12"/>
        </w:rPr>
        <w:t>CERrd: </w:t>
      </w:r>
      <w:r>
        <w:rPr>
          <w:w w:val="105"/>
          <w:sz w:val="12"/>
        </w:rPr>
        <w:t>specifies one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common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coverage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error-rate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(CER)-optimal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bandwidth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selector.</w:t>
      </w:r>
      <w:r>
        <w:rPr>
          <w:spacing w:val="12"/>
          <w:w w:val="105"/>
          <w:sz w:val="12"/>
        </w:rPr>
        <w:t> </w:t>
      </w:r>
      <w:r>
        <w:rPr>
          <w:b/>
          <w:w w:val="105"/>
          <w:sz w:val="12"/>
        </w:rPr>
        <w:t>CERtwo</w:t>
      </w:r>
      <w:r>
        <w:rPr>
          <w:b/>
          <w:spacing w:val="10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11"/>
          <w:w w:val="105"/>
          <w:sz w:val="12"/>
        </w:rPr>
        <w:t> </w:t>
      </w:r>
      <w:r>
        <w:rPr>
          <w:b/>
          <w:w w:val="105"/>
          <w:sz w:val="12"/>
        </w:rPr>
        <w:t>CERsum</w:t>
      </w:r>
      <w:r>
        <w:rPr>
          <w:b/>
          <w:spacing w:val="10"/>
          <w:w w:val="105"/>
          <w:sz w:val="12"/>
        </w:rPr>
        <w:t> </w:t>
      </w:r>
      <w:r>
        <w:rPr>
          <w:w w:val="105"/>
          <w:sz w:val="12"/>
        </w:rPr>
        <w:t>mymic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MSEtwo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MSEsum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using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CER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optimal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badwidth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selector.</w:t>
      </w:r>
    </w:p>
    <w:p>
      <w:pPr>
        <w:spacing w:before="116"/>
        <w:ind w:left="938" w:right="567" w:firstLine="0"/>
        <w:jc w:val="center"/>
        <w:rPr>
          <w:sz w:val="24"/>
        </w:rPr>
      </w:pPr>
      <w:r>
        <w:rPr>
          <w:rFonts w:ascii="Cambria"/>
          <w:b/>
          <w:sz w:val="24"/>
        </w:rPr>
        <w:t>Table</w:t>
      </w:r>
      <w:r>
        <w:rPr>
          <w:rFonts w:ascii="Cambria"/>
          <w:b/>
          <w:spacing w:val="7"/>
          <w:sz w:val="24"/>
        </w:rPr>
        <w:t> </w:t>
      </w:r>
      <w:r>
        <w:rPr>
          <w:rFonts w:ascii="Cambria"/>
          <w:b/>
          <w:sz w:val="24"/>
        </w:rPr>
        <w:t>6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Robustness</w:t>
      </w:r>
      <w:r>
        <w:rPr>
          <w:spacing w:val="-5"/>
          <w:sz w:val="24"/>
        </w:rPr>
        <w:t> </w:t>
      </w:r>
      <w:r>
        <w:rPr>
          <w:sz w:val="24"/>
        </w:rPr>
        <w:t>Others</w:t>
      </w:r>
    </w:p>
    <w:p>
      <w:pPr>
        <w:pStyle w:val="BodyText"/>
        <w:spacing w:before="5"/>
        <w:rPr>
          <w:sz w:val="6"/>
        </w:rPr>
      </w:pPr>
    </w:p>
    <w:tbl>
      <w:tblPr>
        <w:tblW w:w="0" w:type="auto"/>
        <w:jc w:val="left"/>
        <w:tblInd w:w="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1232"/>
        <w:gridCol w:w="1692"/>
        <w:gridCol w:w="1582"/>
        <w:gridCol w:w="1540"/>
      </w:tblGrid>
      <w:tr>
        <w:trPr>
          <w:trHeight w:val="349" w:hRule="atLeast"/>
        </w:trPr>
        <w:tc>
          <w:tcPr>
            <w:tcW w:w="1435" w:type="dxa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388" w:right="511"/>
              <w:rPr>
                <w:sz w:val="12"/>
              </w:rPr>
            </w:pPr>
            <w:r>
              <w:rPr>
                <w:w w:val="115"/>
                <w:sz w:val="12"/>
              </w:rPr>
              <w:t>(1)</w:t>
            </w:r>
          </w:p>
          <w:p>
            <w:pPr>
              <w:pStyle w:val="TableParagraph"/>
              <w:spacing w:before="6"/>
              <w:ind w:left="388" w:right="511"/>
              <w:rPr>
                <w:sz w:val="12"/>
              </w:rPr>
            </w:pPr>
            <w:r>
              <w:rPr>
                <w:w w:val="105"/>
                <w:sz w:val="12"/>
              </w:rPr>
              <w:t>Main</w:t>
            </w:r>
          </w:p>
        </w:tc>
        <w:tc>
          <w:tcPr>
            <w:tcW w:w="1692" w:type="dxa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426" w:right="337"/>
              <w:rPr>
                <w:sz w:val="12"/>
              </w:rPr>
            </w:pPr>
            <w:r>
              <w:rPr>
                <w:w w:val="105"/>
                <w:sz w:val="12"/>
              </w:rPr>
              <w:t>(2)</w:t>
            </w:r>
          </w:p>
          <w:p>
            <w:pPr>
              <w:pStyle w:val="TableParagraph"/>
              <w:spacing w:before="6"/>
              <w:ind w:left="426" w:right="338"/>
              <w:rPr>
                <w:sz w:val="12"/>
              </w:rPr>
            </w:pPr>
            <w:r>
              <w:rPr>
                <w:w w:val="110"/>
                <w:sz w:val="12"/>
              </w:rPr>
              <w:t>1</w:t>
            </w:r>
            <w:r>
              <w:rPr>
                <w:spacing w:val="-4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credit</w:t>
            </w:r>
            <w:r>
              <w:rPr>
                <w:spacing w:val="-4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per</w:t>
            </w:r>
            <w:r>
              <w:rPr>
                <w:spacing w:val="-3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HH</w:t>
            </w:r>
          </w:p>
        </w:tc>
        <w:tc>
          <w:tcPr>
            <w:tcW w:w="1582" w:type="dxa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line="134" w:lineRule="exact" w:before="44"/>
              <w:ind w:left="345" w:right="389"/>
              <w:rPr>
                <w:sz w:val="12"/>
              </w:rPr>
            </w:pPr>
            <w:r>
              <w:rPr>
                <w:w w:val="105"/>
                <w:sz w:val="12"/>
              </w:rPr>
              <w:t>(3)</w:t>
            </w:r>
          </w:p>
          <w:p>
            <w:pPr>
              <w:pStyle w:val="TableParagraph"/>
              <w:spacing w:line="145" w:lineRule="exact" w:before="0"/>
              <w:ind w:left="345" w:right="389"/>
              <w:rPr>
                <w:sz w:val="12"/>
              </w:rPr>
            </w:pPr>
            <w:r>
              <w:rPr>
                <w:sz w:val="12"/>
              </w:rPr>
              <w:t>Credits</w:t>
            </w:r>
            <w:r>
              <w:rPr>
                <w:spacing w:val="17"/>
                <w:sz w:val="12"/>
              </w:rPr>
              <w:t> </w:t>
            </w:r>
            <w:r>
              <w:rPr>
                <w:rFonts w:ascii="Verdana"/>
                <w:b/>
                <w:i/>
                <w:sz w:val="12"/>
              </w:rPr>
              <w:t>&gt;</w:t>
            </w:r>
            <w:r>
              <w:rPr>
                <w:sz w:val="12"/>
              </w:rPr>
              <w:t>2007</w:t>
            </w:r>
          </w:p>
        </w:tc>
        <w:tc>
          <w:tcPr>
            <w:tcW w:w="1540" w:type="dxa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385" w:right="413"/>
              <w:rPr>
                <w:sz w:val="12"/>
              </w:rPr>
            </w:pPr>
            <w:r>
              <w:rPr>
                <w:w w:val="105"/>
                <w:sz w:val="12"/>
              </w:rPr>
              <w:t>(4)</w:t>
            </w:r>
          </w:p>
          <w:p>
            <w:pPr>
              <w:pStyle w:val="TableParagraph"/>
              <w:spacing w:before="6"/>
              <w:ind w:left="385" w:right="413"/>
              <w:rPr>
                <w:sz w:val="12"/>
              </w:rPr>
            </w:pPr>
            <w:r>
              <w:rPr>
                <w:w w:val="105"/>
                <w:sz w:val="12"/>
              </w:rPr>
              <w:t>Fixed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effects</w:t>
            </w:r>
          </w:p>
        </w:tc>
      </w:tr>
      <w:tr>
        <w:trPr>
          <w:trHeight w:val="350" w:hRule="atLeast"/>
        </w:trPr>
        <w:tc>
          <w:tcPr>
            <w:tcW w:w="14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89"/>
              <w:jc w:val="left"/>
              <w:rPr>
                <w:sz w:val="12"/>
              </w:rPr>
            </w:pPr>
            <w:r>
              <w:rPr>
                <w:w w:val="110"/>
                <w:sz w:val="12"/>
              </w:rPr>
              <w:t>RD_Estimate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auto" w:before="16"/>
              <w:ind w:left="391" w:right="441" w:hanging="71"/>
              <w:jc w:val="left"/>
              <w:rPr>
                <w:sz w:val="12"/>
              </w:rPr>
            </w:pPr>
            <w:r>
              <w:rPr>
                <w:w w:val="90"/>
                <w:sz w:val="12"/>
              </w:rPr>
              <w:t>-0.24</w:t>
            </w:r>
            <w:r>
              <w:rPr>
                <w:rFonts w:ascii="Lucida Sans Unicode" w:hAnsi="Lucida Sans Unicode"/>
                <w:w w:val="90"/>
                <w:position w:val="4"/>
                <w:sz w:val="9"/>
              </w:rPr>
              <w:t>∗∗∗</w:t>
            </w:r>
            <w:r>
              <w:rPr>
                <w:rFonts w:ascii="Lucida Sans Unicode" w:hAnsi="Lucida Sans Unicode"/>
                <w:spacing w:val="-23"/>
                <w:w w:val="90"/>
                <w:position w:val="4"/>
                <w:sz w:val="9"/>
              </w:rPr>
              <w:t> </w:t>
            </w:r>
            <w:r>
              <w:rPr>
                <w:sz w:val="12"/>
              </w:rPr>
              <w:t>(0.09)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auto" w:before="16"/>
              <w:ind w:left="657" w:right="573"/>
              <w:rPr>
                <w:sz w:val="12"/>
              </w:rPr>
            </w:pPr>
            <w:r>
              <w:rPr>
                <w:w w:val="95"/>
                <w:sz w:val="12"/>
              </w:rPr>
              <w:t>-0.21</w:t>
            </w:r>
            <w:r>
              <w:rPr>
                <w:rFonts w:ascii="Lucida Sans Unicode" w:hAnsi="Lucida Sans Unicode"/>
                <w:w w:val="95"/>
                <w:position w:val="4"/>
                <w:sz w:val="9"/>
              </w:rPr>
              <w:t>∗∗∗</w:t>
            </w:r>
            <w:r>
              <w:rPr>
                <w:rFonts w:ascii="Lucida Sans Unicode" w:hAnsi="Lucida Sans Unicode"/>
                <w:spacing w:val="-26"/>
                <w:w w:val="95"/>
                <w:position w:val="4"/>
                <w:sz w:val="9"/>
              </w:rPr>
              <w:t> </w:t>
            </w:r>
            <w:r>
              <w:rPr>
                <w:sz w:val="12"/>
              </w:rPr>
              <w:t>(0.07)</w:t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auto" w:before="16"/>
              <w:ind w:left="566" w:right="618"/>
              <w:rPr>
                <w:sz w:val="12"/>
              </w:rPr>
            </w:pPr>
            <w:r>
              <w:rPr>
                <w:w w:val="95"/>
                <w:sz w:val="12"/>
              </w:rPr>
              <w:t>-0.17</w:t>
            </w:r>
            <w:r>
              <w:rPr>
                <w:rFonts w:ascii="Lucida Sans Unicode" w:hAnsi="Lucida Sans Unicode"/>
                <w:w w:val="95"/>
                <w:position w:val="4"/>
                <w:sz w:val="9"/>
              </w:rPr>
              <w:t>∗∗</w:t>
            </w:r>
            <w:r>
              <w:rPr>
                <w:rFonts w:ascii="Lucida Sans Unicode" w:hAnsi="Lucida Sans Unicode"/>
                <w:spacing w:val="-25"/>
                <w:w w:val="95"/>
                <w:position w:val="4"/>
                <w:sz w:val="9"/>
              </w:rPr>
              <w:t> </w:t>
            </w:r>
            <w:r>
              <w:rPr>
                <w:sz w:val="12"/>
              </w:rPr>
              <w:t>(0.08)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auto" w:before="16"/>
              <w:ind w:left="377" w:right="413"/>
              <w:rPr>
                <w:sz w:val="12"/>
              </w:rPr>
            </w:pPr>
            <w:r>
              <w:rPr>
                <w:w w:val="95"/>
                <w:sz w:val="12"/>
              </w:rPr>
              <w:t>-0.21</w:t>
            </w:r>
            <w:r>
              <w:rPr>
                <w:rFonts w:ascii="Lucida Sans Unicode" w:hAnsi="Lucida Sans Unicode"/>
                <w:w w:val="95"/>
                <w:position w:val="4"/>
                <w:sz w:val="9"/>
              </w:rPr>
              <w:t>∗∗∗</w:t>
            </w:r>
            <w:r>
              <w:rPr>
                <w:rFonts w:ascii="Lucida Sans Unicode" w:hAnsi="Lucida Sans Unicode"/>
                <w:spacing w:val="-26"/>
                <w:w w:val="95"/>
                <w:position w:val="4"/>
                <w:sz w:val="9"/>
              </w:rPr>
              <w:t> </w:t>
            </w:r>
            <w:r>
              <w:rPr>
                <w:sz w:val="12"/>
              </w:rPr>
              <w:t>(0.07)</w:t>
            </w:r>
          </w:p>
        </w:tc>
      </w:tr>
      <w:tr>
        <w:trPr>
          <w:trHeight w:val="174" w:hRule="atLeast"/>
        </w:trPr>
        <w:tc>
          <w:tcPr>
            <w:tcW w:w="14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0" w:lineRule="exact" w:before="44"/>
              <w:ind w:left="8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Observations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left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0" w:lineRule="exact" w:before="44"/>
              <w:ind w:left="426"/>
              <w:jc w:val="left"/>
              <w:rPr>
                <w:sz w:val="12"/>
              </w:rPr>
            </w:pPr>
            <w:r>
              <w:rPr>
                <w:sz w:val="12"/>
              </w:rPr>
              <w:t>5493</w:t>
            </w:r>
          </w:p>
        </w:tc>
        <w:tc>
          <w:tcPr>
            <w:tcW w:w="16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0" w:lineRule="exact" w:before="44"/>
              <w:ind w:right="672"/>
              <w:jc w:val="right"/>
              <w:rPr>
                <w:sz w:val="12"/>
              </w:rPr>
            </w:pPr>
            <w:r>
              <w:rPr>
                <w:sz w:val="12"/>
              </w:rPr>
              <w:t>3562</w:t>
            </w:r>
          </w:p>
        </w:tc>
        <w:tc>
          <w:tcPr>
            <w:tcW w:w="15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0" w:lineRule="exact" w:before="44"/>
              <w:ind w:left="345" w:right="389"/>
              <w:rPr>
                <w:sz w:val="12"/>
              </w:rPr>
            </w:pPr>
            <w:r>
              <w:rPr>
                <w:sz w:val="12"/>
              </w:rPr>
              <w:t>3485</w:t>
            </w:r>
          </w:p>
        </w:tc>
        <w:tc>
          <w:tcPr>
            <w:tcW w:w="15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0" w:lineRule="exact" w:before="44"/>
              <w:ind w:left="628"/>
              <w:jc w:val="left"/>
              <w:rPr>
                <w:sz w:val="12"/>
              </w:rPr>
            </w:pPr>
            <w:r>
              <w:rPr>
                <w:sz w:val="12"/>
              </w:rPr>
              <w:t>5493</w:t>
            </w:r>
          </w:p>
        </w:tc>
      </w:tr>
      <w:tr>
        <w:trPr>
          <w:trHeight w:val="142" w:hRule="atLeast"/>
        </w:trPr>
        <w:tc>
          <w:tcPr>
            <w:tcW w:w="1435" w:type="dxa"/>
          </w:tcPr>
          <w:p>
            <w:pPr>
              <w:pStyle w:val="TableParagraph"/>
              <w:spacing w:line="110" w:lineRule="exact" w:before="12"/>
              <w:ind w:left="8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Observations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right</w:t>
            </w:r>
          </w:p>
        </w:tc>
        <w:tc>
          <w:tcPr>
            <w:tcW w:w="1232" w:type="dxa"/>
          </w:tcPr>
          <w:p>
            <w:pPr>
              <w:pStyle w:val="TableParagraph"/>
              <w:spacing w:line="110" w:lineRule="exact" w:before="12"/>
              <w:ind w:left="4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6175</w:t>
            </w:r>
          </w:p>
        </w:tc>
        <w:tc>
          <w:tcPr>
            <w:tcW w:w="1692" w:type="dxa"/>
          </w:tcPr>
          <w:p>
            <w:pPr>
              <w:pStyle w:val="TableParagraph"/>
              <w:spacing w:line="110" w:lineRule="exact" w:before="12"/>
              <w:ind w:right="672"/>
              <w:jc w:val="right"/>
              <w:rPr>
                <w:sz w:val="12"/>
              </w:rPr>
            </w:pPr>
            <w:r>
              <w:rPr>
                <w:sz w:val="12"/>
              </w:rPr>
              <w:t>4513</w:t>
            </w:r>
          </w:p>
        </w:tc>
        <w:tc>
          <w:tcPr>
            <w:tcW w:w="1582" w:type="dxa"/>
          </w:tcPr>
          <w:p>
            <w:pPr>
              <w:pStyle w:val="TableParagraph"/>
              <w:spacing w:line="110" w:lineRule="exact" w:before="12"/>
              <w:ind w:left="345" w:right="389"/>
              <w:rPr>
                <w:sz w:val="12"/>
              </w:rPr>
            </w:pPr>
            <w:r>
              <w:rPr>
                <w:sz w:val="12"/>
              </w:rPr>
              <w:t>4309</w:t>
            </w:r>
          </w:p>
        </w:tc>
        <w:tc>
          <w:tcPr>
            <w:tcW w:w="1540" w:type="dxa"/>
          </w:tcPr>
          <w:p>
            <w:pPr>
              <w:pStyle w:val="TableParagraph"/>
              <w:spacing w:line="110" w:lineRule="exact" w:before="12"/>
              <w:ind w:left="627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6175</w:t>
            </w:r>
          </w:p>
        </w:tc>
      </w:tr>
      <w:tr>
        <w:trPr>
          <w:trHeight w:val="175" w:hRule="atLeast"/>
        </w:trPr>
        <w:tc>
          <w:tcPr>
            <w:tcW w:w="14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8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Bandwidth</w:t>
            </w:r>
          </w:p>
        </w:tc>
        <w:tc>
          <w:tcPr>
            <w:tcW w:w="12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426"/>
              <w:jc w:val="left"/>
              <w:rPr>
                <w:sz w:val="12"/>
              </w:rPr>
            </w:pPr>
            <w:r>
              <w:rPr>
                <w:sz w:val="12"/>
              </w:rPr>
              <w:t>3418</w:t>
            </w:r>
          </w:p>
        </w:tc>
        <w:tc>
          <w:tcPr>
            <w:tcW w:w="16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ind w:right="672"/>
              <w:jc w:val="right"/>
              <w:rPr>
                <w:sz w:val="12"/>
              </w:rPr>
            </w:pPr>
            <w:r>
              <w:rPr>
                <w:sz w:val="12"/>
              </w:rPr>
              <w:t>3207</w:t>
            </w:r>
          </w:p>
        </w:tc>
        <w:tc>
          <w:tcPr>
            <w:tcW w:w="158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344" w:right="389"/>
              <w:rPr>
                <w:sz w:val="12"/>
              </w:rPr>
            </w:pPr>
            <w:r>
              <w:rPr>
                <w:sz w:val="12"/>
              </w:rPr>
              <w:t>2743</w:t>
            </w:r>
          </w:p>
        </w:tc>
        <w:tc>
          <w:tcPr>
            <w:tcW w:w="154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627"/>
              <w:jc w:val="left"/>
              <w:rPr>
                <w:sz w:val="12"/>
              </w:rPr>
            </w:pPr>
            <w:r>
              <w:rPr>
                <w:sz w:val="12"/>
              </w:rPr>
              <w:t>3418</w:t>
            </w:r>
          </w:p>
        </w:tc>
      </w:tr>
    </w:tbl>
    <w:p>
      <w:pPr>
        <w:spacing w:line="133" w:lineRule="exact" w:before="0"/>
        <w:ind w:left="901" w:right="0" w:firstLine="0"/>
        <w:jc w:val="left"/>
        <w:rPr>
          <w:sz w:val="18"/>
        </w:rPr>
      </w:pPr>
      <w:r>
        <w:rPr>
          <w:w w:val="95"/>
          <w:sz w:val="18"/>
        </w:rPr>
        <w:t>Standard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errors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in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parentheses.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Clustered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standard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errors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by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District.</w:t>
      </w:r>
      <w:r>
        <w:rPr>
          <w:spacing w:val="8"/>
          <w:w w:val="95"/>
          <w:sz w:val="18"/>
        </w:rPr>
        <w:t> </w:t>
      </w:r>
      <w:r>
        <w:rPr>
          <w:w w:val="95"/>
          <w:sz w:val="18"/>
        </w:rPr>
        <w:t>No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controls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considered.</w:t>
      </w:r>
    </w:p>
    <w:p>
      <w:pPr>
        <w:spacing w:line="203" w:lineRule="exact" w:before="0"/>
        <w:ind w:left="901" w:right="0" w:firstLine="0"/>
        <w:jc w:val="left"/>
        <w:rPr>
          <w:rFonts w:ascii="Arial" w:hAnsi="Arial"/>
          <w:b/>
          <w:sz w:val="18"/>
        </w:rPr>
      </w:pPr>
      <w:r>
        <w:rPr>
          <w:rFonts w:ascii="Lucida Sans Unicode" w:hAnsi="Lucida Sans Unicode"/>
          <w:w w:val="95"/>
          <w:position w:val="7"/>
          <w:sz w:val="12"/>
        </w:rPr>
        <w:t>∗</w:t>
      </w:r>
      <w:r>
        <w:rPr>
          <w:rFonts w:ascii="Lucida Sans Unicode" w:hAnsi="Lucida Sans Unicode"/>
          <w:spacing w:val="24"/>
          <w:w w:val="95"/>
          <w:position w:val="7"/>
          <w:sz w:val="12"/>
        </w:rPr>
        <w:t> </w:t>
      </w:r>
      <w:r>
        <w:rPr>
          <w:rFonts w:ascii="Verdana" w:hAnsi="Verdana"/>
          <w:b/>
          <w:i/>
          <w:w w:val="95"/>
          <w:sz w:val="18"/>
        </w:rPr>
        <w:t>p</w:t>
      </w:r>
      <w:r>
        <w:rPr>
          <w:rFonts w:ascii="Verdana" w:hAnsi="Verdana"/>
          <w:b/>
          <w:i/>
          <w:spacing w:val="-7"/>
          <w:w w:val="95"/>
          <w:sz w:val="18"/>
        </w:rPr>
        <w:t> </w:t>
      </w:r>
      <w:r>
        <w:rPr>
          <w:rFonts w:ascii="Verdana" w:hAnsi="Verdana"/>
          <w:b/>
          <w:i/>
          <w:w w:val="95"/>
          <w:sz w:val="18"/>
        </w:rPr>
        <w:t>&lt;</w:t>
      </w:r>
      <w:r>
        <w:rPr>
          <w:rFonts w:ascii="Verdana" w:hAnsi="Verdana"/>
          <w:b/>
          <w:i/>
          <w:spacing w:val="-7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0</w:t>
      </w:r>
      <w:r>
        <w:rPr>
          <w:rFonts w:ascii="Verdana" w:hAnsi="Verdana"/>
          <w:b/>
          <w:i/>
          <w:w w:val="95"/>
          <w:sz w:val="18"/>
        </w:rPr>
        <w:t>.</w:t>
      </w:r>
      <w:r>
        <w:rPr>
          <w:rFonts w:ascii="Arial" w:hAnsi="Arial"/>
          <w:b/>
          <w:w w:val="95"/>
          <w:sz w:val="18"/>
        </w:rPr>
        <w:t>10</w:t>
      </w:r>
      <w:r>
        <w:rPr>
          <w:w w:val="95"/>
          <w:sz w:val="18"/>
        </w:rPr>
        <w:t>,</w:t>
      </w:r>
      <w:r>
        <w:rPr>
          <w:spacing w:val="12"/>
          <w:w w:val="95"/>
          <w:sz w:val="18"/>
        </w:rPr>
        <w:t> </w:t>
      </w:r>
      <w:r>
        <w:rPr>
          <w:rFonts w:ascii="Lucida Sans Unicode" w:hAnsi="Lucida Sans Unicode"/>
          <w:w w:val="95"/>
          <w:position w:val="7"/>
          <w:sz w:val="12"/>
        </w:rPr>
        <w:t>∗∗</w:t>
      </w:r>
      <w:r>
        <w:rPr>
          <w:rFonts w:ascii="Lucida Sans Unicode" w:hAnsi="Lucida Sans Unicode"/>
          <w:spacing w:val="24"/>
          <w:w w:val="95"/>
          <w:position w:val="7"/>
          <w:sz w:val="12"/>
        </w:rPr>
        <w:t> </w:t>
      </w:r>
      <w:r>
        <w:rPr>
          <w:rFonts w:ascii="Verdana" w:hAnsi="Verdana"/>
          <w:b/>
          <w:i/>
          <w:w w:val="95"/>
          <w:sz w:val="18"/>
        </w:rPr>
        <w:t>p</w:t>
      </w:r>
      <w:r>
        <w:rPr>
          <w:rFonts w:ascii="Verdana" w:hAnsi="Verdana"/>
          <w:b/>
          <w:i/>
          <w:spacing w:val="-7"/>
          <w:w w:val="95"/>
          <w:sz w:val="18"/>
        </w:rPr>
        <w:t> </w:t>
      </w:r>
      <w:r>
        <w:rPr>
          <w:rFonts w:ascii="Verdana" w:hAnsi="Verdana"/>
          <w:b/>
          <w:i/>
          <w:w w:val="95"/>
          <w:sz w:val="18"/>
        </w:rPr>
        <w:t>&lt;</w:t>
      </w:r>
      <w:r>
        <w:rPr>
          <w:rFonts w:ascii="Verdana" w:hAnsi="Verdana"/>
          <w:b/>
          <w:i/>
          <w:spacing w:val="-7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0</w:t>
      </w:r>
      <w:r>
        <w:rPr>
          <w:rFonts w:ascii="Verdana" w:hAnsi="Verdana"/>
          <w:b/>
          <w:i/>
          <w:w w:val="95"/>
          <w:sz w:val="18"/>
        </w:rPr>
        <w:t>.</w:t>
      </w:r>
      <w:r>
        <w:rPr>
          <w:rFonts w:ascii="Arial" w:hAnsi="Arial"/>
          <w:b/>
          <w:w w:val="95"/>
          <w:sz w:val="18"/>
        </w:rPr>
        <w:t>05</w:t>
      </w:r>
      <w:r>
        <w:rPr>
          <w:w w:val="95"/>
          <w:sz w:val="18"/>
        </w:rPr>
        <w:t>,</w:t>
      </w:r>
      <w:r>
        <w:rPr>
          <w:spacing w:val="12"/>
          <w:w w:val="95"/>
          <w:sz w:val="18"/>
        </w:rPr>
        <w:t> </w:t>
      </w:r>
      <w:r>
        <w:rPr>
          <w:rFonts w:ascii="Lucida Sans Unicode" w:hAnsi="Lucida Sans Unicode"/>
          <w:w w:val="95"/>
          <w:position w:val="7"/>
          <w:sz w:val="12"/>
        </w:rPr>
        <w:t>∗∗∗</w:t>
      </w:r>
      <w:r>
        <w:rPr>
          <w:rFonts w:ascii="Lucida Sans Unicode" w:hAnsi="Lucida Sans Unicode"/>
          <w:spacing w:val="24"/>
          <w:w w:val="95"/>
          <w:position w:val="7"/>
          <w:sz w:val="12"/>
        </w:rPr>
        <w:t> </w:t>
      </w:r>
      <w:r>
        <w:rPr>
          <w:rFonts w:ascii="Verdana" w:hAnsi="Verdana"/>
          <w:b/>
          <w:i/>
          <w:w w:val="95"/>
          <w:sz w:val="18"/>
        </w:rPr>
        <w:t>p</w:t>
      </w:r>
      <w:r>
        <w:rPr>
          <w:rFonts w:ascii="Verdana" w:hAnsi="Verdana"/>
          <w:b/>
          <w:i/>
          <w:spacing w:val="-7"/>
          <w:w w:val="95"/>
          <w:sz w:val="18"/>
        </w:rPr>
        <w:t> </w:t>
      </w:r>
      <w:r>
        <w:rPr>
          <w:rFonts w:ascii="Verdana" w:hAnsi="Verdana"/>
          <w:b/>
          <w:i/>
          <w:w w:val="95"/>
          <w:sz w:val="18"/>
        </w:rPr>
        <w:t>&lt;</w:t>
      </w:r>
      <w:r>
        <w:rPr>
          <w:rFonts w:ascii="Verdana" w:hAnsi="Verdana"/>
          <w:b/>
          <w:i/>
          <w:spacing w:val="-7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0</w:t>
      </w:r>
      <w:r>
        <w:rPr>
          <w:rFonts w:ascii="Verdana" w:hAnsi="Verdana"/>
          <w:b/>
          <w:i/>
          <w:w w:val="95"/>
          <w:sz w:val="18"/>
        </w:rPr>
        <w:t>.</w:t>
      </w:r>
      <w:r>
        <w:rPr>
          <w:rFonts w:ascii="Arial" w:hAnsi="Arial"/>
          <w:b/>
          <w:w w:val="95"/>
          <w:sz w:val="18"/>
        </w:rPr>
        <w:t>01</w:t>
      </w:r>
    </w:p>
    <w:p>
      <w:pPr>
        <w:pStyle w:val="Heading2"/>
        <w:ind w:right="568"/>
      </w:pPr>
      <w:r>
        <w:rPr>
          <w:rFonts w:ascii="Cambria"/>
          <w:b/>
        </w:rPr>
        <w:t>Table</w:t>
      </w:r>
      <w:r>
        <w:rPr>
          <w:rFonts w:ascii="Cambria"/>
          <w:b/>
          <w:spacing w:val="6"/>
        </w:rPr>
        <w:t> </w:t>
      </w:r>
      <w:r>
        <w:rPr>
          <w:rFonts w:ascii="Cambria"/>
          <w:b/>
        </w:rPr>
        <w:t>7</w:t>
      </w:r>
      <w:r>
        <w:rPr/>
        <w:t>:</w:t>
      </w:r>
      <w:r>
        <w:rPr>
          <w:spacing w:val="-7"/>
        </w:rPr>
        <w:t> </w:t>
      </w:r>
      <w:r>
        <w:rPr/>
        <w:t>Number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Rural</w:t>
      </w:r>
      <w:r>
        <w:rPr>
          <w:spacing w:val="-6"/>
        </w:rPr>
        <w:t> </w:t>
      </w:r>
      <w:r>
        <w:rPr/>
        <w:t>bank</w:t>
      </w:r>
      <w:r>
        <w:rPr>
          <w:spacing w:val="-6"/>
        </w:rPr>
        <w:t> </w:t>
      </w:r>
      <w:r>
        <w:rPr/>
        <w:t>Branches</w:t>
      </w:r>
      <w:r>
        <w:rPr>
          <w:spacing w:val="-6"/>
        </w:rPr>
        <w:t> </w:t>
      </w:r>
      <w:r>
        <w:rPr/>
        <w:t>(log)</w:t>
      </w:r>
    </w:p>
    <w:p>
      <w:pPr>
        <w:pStyle w:val="BodyText"/>
        <w:spacing w:before="6"/>
        <w:rPr>
          <w:sz w:val="6"/>
        </w:rPr>
      </w:pPr>
    </w:p>
    <w:tbl>
      <w:tblPr>
        <w:tblW w:w="0" w:type="auto"/>
        <w:jc w:val="left"/>
        <w:tblInd w:w="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</w:tblGrid>
      <w:tr>
        <w:trPr>
          <w:trHeight w:val="181" w:hRule="atLeast"/>
        </w:trPr>
        <w:tc>
          <w:tcPr>
            <w:tcW w:w="1284" w:type="dxa"/>
            <w:vMerge w:val="restart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right="179"/>
              <w:jc w:val="right"/>
              <w:rPr>
                <w:sz w:val="12"/>
              </w:rPr>
            </w:pPr>
            <w:r>
              <w:rPr>
                <w:w w:val="120"/>
                <w:sz w:val="12"/>
              </w:rPr>
              <w:t>(1)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69" w:right="68"/>
              <w:rPr>
                <w:sz w:val="12"/>
              </w:rPr>
            </w:pPr>
            <w:r>
              <w:rPr>
                <w:w w:val="110"/>
                <w:sz w:val="12"/>
              </w:rPr>
              <w:t>(2)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0" w:right="68"/>
              <w:rPr>
                <w:sz w:val="12"/>
              </w:rPr>
            </w:pPr>
            <w:r>
              <w:rPr>
                <w:w w:val="110"/>
                <w:sz w:val="12"/>
              </w:rPr>
              <w:t>(3)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1" w:right="68"/>
              <w:rPr>
                <w:sz w:val="12"/>
              </w:rPr>
            </w:pPr>
            <w:r>
              <w:rPr>
                <w:w w:val="110"/>
                <w:sz w:val="12"/>
              </w:rPr>
              <w:t>(4)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right="177"/>
              <w:jc w:val="right"/>
              <w:rPr>
                <w:sz w:val="12"/>
              </w:rPr>
            </w:pPr>
            <w:r>
              <w:rPr>
                <w:w w:val="115"/>
                <w:sz w:val="12"/>
              </w:rPr>
              <w:t>(5)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3" w:right="68"/>
              <w:rPr>
                <w:sz w:val="12"/>
              </w:rPr>
            </w:pPr>
            <w:r>
              <w:rPr>
                <w:w w:val="110"/>
                <w:sz w:val="12"/>
              </w:rPr>
              <w:t>(6)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4" w:right="68"/>
              <w:rPr>
                <w:sz w:val="12"/>
              </w:rPr>
            </w:pPr>
            <w:r>
              <w:rPr>
                <w:w w:val="115"/>
                <w:sz w:val="12"/>
              </w:rPr>
              <w:t>(7)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right="17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(8)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5" w:right="67"/>
              <w:rPr>
                <w:sz w:val="12"/>
              </w:rPr>
            </w:pPr>
            <w:r>
              <w:rPr>
                <w:w w:val="110"/>
                <w:sz w:val="12"/>
              </w:rPr>
              <w:t>(9)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5" w:right="67"/>
              <w:rPr>
                <w:sz w:val="12"/>
              </w:rPr>
            </w:pPr>
            <w:r>
              <w:rPr>
                <w:w w:val="110"/>
                <w:sz w:val="12"/>
              </w:rPr>
              <w:t>(10)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left="75" w:right="66"/>
              <w:rPr>
                <w:sz w:val="12"/>
              </w:rPr>
            </w:pPr>
            <w:r>
              <w:rPr>
                <w:w w:val="125"/>
                <w:sz w:val="12"/>
              </w:rPr>
              <w:t>(11)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09" w:lineRule="exact" w:before="52"/>
              <w:ind w:right="140"/>
              <w:jc w:val="right"/>
              <w:rPr>
                <w:sz w:val="12"/>
              </w:rPr>
            </w:pPr>
            <w:r>
              <w:rPr>
                <w:w w:val="115"/>
                <w:sz w:val="12"/>
              </w:rPr>
              <w:t>(12)</w:t>
            </w:r>
          </w:p>
        </w:tc>
      </w:tr>
      <w:tr>
        <w:trPr>
          <w:trHeight w:val="182" w:hRule="atLeast"/>
        </w:trPr>
        <w:tc>
          <w:tcPr>
            <w:tcW w:w="128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right="130"/>
              <w:jc w:val="right"/>
              <w:rPr>
                <w:sz w:val="12"/>
              </w:rPr>
            </w:pPr>
            <w:r>
              <w:rPr>
                <w:sz w:val="12"/>
              </w:rPr>
              <w:t>2002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right="130"/>
              <w:jc w:val="right"/>
              <w:rPr>
                <w:sz w:val="12"/>
              </w:rPr>
            </w:pPr>
            <w:r>
              <w:rPr>
                <w:sz w:val="12"/>
              </w:rPr>
              <w:t>2003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0" w:right="68"/>
              <w:rPr>
                <w:sz w:val="12"/>
              </w:rPr>
            </w:pPr>
            <w:r>
              <w:rPr>
                <w:sz w:val="12"/>
              </w:rPr>
              <w:t>2004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1" w:right="68"/>
              <w:rPr>
                <w:sz w:val="12"/>
              </w:rPr>
            </w:pPr>
            <w:r>
              <w:rPr>
                <w:sz w:val="12"/>
              </w:rPr>
              <w:t>2005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right="128"/>
              <w:jc w:val="right"/>
              <w:rPr>
                <w:sz w:val="12"/>
              </w:rPr>
            </w:pPr>
            <w:r>
              <w:rPr>
                <w:sz w:val="12"/>
              </w:rPr>
              <w:t>2006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35"/>
              <w:jc w:val="left"/>
              <w:rPr>
                <w:sz w:val="12"/>
              </w:rPr>
            </w:pPr>
            <w:r>
              <w:rPr>
                <w:sz w:val="12"/>
              </w:rPr>
              <w:t>2007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4" w:right="68"/>
              <w:rPr>
                <w:sz w:val="12"/>
              </w:rPr>
            </w:pPr>
            <w:r>
              <w:rPr>
                <w:sz w:val="12"/>
              </w:rPr>
              <w:t>2008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right="127"/>
              <w:jc w:val="right"/>
              <w:rPr>
                <w:sz w:val="12"/>
              </w:rPr>
            </w:pPr>
            <w:r>
              <w:rPr>
                <w:sz w:val="12"/>
              </w:rPr>
              <w:t>2009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5" w:right="67"/>
              <w:rPr>
                <w:sz w:val="12"/>
              </w:rPr>
            </w:pPr>
            <w:r>
              <w:rPr>
                <w:sz w:val="12"/>
              </w:rPr>
              <w:t>2010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5" w:right="66"/>
              <w:rPr>
                <w:sz w:val="12"/>
              </w:rPr>
            </w:pPr>
            <w:r>
              <w:rPr>
                <w:w w:val="110"/>
                <w:sz w:val="12"/>
              </w:rPr>
              <w:t>2011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5" w:right="66"/>
              <w:rPr>
                <w:sz w:val="12"/>
              </w:rPr>
            </w:pPr>
            <w:r>
              <w:rPr>
                <w:w w:val="105"/>
                <w:sz w:val="12"/>
              </w:rPr>
              <w:t>2012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right="12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2013</w:t>
            </w:r>
          </w:p>
        </w:tc>
      </w:tr>
      <w:tr>
        <w:trPr>
          <w:trHeight w:val="186" w:hRule="atLeast"/>
        </w:trPr>
        <w:tc>
          <w:tcPr>
            <w:tcW w:w="12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95"/>
              <w:jc w:val="left"/>
              <w:rPr>
                <w:sz w:val="12"/>
              </w:rPr>
            </w:pPr>
            <w:r>
              <w:rPr>
                <w:w w:val="115"/>
                <w:sz w:val="12"/>
              </w:rPr>
              <w:t>RD_Estimate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right="122"/>
              <w:jc w:val="right"/>
              <w:rPr>
                <w:sz w:val="12"/>
              </w:rPr>
            </w:pPr>
            <w:r>
              <w:rPr>
                <w:sz w:val="12"/>
              </w:rPr>
              <w:t>-0.08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right="122"/>
              <w:jc w:val="right"/>
              <w:rPr>
                <w:sz w:val="12"/>
              </w:rPr>
            </w:pPr>
            <w:r>
              <w:rPr>
                <w:sz w:val="12"/>
              </w:rPr>
              <w:t>-0.09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1" w:right="68"/>
              <w:rPr>
                <w:sz w:val="12"/>
              </w:rPr>
            </w:pPr>
            <w:r>
              <w:rPr>
                <w:sz w:val="12"/>
              </w:rPr>
              <w:t>-0.09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2" w:right="68"/>
              <w:rPr>
                <w:sz w:val="12"/>
              </w:rPr>
            </w:pPr>
            <w:r>
              <w:rPr>
                <w:sz w:val="12"/>
              </w:rPr>
              <w:t>-0.32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right="143"/>
              <w:jc w:val="right"/>
              <w:rPr>
                <w:sz w:val="12"/>
              </w:rPr>
            </w:pPr>
            <w:r>
              <w:rPr>
                <w:sz w:val="12"/>
              </w:rPr>
              <w:t>0.22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15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0.19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5" w:right="68"/>
              <w:rPr>
                <w:sz w:val="12"/>
              </w:rPr>
            </w:pPr>
            <w:r>
              <w:rPr>
                <w:w w:val="105"/>
                <w:sz w:val="12"/>
              </w:rPr>
              <w:t>0.10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right="142"/>
              <w:jc w:val="right"/>
              <w:rPr>
                <w:sz w:val="12"/>
              </w:rPr>
            </w:pPr>
            <w:r>
              <w:rPr>
                <w:w w:val="115"/>
                <w:sz w:val="12"/>
              </w:rPr>
              <w:t>0.11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5" w:right="67"/>
              <w:rPr>
                <w:sz w:val="12"/>
              </w:rPr>
            </w:pPr>
            <w:r>
              <w:rPr>
                <w:w w:val="115"/>
                <w:sz w:val="12"/>
              </w:rPr>
              <w:t>0.11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5" w:right="66"/>
              <w:rPr>
                <w:sz w:val="12"/>
              </w:rPr>
            </w:pPr>
            <w:r>
              <w:rPr>
                <w:w w:val="105"/>
                <w:sz w:val="12"/>
              </w:rPr>
              <w:t>0.10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5" w:right="65"/>
              <w:rPr>
                <w:sz w:val="12"/>
              </w:rPr>
            </w:pPr>
            <w:r>
              <w:rPr>
                <w:sz w:val="12"/>
              </w:rPr>
              <w:t>0.48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right="117"/>
              <w:jc w:val="right"/>
              <w:rPr>
                <w:sz w:val="12"/>
              </w:rPr>
            </w:pPr>
            <w:r>
              <w:rPr>
                <w:sz w:val="12"/>
              </w:rPr>
              <w:t>-0.07</w:t>
            </w:r>
          </w:p>
        </w:tc>
      </w:tr>
      <w:tr>
        <w:trPr>
          <w:trHeight w:val="187" w:hRule="atLeast"/>
        </w:trPr>
        <w:tc>
          <w:tcPr>
            <w:tcW w:w="12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9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(0.07)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9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(0.07)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70" w:right="68"/>
              <w:rPr>
                <w:sz w:val="12"/>
              </w:rPr>
            </w:pPr>
            <w:r>
              <w:rPr>
                <w:w w:val="105"/>
                <w:sz w:val="12"/>
              </w:rPr>
              <w:t>(0.07)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71" w:right="68"/>
              <w:rPr>
                <w:sz w:val="12"/>
              </w:rPr>
            </w:pPr>
            <w:r>
              <w:rPr>
                <w:w w:val="105"/>
                <w:sz w:val="12"/>
              </w:rPr>
              <w:t>(0.46)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9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(0.76)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8"/>
              <w:jc w:val="left"/>
              <w:rPr>
                <w:sz w:val="12"/>
              </w:rPr>
            </w:pPr>
            <w:r>
              <w:rPr>
                <w:w w:val="110"/>
                <w:sz w:val="12"/>
              </w:rPr>
              <w:t>(0.75)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74" w:right="68"/>
              <w:rPr>
                <w:sz w:val="12"/>
              </w:rPr>
            </w:pPr>
            <w:r>
              <w:rPr>
                <w:w w:val="105"/>
                <w:sz w:val="12"/>
              </w:rPr>
              <w:t>(0.78)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(0.81)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75" w:right="67"/>
              <w:rPr>
                <w:sz w:val="12"/>
              </w:rPr>
            </w:pPr>
            <w:r>
              <w:rPr>
                <w:w w:val="105"/>
                <w:sz w:val="12"/>
              </w:rPr>
              <w:t>(0.82)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75" w:right="67"/>
              <w:rPr>
                <w:sz w:val="12"/>
              </w:rPr>
            </w:pPr>
            <w:r>
              <w:rPr>
                <w:w w:val="105"/>
                <w:sz w:val="12"/>
              </w:rPr>
              <w:t>(0.84)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75" w:right="66"/>
              <w:rPr>
                <w:sz w:val="12"/>
              </w:rPr>
            </w:pPr>
            <w:r>
              <w:rPr>
                <w:sz w:val="12"/>
              </w:rPr>
              <w:t>(0.88)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88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(0.76)</w:t>
            </w:r>
          </w:p>
        </w:tc>
      </w:tr>
      <w:tr>
        <w:trPr>
          <w:trHeight w:val="186" w:hRule="atLeast"/>
        </w:trPr>
        <w:tc>
          <w:tcPr>
            <w:tcW w:w="12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95"/>
              <w:jc w:val="left"/>
              <w:rPr>
                <w:sz w:val="12"/>
              </w:rPr>
            </w:pPr>
            <w:r>
              <w:rPr>
                <w:w w:val="110"/>
                <w:sz w:val="12"/>
              </w:rPr>
              <w:t>Observations</w:t>
            </w:r>
            <w:r>
              <w:rPr>
                <w:spacing w:val="11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left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right="164"/>
              <w:jc w:val="right"/>
              <w:rPr>
                <w:sz w:val="12"/>
              </w:rPr>
            </w:pPr>
            <w:r>
              <w:rPr>
                <w:w w:val="130"/>
                <w:sz w:val="12"/>
              </w:rPr>
              <w:t>111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108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1" w:right="68"/>
              <w:rPr>
                <w:sz w:val="12"/>
              </w:rPr>
            </w:pPr>
            <w:r>
              <w:rPr>
                <w:w w:val="110"/>
                <w:sz w:val="12"/>
              </w:rPr>
              <w:t>107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1" w:right="68"/>
              <w:rPr>
                <w:sz w:val="12"/>
              </w:rPr>
            </w:pPr>
            <w:r>
              <w:rPr>
                <w:sz w:val="12"/>
              </w:rPr>
              <w:t>99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3" w:right="68"/>
              <w:rPr>
                <w:sz w:val="12"/>
              </w:rPr>
            </w:pPr>
            <w:r>
              <w:rPr>
                <w:sz w:val="12"/>
              </w:rPr>
              <w:t>82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3" w:right="68"/>
              <w:rPr>
                <w:sz w:val="12"/>
              </w:rPr>
            </w:pPr>
            <w:r>
              <w:rPr>
                <w:sz w:val="12"/>
              </w:rPr>
              <w:t>83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4" w:right="68"/>
              <w:rPr>
                <w:sz w:val="12"/>
              </w:rPr>
            </w:pPr>
            <w:r>
              <w:rPr>
                <w:sz w:val="12"/>
              </w:rPr>
              <w:t>80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5" w:right="68"/>
              <w:rPr>
                <w:sz w:val="12"/>
              </w:rPr>
            </w:pPr>
            <w:r>
              <w:rPr>
                <w:w w:val="110"/>
                <w:sz w:val="12"/>
              </w:rPr>
              <w:t>77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5" w:right="67"/>
              <w:rPr>
                <w:sz w:val="12"/>
              </w:rPr>
            </w:pPr>
            <w:r>
              <w:rPr>
                <w:w w:val="105"/>
                <w:sz w:val="12"/>
              </w:rPr>
              <w:t>78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5" w:right="66"/>
              <w:rPr>
                <w:sz w:val="12"/>
              </w:rPr>
            </w:pPr>
            <w:r>
              <w:rPr>
                <w:w w:val="105"/>
                <w:sz w:val="12"/>
              </w:rPr>
              <w:t>79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5" w:right="65"/>
              <w:rPr>
                <w:sz w:val="12"/>
              </w:rPr>
            </w:pPr>
            <w:r>
              <w:rPr>
                <w:w w:val="105"/>
                <w:sz w:val="12"/>
              </w:rPr>
              <w:t>79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14" w:lineRule="exact" w:before="52"/>
              <w:ind w:left="75" w:right="64"/>
              <w:rPr>
                <w:sz w:val="12"/>
              </w:rPr>
            </w:pPr>
            <w:r>
              <w:rPr>
                <w:sz w:val="12"/>
              </w:rPr>
              <w:t>89</w:t>
            </w:r>
          </w:p>
        </w:tc>
      </w:tr>
      <w:tr>
        <w:trPr>
          <w:trHeight w:val="152" w:hRule="atLeast"/>
        </w:trPr>
        <w:tc>
          <w:tcPr>
            <w:tcW w:w="1284" w:type="dxa"/>
          </w:tcPr>
          <w:p>
            <w:pPr>
              <w:pStyle w:val="TableParagraph"/>
              <w:spacing w:line="114" w:lineRule="exact"/>
              <w:ind w:left="95"/>
              <w:jc w:val="left"/>
              <w:rPr>
                <w:sz w:val="12"/>
              </w:rPr>
            </w:pPr>
            <w:r>
              <w:rPr>
                <w:w w:val="110"/>
                <w:sz w:val="12"/>
              </w:rPr>
              <w:t>Observations</w:t>
            </w:r>
            <w:r>
              <w:rPr>
                <w:spacing w:val="10"/>
                <w:w w:val="110"/>
                <w:sz w:val="12"/>
              </w:rPr>
              <w:t> </w:t>
            </w:r>
            <w:r>
              <w:rPr>
                <w:w w:val="110"/>
                <w:sz w:val="12"/>
              </w:rPr>
              <w:t>right</w:t>
            </w:r>
          </w:p>
        </w:tc>
        <w:tc>
          <w:tcPr>
            <w:tcW w:w="537" w:type="dxa"/>
          </w:tcPr>
          <w:p>
            <w:pPr>
              <w:pStyle w:val="TableParagraph"/>
              <w:spacing w:line="114" w:lineRule="exact"/>
              <w:ind w:right="164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145</w:t>
            </w:r>
          </w:p>
        </w:tc>
        <w:tc>
          <w:tcPr>
            <w:tcW w:w="537" w:type="dxa"/>
          </w:tcPr>
          <w:p>
            <w:pPr>
              <w:pStyle w:val="TableParagraph"/>
              <w:spacing w:line="114" w:lineRule="exact"/>
              <w:ind w:right="163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139</w:t>
            </w:r>
          </w:p>
        </w:tc>
        <w:tc>
          <w:tcPr>
            <w:tcW w:w="537" w:type="dxa"/>
          </w:tcPr>
          <w:p>
            <w:pPr>
              <w:pStyle w:val="TableParagraph"/>
              <w:spacing w:line="114" w:lineRule="exact"/>
              <w:ind w:left="70" w:right="68"/>
              <w:rPr>
                <w:sz w:val="12"/>
              </w:rPr>
            </w:pPr>
            <w:r>
              <w:rPr>
                <w:w w:val="110"/>
                <w:sz w:val="12"/>
              </w:rPr>
              <w:t>139</w:t>
            </w:r>
          </w:p>
        </w:tc>
        <w:tc>
          <w:tcPr>
            <w:tcW w:w="537" w:type="dxa"/>
          </w:tcPr>
          <w:p>
            <w:pPr>
              <w:pStyle w:val="TableParagraph"/>
              <w:spacing w:line="114" w:lineRule="exact"/>
              <w:ind w:left="71" w:right="68"/>
              <w:rPr>
                <w:sz w:val="12"/>
              </w:rPr>
            </w:pPr>
            <w:r>
              <w:rPr>
                <w:w w:val="105"/>
                <w:sz w:val="12"/>
              </w:rPr>
              <w:t>120</w:t>
            </w:r>
          </w:p>
        </w:tc>
        <w:tc>
          <w:tcPr>
            <w:tcW w:w="537" w:type="dxa"/>
          </w:tcPr>
          <w:p>
            <w:pPr>
              <w:pStyle w:val="TableParagraph"/>
              <w:spacing w:line="114" w:lineRule="exact"/>
              <w:ind w:right="16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102</w:t>
            </w:r>
          </w:p>
        </w:tc>
        <w:tc>
          <w:tcPr>
            <w:tcW w:w="537" w:type="dxa"/>
          </w:tcPr>
          <w:p>
            <w:pPr>
              <w:pStyle w:val="TableParagraph"/>
              <w:spacing w:line="114" w:lineRule="exact"/>
              <w:ind w:left="16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102</w:t>
            </w:r>
          </w:p>
        </w:tc>
        <w:tc>
          <w:tcPr>
            <w:tcW w:w="537" w:type="dxa"/>
          </w:tcPr>
          <w:p>
            <w:pPr>
              <w:pStyle w:val="TableParagraph"/>
              <w:spacing w:line="114" w:lineRule="exact"/>
              <w:ind w:left="74" w:right="68"/>
              <w:rPr>
                <w:sz w:val="12"/>
              </w:rPr>
            </w:pPr>
            <w:r>
              <w:rPr>
                <w:w w:val="115"/>
                <w:sz w:val="12"/>
              </w:rPr>
              <w:t>101</w:t>
            </w:r>
          </w:p>
        </w:tc>
        <w:tc>
          <w:tcPr>
            <w:tcW w:w="537" w:type="dxa"/>
          </w:tcPr>
          <w:p>
            <w:pPr>
              <w:pStyle w:val="TableParagraph"/>
              <w:spacing w:line="114" w:lineRule="exact"/>
              <w:ind w:left="75" w:right="68"/>
              <w:rPr>
                <w:sz w:val="12"/>
              </w:rPr>
            </w:pPr>
            <w:r>
              <w:rPr>
                <w:w w:val="105"/>
                <w:sz w:val="12"/>
              </w:rPr>
              <w:t>95</w:t>
            </w:r>
          </w:p>
        </w:tc>
        <w:tc>
          <w:tcPr>
            <w:tcW w:w="537" w:type="dxa"/>
          </w:tcPr>
          <w:p>
            <w:pPr>
              <w:pStyle w:val="TableParagraph"/>
              <w:spacing w:line="114" w:lineRule="exact"/>
              <w:ind w:left="75" w:right="67"/>
              <w:rPr>
                <w:sz w:val="12"/>
              </w:rPr>
            </w:pPr>
            <w:r>
              <w:rPr>
                <w:w w:val="105"/>
                <w:sz w:val="12"/>
              </w:rPr>
              <w:t>97</w:t>
            </w:r>
          </w:p>
        </w:tc>
        <w:tc>
          <w:tcPr>
            <w:tcW w:w="537" w:type="dxa"/>
          </w:tcPr>
          <w:p>
            <w:pPr>
              <w:pStyle w:val="TableParagraph"/>
              <w:spacing w:line="114" w:lineRule="exact"/>
              <w:ind w:left="75" w:right="66"/>
              <w:rPr>
                <w:sz w:val="12"/>
              </w:rPr>
            </w:pPr>
            <w:r>
              <w:rPr>
                <w:w w:val="105"/>
                <w:sz w:val="12"/>
              </w:rPr>
              <w:t>97</w:t>
            </w:r>
          </w:p>
        </w:tc>
        <w:tc>
          <w:tcPr>
            <w:tcW w:w="537" w:type="dxa"/>
          </w:tcPr>
          <w:p>
            <w:pPr>
              <w:pStyle w:val="TableParagraph"/>
              <w:spacing w:line="114" w:lineRule="exact"/>
              <w:ind w:left="75" w:right="65"/>
              <w:rPr>
                <w:sz w:val="12"/>
              </w:rPr>
            </w:pPr>
            <w:r>
              <w:rPr>
                <w:w w:val="105"/>
                <w:sz w:val="12"/>
              </w:rPr>
              <w:t>97</w:t>
            </w:r>
          </w:p>
        </w:tc>
        <w:tc>
          <w:tcPr>
            <w:tcW w:w="537" w:type="dxa"/>
          </w:tcPr>
          <w:p>
            <w:pPr>
              <w:pStyle w:val="TableParagraph"/>
              <w:spacing w:line="114" w:lineRule="exact"/>
              <w:ind w:right="159"/>
              <w:jc w:val="right"/>
              <w:rPr>
                <w:sz w:val="12"/>
              </w:rPr>
            </w:pPr>
            <w:r>
              <w:rPr>
                <w:w w:val="120"/>
                <w:sz w:val="12"/>
              </w:rPr>
              <w:t>112</w:t>
            </w:r>
          </w:p>
        </w:tc>
      </w:tr>
      <w:tr>
        <w:trPr>
          <w:trHeight w:val="187" w:hRule="atLeast"/>
        </w:trPr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95"/>
              <w:jc w:val="left"/>
              <w:rPr>
                <w:sz w:val="12"/>
              </w:rPr>
            </w:pPr>
            <w:r>
              <w:rPr>
                <w:w w:val="110"/>
                <w:sz w:val="12"/>
              </w:rPr>
              <w:t>Bandwidth</w:t>
            </w: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130"/>
              <w:jc w:val="right"/>
              <w:rPr>
                <w:sz w:val="12"/>
              </w:rPr>
            </w:pPr>
            <w:r>
              <w:rPr>
                <w:sz w:val="12"/>
              </w:rPr>
              <w:t>4108</w:t>
            </w: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130"/>
              <w:jc w:val="right"/>
              <w:rPr>
                <w:sz w:val="12"/>
              </w:rPr>
            </w:pPr>
            <w:r>
              <w:rPr>
                <w:sz w:val="12"/>
              </w:rPr>
              <w:t>3889</w:t>
            </w: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0" w:right="68"/>
              <w:rPr>
                <w:sz w:val="12"/>
              </w:rPr>
            </w:pPr>
            <w:r>
              <w:rPr>
                <w:sz w:val="12"/>
              </w:rPr>
              <w:t>3886</w:t>
            </w: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1" w:right="68"/>
              <w:rPr>
                <w:sz w:val="12"/>
              </w:rPr>
            </w:pPr>
            <w:r>
              <w:rPr>
                <w:sz w:val="12"/>
              </w:rPr>
              <w:t>3460</w:t>
            </w: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128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2759</w:t>
            </w: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35"/>
              <w:jc w:val="left"/>
              <w:rPr>
                <w:sz w:val="12"/>
              </w:rPr>
            </w:pPr>
            <w:r>
              <w:rPr>
                <w:sz w:val="12"/>
              </w:rPr>
              <w:t>2782</w:t>
            </w: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3" w:right="68"/>
              <w:rPr>
                <w:sz w:val="12"/>
              </w:rPr>
            </w:pPr>
            <w:r>
              <w:rPr>
                <w:sz w:val="12"/>
              </w:rPr>
              <w:t>2704</w:t>
            </w: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127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2631</w:t>
            </w: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5" w:right="68"/>
              <w:rPr>
                <w:sz w:val="12"/>
              </w:rPr>
            </w:pPr>
            <w:r>
              <w:rPr>
                <w:sz w:val="12"/>
              </w:rPr>
              <w:t>2642</w:t>
            </w: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5" w:right="67"/>
              <w:rPr>
                <w:sz w:val="12"/>
              </w:rPr>
            </w:pPr>
            <w:r>
              <w:rPr>
                <w:sz w:val="12"/>
              </w:rPr>
              <w:t>2656</w:t>
            </w: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5" w:right="66"/>
              <w:rPr>
                <w:sz w:val="12"/>
              </w:rPr>
            </w:pPr>
            <w:r>
              <w:rPr>
                <w:sz w:val="12"/>
              </w:rPr>
              <w:t>2652</w:t>
            </w: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2"/>
              </w:rPr>
            </w:pPr>
            <w:r>
              <w:rPr>
                <w:sz w:val="12"/>
              </w:rPr>
              <w:t>3033</w:t>
            </w:r>
          </w:p>
        </w:tc>
      </w:tr>
    </w:tbl>
    <w:p>
      <w:pPr>
        <w:spacing w:line="146" w:lineRule="exact" w:before="0"/>
        <w:ind w:left="907" w:right="0" w:firstLine="0"/>
        <w:jc w:val="left"/>
        <w:rPr>
          <w:sz w:val="19"/>
        </w:rPr>
      </w:pPr>
      <w:r>
        <w:rPr>
          <w:w w:val="95"/>
          <w:sz w:val="19"/>
        </w:rPr>
        <w:t>Standard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errors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in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parentheses</w:t>
      </w:r>
    </w:p>
    <w:p>
      <w:pPr>
        <w:spacing w:line="209" w:lineRule="exact" w:before="0"/>
        <w:ind w:left="907" w:right="0" w:firstLine="0"/>
        <w:jc w:val="left"/>
        <w:rPr>
          <w:rFonts w:ascii="Arial" w:hAnsi="Arial"/>
          <w:b/>
          <w:sz w:val="19"/>
        </w:rPr>
      </w:pPr>
      <w:r>
        <w:rPr>
          <w:rFonts w:ascii="Lucida Sans Unicode" w:hAnsi="Lucida Sans Unicode"/>
          <w:position w:val="7"/>
          <w:sz w:val="12"/>
        </w:rPr>
        <w:t>∗</w:t>
      </w:r>
      <w:r>
        <w:rPr>
          <w:rFonts w:ascii="Lucida Sans Unicode" w:hAnsi="Lucida Sans Unicode"/>
          <w:spacing w:val="18"/>
          <w:position w:val="7"/>
          <w:sz w:val="12"/>
        </w:rPr>
        <w:t> </w:t>
      </w:r>
      <w:r>
        <w:rPr>
          <w:rFonts w:ascii="Verdana" w:hAnsi="Verdana"/>
          <w:b/>
          <w:i/>
          <w:sz w:val="19"/>
        </w:rPr>
        <w:t>p</w:t>
      </w:r>
      <w:r>
        <w:rPr>
          <w:rFonts w:ascii="Verdana" w:hAnsi="Verdana"/>
          <w:b/>
          <w:i/>
          <w:spacing w:val="-16"/>
          <w:sz w:val="19"/>
        </w:rPr>
        <w:t> </w:t>
      </w:r>
      <w:r>
        <w:rPr>
          <w:rFonts w:ascii="Verdana" w:hAnsi="Verdana"/>
          <w:b/>
          <w:i/>
          <w:sz w:val="19"/>
        </w:rPr>
        <w:t>&lt;</w:t>
      </w:r>
      <w:r>
        <w:rPr>
          <w:rFonts w:ascii="Verdana" w:hAnsi="Verdana"/>
          <w:b/>
          <w:i/>
          <w:spacing w:val="-16"/>
          <w:sz w:val="19"/>
        </w:rPr>
        <w:t> </w:t>
      </w:r>
      <w:r>
        <w:rPr>
          <w:rFonts w:ascii="Arial" w:hAnsi="Arial"/>
          <w:b/>
          <w:sz w:val="19"/>
        </w:rPr>
        <w:t>0</w:t>
      </w:r>
      <w:r>
        <w:rPr>
          <w:rFonts w:ascii="Verdana" w:hAnsi="Verdana"/>
          <w:b/>
          <w:i/>
          <w:sz w:val="19"/>
        </w:rPr>
        <w:t>.</w:t>
      </w:r>
      <w:r>
        <w:rPr>
          <w:rFonts w:ascii="Arial" w:hAnsi="Arial"/>
          <w:b/>
          <w:sz w:val="19"/>
        </w:rPr>
        <w:t>10</w:t>
      </w:r>
      <w:r>
        <w:rPr>
          <w:sz w:val="19"/>
        </w:rPr>
        <w:t>,</w:t>
      </w:r>
      <w:r>
        <w:rPr>
          <w:spacing w:val="4"/>
          <w:sz w:val="19"/>
        </w:rPr>
        <w:t> </w:t>
      </w:r>
      <w:r>
        <w:rPr>
          <w:rFonts w:ascii="Lucida Sans Unicode" w:hAnsi="Lucida Sans Unicode"/>
          <w:position w:val="7"/>
          <w:sz w:val="12"/>
        </w:rPr>
        <w:t>∗∗</w:t>
      </w:r>
      <w:r>
        <w:rPr>
          <w:rFonts w:ascii="Lucida Sans Unicode" w:hAnsi="Lucida Sans Unicode"/>
          <w:spacing w:val="18"/>
          <w:position w:val="7"/>
          <w:sz w:val="12"/>
        </w:rPr>
        <w:t> </w:t>
      </w:r>
      <w:r>
        <w:rPr>
          <w:rFonts w:ascii="Verdana" w:hAnsi="Verdana"/>
          <w:b/>
          <w:i/>
          <w:sz w:val="19"/>
        </w:rPr>
        <w:t>p</w:t>
      </w:r>
      <w:r>
        <w:rPr>
          <w:rFonts w:ascii="Verdana" w:hAnsi="Verdana"/>
          <w:b/>
          <w:i/>
          <w:spacing w:val="-16"/>
          <w:sz w:val="19"/>
        </w:rPr>
        <w:t> </w:t>
      </w:r>
      <w:r>
        <w:rPr>
          <w:rFonts w:ascii="Verdana" w:hAnsi="Verdana"/>
          <w:b/>
          <w:i/>
          <w:sz w:val="19"/>
        </w:rPr>
        <w:t>&lt;</w:t>
      </w:r>
      <w:r>
        <w:rPr>
          <w:rFonts w:ascii="Verdana" w:hAnsi="Verdana"/>
          <w:b/>
          <w:i/>
          <w:spacing w:val="-16"/>
          <w:sz w:val="19"/>
        </w:rPr>
        <w:t> </w:t>
      </w:r>
      <w:r>
        <w:rPr>
          <w:rFonts w:ascii="Arial" w:hAnsi="Arial"/>
          <w:b/>
          <w:sz w:val="19"/>
        </w:rPr>
        <w:t>0</w:t>
      </w:r>
      <w:r>
        <w:rPr>
          <w:rFonts w:ascii="Verdana" w:hAnsi="Verdana"/>
          <w:b/>
          <w:i/>
          <w:sz w:val="19"/>
        </w:rPr>
        <w:t>.</w:t>
      </w:r>
      <w:r>
        <w:rPr>
          <w:rFonts w:ascii="Arial" w:hAnsi="Arial"/>
          <w:b/>
          <w:sz w:val="19"/>
        </w:rPr>
        <w:t>05</w:t>
      </w:r>
      <w:r>
        <w:rPr>
          <w:sz w:val="19"/>
        </w:rPr>
        <w:t>,</w:t>
      </w:r>
      <w:r>
        <w:rPr>
          <w:spacing w:val="4"/>
          <w:sz w:val="19"/>
        </w:rPr>
        <w:t> </w:t>
      </w:r>
      <w:r>
        <w:rPr>
          <w:rFonts w:ascii="Lucida Sans Unicode" w:hAnsi="Lucida Sans Unicode"/>
          <w:position w:val="7"/>
          <w:sz w:val="12"/>
        </w:rPr>
        <w:t>∗∗∗</w:t>
      </w:r>
      <w:r>
        <w:rPr>
          <w:rFonts w:ascii="Lucida Sans Unicode" w:hAnsi="Lucida Sans Unicode"/>
          <w:spacing w:val="19"/>
          <w:position w:val="7"/>
          <w:sz w:val="12"/>
        </w:rPr>
        <w:t> </w:t>
      </w:r>
      <w:r>
        <w:rPr>
          <w:rFonts w:ascii="Verdana" w:hAnsi="Verdana"/>
          <w:b/>
          <w:i/>
          <w:sz w:val="19"/>
        </w:rPr>
        <w:t>p</w:t>
      </w:r>
      <w:r>
        <w:rPr>
          <w:rFonts w:ascii="Verdana" w:hAnsi="Verdana"/>
          <w:b/>
          <w:i/>
          <w:spacing w:val="-16"/>
          <w:sz w:val="19"/>
        </w:rPr>
        <w:t> </w:t>
      </w:r>
      <w:r>
        <w:rPr>
          <w:rFonts w:ascii="Verdana" w:hAnsi="Verdana"/>
          <w:b/>
          <w:i/>
          <w:sz w:val="19"/>
        </w:rPr>
        <w:t>&lt;</w:t>
      </w:r>
      <w:r>
        <w:rPr>
          <w:rFonts w:ascii="Verdana" w:hAnsi="Verdana"/>
          <w:b/>
          <w:i/>
          <w:spacing w:val="-16"/>
          <w:sz w:val="19"/>
        </w:rPr>
        <w:t> </w:t>
      </w:r>
      <w:r>
        <w:rPr>
          <w:rFonts w:ascii="Arial" w:hAnsi="Arial"/>
          <w:b/>
          <w:sz w:val="19"/>
        </w:rPr>
        <w:t>0</w:t>
      </w:r>
      <w:r>
        <w:rPr>
          <w:rFonts w:ascii="Verdana" w:hAnsi="Verdana"/>
          <w:b/>
          <w:i/>
          <w:sz w:val="19"/>
        </w:rPr>
        <w:t>.</w:t>
      </w:r>
      <w:r>
        <w:rPr>
          <w:rFonts w:ascii="Arial" w:hAnsi="Arial"/>
          <w:b/>
          <w:sz w:val="19"/>
        </w:rPr>
        <w:t>01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39"/>
        <w:ind w:left="370"/>
        <w:jc w:val="center"/>
      </w:pPr>
      <w:r>
        <w:rPr>
          <w:w w:val="88"/>
        </w:rPr>
        <w:t>4</w:t>
      </w:r>
    </w:p>
    <w:p>
      <w:pPr>
        <w:spacing w:after="0"/>
        <w:jc w:val="center"/>
        <w:sectPr>
          <w:pgSz w:w="11910" w:h="16840"/>
          <w:pgMar w:top="1580" w:bottom="280" w:left="1680" w:right="1560"/>
        </w:sectPr>
      </w:pPr>
    </w:p>
    <w:p>
      <w:pPr>
        <w:pStyle w:val="Heading1"/>
      </w:pPr>
      <w:r>
        <w:rPr/>
        <w:t>References</w:t>
      </w:r>
    </w:p>
    <w:p>
      <w:pPr>
        <w:pStyle w:val="BodyText"/>
        <w:spacing w:line="252" w:lineRule="auto" w:before="179"/>
        <w:ind w:left="819" w:right="928" w:hanging="499"/>
        <w:jc w:val="both"/>
      </w:pPr>
      <w:bookmarkStart w:name="_bookmark2" w:id="4"/>
      <w:bookmarkEnd w:id="4"/>
      <w:r>
        <w:rPr/>
      </w:r>
      <w:r>
        <w:rPr/>
        <w:t>Calonico, S., Cattaneo, M.D., Farrell, M.H. (2019, 11). Optimal bandwidth choice for</w:t>
      </w:r>
      <w:r>
        <w:rPr>
          <w:spacing w:val="-46"/>
        </w:rPr>
        <w:t> </w:t>
      </w:r>
      <w:r>
        <w:rPr>
          <w:spacing w:val="-1"/>
        </w:rPr>
        <w:t>robust bias-corrected </w:t>
      </w:r>
      <w:r>
        <w:rPr/>
        <w:t>inference in regression discontinuity designs. </w:t>
      </w:r>
      <w:r>
        <w:rPr>
          <w:rFonts w:ascii="Times New Roman"/>
          <w:i/>
        </w:rPr>
        <w:t>The Econo-</w:t>
      </w:r>
      <w:r>
        <w:rPr>
          <w:rFonts w:ascii="Times New Roman"/>
          <w:i/>
          <w:spacing w:val="-47"/>
        </w:rPr>
        <w:t> </w:t>
      </w:r>
      <w:r>
        <w:rPr>
          <w:rFonts w:ascii="Times New Roman"/>
          <w:i/>
          <w:w w:val="95"/>
        </w:rPr>
        <w:t>metrics</w:t>
      </w:r>
      <w:r>
        <w:rPr>
          <w:rFonts w:ascii="Times New Roman"/>
          <w:i/>
          <w:spacing w:val="1"/>
          <w:w w:val="95"/>
        </w:rPr>
        <w:t> </w:t>
      </w:r>
      <w:r>
        <w:rPr>
          <w:rFonts w:ascii="Times New Roman"/>
          <w:i/>
          <w:w w:val="95"/>
        </w:rPr>
        <w:t>Journal 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rFonts w:ascii="Times New Roman"/>
          <w:i/>
          <w:w w:val="95"/>
        </w:rPr>
        <w:t>23 </w:t>
      </w:r>
      <w:r>
        <w:rPr>
          <w:w w:val="95"/>
        </w:rPr>
        <w:t>(2),</w:t>
      </w:r>
      <w:r>
        <w:rPr>
          <w:spacing w:val="1"/>
          <w:w w:val="95"/>
        </w:rPr>
        <w:t> </w:t>
      </w:r>
      <w:r>
        <w:rPr>
          <w:w w:val="95"/>
        </w:rPr>
        <w:t>192-210,</w:t>
      </w:r>
      <w:r>
        <w:rPr>
          <w:spacing w:val="1"/>
          <w:w w:val="95"/>
        </w:rPr>
        <w:t> </w:t>
      </w:r>
      <w:r>
        <w:rPr>
          <w:color w:val="0000FF"/>
          <w:w w:val="95"/>
        </w:rPr>
        <w:t>https://doi.org/https://doi.org/10.3982/</w:t>
      </w:r>
      <w:r>
        <w:rPr>
          <w:color w:val="0000FF"/>
          <w:spacing w:val="1"/>
          <w:w w:val="95"/>
        </w:rPr>
        <w:t> </w:t>
      </w:r>
      <w:r>
        <w:rPr>
          <w:color w:val="0000FF"/>
        </w:rPr>
        <w:t>ECTA11757</w:t>
      </w:r>
    </w:p>
    <w:p>
      <w:pPr>
        <w:pStyle w:val="BodyText"/>
        <w:rPr>
          <w:sz w:val="24"/>
        </w:rPr>
      </w:pPr>
    </w:p>
    <w:p>
      <w:pPr>
        <w:pStyle w:val="BodyText"/>
        <w:spacing w:line="254" w:lineRule="auto" w:before="162"/>
        <w:ind w:left="819" w:right="930" w:hanging="499"/>
        <w:jc w:val="both"/>
      </w:pPr>
      <w:bookmarkStart w:name="_bookmark3" w:id="5"/>
      <w:bookmarkEnd w:id="5"/>
      <w:r>
        <w:rPr/>
      </w:r>
      <w:r>
        <w:rPr>
          <w:spacing w:val="-1"/>
        </w:rPr>
        <w:t>Cramer, K. (2021). Bank presence and health. </w:t>
      </w:r>
      <w:r>
        <w:rPr>
          <w:rFonts w:ascii="Times New Roman"/>
          <w:i/>
          <w:spacing w:val="-1"/>
        </w:rPr>
        <w:t>Available at SSRN </w:t>
      </w:r>
      <w:r>
        <w:rPr>
          <w:spacing w:val="-1"/>
        </w:rPr>
        <w:t>, ,</w:t>
      </w:r>
      <w:r>
        <w:rPr/>
        <w:t> </w:t>
      </w:r>
      <w:hyperlink r:id="rId5">
        <w:r>
          <w:rPr>
            <w:color w:val="0000FF"/>
            <w:spacing w:val="-1"/>
          </w:rPr>
          <w:t>https://doi.org/</w:t>
        </w:r>
      </w:hyperlink>
      <w:r>
        <w:rPr>
          <w:color w:val="0000FF"/>
        </w:rPr>
        <w:t> </w:t>
      </w:r>
      <w:hyperlink r:id="rId5">
        <w:r>
          <w:rPr>
            <w:color w:val="0000FF"/>
          </w:rPr>
          <w:t>10.2139/ssrn.3917526</w:t>
        </w:r>
      </w:hyperlink>
    </w:p>
    <w:p>
      <w:pPr>
        <w:pStyle w:val="BodyText"/>
        <w:rPr>
          <w:sz w:val="24"/>
        </w:rPr>
      </w:pPr>
    </w:p>
    <w:p>
      <w:pPr>
        <w:spacing w:line="249" w:lineRule="auto" w:before="161"/>
        <w:ind w:left="819" w:right="929" w:hanging="499"/>
        <w:jc w:val="both"/>
        <w:rPr>
          <w:sz w:val="20"/>
        </w:rPr>
      </w:pPr>
      <w:bookmarkStart w:name="_bookmark4" w:id="6"/>
      <w:bookmarkEnd w:id="6"/>
      <w:r>
        <w:rPr/>
      </w:r>
      <w:r>
        <w:rPr>
          <w:w w:val="105"/>
          <w:sz w:val="20"/>
        </w:rPr>
        <w:t>Young, N.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(2017).</w:t>
      </w:r>
      <w:r>
        <w:rPr>
          <w:spacing w:val="1"/>
          <w:w w:val="105"/>
          <w:sz w:val="20"/>
        </w:rPr>
        <w:t> </w:t>
      </w:r>
      <w:r>
        <w:rPr>
          <w:rFonts w:ascii="Times New Roman"/>
          <w:i/>
          <w:w w:val="105"/>
          <w:sz w:val="20"/>
        </w:rPr>
        <w:t>Banking and growth: evidence from a regression discontinuity</w:t>
      </w:r>
      <w:r>
        <w:rPr>
          <w:rFonts w:ascii="Times New Roman"/>
          <w:i/>
          <w:spacing w:val="1"/>
          <w:w w:val="105"/>
          <w:sz w:val="20"/>
        </w:rPr>
        <w:t> </w:t>
      </w:r>
      <w:r>
        <w:rPr>
          <w:rFonts w:ascii="Times New Roman"/>
          <w:i/>
          <w:w w:val="105"/>
          <w:sz w:val="20"/>
        </w:rPr>
        <w:t>analysis</w:t>
      </w:r>
      <w:r>
        <w:rPr>
          <w:rFonts w:ascii="Times New Roman"/>
          <w:i/>
          <w:spacing w:val="24"/>
          <w:w w:val="105"/>
          <w:sz w:val="20"/>
        </w:rPr>
        <w:t> </w:t>
      </w:r>
      <w:r>
        <w:rPr>
          <w:w w:val="105"/>
          <w:sz w:val="20"/>
        </w:rPr>
        <w:t>(EBRD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Working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Paper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No.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207).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02"/>
        <w:ind w:right="608"/>
        <w:jc w:val="center"/>
      </w:pPr>
      <w:r>
        <w:rPr>
          <w:w w:val="94"/>
        </w:rPr>
        <w:t>5</w:t>
      </w:r>
    </w:p>
    <w:sectPr>
      <w:pgSz w:w="11910" w:h="16840"/>
      <w:pgMar w:top="1300" w:bottom="280" w:left="168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321"/>
      <w:outlineLvl w:val="1"/>
    </w:pPr>
    <w:rPr>
      <w:rFonts w:ascii="Cambria" w:hAnsi="Cambria" w:eastAsia="Cambria" w:cs="Cambria"/>
      <w:b/>
      <w:bCs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24"/>
      <w:ind w:left="938" w:right="1468"/>
      <w:jc w:val="center"/>
      <w:outlineLvl w:val="2"/>
    </w:pPr>
    <w:rPr>
      <w:rFonts w:ascii="Georgia" w:hAnsi="Georgia" w:eastAsia="Georgia" w:cs="Georgia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/>
      <w:jc w:val="center"/>
    </w:pPr>
    <w:rPr>
      <w:rFonts w:ascii="Georgia" w:hAnsi="Georgia" w:eastAsia="Georgia" w:cs="Georg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doi.org/10.2139/ssrn.3917526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2023-07-24T15:11:32Z</dcterms:created>
  <dcterms:modified xsi:type="dcterms:W3CDTF">2023-07-24T15:11:32Z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2023-07-24T00:00:00Z</vt:filetime>
  </property>
</Properties>
</file>