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4AFCF" w14:textId="77777777" w:rsidR="00FF0350" w:rsidRDefault="00C75AE7">
      <w:pPr>
        <w:pStyle w:val="Title"/>
      </w:pPr>
      <w:r>
        <w:t>Appendices</w:t>
      </w:r>
    </w:p>
    <w:p w14:paraId="678D0249" w14:textId="7BD39499" w:rsidR="004A1714" w:rsidRPr="004A1714" w:rsidRDefault="004A1714" w:rsidP="004A1714">
      <w:pPr>
        <w:pStyle w:val="BodyText"/>
        <w:ind w:firstLine="0"/>
        <w:rPr>
          <w:b/>
          <w:bCs/>
        </w:rPr>
      </w:pPr>
      <w:r w:rsidRPr="004A1714">
        <w:rPr>
          <w:b/>
          <w:bCs/>
        </w:rPr>
        <w:t>Contents</w:t>
      </w:r>
    </w:p>
    <w:bookmarkStart w:id="0" w:name="_Toc155607788" w:displacedByCustomXml="next"/>
    <w:bookmarkStart w:id="1" w:name="X8f6701946e8176b096f727c51eb019a309e09df" w:displacedByCustomXml="next"/>
    <w:bookmarkStart w:id="2" w:name="per-protocol-analyses" w:displacedByCustomXml="next"/>
    <w:bookmarkStart w:id="3" w:name="appendix-1---model-specifications" w:displacedByCustomXml="next"/>
    <w:sdt>
      <w:sdtPr>
        <w:rPr>
          <w:bCs/>
        </w:rPr>
        <w:id w:val="-253904227"/>
        <w:docPartObj>
          <w:docPartGallery w:val="Table of Contents"/>
          <w:docPartUnique/>
        </w:docPartObj>
      </w:sdtPr>
      <w:sdtEndPr>
        <w:rPr>
          <w:bCs w:val="0"/>
          <w:noProof/>
        </w:rPr>
      </w:sdtEndPr>
      <w:sdtContent>
        <w:bookmarkEnd w:id="0" w:displacedByCustomXml="prev"/>
        <w:p w14:paraId="604AC553" w14:textId="11720C6C" w:rsidR="006D00D6" w:rsidRPr="004A1714" w:rsidRDefault="00AD4C1D" w:rsidP="004A1714">
          <w:pPr>
            <w:pStyle w:val="TOC1"/>
            <w:rPr>
              <w:rFonts w:asciiTheme="minorHAnsi" w:eastAsiaTheme="minorEastAsia" w:hAnsiTheme="minorHAnsi"/>
              <w:noProof/>
              <w:kern w:val="2"/>
              <w:szCs w:val="22"/>
              <w:lang w:val="en-US"/>
              <w14:ligatures w14:val="standardContextual"/>
            </w:rPr>
          </w:pPr>
          <w:r w:rsidRPr="004A1714">
            <w:rPr>
              <w:rFonts w:eastAsiaTheme="majorEastAsia" w:cstheme="majorBidi"/>
              <w:sz w:val="28"/>
              <w:szCs w:val="32"/>
            </w:rPr>
            <w:fldChar w:fldCharType="begin"/>
          </w:r>
          <w:r w:rsidRPr="004A1714">
            <w:instrText xml:space="preserve"> TOC \o "1-3" \h \z \u </w:instrText>
          </w:r>
          <w:r w:rsidRPr="004A1714">
            <w:rPr>
              <w:rFonts w:eastAsiaTheme="majorEastAsia" w:cstheme="majorBidi"/>
              <w:sz w:val="28"/>
              <w:szCs w:val="32"/>
            </w:rPr>
            <w:fldChar w:fldCharType="separate"/>
          </w:r>
          <w:r w:rsidR="006D00D6" w:rsidRPr="004A1714">
            <w:rPr>
              <w:rStyle w:val="Hyperlink"/>
              <w:b w:val="0"/>
              <w:noProof/>
              <w:color w:val="auto"/>
            </w:rPr>
            <w:t>Appendix 1 – Sensitivity to address potential misalignment of eligibility, treatment assignment, and start of follow up</w:t>
          </w:r>
          <w:r w:rsidR="006D00D6" w:rsidRPr="004A1714">
            <w:rPr>
              <w:noProof/>
              <w:webHidden/>
            </w:rPr>
            <w:tab/>
            <w:t>2</w:t>
          </w:r>
        </w:p>
        <w:p w14:paraId="2F80FDD6" w14:textId="5E86FA1F" w:rsidR="006D00D6" w:rsidRPr="004A1714" w:rsidRDefault="006D00D6" w:rsidP="004A1714">
          <w:pPr>
            <w:pStyle w:val="TOC2"/>
            <w:rPr>
              <w:rFonts w:asciiTheme="minorHAnsi" w:eastAsiaTheme="minorEastAsia" w:hAnsiTheme="minorHAnsi"/>
              <w:noProof/>
              <w:kern w:val="2"/>
              <w:szCs w:val="22"/>
              <w:lang w:val="en-US"/>
              <w14:ligatures w14:val="standardContextual"/>
            </w:rPr>
          </w:pPr>
          <w:r w:rsidRPr="004A1714">
            <w:rPr>
              <w:rStyle w:val="Hyperlink"/>
              <w:b w:val="0"/>
              <w:noProof/>
              <w:color w:val="auto"/>
            </w:rPr>
            <w:t>Appendix Table 1 - Covariate definitions</w:t>
          </w:r>
          <w:r w:rsidRPr="004A1714">
            <w:rPr>
              <w:noProof/>
              <w:webHidden/>
            </w:rPr>
            <w:tab/>
            <w:t>3</w:t>
          </w:r>
        </w:p>
        <w:p w14:paraId="0296B7D0" w14:textId="39D63209" w:rsidR="006D00D6" w:rsidRPr="004A1714" w:rsidRDefault="006D00D6" w:rsidP="004A1714">
          <w:pPr>
            <w:pStyle w:val="TOC2"/>
            <w:rPr>
              <w:rFonts w:asciiTheme="minorHAnsi" w:eastAsiaTheme="minorEastAsia" w:hAnsiTheme="minorHAnsi"/>
              <w:noProof/>
              <w:kern w:val="2"/>
              <w:szCs w:val="22"/>
              <w:lang w:val="en-US"/>
              <w14:ligatures w14:val="standardContextual"/>
            </w:rPr>
          </w:pPr>
          <w:r w:rsidRPr="004A1714">
            <w:rPr>
              <w:rStyle w:val="Hyperlink"/>
              <w:b w:val="0"/>
              <w:noProof/>
              <w:color w:val="auto"/>
            </w:rPr>
            <w:t>Appendix Table 2 - Sensitivity analyses for intention-to-treat analysis with composite outcome</w:t>
          </w:r>
          <w:r w:rsidRPr="004A1714">
            <w:rPr>
              <w:noProof/>
              <w:webHidden/>
            </w:rPr>
            <w:tab/>
            <w:t>7</w:t>
          </w:r>
        </w:p>
        <w:p w14:paraId="6B165B76" w14:textId="03CAD673" w:rsidR="006D00D6" w:rsidRPr="004A1714" w:rsidRDefault="006D00D6" w:rsidP="004A1714">
          <w:pPr>
            <w:pStyle w:val="TOC2"/>
            <w:rPr>
              <w:rFonts w:asciiTheme="minorHAnsi" w:eastAsiaTheme="minorEastAsia" w:hAnsiTheme="minorHAnsi"/>
              <w:noProof/>
              <w:kern w:val="2"/>
              <w:szCs w:val="22"/>
              <w:lang w:val="en-US"/>
              <w14:ligatures w14:val="standardContextual"/>
            </w:rPr>
          </w:pPr>
          <w:r w:rsidRPr="004A1714">
            <w:rPr>
              <w:rStyle w:val="Hyperlink"/>
              <w:b w:val="0"/>
              <w:noProof/>
              <w:color w:val="auto"/>
            </w:rPr>
            <w:t>Appendix Table 3 - Sensitivity analyses for per-protocol analysis with composite outcome</w:t>
          </w:r>
          <w:r w:rsidRPr="004A1714">
            <w:rPr>
              <w:noProof/>
              <w:webHidden/>
            </w:rPr>
            <w:tab/>
            <w:t>8</w:t>
          </w:r>
        </w:p>
        <w:p w14:paraId="53BFA0D9" w14:textId="37DC80E9" w:rsidR="006D00D6" w:rsidRPr="004A1714" w:rsidRDefault="006D00D6" w:rsidP="004A1714">
          <w:pPr>
            <w:pStyle w:val="TOC2"/>
            <w:rPr>
              <w:rFonts w:asciiTheme="minorHAnsi" w:eastAsiaTheme="minorEastAsia" w:hAnsiTheme="minorHAnsi"/>
              <w:noProof/>
              <w:kern w:val="2"/>
              <w:szCs w:val="22"/>
              <w:lang w:val="en-US"/>
              <w14:ligatures w14:val="standardContextual"/>
            </w:rPr>
          </w:pPr>
          <w:r w:rsidRPr="004A1714">
            <w:rPr>
              <w:rStyle w:val="Hyperlink"/>
              <w:b w:val="0"/>
              <w:noProof/>
              <w:color w:val="auto"/>
            </w:rPr>
            <w:t>Appendix Table 4 – ICD-10 and ATC codes used to define diagnoses and treatments for eligibility criteria and treatment strategies</w:t>
          </w:r>
          <w:r w:rsidRPr="004A1714">
            <w:rPr>
              <w:noProof/>
              <w:webHidden/>
            </w:rPr>
            <w:tab/>
            <w:t>9</w:t>
          </w:r>
        </w:p>
        <w:p w14:paraId="798A93A6" w14:textId="2A2F839B" w:rsidR="006D00D6" w:rsidRPr="004A1714" w:rsidRDefault="006D00D6" w:rsidP="004A1714">
          <w:pPr>
            <w:pStyle w:val="TOC2"/>
            <w:rPr>
              <w:rFonts w:asciiTheme="minorHAnsi" w:eastAsiaTheme="minorEastAsia" w:hAnsiTheme="minorHAnsi"/>
              <w:noProof/>
              <w:kern w:val="2"/>
              <w:szCs w:val="22"/>
              <w:lang w:val="en-US"/>
              <w14:ligatures w14:val="standardContextual"/>
            </w:rPr>
          </w:pPr>
          <w:r w:rsidRPr="004A1714">
            <w:rPr>
              <w:rStyle w:val="Hyperlink"/>
              <w:b w:val="0"/>
              <w:noProof/>
              <w:color w:val="auto"/>
            </w:rPr>
            <w:t>Appendix Table 5 - Baseline characteristics of eligible individuals for an emulation of a target trial of beta blockers vs. no beta blockers in Sweden, 2011-2017, continued from Table 2</w:t>
          </w:r>
          <w:r w:rsidRPr="004A1714">
            <w:rPr>
              <w:noProof/>
              <w:webHidden/>
            </w:rPr>
            <w:tab/>
            <w:t>10</w:t>
          </w:r>
        </w:p>
        <w:p w14:paraId="544F39F2" w14:textId="18422758" w:rsidR="006D00D6" w:rsidRPr="004A1714" w:rsidRDefault="006D00D6" w:rsidP="004A1714">
          <w:pPr>
            <w:pStyle w:val="TOC2"/>
            <w:rPr>
              <w:rFonts w:asciiTheme="minorHAnsi" w:eastAsiaTheme="minorEastAsia" w:hAnsiTheme="minorHAnsi"/>
              <w:noProof/>
              <w:kern w:val="2"/>
              <w:szCs w:val="22"/>
              <w:lang w:val="en-US"/>
              <w14:ligatures w14:val="standardContextual"/>
            </w:rPr>
          </w:pPr>
          <w:r w:rsidRPr="004A1714">
            <w:rPr>
              <w:rStyle w:val="Hyperlink"/>
              <w:b w:val="0"/>
              <w:noProof/>
              <w:color w:val="auto"/>
            </w:rPr>
            <w:t>Appendix Figure 1 - Inverse probability weighted risk curves for the per protocol effect of beta blockers versus no beta blockers on the risk of death and myocardial infarction</w:t>
          </w:r>
          <w:r w:rsidRPr="004A1714">
            <w:rPr>
              <w:noProof/>
              <w:webHidden/>
            </w:rPr>
            <w:tab/>
            <w:t>12</w:t>
          </w:r>
        </w:p>
        <w:p w14:paraId="1D0D7C1E" w14:textId="7E6ECF74" w:rsidR="00AD4C1D" w:rsidRDefault="00AD4C1D">
          <w:r w:rsidRPr="004A1714">
            <w:rPr>
              <w:noProof/>
            </w:rPr>
            <w:fldChar w:fldCharType="end"/>
          </w:r>
        </w:p>
      </w:sdtContent>
    </w:sdt>
    <w:p w14:paraId="77E4AFF4" w14:textId="33D74F2D" w:rsidR="00FF0350" w:rsidRDefault="00C75AE7" w:rsidP="00014B6A">
      <w:pPr>
        <w:ind w:firstLine="0"/>
      </w:pPr>
      <w:r>
        <w:br w:type="page"/>
      </w:r>
    </w:p>
    <w:p w14:paraId="3ECCEB9F" w14:textId="6A56925B" w:rsidR="00D94B7E" w:rsidRDefault="00D94B7E" w:rsidP="00D94B7E">
      <w:pPr>
        <w:pStyle w:val="Heading2"/>
      </w:pPr>
      <w:bookmarkStart w:id="4" w:name="_Toc155607789"/>
      <w:bookmarkStart w:id="5" w:name="appendix-table-1---covariate-definitions"/>
      <w:bookmarkEnd w:id="3"/>
      <w:bookmarkEnd w:id="2"/>
      <w:bookmarkEnd w:id="1"/>
      <w:r>
        <w:lastRenderedPageBreak/>
        <w:t xml:space="preserve">Appendix 1 </w:t>
      </w:r>
      <w:r w:rsidR="00CC6C31">
        <w:t>–</w:t>
      </w:r>
      <w:r>
        <w:t xml:space="preserve"> </w:t>
      </w:r>
      <w:r w:rsidR="00CC6C31">
        <w:t xml:space="preserve">Sensitivity </w:t>
      </w:r>
      <w:r w:rsidR="00AC7AB3">
        <w:t xml:space="preserve">analysis </w:t>
      </w:r>
      <w:r w:rsidR="00CC6C31">
        <w:t xml:space="preserve">to address potential misalignment of </w:t>
      </w:r>
      <w:r w:rsidR="006F5B6D" w:rsidRPr="006F5B6D">
        <w:t>eligibility, treatment assignment, and start of follow up</w:t>
      </w:r>
      <w:bookmarkEnd w:id="4"/>
    </w:p>
    <w:p w14:paraId="7059B6F0" w14:textId="2E83F0B4" w:rsidR="009566B8" w:rsidRPr="009566B8" w:rsidRDefault="00AC7AB3" w:rsidP="006F5B6D">
      <w:pPr>
        <w:pStyle w:val="FirstParagraph"/>
        <w:rPr>
          <w:i/>
          <w:iCs/>
        </w:rPr>
      </w:pPr>
      <w:r>
        <w:rPr>
          <w:i/>
          <w:iCs/>
        </w:rPr>
        <w:t>P</w:t>
      </w:r>
      <w:r w:rsidR="009566B8" w:rsidRPr="009566B8">
        <w:rPr>
          <w:i/>
          <w:iCs/>
        </w:rPr>
        <w:t>otential problem</w:t>
      </w:r>
      <w:r w:rsidR="000E3351">
        <w:rPr>
          <w:i/>
          <w:iCs/>
        </w:rPr>
        <w:t>s</w:t>
      </w:r>
      <w:r>
        <w:rPr>
          <w:i/>
          <w:iCs/>
        </w:rPr>
        <w:t xml:space="preserve"> with the simplified main analysis</w:t>
      </w:r>
    </w:p>
    <w:p w14:paraId="5726B497" w14:textId="2DA45C1C" w:rsidR="006F5B6D" w:rsidRDefault="00483743" w:rsidP="006F5B6D">
      <w:pPr>
        <w:pStyle w:val="FirstParagraph"/>
      </w:pPr>
      <w:r>
        <w:t xml:space="preserve">In our primary </w:t>
      </w:r>
      <w:r w:rsidR="002A2CDF">
        <w:t xml:space="preserve">analysis, </w:t>
      </w:r>
      <w:r w:rsidR="000D2F73">
        <w:t>baseline</w:t>
      </w:r>
      <w:r>
        <w:t xml:space="preserve"> (time zero) </w:t>
      </w:r>
      <w:r w:rsidR="000D2F73">
        <w:t xml:space="preserve">is defined as </w:t>
      </w:r>
      <w:r w:rsidR="00077309">
        <w:t xml:space="preserve">the 30-day period </w:t>
      </w:r>
      <w:r w:rsidR="00CD6FBB">
        <w:t>after coronary</w:t>
      </w:r>
      <w:r w:rsidR="00077309">
        <w:t xml:space="preserve"> angiography</w:t>
      </w:r>
      <w:r w:rsidR="00707D32">
        <w:t xml:space="preserve"> following myocardial infarction</w:t>
      </w:r>
      <w:r w:rsidR="00077309">
        <w:t xml:space="preserve">. In this 30-day period, we </w:t>
      </w:r>
      <w:r w:rsidR="000E4B1C">
        <w:t>assess if individual</w:t>
      </w:r>
      <w:r w:rsidR="00DC410E">
        <w:t>s</w:t>
      </w:r>
      <w:r w:rsidR="000E4B1C">
        <w:t xml:space="preserve"> reach all eligibility criteria</w:t>
      </w:r>
      <w:r w:rsidR="00DC410E">
        <w:t>,</w:t>
      </w:r>
      <w:r w:rsidR="000E4B1C">
        <w:t xml:space="preserve"> and if they are </w:t>
      </w:r>
      <w:r w:rsidR="006B236D">
        <w:t xml:space="preserve">prescribed a beta blocker or not. By definition, individuals must also be event free at baseline, so anyone </w:t>
      </w:r>
      <w:r w:rsidR="00DF28A8">
        <w:t xml:space="preserve">that dies </w:t>
      </w:r>
      <w:r w:rsidR="003911C2">
        <w:t xml:space="preserve">or has a recurrent myocardial infarction during this period is excluded. </w:t>
      </w:r>
    </w:p>
    <w:p w14:paraId="22E275F7" w14:textId="61D20325" w:rsidR="00AC7AB3" w:rsidRDefault="002A2CDF" w:rsidP="00DA4973">
      <w:pPr>
        <w:pStyle w:val="BodyText"/>
      </w:pPr>
      <w:r>
        <w:t>In our setting, t</w:t>
      </w:r>
      <w:r w:rsidR="003911C2">
        <w:t xml:space="preserve">his </w:t>
      </w:r>
      <w:r>
        <w:t xml:space="preserve">simplified </w:t>
      </w:r>
      <w:r w:rsidR="003911C2">
        <w:t xml:space="preserve">approach </w:t>
      </w:r>
      <w:r>
        <w:t>allows us to</w:t>
      </w:r>
      <w:r w:rsidR="008335A8">
        <w:t xml:space="preserve"> substantially</w:t>
      </w:r>
      <w:r>
        <w:t xml:space="preserve"> speed up the </w:t>
      </w:r>
      <w:r w:rsidR="008335A8">
        <w:t xml:space="preserve">computational time for the </w:t>
      </w:r>
      <w:r>
        <w:t xml:space="preserve">analysis without introducing any meaningful bias (see below). However, this approach is not generally recommended because of </w:t>
      </w:r>
      <w:r w:rsidR="003911C2">
        <w:t xml:space="preserve">two potential </w:t>
      </w:r>
      <w:r>
        <w:t>biases</w:t>
      </w:r>
      <w:r w:rsidR="003911C2">
        <w:t xml:space="preserve">. First, </w:t>
      </w:r>
      <w:r w:rsidR="005647B8">
        <w:t xml:space="preserve">individuals may be prescribed beta blockers </w:t>
      </w:r>
      <w:r w:rsidR="00234947">
        <w:t xml:space="preserve">prior to reaching all eligibility criteria. </w:t>
      </w:r>
      <w:r w:rsidR="004D3DC5">
        <w:t xml:space="preserve">As per the eligibility </w:t>
      </w:r>
      <w:r w:rsidR="000C022B">
        <w:t>criteria</w:t>
      </w:r>
      <w:r w:rsidR="004D3DC5">
        <w:t xml:space="preserve"> of our target trial, an individual must </w:t>
      </w:r>
      <w:r w:rsidR="00AB6DD5">
        <w:t xml:space="preserve">be </w:t>
      </w:r>
      <w:r w:rsidR="00D70779">
        <w:t>on statins and antithrombotic medication</w:t>
      </w:r>
      <w:r w:rsidR="00967163">
        <w:t xml:space="preserve">, but </w:t>
      </w:r>
      <w:r w:rsidR="00141494">
        <w:t>not have prior beta blocker use</w:t>
      </w:r>
      <w:r w:rsidR="00D70779">
        <w:t xml:space="preserve"> </w:t>
      </w:r>
      <w:r w:rsidR="006356E5">
        <w:t xml:space="preserve">to be eligible. </w:t>
      </w:r>
      <w:r w:rsidR="00DA4973">
        <w:t>For example, i</w:t>
      </w:r>
      <w:r w:rsidR="002F126C">
        <w:t xml:space="preserve">f an individual is prescribed beta </w:t>
      </w:r>
      <w:r w:rsidR="004F1D53">
        <w:t>blockers</w:t>
      </w:r>
      <w:r w:rsidR="000D6C1E">
        <w:t xml:space="preserve"> on day 3 after angiography, but </w:t>
      </w:r>
      <w:r w:rsidR="004F1D53">
        <w:t xml:space="preserve">a statin </w:t>
      </w:r>
      <w:r w:rsidR="003D3C24">
        <w:t>and antithrombotic</w:t>
      </w:r>
      <w:r w:rsidR="000D6C1E">
        <w:t xml:space="preserve"> </w:t>
      </w:r>
      <w:r w:rsidR="00141494">
        <w:t>on</w:t>
      </w:r>
      <w:r w:rsidR="000D6C1E">
        <w:t xml:space="preserve"> day</w:t>
      </w:r>
      <w:r w:rsidR="00141494">
        <w:t xml:space="preserve"> 10</w:t>
      </w:r>
      <w:r w:rsidR="003D3C24">
        <w:t>, they are technically not eligible</w:t>
      </w:r>
      <w:r w:rsidR="000D6C1E">
        <w:t>, but will be included in our primary study design</w:t>
      </w:r>
      <w:r w:rsidR="003D3C24">
        <w:t xml:space="preserve">. </w:t>
      </w:r>
      <w:r w:rsidR="00DC554E">
        <w:t xml:space="preserve">Second, </w:t>
      </w:r>
      <w:r w:rsidR="00E84426">
        <w:t xml:space="preserve">an individual </w:t>
      </w:r>
      <w:r w:rsidR="000E3351">
        <w:t>may</w:t>
      </w:r>
      <w:r w:rsidR="008613B0">
        <w:t xml:space="preserve"> </w:t>
      </w:r>
      <w:r w:rsidR="00E84426">
        <w:t xml:space="preserve">not be assigned to a treatment group </w:t>
      </w:r>
      <w:r w:rsidR="008613B0">
        <w:t xml:space="preserve">at the exact date they became eligible. </w:t>
      </w:r>
      <w:r w:rsidR="007215A1">
        <w:t xml:space="preserve">As the treatment strategies are beta </w:t>
      </w:r>
      <w:r w:rsidR="002E2FF7">
        <w:t>blockers</w:t>
      </w:r>
      <w:r w:rsidR="007215A1">
        <w:t xml:space="preserve"> versus no beta blockers within 30 days of angiography, we must wait </w:t>
      </w:r>
      <w:r w:rsidR="007A385C">
        <w:t xml:space="preserve">until 30 days </w:t>
      </w:r>
      <w:r w:rsidR="008335A8">
        <w:t>have elapsed</w:t>
      </w:r>
      <w:r w:rsidR="007A385C">
        <w:t xml:space="preserve"> until we know if an individual </w:t>
      </w:r>
      <w:r w:rsidR="0060136E">
        <w:t xml:space="preserve">is assigned to the no beta blocker arm; if they are prescribed a beta blocker </w:t>
      </w:r>
      <w:r w:rsidR="002E2FF7">
        <w:t xml:space="preserve">before the 30 days </w:t>
      </w:r>
      <w:r w:rsidR="008335A8">
        <w:t>elapse</w:t>
      </w:r>
      <w:r w:rsidR="002E2FF7">
        <w:t xml:space="preserve">, they </w:t>
      </w:r>
      <w:r w:rsidR="0060136E">
        <w:t>are assigned</w:t>
      </w:r>
      <w:r w:rsidR="008335A8">
        <w:t xml:space="preserve"> to the beta blocker arm</w:t>
      </w:r>
      <w:r w:rsidR="002E2FF7">
        <w:t xml:space="preserve"> at time of prescription.</w:t>
      </w:r>
      <w:r w:rsidR="00864352">
        <w:t xml:space="preserve"> This could induce immortal time as we exclude some individuals that have an event after becoming eligible if the event happens within the 30 days after angiography.</w:t>
      </w:r>
      <w:r w:rsidR="00E25924">
        <w:t xml:space="preserve"> </w:t>
      </w:r>
      <w:r w:rsidR="00211675">
        <w:t xml:space="preserve">Among </w:t>
      </w:r>
      <w:r w:rsidR="00292DF2">
        <w:t xml:space="preserve">the individuals that were not already </w:t>
      </w:r>
      <w:r w:rsidR="00DA1748">
        <w:t>prescribed beta blockers</w:t>
      </w:r>
      <w:r w:rsidR="006B41BF">
        <w:t xml:space="preserve"> before an event in the first 30 days</w:t>
      </w:r>
      <w:r w:rsidR="00DA1748">
        <w:t>, w</w:t>
      </w:r>
      <w:r w:rsidR="00E25924">
        <w:t xml:space="preserve">e do not know </w:t>
      </w:r>
      <w:r w:rsidR="00501222">
        <w:t xml:space="preserve">if </w:t>
      </w:r>
      <w:r w:rsidR="00DA1748">
        <w:t>they</w:t>
      </w:r>
      <w:r w:rsidR="00501222">
        <w:t xml:space="preserve"> would go on to </w:t>
      </w:r>
      <w:r w:rsidR="00772D33">
        <w:t>be prescribed or if they would be</w:t>
      </w:r>
      <w:r w:rsidR="00501222">
        <w:t xml:space="preserve"> assigned to the no beta blocker group</w:t>
      </w:r>
      <w:r w:rsidR="002D1BB5">
        <w:t>.</w:t>
      </w:r>
    </w:p>
    <w:p w14:paraId="255B6E74" w14:textId="77777777" w:rsidR="00FE4570" w:rsidRDefault="00FE4570" w:rsidP="004A1714">
      <w:pPr>
        <w:pStyle w:val="BodyText"/>
      </w:pPr>
    </w:p>
    <w:p w14:paraId="4B69E4D8" w14:textId="73B5D8FA" w:rsidR="00FE4570" w:rsidRDefault="00CE7E24" w:rsidP="00FE4570">
      <w:pPr>
        <w:pStyle w:val="BodyText"/>
        <w:ind w:firstLine="0"/>
        <w:rPr>
          <w:i/>
          <w:iCs/>
        </w:rPr>
      </w:pPr>
      <w:r>
        <w:rPr>
          <w:i/>
          <w:iCs/>
        </w:rPr>
        <w:t xml:space="preserve">A more </w:t>
      </w:r>
      <w:r w:rsidR="001A0BDD">
        <w:rPr>
          <w:i/>
          <w:iCs/>
        </w:rPr>
        <w:t>refined</w:t>
      </w:r>
      <w:r>
        <w:rPr>
          <w:i/>
          <w:iCs/>
        </w:rPr>
        <w:t xml:space="preserve"> </w:t>
      </w:r>
      <w:r w:rsidR="00FE4570" w:rsidRPr="00FE4570">
        <w:rPr>
          <w:i/>
          <w:iCs/>
        </w:rPr>
        <w:t>analysis t</w:t>
      </w:r>
      <w:r>
        <w:rPr>
          <w:i/>
          <w:iCs/>
        </w:rPr>
        <w:t xml:space="preserve">hat </w:t>
      </w:r>
      <w:r w:rsidR="008335A8">
        <w:rPr>
          <w:i/>
          <w:iCs/>
        </w:rPr>
        <w:t>avoids</w:t>
      </w:r>
      <w:r>
        <w:rPr>
          <w:i/>
          <w:iCs/>
        </w:rPr>
        <w:t xml:space="preserve"> </w:t>
      </w:r>
      <w:r w:rsidR="00FE4570" w:rsidRPr="00FE4570">
        <w:rPr>
          <w:i/>
          <w:iCs/>
        </w:rPr>
        <w:t>these problems</w:t>
      </w:r>
    </w:p>
    <w:p w14:paraId="2BB7483C" w14:textId="3346684B" w:rsidR="0000649E" w:rsidRPr="0000649E" w:rsidRDefault="005D1904" w:rsidP="00FE4570">
      <w:pPr>
        <w:pStyle w:val="BodyText"/>
        <w:ind w:firstLine="0"/>
      </w:pPr>
      <w:r>
        <w:t xml:space="preserve">To overcome the </w:t>
      </w:r>
      <w:r w:rsidR="002B1E1E">
        <w:t>potential misalignment</w:t>
      </w:r>
      <w:r>
        <w:t xml:space="preserve"> of eligibility</w:t>
      </w:r>
      <w:r w:rsidR="003172F6">
        <w:t>, treatment assignment, and start of follow up, described above</w:t>
      </w:r>
      <w:r w:rsidR="002B1E1E">
        <w:t>, w</w:t>
      </w:r>
      <w:r w:rsidR="001D5F5E">
        <w:t xml:space="preserve">e </w:t>
      </w:r>
      <w:r w:rsidR="00BC464D">
        <w:t xml:space="preserve">identified the exact </w:t>
      </w:r>
      <w:r w:rsidR="003751F1">
        <w:t>day</w:t>
      </w:r>
      <w:r w:rsidR="00BC464D">
        <w:t xml:space="preserve"> individuals reached all </w:t>
      </w:r>
      <w:r w:rsidR="004202D1">
        <w:t>eligibility</w:t>
      </w:r>
      <w:r w:rsidR="00BC464D">
        <w:t xml:space="preserve"> criteria</w:t>
      </w:r>
      <w:r w:rsidR="00C617D9">
        <w:t>, which could have been</w:t>
      </w:r>
      <w:r w:rsidR="004202D1">
        <w:t xml:space="preserve"> up to 30 days </w:t>
      </w:r>
      <w:r w:rsidR="00C617D9">
        <w:t>after date of angiography</w:t>
      </w:r>
      <w:r w:rsidR="004202D1">
        <w:t xml:space="preserve"> </w:t>
      </w:r>
      <w:r w:rsidR="00CB42A0">
        <w:t>(</w:t>
      </w:r>
      <w:r w:rsidR="004202D1">
        <w:t>if</w:t>
      </w:r>
      <w:r w:rsidR="00CB42A0">
        <w:t>, for example,</w:t>
      </w:r>
      <w:r w:rsidR="004202D1">
        <w:t xml:space="preserve"> they were </w:t>
      </w:r>
      <w:r w:rsidR="00DB4073">
        <w:t>prescribed a statin and antithrombotic later</w:t>
      </w:r>
      <w:r w:rsidR="00CB42A0">
        <w:t>)</w:t>
      </w:r>
      <w:r w:rsidR="00C617D9">
        <w:t xml:space="preserve">. </w:t>
      </w:r>
      <w:r w:rsidR="002B1E1E">
        <w:t>Then, to</w:t>
      </w:r>
      <w:r w:rsidR="00DA1748">
        <w:t xml:space="preserve"> </w:t>
      </w:r>
      <w:r w:rsidR="001F7E27">
        <w:t xml:space="preserve">prevent </w:t>
      </w:r>
      <w:r w:rsidR="00DA1748">
        <w:t>immortal time, we</w:t>
      </w:r>
      <w:r w:rsidR="00C617D9">
        <w:t xml:space="preserve"> </w:t>
      </w:r>
      <w:r w:rsidR="00DB4073">
        <w:t xml:space="preserve">cloned all individuals </w:t>
      </w:r>
      <w:r w:rsidR="003652C6">
        <w:t xml:space="preserve">on the </w:t>
      </w:r>
      <w:r w:rsidR="003751F1">
        <w:t>day</w:t>
      </w:r>
      <w:r w:rsidR="003652C6">
        <w:t xml:space="preserve"> they </w:t>
      </w:r>
      <w:r w:rsidR="003172F6">
        <w:t xml:space="preserve">met </w:t>
      </w:r>
      <w:r w:rsidR="003652C6">
        <w:t>all eligibility</w:t>
      </w:r>
      <w:r w:rsidR="003172F6">
        <w:t xml:space="preserve"> criteria</w:t>
      </w:r>
      <w:r w:rsidR="003652C6">
        <w:t>; one clone was assigned to the beta blocker group and the other to the no beta blocker group</w:t>
      </w:r>
      <w:r w:rsidR="00F562FF">
        <w:t xml:space="preserve">. We started follow up on the </w:t>
      </w:r>
      <w:r w:rsidR="001A0BDD">
        <w:t xml:space="preserve">first </w:t>
      </w:r>
      <w:r w:rsidR="00F562FF">
        <w:t xml:space="preserve">day </w:t>
      </w:r>
      <w:r w:rsidR="001A0BDD">
        <w:t xml:space="preserve">an </w:t>
      </w:r>
      <w:r w:rsidR="00F562FF">
        <w:t xml:space="preserve">individual became eligible. </w:t>
      </w:r>
      <w:r w:rsidR="00F362D7">
        <w:t xml:space="preserve">Then, </w:t>
      </w:r>
      <w:r w:rsidR="001A0BDD">
        <w:t xml:space="preserve">clones </w:t>
      </w:r>
      <w:r w:rsidR="00F362D7">
        <w:t>assigned to the no beta blocker group were censored</w:t>
      </w:r>
      <w:r w:rsidR="00882AFA">
        <w:t xml:space="preserve"> on the day they were prescribed beta blocker (</w:t>
      </w:r>
      <w:r w:rsidR="0035379C">
        <w:t>if they were prescribed</w:t>
      </w:r>
      <w:r w:rsidR="001A0BDD">
        <w:t xml:space="preserve"> one during the 30-day period after angiography</w:t>
      </w:r>
      <w:r w:rsidR="00882AFA">
        <w:t>)</w:t>
      </w:r>
      <w:r w:rsidR="0035379C">
        <w:t xml:space="preserve">, and individuals </w:t>
      </w:r>
      <w:r w:rsidR="001A0BDD">
        <w:t xml:space="preserve">assigned to </w:t>
      </w:r>
      <w:r w:rsidR="0035379C">
        <w:t>the beta blocker group</w:t>
      </w:r>
      <w:r w:rsidR="00AA401C">
        <w:t xml:space="preserve"> were censored 30 days after </w:t>
      </w:r>
      <w:r w:rsidR="005924F9">
        <w:t>angiography</w:t>
      </w:r>
      <w:r w:rsidR="00AA401C">
        <w:t xml:space="preserve"> </w:t>
      </w:r>
      <w:r w:rsidR="00013E88">
        <w:t>if they were no</w:t>
      </w:r>
      <w:r w:rsidR="00882AFA">
        <w:t>t</w:t>
      </w:r>
      <w:r w:rsidR="00013E88">
        <w:t xml:space="preserve"> prescribed beta blockers by that time. </w:t>
      </w:r>
      <w:r w:rsidR="005924F9">
        <w:t xml:space="preserve">Follow up was then </w:t>
      </w:r>
      <w:r w:rsidR="006D52D3">
        <w:t>continued</w:t>
      </w:r>
      <w:r w:rsidR="005924F9">
        <w:t xml:space="preserve"> a</w:t>
      </w:r>
      <w:r w:rsidR="006D52D3">
        <w:t>s normal until an event</w:t>
      </w:r>
      <w:r w:rsidR="00123B36">
        <w:t xml:space="preserve"> occurred</w:t>
      </w:r>
      <w:r w:rsidR="006D52D3">
        <w:t>, 5 years</w:t>
      </w:r>
      <w:r w:rsidR="00123B36">
        <w:t xml:space="preserve"> elapsed</w:t>
      </w:r>
      <w:r w:rsidR="006D52D3">
        <w:t xml:space="preserve">, or </w:t>
      </w:r>
      <w:r w:rsidR="00123B36">
        <w:t xml:space="preserve">the individual was </w:t>
      </w:r>
      <w:r w:rsidR="006D52D3">
        <w:t>los</w:t>
      </w:r>
      <w:r w:rsidR="00123B36">
        <w:t>t</w:t>
      </w:r>
      <w:r w:rsidR="006D52D3">
        <w:t xml:space="preserve"> to follow up. </w:t>
      </w:r>
    </w:p>
    <w:p w14:paraId="62A717EC" w14:textId="77777777" w:rsidR="00D94B7E" w:rsidRDefault="00D94B7E">
      <w:pPr>
        <w:spacing w:line="240" w:lineRule="auto"/>
        <w:ind w:firstLine="0"/>
        <w:rPr>
          <w:rFonts w:eastAsiaTheme="majorEastAsia" w:cstheme="majorBidi"/>
          <w:b/>
          <w:bCs/>
          <w:szCs w:val="32"/>
        </w:rPr>
      </w:pPr>
      <w:r>
        <w:br w:type="page"/>
      </w:r>
    </w:p>
    <w:p w14:paraId="77E4AFF5" w14:textId="1D084E0D" w:rsidR="00FF0350" w:rsidRDefault="00C75AE7">
      <w:pPr>
        <w:pStyle w:val="Heading2"/>
      </w:pPr>
      <w:bookmarkStart w:id="6" w:name="_Toc155607790"/>
      <w:r>
        <w:lastRenderedPageBreak/>
        <w:t>Appendix Table 1 - Covariate definitions</w:t>
      </w:r>
      <w:bookmarkEnd w:id="6"/>
    </w:p>
    <w:p w14:paraId="13BAA839" w14:textId="77777777" w:rsidR="00780034" w:rsidRPr="00780034" w:rsidRDefault="00780034" w:rsidP="00780034">
      <w:pPr>
        <w:pStyle w:val="BodyText"/>
      </w:pPr>
    </w:p>
    <w:tbl>
      <w:tblPr>
        <w:tblpPr w:leftFromText="181" w:rightFromText="181" w:vertAnchor="text" w:tblpXSpec="center" w:tblpY="1"/>
        <w:tblOverlap w:val="never"/>
        <w:tblW w:w="11232" w:type="dxa"/>
        <w:tblLayout w:type="fixed"/>
        <w:tblLook w:val="0420" w:firstRow="1" w:lastRow="0" w:firstColumn="0" w:lastColumn="0" w:noHBand="0" w:noVBand="1"/>
      </w:tblPr>
      <w:tblGrid>
        <w:gridCol w:w="1872"/>
        <w:gridCol w:w="1872"/>
        <w:gridCol w:w="1872"/>
        <w:gridCol w:w="1872"/>
        <w:gridCol w:w="1872"/>
        <w:gridCol w:w="1872"/>
      </w:tblGrid>
      <w:tr w:rsidR="00FF0350" w14:paraId="77E4AFFC" w14:textId="77777777" w:rsidTr="00833782">
        <w:trPr>
          <w:cantSplit/>
          <w:tblHeader/>
        </w:trPr>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7E4AFF6"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b/>
                <w:color w:val="000000"/>
                <w:sz w:val="24"/>
              </w:rPr>
              <w:t>Covariate</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7E4AFF7"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b/>
                <w:color w:val="000000"/>
                <w:sz w:val="24"/>
              </w:rPr>
              <w:t>Register</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7E4AFF8"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b/>
                <w:color w:val="000000"/>
                <w:sz w:val="24"/>
              </w:rPr>
              <w:t>Definition</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7E4AFF9"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b/>
                <w:color w:val="000000"/>
                <w:sz w:val="24"/>
              </w:rPr>
              <w:t>Values</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7E4AFFA"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b/>
                <w:color w:val="000000"/>
                <w:sz w:val="24"/>
              </w:rPr>
              <w:t>Form</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7E4AFFB"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b/>
                <w:color w:val="000000"/>
                <w:sz w:val="24"/>
              </w:rPr>
              <w:t>Baseline/time-updated</w:t>
            </w:r>
          </w:p>
        </w:tc>
      </w:tr>
      <w:tr w:rsidR="00FF0350" w14:paraId="77E4B003" w14:textId="77777777" w:rsidTr="00833782">
        <w:trPr>
          <w:cantSplit/>
        </w:trPr>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AFFD"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b/>
                <w:color w:val="000000"/>
                <w:sz w:val="16"/>
                <w:szCs w:val="16"/>
              </w:rPr>
              <w:t>Hospital</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AFFE"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RIKSHIA</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AFFF"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Hospital where individual was admitted</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00" w14:textId="77777777" w:rsidR="00FF0350" w:rsidRDefault="00FF0350"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01"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Categorical</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02"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Baseline</w:t>
            </w:r>
          </w:p>
        </w:tc>
      </w:tr>
      <w:tr w:rsidR="00FF0350" w14:paraId="77E4B00A" w14:textId="77777777" w:rsidTr="00833782">
        <w:trPr>
          <w:cantSplit/>
        </w:trPr>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04"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b/>
                <w:color w:val="000000"/>
                <w:sz w:val="16"/>
                <w:szCs w:val="16"/>
              </w:rPr>
              <w:t>Year of index</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05"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RIKSHIA</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06"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Year an individual has their index date</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07"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2012-2017</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08" w14:textId="634A7F7B" w:rsidR="00FF0350" w:rsidRDefault="003F4F6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Categorical</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09"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Baseline</w:t>
            </w:r>
          </w:p>
        </w:tc>
      </w:tr>
      <w:tr w:rsidR="00FF0350" w14:paraId="77E4B011" w14:textId="77777777" w:rsidTr="00833782">
        <w:trPr>
          <w:cantSplit/>
        </w:trPr>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0B"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b/>
                <w:color w:val="000000"/>
                <w:sz w:val="16"/>
                <w:szCs w:val="16"/>
              </w:rPr>
              <w:t>Age</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0C"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RISKHIA</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0D"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Age at hospital admission</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0E" w14:textId="3F0CDB3B" w:rsidR="00131A02" w:rsidRPr="00D64588" w:rsidRDefault="00833782" w:rsidP="00131A02">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sz w:val="16"/>
                <w:szCs w:val="16"/>
              </w:rPr>
            </w:pPr>
            <w:r>
              <w:rPr>
                <w:sz w:val="16"/>
                <w:szCs w:val="16"/>
              </w:rPr>
              <w:t>Sensitivity</w:t>
            </w:r>
            <w:r w:rsidR="00131A02">
              <w:rPr>
                <w:sz w:val="16"/>
                <w:szCs w:val="16"/>
              </w:rPr>
              <w:t>:</w:t>
            </w:r>
            <w:r w:rsidR="00131A02">
              <w:rPr>
                <w:sz w:val="16"/>
                <w:szCs w:val="16"/>
              </w:rPr>
              <w:br/>
            </w:r>
            <w:r w:rsidR="000932ED" w:rsidRPr="000932ED">
              <w:rPr>
                <w:sz w:val="16"/>
                <w:szCs w:val="16"/>
                <w:u w:val="single"/>
              </w:rPr>
              <w:t>&lt;</w:t>
            </w:r>
            <w:r w:rsidR="00A74836">
              <w:rPr>
                <w:sz w:val="16"/>
                <w:szCs w:val="16"/>
              </w:rPr>
              <w:t xml:space="preserve">55 | 56-70 | </w:t>
            </w:r>
            <w:r w:rsidR="00E65661">
              <w:rPr>
                <w:sz w:val="16"/>
                <w:szCs w:val="16"/>
              </w:rPr>
              <w:t>71-85 | 86+ | NA</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5F743FCE" w14:textId="77777777" w:rsidR="00FF0350" w:rsidRDefault="00833782"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color w:val="000000"/>
                <w:sz w:val="16"/>
                <w:szCs w:val="16"/>
              </w:rPr>
            </w:pPr>
            <w:r>
              <w:rPr>
                <w:color w:val="000000"/>
                <w:sz w:val="16"/>
                <w:szCs w:val="16"/>
              </w:rPr>
              <w:t xml:space="preserve">Main: </w:t>
            </w:r>
            <w:r w:rsidR="00C75AE7">
              <w:rPr>
                <w:color w:val="000000"/>
                <w:sz w:val="16"/>
                <w:szCs w:val="16"/>
              </w:rPr>
              <w:t>Restricted cubic spline with five knots</w:t>
            </w:r>
          </w:p>
          <w:p w14:paraId="77E4B00F" w14:textId="1A9D323D" w:rsidR="00833782" w:rsidRDefault="00833782"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Sensitivity: Categorial</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10"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Baseline</w:t>
            </w:r>
          </w:p>
        </w:tc>
      </w:tr>
      <w:tr w:rsidR="00FF0350" w14:paraId="77E4B018" w14:textId="77777777" w:rsidTr="00833782">
        <w:trPr>
          <w:cantSplit/>
        </w:trPr>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12" w14:textId="5A853DD6" w:rsidR="00FF0350" w:rsidRDefault="006C2939"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b/>
                <w:color w:val="000000"/>
                <w:sz w:val="16"/>
                <w:szCs w:val="16"/>
              </w:rPr>
              <w:t>S</w:t>
            </w:r>
            <w:r w:rsidR="00DE1FC6">
              <w:rPr>
                <w:b/>
                <w:color w:val="000000"/>
                <w:sz w:val="16"/>
                <w:szCs w:val="16"/>
              </w:rPr>
              <w:t>e</w:t>
            </w:r>
            <w:r>
              <w:rPr>
                <w:b/>
                <w:color w:val="000000"/>
                <w:sz w:val="16"/>
                <w:szCs w:val="16"/>
              </w:rPr>
              <w:t>x</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13"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RIKSHIA</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14" w14:textId="1AC8551C" w:rsidR="00FF0350" w:rsidRDefault="006C2939"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Sex</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15"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1 = Male | 2 = Female</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16"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Categorical</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17"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Baseline</w:t>
            </w:r>
          </w:p>
        </w:tc>
      </w:tr>
      <w:tr w:rsidR="00FF0350" w14:paraId="77E4B01F" w14:textId="77777777" w:rsidTr="00833782">
        <w:trPr>
          <w:cantSplit/>
        </w:trPr>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19"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b/>
                <w:color w:val="000000"/>
                <w:sz w:val="16"/>
                <w:szCs w:val="16"/>
              </w:rPr>
              <w:t>Smoking status</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1A"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RIKSHIA</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1B"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Self reported smoking at admission (also applies to hookah)</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1C"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0 = Never smoker | 1 = Ex smoker&gt; 1 month | 2 = Smoker | 9 = Unknown</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1D"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Categorical</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1E"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Baseline</w:t>
            </w:r>
          </w:p>
        </w:tc>
      </w:tr>
      <w:tr w:rsidR="00FF0350" w14:paraId="77E4B026" w14:textId="77777777" w:rsidTr="00833782">
        <w:trPr>
          <w:cantSplit/>
        </w:trPr>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20"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b/>
                <w:color w:val="000000"/>
                <w:sz w:val="16"/>
                <w:szCs w:val="16"/>
              </w:rPr>
              <w:t>Hypertension</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21"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RIKSHIA</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22"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Drug treatment for hypertension at admission or any time before</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23"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0 = No | 1 = Yes | 9 = Unknown</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24"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Categorical</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25"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Baseline</w:t>
            </w:r>
          </w:p>
        </w:tc>
      </w:tr>
      <w:tr w:rsidR="00FF0350" w14:paraId="77E4B02D" w14:textId="77777777" w:rsidTr="00833782">
        <w:trPr>
          <w:cantSplit/>
        </w:trPr>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27"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b/>
                <w:color w:val="000000"/>
                <w:sz w:val="16"/>
                <w:szCs w:val="16"/>
              </w:rPr>
              <w:t>Diabetes</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28"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RIKSHIA</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29"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Diagnosis of diabetes any time before admission, regardless of treatment</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2A"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0 = No | 1 = Yes | 9 = Unknown</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2B"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Categorical</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2C"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Baseline</w:t>
            </w:r>
          </w:p>
        </w:tc>
      </w:tr>
      <w:tr w:rsidR="00FF0350" w14:paraId="77E4B034" w14:textId="77777777" w:rsidTr="00833782">
        <w:trPr>
          <w:cantSplit/>
        </w:trPr>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2E"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b/>
                <w:color w:val="000000"/>
                <w:sz w:val="16"/>
                <w:szCs w:val="16"/>
              </w:rPr>
              <w:t>Previous myocardial infarction</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2F"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RIKSHIA</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30"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Diagnosis of myocardial infarction as any time before admission, either through documentation in patient record or self report. Also Specify if had silent myocardial infarction that the patient is unaware of, but which has been shown on an ECG.</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31"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0 = No | 1 = Yes | 9 = Unknown</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32"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Categorical</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33"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Baseline</w:t>
            </w:r>
          </w:p>
        </w:tc>
      </w:tr>
      <w:tr w:rsidR="00FF0350" w14:paraId="77E4B03B" w14:textId="77777777" w:rsidTr="00833782">
        <w:trPr>
          <w:cantSplit/>
        </w:trPr>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35"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b/>
                <w:color w:val="000000"/>
                <w:sz w:val="16"/>
                <w:szCs w:val="16"/>
              </w:rPr>
              <w:t>Previous stroke</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36"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RIKSHIA</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37"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Diagnosis of ischemic stroke or bleeding at any time before admission, not including TIA, through documentation in patient record</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38"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0 = No | 1 = Yes | 9 = Unknown</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39"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Categorical</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3A"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Baseline</w:t>
            </w:r>
          </w:p>
        </w:tc>
      </w:tr>
      <w:tr w:rsidR="00FF0350" w14:paraId="77E4B042" w14:textId="77777777" w:rsidTr="00833782">
        <w:trPr>
          <w:cantSplit/>
        </w:trPr>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3C"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b/>
                <w:color w:val="000000"/>
                <w:sz w:val="16"/>
                <w:szCs w:val="16"/>
              </w:rPr>
              <w:t>Previous percutaneous coronary intervention</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3D"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RIKSHIA</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3E"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Specify whether the patient has previously undergone a PCI (Percutaneous Coronary Intervention) of any type before the current insertion (balloon dilation, atherectomy, stent or other). Retrieved from previous registration</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3F"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0 = No | 1 = Yes | 9 = Unknown</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40"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Categorical</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41"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Baseline</w:t>
            </w:r>
          </w:p>
        </w:tc>
      </w:tr>
      <w:tr w:rsidR="00FF0350" w14:paraId="77E4B050" w14:textId="77777777" w:rsidTr="00833782">
        <w:trPr>
          <w:cantSplit/>
        </w:trPr>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4A"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b/>
                <w:color w:val="000000"/>
                <w:sz w:val="16"/>
                <w:szCs w:val="16"/>
              </w:rPr>
              <w:t>Previous cardiac surgery</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4B"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RIKSHIA</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4C"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Specify whether the patient has undergone open heart surgery before this hospitalization</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4D"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0 = No | 1 = Yes | 9 = Unknown</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4E"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Categorical</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4F"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Baseline</w:t>
            </w:r>
          </w:p>
        </w:tc>
      </w:tr>
      <w:tr w:rsidR="00FF0350" w14:paraId="77E4B057" w14:textId="77777777" w:rsidTr="00833782">
        <w:trPr>
          <w:cantSplit/>
        </w:trPr>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51"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b/>
                <w:color w:val="000000"/>
                <w:sz w:val="16"/>
                <w:szCs w:val="16"/>
              </w:rPr>
              <w:lastRenderedPageBreak/>
              <w:t>Renal disease</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52"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Patient register</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53"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ICD-10 code (N17-19) in the inpatient or outpatient register as a primary or secondary diagnosis within 3 years of assignment</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54"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0 = No | 1 = Yes</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55"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Categorical</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56"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Both</w:t>
            </w:r>
          </w:p>
        </w:tc>
      </w:tr>
      <w:tr w:rsidR="00FF0350" w14:paraId="77E4B05E" w14:textId="77777777" w:rsidTr="00833782">
        <w:trPr>
          <w:cantSplit/>
        </w:trPr>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58"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b/>
                <w:color w:val="000000"/>
                <w:sz w:val="16"/>
                <w:szCs w:val="16"/>
              </w:rPr>
              <w:t>Other serious diseases</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59"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RIKSHIA</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5A"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Specify whether the patient is suffering from any other serious illness which means that recommended treatment / action cannot be given / performed</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5B" w14:textId="753B21E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0 = No | 1 = Cancer | 8 = Other</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5C"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Categorical</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5D"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Baseline</w:t>
            </w:r>
          </w:p>
        </w:tc>
      </w:tr>
      <w:tr w:rsidR="00FF0350" w14:paraId="77E4B065" w14:textId="77777777" w:rsidTr="00833782">
        <w:trPr>
          <w:cantSplit/>
        </w:trPr>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5F"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b/>
                <w:color w:val="000000"/>
                <w:sz w:val="16"/>
                <w:szCs w:val="16"/>
              </w:rPr>
              <w:t>Angiotensin 2 receptor blockers</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60"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Prescribed drug register</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61"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Dispensation ATC code (C09C, C09D) in the prescribed drug register within 3 years of assignment</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62"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0 = No | 1 = Yes</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63"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Categorical</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64"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Both</w:t>
            </w:r>
          </w:p>
        </w:tc>
      </w:tr>
      <w:tr w:rsidR="00FF0350" w14:paraId="77E4B06C" w14:textId="77777777" w:rsidTr="00833782">
        <w:trPr>
          <w:cantSplit/>
        </w:trPr>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66"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b/>
                <w:color w:val="000000"/>
                <w:sz w:val="16"/>
                <w:szCs w:val="16"/>
              </w:rPr>
              <w:t>ACE inhibitors</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67"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Prescribed drug register</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68"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Dispensation ATC code (C09A, C09B) in the prescribed drug register within 3 years of assignment</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69"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0 = No | 1 = Yes</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6A"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Categorical</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6B"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Both</w:t>
            </w:r>
          </w:p>
        </w:tc>
      </w:tr>
      <w:tr w:rsidR="00FF0350" w14:paraId="77E4B073" w14:textId="77777777" w:rsidTr="00833782">
        <w:trPr>
          <w:cantSplit/>
        </w:trPr>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6D"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b/>
                <w:color w:val="000000"/>
                <w:sz w:val="16"/>
                <w:szCs w:val="16"/>
              </w:rPr>
              <w:t>Calcium channel blockers</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6E"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Prescribed drug register</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6F"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Dispensation ATC code (C08) in the prescribed drug register within 3 years of assignment</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70"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0 = No | 1 = Yes</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71"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Categorical</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72"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Both</w:t>
            </w:r>
          </w:p>
        </w:tc>
      </w:tr>
      <w:tr w:rsidR="00FF0350" w14:paraId="77E4B07A" w14:textId="77777777" w:rsidTr="00833782">
        <w:trPr>
          <w:cantSplit/>
        </w:trPr>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74"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b/>
                <w:color w:val="000000"/>
                <w:sz w:val="16"/>
                <w:szCs w:val="16"/>
              </w:rPr>
              <w:t>Diuretics</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75"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Prescribed drug register</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76"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Dispensation ATC code (C03) in the prescribed drug register within 3 years of assignment</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77"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0 = No | 1 = Yes</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78"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Categorical</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79"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Both</w:t>
            </w:r>
          </w:p>
        </w:tc>
      </w:tr>
      <w:tr w:rsidR="00FF0350" w14:paraId="77E4B081" w14:textId="77777777" w:rsidTr="00833782">
        <w:trPr>
          <w:cantSplit/>
        </w:trPr>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7B"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b/>
                <w:color w:val="000000"/>
                <w:sz w:val="16"/>
                <w:szCs w:val="16"/>
              </w:rPr>
              <w:t>Nitrates</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7C"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Prescribed drug register</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7D"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Dispensation ATC code (C01DA) in the prescribed drug register within 3 years of assignment</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7E"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0 = No | 1 = Yes</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7F"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Categorical</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80"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Both</w:t>
            </w:r>
          </w:p>
        </w:tc>
      </w:tr>
      <w:tr w:rsidR="00FF0350" w14:paraId="77E4B088" w14:textId="77777777" w:rsidTr="00833782">
        <w:trPr>
          <w:cantSplit/>
        </w:trPr>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82"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b/>
                <w:color w:val="000000"/>
                <w:sz w:val="16"/>
                <w:szCs w:val="16"/>
              </w:rPr>
              <w:t>Diabetes treatments</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83"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Prescribed drug register</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84"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Dispensation ATC code (A10) in the prescribed drug register within 3 years of assignment</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85"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0 = No | 1 = Yes</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86"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Categorical</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87"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Both</w:t>
            </w:r>
          </w:p>
        </w:tc>
      </w:tr>
      <w:tr w:rsidR="00FF0350" w14:paraId="77E4B08F" w14:textId="77777777" w:rsidTr="00833782">
        <w:trPr>
          <w:cantSplit/>
        </w:trPr>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89"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b/>
                <w:color w:val="000000"/>
                <w:sz w:val="16"/>
                <w:szCs w:val="16"/>
              </w:rPr>
              <w:t>Infarction type</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8A"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RIKSHIA</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8B"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Whether the patient is perceived by the treating physician as a STEMI or non-STEMI patient</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8C"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1 = STEMI | 2 = NSTEMI</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8D"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Categorical</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8E"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Baseline</w:t>
            </w:r>
          </w:p>
        </w:tc>
      </w:tr>
      <w:tr w:rsidR="00FF0350" w14:paraId="77E4B096" w14:textId="77777777" w:rsidTr="00833782">
        <w:trPr>
          <w:cantSplit/>
        </w:trPr>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90"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b/>
                <w:color w:val="000000"/>
                <w:sz w:val="16"/>
                <w:szCs w:val="16"/>
              </w:rPr>
              <w:t>CPR before hospital</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91"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RIKSHIA</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92"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Specify whether CPR (even defibrillation only) was performed prior to arrival at hospital</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93"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0 = No | 1 = Yes | 9 = Unknown</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94"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Categorical</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95"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Baseline</w:t>
            </w:r>
          </w:p>
        </w:tc>
      </w:tr>
      <w:tr w:rsidR="00FF0350" w14:paraId="77E4B09D" w14:textId="77777777" w:rsidTr="00833782">
        <w:trPr>
          <w:cantSplit/>
        </w:trPr>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97"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b/>
                <w:color w:val="000000"/>
                <w:sz w:val="16"/>
                <w:szCs w:val="16"/>
              </w:rPr>
              <w:t>Thrombolysis before hospital</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98"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RIKSHIA</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99"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Specify whether thrombolysis was given prior to arrival in hospita</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9A"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0 = No | 1 = Yes | 9 = Unknown</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9B"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Categorical</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9C"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Baseline</w:t>
            </w:r>
          </w:p>
        </w:tc>
      </w:tr>
      <w:tr w:rsidR="00FF0350" w14:paraId="77E4B0A4" w14:textId="77777777" w:rsidTr="00833782">
        <w:trPr>
          <w:cantSplit/>
        </w:trPr>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9E"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b/>
                <w:color w:val="000000"/>
                <w:sz w:val="16"/>
                <w:szCs w:val="16"/>
              </w:rPr>
              <w:lastRenderedPageBreak/>
              <w:t>Cardiogenic shock</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9F"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RIKSHIA</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A0"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Cardiogenic shock on arrival to hospital</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A1"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0 = No | 1 = Yes | 9 = Unknown</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A2"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Categorical</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A3"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Baseline</w:t>
            </w:r>
          </w:p>
        </w:tc>
      </w:tr>
      <w:tr w:rsidR="00FF0350" w14:paraId="77E4B0AB" w14:textId="77777777" w:rsidTr="00833782">
        <w:trPr>
          <w:cantSplit/>
        </w:trPr>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A5"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b/>
                <w:color w:val="000000"/>
                <w:sz w:val="16"/>
                <w:szCs w:val="16"/>
              </w:rPr>
              <w:t>ECG rhythm</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A6"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RIKSHIA</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A7"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ECG rhythm with regards to the ECG that is the basis for decision making for admission</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A8"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1 = Sinus | 2 = Ability flicker / flutter | 8 = Other | 9 = Unknown</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A9"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Categorical</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AA"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Baseline</w:t>
            </w:r>
          </w:p>
        </w:tc>
      </w:tr>
      <w:tr w:rsidR="00FF0350" w14:paraId="77E4B0B2" w14:textId="77777777" w:rsidTr="00833782">
        <w:trPr>
          <w:cantSplit/>
        </w:trPr>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AC"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b/>
                <w:color w:val="000000"/>
                <w:sz w:val="16"/>
                <w:szCs w:val="16"/>
              </w:rPr>
              <w:t>ECG QRS annotation</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AD"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RIKSHIA</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AE"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QRS annotation with regards to the ECG that is the basis for decision making for admission</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AF"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1 = Normal | 2 = Pacemaker | 3 = Left branch block | 4 = Patthological Q wave | 5 = Right branch block | 8 = Other | 9 = Unknown</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B0"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Categorical</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B1"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Baseline</w:t>
            </w:r>
          </w:p>
        </w:tc>
      </w:tr>
      <w:tr w:rsidR="00FF0350" w14:paraId="77E4B0B9" w14:textId="77777777" w:rsidTr="00833782">
        <w:trPr>
          <w:cantSplit/>
        </w:trPr>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B3"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b/>
                <w:color w:val="000000"/>
                <w:sz w:val="16"/>
                <w:szCs w:val="16"/>
              </w:rPr>
              <w:t>ECG ST- &amp; T-wave changes</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B4"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RIKSHIA</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B5"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ST- &amp; T-wave changes with regards to the ECG that is the basis for decision making for admission</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B6"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1 = Normal | 2 = ST raise | 3 = ST reduction | 4 = Pathological T-wave | 8 = Other | 9 = Unknown</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B7"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Categorical</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B8"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Baseline</w:t>
            </w:r>
          </w:p>
        </w:tc>
      </w:tr>
      <w:tr w:rsidR="00FF0350" w14:paraId="77E4B0C0" w14:textId="77777777" w:rsidTr="00833782">
        <w:trPr>
          <w:cantSplit/>
        </w:trPr>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BA"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b/>
                <w:color w:val="000000"/>
                <w:sz w:val="16"/>
                <w:szCs w:val="16"/>
              </w:rPr>
              <w:t>Percutaneous coronary intervention</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BB"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RIKSHIA</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BC"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Specify whether the patient underwent percutaneous coronary intervention</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BD"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0 = No | 1 = Yes | 9 = Unknown</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BE"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Categorical</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BF"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Baseline</w:t>
            </w:r>
          </w:p>
        </w:tc>
      </w:tr>
      <w:tr w:rsidR="00FF0350" w14:paraId="77E4B0C7" w14:textId="77777777" w:rsidTr="00833782">
        <w:trPr>
          <w:cantSplit/>
        </w:trPr>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C1"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b/>
                <w:color w:val="000000"/>
                <w:sz w:val="16"/>
                <w:szCs w:val="16"/>
              </w:rPr>
              <w:t>Angiography finding</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C2"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SCAAR</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C3"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Finding from agiography</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C4"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2 = 1 vessel not left main | 3 = 2 vessels not left main | 4 = 3 vessels not left main | 5 = left main + 1 vessel | 6 = left main + 2 vessels | 7 = left main + 3 vessels | 8 = left main</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C5"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Categorical</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C6"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Baseline</w:t>
            </w:r>
          </w:p>
        </w:tc>
      </w:tr>
      <w:tr w:rsidR="00FF0350" w14:paraId="77E4B0CE" w14:textId="77777777" w:rsidTr="00833782">
        <w:trPr>
          <w:cantSplit/>
        </w:trPr>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C8"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b/>
                <w:color w:val="000000"/>
                <w:sz w:val="16"/>
                <w:szCs w:val="16"/>
              </w:rPr>
              <w:t>Stenosis class</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C9"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SCAAR</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CA"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Stenosis according to J Am Coll Cardiol 1988: 12 (2): 529-45.</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CB"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1 = A | 2 = B1 | 3 = B2 | 4 = C | 5 = B1 Bifurcation | 6 = B2 Bifurcation | 7 = C Bifurcation | 9 = Other</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CC"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Categorical</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CD"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Baseline</w:t>
            </w:r>
          </w:p>
        </w:tc>
      </w:tr>
      <w:tr w:rsidR="00FF0350" w14:paraId="77E4B0D5" w14:textId="77777777" w:rsidTr="00833782">
        <w:trPr>
          <w:cantSplit/>
        </w:trPr>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CF"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b/>
                <w:color w:val="000000"/>
                <w:sz w:val="16"/>
                <w:szCs w:val="16"/>
              </w:rPr>
              <w:t>Proportion stenosis</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D0"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SCAAR</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D1"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Proportion stenosis in artery with highest level of stenosis (if more than one)</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D2"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1 = 0% | 2 = &lt;50%  | 3 = 50-69% | 4 = 70-89% | 5 = 90-99% | 6 = 100% | 9 = Unkown</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D3"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Categorical</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D4"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Baseline</w:t>
            </w:r>
          </w:p>
        </w:tc>
      </w:tr>
      <w:tr w:rsidR="00FF0350" w14:paraId="77E4B0DC" w14:textId="77777777" w:rsidTr="00833782">
        <w:trPr>
          <w:cantSplit/>
        </w:trPr>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D6"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b/>
                <w:color w:val="000000"/>
                <w:sz w:val="16"/>
                <w:szCs w:val="16"/>
              </w:rPr>
              <w:t>IV beta blockers</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D7"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RIKSHIA</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D8"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Specify whether intravenous beta blcokers were given during the hospitalization, most recent instance during hospitalization</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D9"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0 = No | 1 = Yes | 9 = Unknown</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DA"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Categorical</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DB"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Baseline</w:t>
            </w:r>
          </w:p>
        </w:tc>
      </w:tr>
      <w:tr w:rsidR="00FF0350" w14:paraId="77E4B0E3" w14:textId="77777777" w:rsidTr="00833782">
        <w:trPr>
          <w:cantSplit/>
        </w:trPr>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DD"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b/>
                <w:color w:val="000000"/>
                <w:sz w:val="16"/>
                <w:szCs w:val="16"/>
              </w:rPr>
              <w:t>IV diuretics</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DE"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RIKSHIA</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DF"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Specify whether intravenous diuretics were given during the hospitalization, most recent instance during hospitalization</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E0"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0 = No | 1 = Yes | 9 = Unknown</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E1"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Categorical</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E2"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Baseline</w:t>
            </w:r>
          </w:p>
        </w:tc>
      </w:tr>
      <w:tr w:rsidR="00FF0350" w14:paraId="77E4B0EA" w14:textId="77777777" w:rsidTr="00833782">
        <w:trPr>
          <w:cantSplit/>
        </w:trPr>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E4"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b/>
                <w:color w:val="000000"/>
                <w:sz w:val="16"/>
                <w:szCs w:val="16"/>
              </w:rPr>
              <w:t>IV inotropic drugs</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E5"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RIKSHIA</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E6"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 xml:space="preserve">Specify whether intravenous intropic drugs were given during the hospitalization, most </w:t>
            </w:r>
            <w:r>
              <w:rPr>
                <w:color w:val="000000"/>
                <w:sz w:val="16"/>
                <w:szCs w:val="16"/>
              </w:rPr>
              <w:lastRenderedPageBreak/>
              <w:t>recent instance during hospitalization</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E7"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lastRenderedPageBreak/>
              <w:t>0 = No | 1 = Yes | 9 = Unknown</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E8"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Categorical</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E9"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Baseline</w:t>
            </w:r>
          </w:p>
        </w:tc>
      </w:tr>
      <w:tr w:rsidR="00FF0350" w14:paraId="77E4B0F1" w14:textId="77777777" w:rsidTr="00833782">
        <w:trPr>
          <w:cantSplit/>
        </w:trPr>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EB"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b/>
                <w:color w:val="000000"/>
                <w:sz w:val="16"/>
                <w:szCs w:val="16"/>
              </w:rPr>
              <w:t>IV nitrates</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EC"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RIKSHIA</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ED"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Specify whether intravenous nitrates were given during the hospitalization, most recent instance during hospitalization</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EE"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0 = No | 1 = Yes | 9 = Unknown</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EF"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Categorical</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F0" w14:textId="77777777" w:rsidR="00FF0350" w:rsidRDefault="00C75AE7" w:rsidP="00731BB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Baseline</w:t>
            </w:r>
          </w:p>
        </w:tc>
      </w:tr>
      <w:tr w:rsidR="00833782" w14:paraId="77E4B0F8" w14:textId="77777777" w:rsidTr="00833782">
        <w:trPr>
          <w:cantSplit/>
        </w:trPr>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F2" w14:textId="77777777" w:rsidR="00833782" w:rsidRDefault="00833782" w:rsidP="00833782">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b/>
                <w:color w:val="000000"/>
                <w:sz w:val="16"/>
                <w:szCs w:val="16"/>
              </w:rPr>
              <w:t>Heart rate</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F3" w14:textId="77777777" w:rsidR="00833782" w:rsidRDefault="00833782" w:rsidP="00833782">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RIKSHIA</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F4" w14:textId="77777777" w:rsidR="00833782" w:rsidRDefault="00833782" w:rsidP="00833782">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Heart rate (beats per minute). It should be the first heart rate noted by healthcare professionals.</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F5" w14:textId="7F44A276" w:rsidR="00833782" w:rsidRDefault="00833782" w:rsidP="00833782">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sz w:val="16"/>
                <w:szCs w:val="16"/>
              </w:rPr>
              <w:t>Sensitivity:</w:t>
            </w:r>
            <w:r>
              <w:rPr>
                <w:sz w:val="16"/>
                <w:szCs w:val="16"/>
              </w:rPr>
              <w:br/>
            </w:r>
            <w:r w:rsidR="000932ED" w:rsidRPr="000932ED">
              <w:rPr>
                <w:sz w:val="16"/>
                <w:szCs w:val="16"/>
                <w:u w:val="single"/>
              </w:rPr>
              <w:t>&lt;</w:t>
            </w:r>
            <w:r w:rsidR="00BB1EDB" w:rsidRPr="00BB1EDB">
              <w:rPr>
                <w:sz w:val="16"/>
                <w:szCs w:val="16"/>
              </w:rPr>
              <w:t>59</w:t>
            </w:r>
            <w:r>
              <w:rPr>
                <w:sz w:val="16"/>
                <w:szCs w:val="16"/>
              </w:rPr>
              <w:t xml:space="preserve"> | </w:t>
            </w:r>
            <w:r w:rsidR="00BB1EDB">
              <w:rPr>
                <w:sz w:val="16"/>
                <w:szCs w:val="16"/>
              </w:rPr>
              <w:t>60-99</w:t>
            </w:r>
            <w:r>
              <w:rPr>
                <w:sz w:val="16"/>
                <w:szCs w:val="16"/>
              </w:rPr>
              <w:t xml:space="preserve"> | </w:t>
            </w:r>
            <w:r w:rsidR="00BB1EDB">
              <w:rPr>
                <w:sz w:val="16"/>
                <w:szCs w:val="16"/>
              </w:rPr>
              <w:t>100+</w:t>
            </w:r>
            <w:r>
              <w:rPr>
                <w:sz w:val="16"/>
                <w:szCs w:val="16"/>
              </w:rPr>
              <w:t xml:space="preserve"> | NA</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04947B1C" w14:textId="77777777" w:rsidR="00833782" w:rsidRDefault="00833782" w:rsidP="00833782">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color w:val="000000"/>
                <w:sz w:val="16"/>
                <w:szCs w:val="16"/>
              </w:rPr>
            </w:pPr>
            <w:r>
              <w:rPr>
                <w:color w:val="000000"/>
                <w:sz w:val="16"/>
                <w:szCs w:val="16"/>
              </w:rPr>
              <w:t>Main: Restricted cubic spline with five knots</w:t>
            </w:r>
          </w:p>
          <w:p w14:paraId="77E4B0F6" w14:textId="4F4381FD" w:rsidR="00833782" w:rsidRDefault="00833782" w:rsidP="00833782">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Sensitivity: Categorial</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F7" w14:textId="77777777" w:rsidR="00833782" w:rsidRDefault="00833782" w:rsidP="00833782">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Baseline</w:t>
            </w:r>
          </w:p>
        </w:tc>
      </w:tr>
      <w:tr w:rsidR="00235562" w14:paraId="77E4B0FF" w14:textId="77777777" w:rsidTr="00833782">
        <w:trPr>
          <w:cantSplit/>
        </w:trPr>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F9" w14:textId="77777777" w:rsidR="00235562" w:rsidRDefault="00235562" w:rsidP="00235562">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b/>
                <w:color w:val="000000"/>
                <w:sz w:val="16"/>
                <w:szCs w:val="16"/>
              </w:rPr>
              <w:t>Systolic blood pressure</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FA" w14:textId="77777777" w:rsidR="00235562" w:rsidRDefault="00235562" w:rsidP="00235562">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RIKSHIA</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FB" w14:textId="77777777" w:rsidR="00235562" w:rsidRDefault="00235562" w:rsidP="00235562">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Systolic blood pressure. It should be the first blood pressure noted by healthcare professionals, which includes primary care physicians / ambulance and emergency room personnel</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FC" w14:textId="16D3F9D9" w:rsidR="00235562" w:rsidRDefault="00235562" w:rsidP="00235562">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sz w:val="16"/>
                <w:szCs w:val="16"/>
              </w:rPr>
              <w:t>Sensitivity:</w:t>
            </w:r>
            <w:r>
              <w:rPr>
                <w:sz w:val="16"/>
                <w:szCs w:val="16"/>
              </w:rPr>
              <w:br/>
            </w:r>
            <w:r w:rsidRPr="000932ED">
              <w:rPr>
                <w:sz w:val="16"/>
                <w:szCs w:val="16"/>
                <w:u w:val="single"/>
              </w:rPr>
              <w:t>&lt;</w:t>
            </w:r>
            <w:r>
              <w:rPr>
                <w:sz w:val="16"/>
                <w:szCs w:val="16"/>
              </w:rPr>
              <w:t>119| 120-139 | 140+ | NA</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3925FEA6" w14:textId="77777777" w:rsidR="00235562" w:rsidRDefault="00235562" w:rsidP="00235562">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color w:val="000000"/>
                <w:sz w:val="16"/>
                <w:szCs w:val="16"/>
              </w:rPr>
            </w:pPr>
            <w:r>
              <w:rPr>
                <w:color w:val="000000"/>
                <w:sz w:val="16"/>
                <w:szCs w:val="16"/>
              </w:rPr>
              <w:t>Main: Restricted cubic spline with five knots</w:t>
            </w:r>
          </w:p>
          <w:p w14:paraId="77E4B0FD" w14:textId="01A6FA61" w:rsidR="00235562" w:rsidRDefault="00235562" w:rsidP="00235562">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Sensitivity: Categorial</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0FE" w14:textId="77777777" w:rsidR="00235562" w:rsidRDefault="00235562" w:rsidP="00235562">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Baseline</w:t>
            </w:r>
          </w:p>
        </w:tc>
      </w:tr>
      <w:tr w:rsidR="00235562" w14:paraId="77E4B106" w14:textId="77777777" w:rsidTr="00833782">
        <w:trPr>
          <w:cantSplit/>
        </w:trPr>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100" w14:textId="77777777" w:rsidR="00235562" w:rsidRDefault="00235562" w:rsidP="00235562">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b/>
                <w:color w:val="000000"/>
                <w:sz w:val="16"/>
                <w:szCs w:val="16"/>
              </w:rPr>
              <w:t>Diastolic blood pressure</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101" w14:textId="77777777" w:rsidR="00235562" w:rsidRDefault="00235562" w:rsidP="00235562">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RIKSHIA</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102" w14:textId="77777777" w:rsidR="00235562" w:rsidRDefault="00235562" w:rsidP="00235562">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Diastolic blood pressure. It should be the first blood pressure noted by healthcare professionals, which includes primary care physicians / ambulance and emergency room personnel</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103" w14:textId="71039F65" w:rsidR="00235562" w:rsidRDefault="00235562" w:rsidP="00235562">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sz w:val="16"/>
                <w:szCs w:val="16"/>
              </w:rPr>
              <w:t>Sensitivity:</w:t>
            </w:r>
            <w:r>
              <w:rPr>
                <w:sz w:val="16"/>
                <w:szCs w:val="16"/>
              </w:rPr>
              <w:br/>
            </w:r>
            <w:r w:rsidRPr="000932ED">
              <w:rPr>
                <w:sz w:val="16"/>
                <w:szCs w:val="16"/>
                <w:u w:val="single"/>
              </w:rPr>
              <w:t>&lt;</w:t>
            </w:r>
            <w:r w:rsidR="003A78B9">
              <w:rPr>
                <w:sz w:val="16"/>
                <w:szCs w:val="16"/>
              </w:rPr>
              <w:t>79</w:t>
            </w:r>
            <w:r>
              <w:rPr>
                <w:sz w:val="16"/>
                <w:szCs w:val="16"/>
              </w:rPr>
              <w:t xml:space="preserve"> | </w:t>
            </w:r>
            <w:r w:rsidR="003A78B9">
              <w:rPr>
                <w:sz w:val="16"/>
                <w:szCs w:val="16"/>
              </w:rPr>
              <w:t>80-89</w:t>
            </w:r>
            <w:r>
              <w:rPr>
                <w:sz w:val="16"/>
                <w:szCs w:val="16"/>
              </w:rPr>
              <w:t xml:space="preserve"> | </w:t>
            </w:r>
            <w:r w:rsidR="003A78B9">
              <w:rPr>
                <w:sz w:val="16"/>
                <w:szCs w:val="16"/>
              </w:rPr>
              <w:t>90</w:t>
            </w:r>
            <w:r>
              <w:rPr>
                <w:sz w:val="16"/>
                <w:szCs w:val="16"/>
              </w:rPr>
              <w:t>+ | NA</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5E2E2A85" w14:textId="77777777" w:rsidR="00235562" w:rsidRDefault="00235562" w:rsidP="00235562">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color w:val="000000"/>
                <w:sz w:val="16"/>
                <w:szCs w:val="16"/>
              </w:rPr>
            </w:pPr>
            <w:r>
              <w:rPr>
                <w:color w:val="000000"/>
                <w:sz w:val="16"/>
                <w:szCs w:val="16"/>
              </w:rPr>
              <w:t>Main: Restricted cubic spline with five knots</w:t>
            </w:r>
          </w:p>
          <w:p w14:paraId="77E4B104" w14:textId="2C22171F" w:rsidR="00235562" w:rsidRDefault="00235562" w:rsidP="00235562">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Sensitivity: Categorial</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105" w14:textId="77777777" w:rsidR="00235562" w:rsidRDefault="00235562" w:rsidP="00235562">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Baseline</w:t>
            </w:r>
          </w:p>
        </w:tc>
      </w:tr>
      <w:tr w:rsidR="003A78B9" w14:paraId="77E4B10D" w14:textId="77777777" w:rsidTr="00833782">
        <w:trPr>
          <w:cantSplit/>
        </w:trPr>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107" w14:textId="77777777" w:rsidR="003A78B9" w:rsidRDefault="003A78B9" w:rsidP="003A78B9">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b/>
                <w:color w:val="000000"/>
                <w:sz w:val="16"/>
                <w:szCs w:val="16"/>
              </w:rPr>
              <w:t>LDL cholesterol</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108" w14:textId="77777777" w:rsidR="003A78B9" w:rsidRDefault="003A78B9" w:rsidP="003A78B9">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RIKSHIA</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109" w14:textId="77777777" w:rsidR="003A78B9" w:rsidRDefault="003A78B9" w:rsidP="003A78B9">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LDL in mmol/L is calculated primarily as total cholesterol - HDL - (0.45 x triglycerides) provided these values ​​are present and that the value of triglycerides is &lt;= 4.5 mmol / L. If the calculation does not yield any results, the manually entered LDL value is used if available. Negative values ​​are set to missing.</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10A" w14:textId="50FFFAD9" w:rsidR="003A78B9" w:rsidRDefault="003A78B9" w:rsidP="003A78B9">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sz w:val="16"/>
                <w:szCs w:val="16"/>
              </w:rPr>
              <w:t>Sensitivity:</w:t>
            </w:r>
            <w:r>
              <w:rPr>
                <w:sz w:val="16"/>
                <w:szCs w:val="16"/>
              </w:rPr>
              <w:br/>
            </w:r>
            <w:r w:rsidRPr="000932ED">
              <w:rPr>
                <w:sz w:val="16"/>
                <w:szCs w:val="16"/>
                <w:u w:val="single"/>
              </w:rPr>
              <w:t>&lt;</w:t>
            </w:r>
            <w:r>
              <w:rPr>
                <w:sz w:val="16"/>
                <w:szCs w:val="16"/>
              </w:rPr>
              <w:t xml:space="preserve">3.3 | </w:t>
            </w:r>
            <w:r w:rsidR="003E7EB3">
              <w:rPr>
                <w:sz w:val="16"/>
                <w:szCs w:val="16"/>
              </w:rPr>
              <w:t>3.4-4.8</w:t>
            </w:r>
            <w:r>
              <w:rPr>
                <w:sz w:val="16"/>
                <w:szCs w:val="16"/>
              </w:rPr>
              <w:t xml:space="preserve"> | </w:t>
            </w:r>
            <w:r w:rsidR="003E7EB3">
              <w:rPr>
                <w:sz w:val="16"/>
                <w:szCs w:val="16"/>
              </w:rPr>
              <w:t>4.9+</w:t>
            </w:r>
            <w:r>
              <w:rPr>
                <w:sz w:val="16"/>
                <w:szCs w:val="16"/>
              </w:rPr>
              <w:t xml:space="preserve"> | NA</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5864B354" w14:textId="77777777" w:rsidR="003A78B9" w:rsidRDefault="003A78B9" w:rsidP="003A78B9">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color w:val="000000"/>
                <w:sz w:val="16"/>
                <w:szCs w:val="16"/>
              </w:rPr>
            </w:pPr>
            <w:r>
              <w:rPr>
                <w:color w:val="000000"/>
                <w:sz w:val="16"/>
                <w:szCs w:val="16"/>
              </w:rPr>
              <w:t>Main: Restricted cubic spline with five knots</w:t>
            </w:r>
          </w:p>
          <w:p w14:paraId="77E4B10B" w14:textId="2A4091E2" w:rsidR="003A78B9" w:rsidRDefault="003A78B9" w:rsidP="003A78B9">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Sensitivity: Categorial</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10C" w14:textId="77777777" w:rsidR="003A78B9" w:rsidRDefault="003A78B9" w:rsidP="003A78B9">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Baseline</w:t>
            </w:r>
          </w:p>
        </w:tc>
      </w:tr>
      <w:tr w:rsidR="003E7EB3" w14:paraId="77E4B114" w14:textId="77777777" w:rsidTr="00833782">
        <w:trPr>
          <w:cantSplit/>
        </w:trPr>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10E" w14:textId="77777777" w:rsidR="003E7EB3" w:rsidRDefault="003E7EB3" w:rsidP="003E7EB3">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b/>
                <w:color w:val="000000"/>
                <w:sz w:val="16"/>
                <w:szCs w:val="16"/>
              </w:rPr>
              <w:t>HDL cholesterol</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10F" w14:textId="77777777" w:rsidR="003E7EB3" w:rsidRDefault="003E7EB3" w:rsidP="003E7EB3">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RIKSHIA</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110" w14:textId="77777777" w:rsidR="003E7EB3" w:rsidRDefault="003E7EB3" w:rsidP="003E7EB3">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HDL in mmol/L, should  be taken during first day of care of heart attack</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111" w14:textId="51892BF6" w:rsidR="003E7EB3" w:rsidRDefault="003E7EB3" w:rsidP="003E7EB3">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sz w:val="16"/>
                <w:szCs w:val="16"/>
              </w:rPr>
              <w:t>Sensitivity:</w:t>
            </w:r>
            <w:r>
              <w:rPr>
                <w:sz w:val="16"/>
                <w:szCs w:val="16"/>
              </w:rPr>
              <w:br/>
            </w:r>
            <w:r w:rsidRPr="000932ED">
              <w:rPr>
                <w:sz w:val="16"/>
                <w:szCs w:val="16"/>
                <w:u w:val="single"/>
              </w:rPr>
              <w:t>&lt;</w:t>
            </w:r>
            <w:r>
              <w:rPr>
                <w:sz w:val="16"/>
                <w:szCs w:val="16"/>
              </w:rPr>
              <w:t xml:space="preserve">0.9 | </w:t>
            </w:r>
            <w:r w:rsidR="00744F4A">
              <w:rPr>
                <w:sz w:val="16"/>
                <w:szCs w:val="16"/>
              </w:rPr>
              <w:t>1.0-1.5</w:t>
            </w:r>
            <w:r>
              <w:rPr>
                <w:sz w:val="16"/>
                <w:szCs w:val="16"/>
              </w:rPr>
              <w:t xml:space="preserve"> | </w:t>
            </w:r>
            <w:r w:rsidR="00744F4A">
              <w:rPr>
                <w:sz w:val="16"/>
                <w:szCs w:val="16"/>
              </w:rPr>
              <w:t>1.5</w:t>
            </w:r>
            <w:r>
              <w:rPr>
                <w:sz w:val="16"/>
                <w:szCs w:val="16"/>
              </w:rPr>
              <w:t>+ | NA</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317C384F" w14:textId="77777777" w:rsidR="003E7EB3" w:rsidRDefault="003E7EB3" w:rsidP="003E7EB3">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color w:val="000000"/>
                <w:sz w:val="16"/>
                <w:szCs w:val="16"/>
              </w:rPr>
            </w:pPr>
            <w:r>
              <w:rPr>
                <w:color w:val="000000"/>
                <w:sz w:val="16"/>
                <w:szCs w:val="16"/>
              </w:rPr>
              <w:t>Main: Restricted cubic spline with five knots</w:t>
            </w:r>
          </w:p>
          <w:p w14:paraId="77E4B112" w14:textId="0588F1FD" w:rsidR="003E7EB3" w:rsidRDefault="003E7EB3" w:rsidP="003E7EB3">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Sensitivity: Categorial</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113" w14:textId="77777777" w:rsidR="003E7EB3" w:rsidRDefault="003E7EB3" w:rsidP="003E7EB3">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Baseline</w:t>
            </w:r>
          </w:p>
        </w:tc>
      </w:tr>
      <w:tr w:rsidR="00744F4A" w14:paraId="77E4B11B" w14:textId="77777777" w:rsidTr="00833782">
        <w:trPr>
          <w:cantSplit/>
        </w:trPr>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115" w14:textId="77777777" w:rsidR="00744F4A" w:rsidRDefault="00744F4A" w:rsidP="00744F4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b/>
                <w:color w:val="000000"/>
                <w:sz w:val="16"/>
                <w:szCs w:val="16"/>
              </w:rPr>
              <w:t>Creatinine</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116" w14:textId="77777777" w:rsidR="00744F4A" w:rsidRDefault="00744F4A" w:rsidP="00744F4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RIKSHIA</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117" w14:textId="77777777" w:rsidR="00744F4A" w:rsidRDefault="00744F4A" w:rsidP="00744F4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Creatinine, takes the first lab value (non missing) during admission.</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118" w14:textId="0E3BB066" w:rsidR="00744F4A" w:rsidRDefault="00744F4A" w:rsidP="00744F4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sz w:val="16"/>
                <w:szCs w:val="16"/>
              </w:rPr>
              <w:t>Sensitivity:</w:t>
            </w:r>
            <w:r>
              <w:rPr>
                <w:sz w:val="16"/>
                <w:szCs w:val="16"/>
              </w:rPr>
              <w:br/>
            </w:r>
            <w:r w:rsidRPr="000932ED">
              <w:rPr>
                <w:sz w:val="16"/>
                <w:szCs w:val="16"/>
                <w:u w:val="single"/>
              </w:rPr>
              <w:t>&lt;</w:t>
            </w:r>
            <w:r>
              <w:rPr>
                <w:sz w:val="16"/>
                <w:szCs w:val="16"/>
              </w:rPr>
              <w:t>44 | 45-</w:t>
            </w:r>
            <w:r w:rsidR="00BE3600">
              <w:rPr>
                <w:sz w:val="16"/>
                <w:szCs w:val="16"/>
              </w:rPr>
              <w:t>59</w:t>
            </w:r>
            <w:r>
              <w:rPr>
                <w:sz w:val="16"/>
                <w:szCs w:val="16"/>
              </w:rPr>
              <w:t xml:space="preserve"> | </w:t>
            </w:r>
            <w:r w:rsidR="00BE3600">
              <w:rPr>
                <w:sz w:val="16"/>
                <w:szCs w:val="16"/>
              </w:rPr>
              <w:t>60-89</w:t>
            </w:r>
            <w:r>
              <w:rPr>
                <w:sz w:val="16"/>
                <w:szCs w:val="16"/>
              </w:rPr>
              <w:t xml:space="preserve"> |</w:t>
            </w:r>
            <w:r w:rsidR="00BE3600">
              <w:rPr>
                <w:sz w:val="16"/>
                <w:szCs w:val="16"/>
              </w:rPr>
              <w:t xml:space="preserve"> 90+ |</w:t>
            </w:r>
            <w:r>
              <w:rPr>
                <w:sz w:val="16"/>
                <w:szCs w:val="16"/>
              </w:rPr>
              <w:t xml:space="preserve"> NA</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14FDAC33" w14:textId="77777777" w:rsidR="00744F4A" w:rsidRDefault="00744F4A" w:rsidP="00744F4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color w:val="000000"/>
                <w:sz w:val="16"/>
                <w:szCs w:val="16"/>
              </w:rPr>
            </w:pPr>
            <w:r>
              <w:rPr>
                <w:color w:val="000000"/>
                <w:sz w:val="16"/>
                <w:szCs w:val="16"/>
              </w:rPr>
              <w:t>Main: Restricted cubic spline with five knots</w:t>
            </w:r>
          </w:p>
          <w:p w14:paraId="77E4B119" w14:textId="62C3EE87" w:rsidR="00744F4A" w:rsidRDefault="00744F4A" w:rsidP="00744F4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Sensitivity: Categorial</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11A" w14:textId="77777777" w:rsidR="00744F4A" w:rsidRDefault="00744F4A" w:rsidP="00744F4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Baseline</w:t>
            </w:r>
          </w:p>
        </w:tc>
      </w:tr>
      <w:tr w:rsidR="005A3B3C" w14:paraId="77E4B122" w14:textId="77777777" w:rsidTr="00833782">
        <w:trPr>
          <w:cantSplit/>
        </w:trPr>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11C" w14:textId="77777777" w:rsidR="005A3B3C" w:rsidRDefault="005A3B3C" w:rsidP="005A3B3C">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b/>
                <w:color w:val="000000"/>
                <w:sz w:val="16"/>
                <w:szCs w:val="16"/>
              </w:rPr>
              <w:t>BMI</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11D" w14:textId="77777777" w:rsidR="005A3B3C" w:rsidRDefault="005A3B3C" w:rsidP="005A3B3C">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RIKSHIA</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11E" w14:textId="77777777" w:rsidR="005A3B3C" w:rsidRDefault="005A3B3C" w:rsidP="005A3B3C">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Body mass index based on weight and height at admission, mainly through asking patient (but could be measured)</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11F" w14:textId="35559274" w:rsidR="005A3B3C" w:rsidRDefault="005A3B3C" w:rsidP="005A3B3C">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sz w:val="16"/>
                <w:szCs w:val="16"/>
              </w:rPr>
              <w:t>Sensitivity:</w:t>
            </w:r>
            <w:r>
              <w:rPr>
                <w:sz w:val="16"/>
                <w:szCs w:val="16"/>
              </w:rPr>
              <w:br/>
            </w:r>
            <w:r w:rsidRPr="000932ED">
              <w:rPr>
                <w:sz w:val="16"/>
                <w:szCs w:val="16"/>
                <w:u w:val="single"/>
              </w:rPr>
              <w:t>&lt;</w:t>
            </w:r>
            <w:r>
              <w:rPr>
                <w:sz w:val="16"/>
                <w:szCs w:val="16"/>
              </w:rPr>
              <w:t xml:space="preserve">18.4 | 18.5-24.9 | </w:t>
            </w:r>
            <w:r w:rsidR="00880526">
              <w:rPr>
                <w:sz w:val="16"/>
                <w:szCs w:val="16"/>
              </w:rPr>
              <w:t>25.0-29.9</w:t>
            </w:r>
            <w:r>
              <w:rPr>
                <w:sz w:val="16"/>
                <w:szCs w:val="16"/>
              </w:rPr>
              <w:t xml:space="preserve"> | </w:t>
            </w:r>
            <w:r w:rsidR="00880526">
              <w:rPr>
                <w:sz w:val="16"/>
                <w:szCs w:val="16"/>
              </w:rPr>
              <w:t>30.0</w:t>
            </w:r>
            <w:r>
              <w:rPr>
                <w:sz w:val="16"/>
                <w:szCs w:val="16"/>
              </w:rPr>
              <w:t>+ | NA</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26C6446B" w14:textId="77777777" w:rsidR="005A3B3C" w:rsidRDefault="005A3B3C" w:rsidP="005A3B3C">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color w:val="000000"/>
                <w:sz w:val="16"/>
                <w:szCs w:val="16"/>
              </w:rPr>
            </w:pPr>
            <w:r>
              <w:rPr>
                <w:color w:val="000000"/>
                <w:sz w:val="16"/>
                <w:szCs w:val="16"/>
              </w:rPr>
              <w:t>Main: Restricted cubic spline with five knots</w:t>
            </w:r>
          </w:p>
          <w:p w14:paraId="77E4B120" w14:textId="1F3B78F7" w:rsidR="005A3B3C" w:rsidRDefault="005A3B3C" w:rsidP="005A3B3C">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Sensitivity: Categorial</w:t>
            </w:r>
          </w:p>
        </w:tc>
        <w:tc>
          <w:tcPr>
            <w:tcW w:w="1872" w:type="dxa"/>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7E4B121" w14:textId="77777777" w:rsidR="005A3B3C" w:rsidRDefault="005A3B3C" w:rsidP="005A3B3C">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r>
              <w:rPr>
                <w:color w:val="000000"/>
                <w:sz w:val="16"/>
                <w:szCs w:val="16"/>
              </w:rPr>
              <w:t>Baseline</w:t>
            </w:r>
          </w:p>
        </w:tc>
      </w:tr>
    </w:tbl>
    <w:p w14:paraId="77E4B124" w14:textId="77777777" w:rsidR="00FF0350" w:rsidRDefault="00C75AE7">
      <w:pPr>
        <w:pStyle w:val="Heading2"/>
      </w:pPr>
      <w:bookmarkStart w:id="7" w:name="_Toc155607791"/>
      <w:bookmarkStart w:id="8" w:name="X14c2f0fa7965c4617347e8af38ec0d8bbe993fb"/>
      <w:bookmarkEnd w:id="5"/>
      <w:r>
        <w:lastRenderedPageBreak/>
        <w:t>Appendix Table 2 - Sensitivity analyses for intention-to-treat analysis with composite outcome</w:t>
      </w:r>
      <w:bookmarkEnd w:id="7"/>
    </w:p>
    <w:p w14:paraId="074B0382" w14:textId="77777777" w:rsidR="00780034" w:rsidRPr="00780034" w:rsidRDefault="00780034" w:rsidP="00780034">
      <w:pPr>
        <w:pStyle w:val="BodyText"/>
      </w:pPr>
    </w:p>
    <w:tbl>
      <w:tblPr>
        <w:tblW w:w="10206" w:type="dxa"/>
        <w:jc w:val="center"/>
        <w:tblBorders>
          <w:top w:val="single" w:sz="12" w:space="0" w:color="auto"/>
          <w:bottom w:val="single" w:sz="12" w:space="0" w:color="auto"/>
        </w:tblBorders>
        <w:tblLayout w:type="fixed"/>
        <w:tblLook w:val="0420" w:firstRow="1" w:lastRow="0" w:firstColumn="0" w:lastColumn="0" w:noHBand="0" w:noVBand="1"/>
      </w:tblPr>
      <w:tblGrid>
        <w:gridCol w:w="3261"/>
        <w:gridCol w:w="850"/>
        <w:gridCol w:w="1701"/>
        <w:gridCol w:w="992"/>
        <w:gridCol w:w="1701"/>
        <w:gridCol w:w="1701"/>
      </w:tblGrid>
      <w:tr w:rsidR="00DA74F7" w14:paraId="77E4B129" w14:textId="77777777" w:rsidTr="00F322E7">
        <w:trPr>
          <w:cantSplit/>
          <w:tblHeader/>
          <w:jc w:val="center"/>
        </w:trPr>
        <w:tc>
          <w:tcPr>
            <w:tcW w:w="3261" w:type="dxa"/>
            <w:shd w:val="clear" w:color="auto" w:fill="FFFFFF"/>
            <w:tcMar>
              <w:top w:w="0" w:type="dxa"/>
              <w:left w:w="0" w:type="dxa"/>
              <w:bottom w:w="0" w:type="dxa"/>
              <w:right w:w="0" w:type="dxa"/>
            </w:tcMar>
            <w:vAlign w:val="center"/>
          </w:tcPr>
          <w:p w14:paraId="77E4B125" w14:textId="77777777" w:rsidR="00757192" w:rsidRPr="000E5E91" w:rsidRDefault="00757192" w:rsidP="00757192">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szCs w:val="22"/>
              </w:rPr>
            </w:pPr>
          </w:p>
        </w:tc>
        <w:tc>
          <w:tcPr>
            <w:tcW w:w="2551" w:type="dxa"/>
            <w:gridSpan w:val="2"/>
            <w:tcBorders>
              <w:top w:val="single" w:sz="12" w:space="0" w:color="auto"/>
              <w:bottom w:val="single" w:sz="12" w:space="0" w:color="auto"/>
            </w:tcBorders>
            <w:shd w:val="clear" w:color="auto" w:fill="FFFFFF"/>
            <w:tcMar>
              <w:top w:w="0" w:type="dxa"/>
              <w:left w:w="0" w:type="dxa"/>
              <w:bottom w:w="0" w:type="dxa"/>
              <w:right w:w="0" w:type="dxa"/>
            </w:tcMar>
            <w:vAlign w:val="center"/>
          </w:tcPr>
          <w:p w14:paraId="77E4B126" w14:textId="1D37B977" w:rsidR="00757192" w:rsidRPr="000E5E91" w:rsidRDefault="00757192" w:rsidP="00757192">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0E5E91">
              <w:rPr>
                <w:b/>
                <w:bCs/>
                <w:szCs w:val="22"/>
              </w:rPr>
              <w:t>Beta blockers</w:t>
            </w:r>
          </w:p>
        </w:tc>
        <w:tc>
          <w:tcPr>
            <w:tcW w:w="2693" w:type="dxa"/>
            <w:gridSpan w:val="2"/>
            <w:tcBorders>
              <w:top w:val="single" w:sz="12" w:space="0" w:color="auto"/>
              <w:bottom w:val="single" w:sz="12" w:space="0" w:color="auto"/>
            </w:tcBorders>
            <w:shd w:val="clear" w:color="auto" w:fill="FFFFFF"/>
            <w:tcMar>
              <w:top w:w="0" w:type="dxa"/>
              <w:left w:w="0" w:type="dxa"/>
              <w:bottom w:w="0" w:type="dxa"/>
              <w:right w:w="0" w:type="dxa"/>
            </w:tcMar>
            <w:vAlign w:val="center"/>
          </w:tcPr>
          <w:p w14:paraId="77E4B127" w14:textId="1BD5571F" w:rsidR="00757192" w:rsidRPr="000E5E91" w:rsidRDefault="00757192" w:rsidP="00757192">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0E5E91">
              <w:rPr>
                <w:b/>
                <w:bCs/>
                <w:szCs w:val="22"/>
              </w:rPr>
              <w:t>No beta blockers</w:t>
            </w:r>
          </w:p>
        </w:tc>
        <w:tc>
          <w:tcPr>
            <w:tcW w:w="1701" w:type="dxa"/>
            <w:shd w:val="clear" w:color="auto" w:fill="FFFFFF"/>
            <w:tcMar>
              <w:top w:w="0" w:type="dxa"/>
              <w:left w:w="0" w:type="dxa"/>
              <w:bottom w:w="0" w:type="dxa"/>
              <w:right w:w="0" w:type="dxa"/>
            </w:tcMar>
            <w:vAlign w:val="center"/>
          </w:tcPr>
          <w:p w14:paraId="77E4B128" w14:textId="77777777" w:rsidR="00757192" w:rsidRPr="000E5E91" w:rsidRDefault="00757192" w:rsidP="00757192">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r>
      <w:tr w:rsidR="001D2D33" w14:paraId="77E4B130" w14:textId="77777777" w:rsidTr="00F322E7">
        <w:trPr>
          <w:cantSplit/>
          <w:tblHeader/>
          <w:jc w:val="center"/>
        </w:trPr>
        <w:tc>
          <w:tcPr>
            <w:tcW w:w="3261" w:type="dxa"/>
            <w:tcBorders>
              <w:bottom w:val="single" w:sz="12" w:space="0" w:color="auto"/>
            </w:tcBorders>
            <w:shd w:val="clear" w:color="auto" w:fill="FFFFFF"/>
            <w:tcMar>
              <w:top w:w="0" w:type="dxa"/>
              <w:left w:w="0" w:type="dxa"/>
              <w:bottom w:w="0" w:type="dxa"/>
              <w:right w:w="0" w:type="dxa"/>
            </w:tcMar>
            <w:vAlign w:val="center"/>
          </w:tcPr>
          <w:p w14:paraId="77E4B12A" w14:textId="08F0B4D5" w:rsidR="00DE1ABC" w:rsidRPr="000E5E91" w:rsidRDefault="00DE1ABC" w:rsidP="00DE1ABC">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szCs w:val="22"/>
              </w:rPr>
            </w:pPr>
            <w:r w:rsidRPr="000E5E91">
              <w:rPr>
                <w:b/>
                <w:color w:val="000000"/>
                <w:szCs w:val="22"/>
              </w:rPr>
              <w:t>Sensitivity</w:t>
            </w:r>
            <w:r w:rsidR="006B41BF" w:rsidRPr="006B41BF">
              <w:rPr>
                <w:b/>
                <w:color w:val="000000"/>
                <w:szCs w:val="22"/>
                <w:vertAlign w:val="superscript"/>
              </w:rPr>
              <w:t>a</w:t>
            </w:r>
          </w:p>
        </w:tc>
        <w:tc>
          <w:tcPr>
            <w:tcW w:w="850" w:type="dxa"/>
            <w:tcBorders>
              <w:top w:val="single" w:sz="12" w:space="0" w:color="auto"/>
              <w:bottom w:val="single" w:sz="12" w:space="0" w:color="auto"/>
            </w:tcBorders>
            <w:shd w:val="clear" w:color="auto" w:fill="FFFFFF"/>
            <w:tcMar>
              <w:top w:w="0" w:type="dxa"/>
              <w:left w:w="0" w:type="dxa"/>
              <w:bottom w:w="0" w:type="dxa"/>
              <w:right w:w="0" w:type="dxa"/>
            </w:tcMar>
            <w:vAlign w:val="center"/>
          </w:tcPr>
          <w:p w14:paraId="77E4B12B" w14:textId="4DA1F6D8" w:rsidR="00DE1ABC" w:rsidRPr="000E5E91" w:rsidRDefault="00DE1ABC" w:rsidP="00DE1ABC">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0E5E91">
              <w:rPr>
                <w:b/>
                <w:color w:val="000000"/>
                <w:szCs w:val="22"/>
              </w:rPr>
              <w:t>Events</w:t>
            </w:r>
          </w:p>
        </w:tc>
        <w:tc>
          <w:tcPr>
            <w:tcW w:w="1701" w:type="dxa"/>
            <w:tcBorders>
              <w:top w:val="single" w:sz="12" w:space="0" w:color="auto"/>
              <w:bottom w:val="single" w:sz="12" w:space="0" w:color="auto"/>
            </w:tcBorders>
            <w:shd w:val="clear" w:color="auto" w:fill="FFFFFF"/>
            <w:tcMar>
              <w:top w:w="0" w:type="dxa"/>
              <w:left w:w="0" w:type="dxa"/>
              <w:bottom w:w="0" w:type="dxa"/>
              <w:right w:w="0" w:type="dxa"/>
            </w:tcMar>
            <w:vAlign w:val="center"/>
          </w:tcPr>
          <w:p w14:paraId="44054AB2" w14:textId="77777777" w:rsidR="00DE1ABC" w:rsidRPr="000E5E91" w:rsidRDefault="00DE1ABC" w:rsidP="00DE1ABC">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b/>
                <w:color w:val="000000"/>
                <w:szCs w:val="22"/>
              </w:rPr>
            </w:pPr>
            <w:r w:rsidRPr="000E5E91">
              <w:rPr>
                <w:b/>
                <w:color w:val="000000"/>
                <w:szCs w:val="22"/>
              </w:rPr>
              <w:t>Risk, %</w:t>
            </w:r>
          </w:p>
          <w:p w14:paraId="77E4B12C" w14:textId="1A0F6881" w:rsidR="00DE1ABC" w:rsidRPr="000E5E91" w:rsidRDefault="00DE1ABC" w:rsidP="00DE1ABC">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0E5E91">
              <w:rPr>
                <w:b/>
                <w:color w:val="000000"/>
                <w:szCs w:val="22"/>
              </w:rPr>
              <w:t xml:space="preserve"> (95% CI)</w:t>
            </w:r>
          </w:p>
        </w:tc>
        <w:tc>
          <w:tcPr>
            <w:tcW w:w="992" w:type="dxa"/>
            <w:tcBorders>
              <w:top w:val="single" w:sz="12" w:space="0" w:color="auto"/>
              <w:bottom w:val="single" w:sz="12" w:space="0" w:color="auto"/>
            </w:tcBorders>
            <w:shd w:val="clear" w:color="auto" w:fill="FFFFFF"/>
            <w:tcMar>
              <w:top w:w="0" w:type="dxa"/>
              <w:left w:w="0" w:type="dxa"/>
              <w:bottom w:w="0" w:type="dxa"/>
              <w:right w:w="0" w:type="dxa"/>
            </w:tcMar>
            <w:vAlign w:val="center"/>
          </w:tcPr>
          <w:p w14:paraId="77E4B12D" w14:textId="2953D729" w:rsidR="00DE1ABC" w:rsidRPr="000E5E91" w:rsidRDefault="00DE1ABC" w:rsidP="00DE1ABC">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0E5E91">
              <w:rPr>
                <w:b/>
                <w:color w:val="000000"/>
                <w:szCs w:val="22"/>
              </w:rPr>
              <w:t>Events</w:t>
            </w:r>
          </w:p>
        </w:tc>
        <w:tc>
          <w:tcPr>
            <w:tcW w:w="1701" w:type="dxa"/>
            <w:tcBorders>
              <w:top w:val="single" w:sz="12" w:space="0" w:color="auto"/>
              <w:bottom w:val="single" w:sz="12" w:space="0" w:color="auto"/>
            </w:tcBorders>
            <w:shd w:val="clear" w:color="auto" w:fill="FFFFFF"/>
            <w:tcMar>
              <w:top w:w="0" w:type="dxa"/>
              <w:left w:w="0" w:type="dxa"/>
              <w:bottom w:w="0" w:type="dxa"/>
              <w:right w:w="0" w:type="dxa"/>
            </w:tcMar>
            <w:vAlign w:val="center"/>
          </w:tcPr>
          <w:p w14:paraId="02948705" w14:textId="77777777" w:rsidR="00DE1ABC" w:rsidRPr="000E5E91" w:rsidRDefault="00DE1ABC" w:rsidP="00DE1ABC">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b/>
                <w:color w:val="000000"/>
                <w:szCs w:val="22"/>
              </w:rPr>
            </w:pPr>
            <w:r w:rsidRPr="000E5E91">
              <w:rPr>
                <w:b/>
                <w:color w:val="000000"/>
                <w:szCs w:val="22"/>
              </w:rPr>
              <w:t xml:space="preserve">Risk, % </w:t>
            </w:r>
          </w:p>
          <w:p w14:paraId="77E4B12E" w14:textId="170C706F" w:rsidR="00DE1ABC" w:rsidRPr="000E5E91" w:rsidRDefault="00DE1ABC" w:rsidP="00DE1ABC">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0E5E91">
              <w:rPr>
                <w:b/>
                <w:color w:val="000000"/>
                <w:szCs w:val="22"/>
              </w:rPr>
              <w:t>(95% CI)</w:t>
            </w:r>
          </w:p>
        </w:tc>
        <w:tc>
          <w:tcPr>
            <w:tcW w:w="1701" w:type="dxa"/>
            <w:tcBorders>
              <w:bottom w:val="single" w:sz="12" w:space="0" w:color="auto"/>
            </w:tcBorders>
            <w:shd w:val="clear" w:color="auto" w:fill="FFFFFF"/>
            <w:tcMar>
              <w:top w:w="0" w:type="dxa"/>
              <w:left w:w="0" w:type="dxa"/>
              <w:bottom w:w="0" w:type="dxa"/>
              <w:right w:w="0" w:type="dxa"/>
            </w:tcMar>
            <w:vAlign w:val="center"/>
          </w:tcPr>
          <w:p w14:paraId="77E4B12F" w14:textId="31A18F7D" w:rsidR="00DE1ABC" w:rsidRPr="000E5E91" w:rsidRDefault="00DE1ABC" w:rsidP="00DE1ABC">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0E5E91">
              <w:rPr>
                <w:b/>
                <w:color w:val="000000"/>
                <w:szCs w:val="22"/>
              </w:rPr>
              <w:t xml:space="preserve">Hazard ratio </w:t>
            </w:r>
            <w:r w:rsidRPr="000E5E91">
              <w:rPr>
                <w:b/>
                <w:color w:val="000000"/>
                <w:szCs w:val="22"/>
              </w:rPr>
              <w:br/>
              <w:t xml:space="preserve"> (95% CI)</w:t>
            </w:r>
          </w:p>
        </w:tc>
      </w:tr>
      <w:tr w:rsidR="00BC7255" w14:paraId="77E4B137" w14:textId="77777777" w:rsidTr="00251C38">
        <w:trPr>
          <w:cantSplit/>
          <w:jc w:val="center"/>
        </w:trPr>
        <w:tc>
          <w:tcPr>
            <w:tcW w:w="3261" w:type="dxa"/>
            <w:tcBorders>
              <w:top w:val="single" w:sz="12" w:space="0" w:color="auto"/>
            </w:tcBorders>
            <w:shd w:val="clear" w:color="auto" w:fill="FFFFFF"/>
            <w:tcMar>
              <w:top w:w="0" w:type="dxa"/>
              <w:left w:w="0" w:type="dxa"/>
              <w:bottom w:w="0" w:type="dxa"/>
              <w:right w:w="0" w:type="dxa"/>
            </w:tcMar>
            <w:vAlign w:val="center"/>
          </w:tcPr>
          <w:p w14:paraId="77E4B131" w14:textId="64355EB6" w:rsidR="00BC7255" w:rsidRPr="000E5E91" w:rsidRDefault="00BC7255" w:rsidP="00BC7255">
            <w:pPr>
              <w:pStyle w:val="ListParagraph"/>
              <w:keepNext/>
              <w:numPr>
                <w:ilvl w:val="0"/>
                <w:numId w:val="30"/>
              </w:numPr>
              <w:pBdr>
                <w:top w:val="none" w:sz="0" w:space="0" w:color="000000"/>
                <w:left w:val="none" w:sz="0" w:space="0" w:color="000000"/>
                <w:bottom w:val="none" w:sz="0" w:space="0" w:color="000000"/>
                <w:right w:val="none" w:sz="0" w:space="0" w:color="000000"/>
              </w:pBdr>
              <w:spacing w:before="100" w:after="100" w:line="240" w:lineRule="auto"/>
              <w:ind w:right="100"/>
              <w:rPr>
                <w:szCs w:val="22"/>
              </w:rPr>
            </w:pPr>
            <w:r w:rsidRPr="000E5E91">
              <w:rPr>
                <w:color w:val="000000"/>
                <w:szCs w:val="22"/>
              </w:rPr>
              <w:t>Baseline covariates included in pooled logistic regression model</w:t>
            </w:r>
          </w:p>
        </w:tc>
        <w:tc>
          <w:tcPr>
            <w:tcW w:w="850" w:type="dxa"/>
            <w:tcBorders>
              <w:top w:val="single" w:sz="12" w:space="0" w:color="auto"/>
            </w:tcBorders>
            <w:shd w:val="clear" w:color="auto" w:fill="FFFFFF"/>
            <w:tcMar>
              <w:top w:w="0" w:type="dxa"/>
              <w:left w:w="0" w:type="dxa"/>
              <w:bottom w:w="0" w:type="dxa"/>
              <w:right w:w="0" w:type="dxa"/>
            </w:tcMar>
            <w:vAlign w:val="center"/>
          </w:tcPr>
          <w:p w14:paraId="77E4B132" w14:textId="50742FE1" w:rsidR="00BC7255" w:rsidRPr="000E5E91" w:rsidRDefault="00BC7255" w:rsidP="00251C38">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653BB4">
              <w:t>637</w:t>
            </w:r>
          </w:p>
        </w:tc>
        <w:tc>
          <w:tcPr>
            <w:tcW w:w="1701" w:type="dxa"/>
            <w:tcBorders>
              <w:top w:val="single" w:sz="12" w:space="0" w:color="auto"/>
            </w:tcBorders>
            <w:shd w:val="clear" w:color="auto" w:fill="FFFFFF"/>
            <w:tcMar>
              <w:top w:w="0" w:type="dxa"/>
              <w:left w:w="0" w:type="dxa"/>
              <w:bottom w:w="0" w:type="dxa"/>
              <w:right w:w="0" w:type="dxa"/>
            </w:tcMar>
            <w:vAlign w:val="center"/>
          </w:tcPr>
          <w:p w14:paraId="77E4B133" w14:textId="0A2E97D8" w:rsidR="00BC7255" w:rsidRPr="000E5E91" w:rsidRDefault="00473ED3" w:rsidP="00251C38">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653BB4">
              <w:t>10.0 (9.1, 11.0)</w:t>
            </w:r>
          </w:p>
        </w:tc>
        <w:tc>
          <w:tcPr>
            <w:tcW w:w="992" w:type="dxa"/>
            <w:tcBorders>
              <w:top w:val="single" w:sz="12" w:space="0" w:color="auto"/>
            </w:tcBorders>
            <w:shd w:val="clear" w:color="auto" w:fill="FFFFFF"/>
            <w:tcMar>
              <w:top w:w="0" w:type="dxa"/>
              <w:left w:w="0" w:type="dxa"/>
              <w:bottom w:w="0" w:type="dxa"/>
              <w:right w:w="0" w:type="dxa"/>
            </w:tcMar>
            <w:vAlign w:val="center"/>
          </w:tcPr>
          <w:p w14:paraId="77E4B134" w14:textId="3883EAEC" w:rsidR="00BC7255" w:rsidRPr="000E5E91" w:rsidRDefault="00473ED3" w:rsidP="00251C38">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653BB4">
              <w:t>88</w:t>
            </w:r>
          </w:p>
        </w:tc>
        <w:tc>
          <w:tcPr>
            <w:tcW w:w="1701" w:type="dxa"/>
            <w:tcBorders>
              <w:top w:val="single" w:sz="12" w:space="0" w:color="auto"/>
            </w:tcBorders>
            <w:shd w:val="clear" w:color="auto" w:fill="FFFFFF"/>
            <w:tcMar>
              <w:top w:w="0" w:type="dxa"/>
              <w:left w:w="0" w:type="dxa"/>
              <w:bottom w:w="0" w:type="dxa"/>
              <w:right w:w="0" w:type="dxa"/>
            </w:tcMar>
            <w:vAlign w:val="center"/>
          </w:tcPr>
          <w:p w14:paraId="77E4B135" w14:textId="46128B72" w:rsidR="00BC7255" w:rsidRPr="000E5E91" w:rsidRDefault="00BC7255" w:rsidP="00251C38">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653BB4">
              <w:t>11.6 (9.1, 14.5)</w:t>
            </w:r>
          </w:p>
        </w:tc>
        <w:tc>
          <w:tcPr>
            <w:tcW w:w="1701" w:type="dxa"/>
            <w:tcBorders>
              <w:top w:val="single" w:sz="12" w:space="0" w:color="auto"/>
            </w:tcBorders>
            <w:shd w:val="clear" w:color="auto" w:fill="FFFFFF"/>
            <w:tcMar>
              <w:top w:w="0" w:type="dxa"/>
              <w:left w:w="0" w:type="dxa"/>
              <w:bottom w:w="0" w:type="dxa"/>
              <w:right w:w="0" w:type="dxa"/>
            </w:tcMar>
            <w:vAlign w:val="center"/>
          </w:tcPr>
          <w:p w14:paraId="77E4B136" w14:textId="507C706D" w:rsidR="00BC7255" w:rsidRPr="000E5E91" w:rsidRDefault="00BC7255" w:rsidP="00251C38">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653BB4">
              <w:t>0.81 (0.63, 1.11)</w:t>
            </w:r>
          </w:p>
        </w:tc>
      </w:tr>
      <w:tr w:rsidR="00E326BF" w14:paraId="77E4B14C" w14:textId="77777777" w:rsidTr="00251C38">
        <w:trPr>
          <w:cantSplit/>
          <w:jc w:val="center"/>
        </w:trPr>
        <w:tc>
          <w:tcPr>
            <w:tcW w:w="3261" w:type="dxa"/>
            <w:shd w:val="clear" w:color="auto" w:fill="FFFFFF"/>
            <w:tcMar>
              <w:top w:w="0" w:type="dxa"/>
              <w:left w:w="0" w:type="dxa"/>
              <w:bottom w:w="0" w:type="dxa"/>
              <w:right w:w="0" w:type="dxa"/>
            </w:tcMar>
            <w:vAlign w:val="center"/>
          </w:tcPr>
          <w:p w14:paraId="77E4B146" w14:textId="7AB4B3BE" w:rsidR="00E326BF" w:rsidRPr="000E5E91" w:rsidRDefault="00E326BF" w:rsidP="00E326BF">
            <w:pPr>
              <w:pStyle w:val="ListParagraph"/>
              <w:keepNext/>
              <w:numPr>
                <w:ilvl w:val="0"/>
                <w:numId w:val="30"/>
              </w:numPr>
              <w:pBdr>
                <w:top w:val="none" w:sz="0" w:space="0" w:color="000000"/>
                <w:left w:val="none" w:sz="0" w:space="0" w:color="000000"/>
                <w:bottom w:val="none" w:sz="0" w:space="0" w:color="000000"/>
                <w:right w:val="none" w:sz="0" w:space="0" w:color="000000"/>
              </w:pBdr>
              <w:spacing w:before="100" w:after="100" w:line="240" w:lineRule="auto"/>
              <w:ind w:right="100"/>
              <w:rPr>
                <w:szCs w:val="22"/>
              </w:rPr>
            </w:pPr>
            <w:r>
              <w:rPr>
                <w:color w:val="000000"/>
                <w:szCs w:val="22"/>
              </w:rPr>
              <w:t xml:space="preserve">a) </w:t>
            </w:r>
            <w:r w:rsidRPr="000E5E91">
              <w:rPr>
                <w:color w:val="000000"/>
                <w:szCs w:val="22"/>
              </w:rPr>
              <w:t>Do not exclude individuals with a beta blocker before baseline</w:t>
            </w:r>
            <w:r>
              <w:rPr>
                <w:color w:val="000000"/>
                <w:szCs w:val="22"/>
              </w:rPr>
              <w:t xml:space="preserve"> (but adjust for prior beta blocker)</w:t>
            </w:r>
          </w:p>
        </w:tc>
        <w:tc>
          <w:tcPr>
            <w:tcW w:w="850" w:type="dxa"/>
            <w:shd w:val="clear" w:color="auto" w:fill="FFFFFF"/>
            <w:tcMar>
              <w:top w:w="0" w:type="dxa"/>
              <w:left w:w="0" w:type="dxa"/>
              <w:bottom w:w="0" w:type="dxa"/>
              <w:right w:w="0" w:type="dxa"/>
            </w:tcMar>
            <w:vAlign w:val="center"/>
          </w:tcPr>
          <w:p w14:paraId="77E4B147" w14:textId="3434620F" w:rsidR="00E326BF" w:rsidRPr="000E5E91" w:rsidRDefault="00E326BF" w:rsidP="00251C38">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A1FF9">
              <w:t>1220</w:t>
            </w:r>
          </w:p>
        </w:tc>
        <w:tc>
          <w:tcPr>
            <w:tcW w:w="1701" w:type="dxa"/>
            <w:shd w:val="clear" w:color="auto" w:fill="FFFFFF"/>
            <w:tcMar>
              <w:top w:w="0" w:type="dxa"/>
              <w:left w:w="0" w:type="dxa"/>
              <w:bottom w:w="0" w:type="dxa"/>
              <w:right w:w="0" w:type="dxa"/>
            </w:tcMar>
            <w:vAlign w:val="center"/>
          </w:tcPr>
          <w:p w14:paraId="77E4B148" w14:textId="5C2AEE6B" w:rsidR="00E326BF" w:rsidRPr="000E5E91" w:rsidRDefault="003F6400" w:rsidP="00251C38">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A1FF9">
              <w:t>13.2 (12.4, 13.9)</w:t>
            </w:r>
          </w:p>
        </w:tc>
        <w:tc>
          <w:tcPr>
            <w:tcW w:w="992" w:type="dxa"/>
            <w:shd w:val="clear" w:color="auto" w:fill="FFFFFF"/>
            <w:tcMar>
              <w:top w:w="0" w:type="dxa"/>
              <w:left w:w="0" w:type="dxa"/>
              <w:bottom w:w="0" w:type="dxa"/>
              <w:right w:w="0" w:type="dxa"/>
            </w:tcMar>
            <w:vAlign w:val="center"/>
          </w:tcPr>
          <w:p w14:paraId="77E4B149" w14:textId="760977CD" w:rsidR="00E326BF" w:rsidRPr="000E5E91" w:rsidRDefault="003F6400" w:rsidP="00251C38">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A1FF9">
              <w:t>114</w:t>
            </w:r>
          </w:p>
        </w:tc>
        <w:tc>
          <w:tcPr>
            <w:tcW w:w="1701" w:type="dxa"/>
            <w:shd w:val="clear" w:color="auto" w:fill="FFFFFF"/>
            <w:tcMar>
              <w:top w:w="0" w:type="dxa"/>
              <w:left w:w="0" w:type="dxa"/>
              <w:bottom w:w="0" w:type="dxa"/>
              <w:right w:w="0" w:type="dxa"/>
            </w:tcMar>
            <w:vAlign w:val="center"/>
          </w:tcPr>
          <w:p w14:paraId="77E4B14A" w14:textId="36BD9B98" w:rsidR="00E326BF" w:rsidRPr="000E5E91" w:rsidRDefault="00E326BF" w:rsidP="00251C38">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A1FF9">
              <w:t>14.0 (10.8, 17.6)</w:t>
            </w:r>
          </w:p>
        </w:tc>
        <w:tc>
          <w:tcPr>
            <w:tcW w:w="1701" w:type="dxa"/>
            <w:shd w:val="clear" w:color="auto" w:fill="FFFFFF"/>
            <w:tcMar>
              <w:top w:w="0" w:type="dxa"/>
              <w:left w:w="0" w:type="dxa"/>
              <w:bottom w:w="0" w:type="dxa"/>
              <w:right w:w="0" w:type="dxa"/>
            </w:tcMar>
            <w:vAlign w:val="center"/>
          </w:tcPr>
          <w:p w14:paraId="77E4B14B" w14:textId="2306E053" w:rsidR="00E326BF" w:rsidRPr="000E5E91" w:rsidRDefault="00E326BF" w:rsidP="00251C38">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A1FF9">
              <w:t>0.89 (0.68, 1.19)</w:t>
            </w:r>
          </w:p>
        </w:tc>
      </w:tr>
      <w:tr w:rsidR="00602CC7" w14:paraId="5FD17BEF" w14:textId="77777777" w:rsidTr="00251C38">
        <w:trPr>
          <w:cantSplit/>
          <w:jc w:val="center"/>
        </w:trPr>
        <w:tc>
          <w:tcPr>
            <w:tcW w:w="3261" w:type="dxa"/>
            <w:shd w:val="clear" w:color="auto" w:fill="FFFFFF"/>
            <w:tcMar>
              <w:top w:w="0" w:type="dxa"/>
              <w:left w:w="0" w:type="dxa"/>
              <w:bottom w:w="0" w:type="dxa"/>
              <w:right w:w="0" w:type="dxa"/>
            </w:tcMar>
            <w:vAlign w:val="center"/>
          </w:tcPr>
          <w:p w14:paraId="3324A903" w14:textId="3A514766" w:rsidR="00602CC7" w:rsidRDefault="00602CC7" w:rsidP="00602CC7">
            <w:pPr>
              <w:pStyle w:val="ListParagraph"/>
              <w:keepNext/>
              <w:pBdr>
                <w:top w:val="none" w:sz="0" w:space="0" w:color="000000"/>
                <w:left w:val="none" w:sz="0" w:space="0" w:color="000000"/>
                <w:bottom w:val="none" w:sz="0" w:space="0" w:color="000000"/>
                <w:right w:val="none" w:sz="0" w:space="0" w:color="000000"/>
              </w:pBdr>
              <w:spacing w:before="100" w:after="100" w:line="240" w:lineRule="auto"/>
              <w:ind w:left="460" w:right="100" w:firstLine="0"/>
              <w:rPr>
                <w:color w:val="000000"/>
                <w:szCs w:val="22"/>
              </w:rPr>
            </w:pPr>
            <w:r>
              <w:rPr>
                <w:color w:val="000000"/>
                <w:szCs w:val="22"/>
              </w:rPr>
              <w:t xml:space="preserve">b) Only exclude </w:t>
            </w:r>
            <w:r w:rsidRPr="003A1470">
              <w:rPr>
                <w:color w:val="000000"/>
                <w:szCs w:val="22"/>
              </w:rPr>
              <w:t xml:space="preserve">if beta blocker use on admission </w:t>
            </w:r>
            <w:r>
              <w:rPr>
                <w:color w:val="000000"/>
                <w:szCs w:val="22"/>
              </w:rPr>
              <w:t xml:space="preserve">recorded in </w:t>
            </w:r>
            <w:r w:rsidRPr="003A1470">
              <w:rPr>
                <w:color w:val="000000"/>
                <w:szCs w:val="22"/>
              </w:rPr>
              <w:t>SWEDEHEART</w:t>
            </w:r>
          </w:p>
        </w:tc>
        <w:tc>
          <w:tcPr>
            <w:tcW w:w="850" w:type="dxa"/>
            <w:shd w:val="clear" w:color="auto" w:fill="FFFFFF"/>
            <w:tcMar>
              <w:top w:w="0" w:type="dxa"/>
              <w:left w:w="0" w:type="dxa"/>
              <w:bottom w:w="0" w:type="dxa"/>
              <w:right w:w="0" w:type="dxa"/>
            </w:tcMar>
            <w:vAlign w:val="center"/>
          </w:tcPr>
          <w:p w14:paraId="2074B48E" w14:textId="727B5372" w:rsidR="00602CC7" w:rsidRPr="000E5E91" w:rsidRDefault="00602CC7" w:rsidP="00251C38">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CA686F">
              <w:t>765</w:t>
            </w:r>
          </w:p>
        </w:tc>
        <w:tc>
          <w:tcPr>
            <w:tcW w:w="1701" w:type="dxa"/>
            <w:shd w:val="clear" w:color="auto" w:fill="FFFFFF"/>
            <w:tcMar>
              <w:top w:w="0" w:type="dxa"/>
              <w:left w:w="0" w:type="dxa"/>
              <w:bottom w:w="0" w:type="dxa"/>
              <w:right w:w="0" w:type="dxa"/>
            </w:tcMar>
            <w:vAlign w:val="center"/>
          </w:tcPr>
          <w:p w14:paraId="383F649B" w14:textId="1209B26B" w:rsidR="00602CC7" w:rsidRPr="000E5E91" w:rsidRDefault="003F6400" w:rsidP="00251C38">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CA686F">
              <w:t>11.1 (10.2, 11.7)</w:t>
            </w:r>
          </w:p>
        </w:tc>
        <w:tc>
          <w:tcPr>
            <w:tcW w:w="992" w:type="dxa"/>
            <w:shd w:val="clear" w:color="auto" w:fill="FFFFFF"/>
            <w:tcMar>
              <w:top w:w="0" w:type="dxa"/>
              <w:left w:w="0" w:type="dxa"/>
              <w:bottom w:w="0" w:type="dxa"/>
              <w:right w:w="0" w:type="dxa"/>
            </w:tcMar>
            <w:vAlign w:val="center"/>
          </w:tcPr>
          <w:p w14:paraId="730370E9" w14:textId="190E6886" w:rsidR="00602CC7" w:rsidRPr="000E5E91" w:rsidRDefault="003F6400" w:rsidP="00251C38">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CA686F">
              <w:t>100</w:t>
            </w:r>
          </w:p>
        </w:tc>
        <w:tc>
          <w:tcPr>
            <w:tcW w:w="1701" w:type="dxa"/>
            <w:shd w:val="clear" w:color="auto" w:fill="FFFFFF"/>
            <w:tcMar>
              <w:top w:w="0" w:type="dxa"/>
              <w:left w:w="0" w:type="dxa"/>
              <w:bottom w:w="0" w:type="dxa"/>
              <w:right w:w="0" w:type="dxa"/>
            </w:tcMar>
            <w:vAlign w:val="center"/>
          </w:tcPr>
          <w:p w14:paraId="660F9C58" w14:textId="38C2858E" w:rsidR="00602CC7" w:rsidRPr="000E5E91" w:rsidRDefault="00602CC7" w:rsidP="00251C38">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CA686F">
              <w:t>11.6 (8.9, 14.9)</w:t>
            </w:r>
          </w:p>
        </w:tc>
        <w:tc>
          <w:tcPr>
            <w:tcW w:w="1701" w:type="dxa"/>
            <w:shd w:val="clear" w:color="auto" w:fill="FFFFFF"/>
            <w:tcMar>
              <w:top w:w="0" w:type="dxa"/>
              <w:left w:w="0" w:type="dxa"/>
              <w:bottom w:w="0" w:type="dxa"/>
              <w:right w:w="0" w:type="dxa"/>
            </w:tcMar>
            <w:vAlign w:val="center"/>
          </w:tcPr>
          <w:p w14:paraId="7FEDC5FD" w14:textId="198A5CB3" w:rsidR="00602CC7" w:rsidRPr="00850E35" w:rsidRDefault="00602CC7" w:rsidP="00251C38">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CA686F">
              <w:t>0.86 (0.65, 1.17)</w:t>
            </w:r>
          </w:p>
        </w:tc>
      </w:tr>
      <w:tr w:rsidR="001F48F0" w14:paraId="77E4B153" w14:textId="77777777" w:rsidTr="00251C38">
        <w:trPr>
          <w:cantSplit/>
          <w:jc w:val="center"/>
        </w:trPr>
        <w:tc>
          <w:tcPr>
            <w:tcW w:w="3261" w:type="dxa"/>
            <w:shd w:val="clear" w:color="auto" w:fill="FFFFFF"/>
            <w:tcMar>
              <w:top w:w="0" w:type="dxa"/>
              <w:left w:w="0" w:type="dxa"/>
              <w:bottom w:w="0" w:type="dxa"/>
              <w:right w:w="0" w:type="dxa"/>
            </w:tcMar>
            <w:vAlign w:val="center"/>
          </w:tcPr>
          <w:p w14:paraId="77E4B14D" w14:textId="3124FDC9" w:rsidR="001F48F0" w:rsidRPr="000E5E91" w:rsidRDefault="001F48F0" w:rsidP="001F48F0">
            <w:pPr>
              <w:pStyle w:val="ListParagraph"/>
              <w:keepNext/>
              <w:numPr>
                <w:ilvl w:val="0"/>
                <w:numId w:val="30"/>
              </w:numPr>
              <w:pBdr>
                <w:top w:val="none" w:sz="0" w:space="0" w:color="000000"/>
                <w:left w:val="none" w:sz="0" w:space="0" w:color="000000"/>
                <w:bottom w:val="none" w:sz="0" w:space="0" w:color="000000"/>
                <w:right w:val="none" w:sz="0" w:space="0" w:color="000000"/>
              </w:pBdr>
              <w:spacing w:before="100" w:after="100" w:line="240" w:lineRule="auto"/>
              <w:ind w:right="100"/>
              <w:rPr>
                <w:szCs w:val="22"/>
              </w:rPr>
            </w:pPr>
            <w:r w:rsidRPr="000E5E91">
              <w:rPr>
                <w:color w:val="000000"/>
                <w:szCs w:val="22"/>
              </w:rPr>
              <w:t>a) Complete case analysis</w:t>
            </w:r>
          </w:p>
        </w:tc>
        <w:tc>
          <w:tcPr>
            <w:tcW w:w="850" w:type="dxa"/>
            <w:shd w:val="clear" w:color="auto" w:fill="FFFFFF"/>
            <w:tcMar>
              <w:top w:w="0" w:type="dxa"/>
              <w:left w:w="0" w:type="dxa"/>
              <w:bottom w:w="0" w:type="dxa"/>
              <w:right w:w="0" w:type="dxa"/>
            </w:tcMar>
            <w:vAlign w:val="center"/>
          </w:tcPr>
          <w:p w14:paraId="77E4B14E" w14:textId="3B16C9A2" w:rsidR="001F48F0" w:rsidRPr="000E5E91" w:rsidRDefault="001F48F0" w:rsidP="00251C38">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BF4516">
              <w:t>364</w:t>
            </w:r>
          </w:p>
        </w:tc>
        <w:tc>
          <w:tcPr>
            <w:tcW w:w="1701" w:type="dxa"/>
            <w:shd w:val="clear" w:color="auto" w:fill="FFFFFF"/>
            <w:tcMar>
              <w:top w:w="0" w:type="dxa"/>
              <w:left w:w="0" w:type="dxa"/>
              <w:bottom w:w="0" w:type="dxa"/>
              <w:right w:w="0" w:type="dxa"/>
            </w:tcMar>
            <w:vAlign w:val="center"/>
          </w:tcPr>
          <w:p w14:paraId="77E4B14F" w14:textId="4E10BBAD" w:rsidR="001F48F0" w:rsidRPr="000E5E91" w:rsidRDefault="003F6400" w:rsidP="00251C38">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BF4516">
              <w:t>9.5 (8.6, 10.6)</w:t>
            </w:r>
          </w:p>
        </w:tc>
        <w:tc>
          <w:tcPr>
            <w:tcW w:w="992" w:type="dxa"/>
            <w:shd w:val="clear" w:color="auto" w:fill="FFFFFF"/>
            <w:tcMar>
              <w:top w:w="0" w:type="dxa"/>
              <w:left w:w="0" w:type="dxa"/>
              <w:bottom w:w="0" w:type="dxa"/>
              <w:right w:w="0" w:type="dxa"/>
            </w:tcMar>
            <w:vAlign w:val="center"/>
          </w:tcPr>
          <w:p w14:paraId="77E4B150" w14:textId="72FCAE31" w:rsidR="001F48F0" w:rsidRPr="000E5E91" w:rsidRDefault="003F6400" w:rsidP="00251C38">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BF4516">
              <w:t>57</w:t>
            </w:r>
          </w:p>
        </w:tc>
        <w:tc>
          <w:tcPr>
            <w:tcW w:w="1701" w:type="dxa"/>
            <w:shd w:val="clear" w:color="auto" w:fill="FFFFFF"/>
            <w:tcMar>
              <w:top w:w="0" w:type="dxa"/>
              <w:left w:w="0" w:type="dxa"/>
              <w:bottom w:w="0" w:type="dxa"/>
              <w:right w:w="0" w:type="dxa"/>
            </w:tcMar>
            <w:vAlign w:val="center"/>
          </w:tcPr>
          <w:p w14:paraId="77E4B151" w14:textId="2F643A9F" w:rsidR="001F48F0" w:rsidRPr="000E5E91" w:rsidRDefault="001F48F0" w:rsidP="00251C38">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BF4516">
              <w:t>11.3 (7.6, 15.2)</w:t>
            </w:r>
          </w:p>
        </w:tc>
        <w:tc>
          <w:tcPr>
            <w:tcW w:w="1701" w:type="dxa"/>
            <w:shd w:val="clear" w:color="auto" w:fill="FFFFFF"/>
            <w:tcMar>
              <w:top w:w="0" w:type="dxa"/>
              <w:left w:w="0" w:type="dxa"/>
              <w:bottom w:w="0" w:type="dxa"/>
              <w:right w:w="0" w:type="dxa"/>
            </w:tcMar>
            <w:vAlign w:val="center"/>
          </w:tcPr>
          <w:p w14:paraId="77E4B152" w14:textId="3329B988" w:rsidR="001F48F0" w:rsidRPr="000E5E91" w:rsidRDefault="001F48F0" w:rsidP="00251C38">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BF4516">
              <w:t>0.75 (0.54, 1.09)</w:t>
            </w:r>
          </w:p>
        </w:tc>
      </w:tr>
      <w:tr w:rsidR="003F6400" w14:paraId="15319803" w14:textId="77777777" w:rsidTr="00251C38">
        <w:trPr>
          <w:cantSplit/>
          <w:jc w:val="center"/>
        </w:trPr>
        <w:tc>
          <w:tcPr>
            <w:tcW w:w="3261" w:type="dxa"/>
            <w:shd w:val="clear" w:color="auto" w:fill="FFFFFF"/>
            <w:tcMar>
              <w:top w:w="0" w:type="dxa"/>
              <w:left w:w="0" w:type="dxa"/>
              <w:bottom w:w="0" w:type="dxa"/>
              <w:right w:w="0" w:type="dxa"/>
            </w:tcMar>
            <w:vAlign w:val="center"/>
          </w:tcPr>
          <w:p w14:paraId="02DE8A13" w14:textId="59C577E6" w:rsidR="003F6400" w:rsidRPr="000E5E91" w:rsidRDefault="003F6400" w:rsidP="003F6400">
            <w:pPr>
              <w:pStyle w:val="ListParagraph"/>
              <w:keepNext/>
              <w:pBdr>
                <w:top w:val="none" w:sz="0" w:space="0" w:color="000000"/>
                <w:left w:val="none" w:sz="0" w:space="0" w:color="000000"/>
                <w:bottom w:val="none" w:sz="0" w:space="0" w:color="000000"/>
                <w:right w:val="none" w:sz="0" w:space="0" w:color="000000"/>
              </w:pBdr>
              <w:spacing w:before="100" w:after="100" w:line="240" w:lineRule="auto"/>
              <w:ind w:left="460" w:right="100" w:firstLine="0"/>
              <w:rPr>
                <w:color w:val="000000"/>
                <w:szCs w:val="22"/>
              </w:rPr>
            </w:pPr>
            <w:r w:rsidRPr="000E5E91">
              <w:rPr>
                <w:color w:val="000000"/>
                <w:szCs w:val="22"/>
              </w:rPr>
              <w:t>b) Categorization of continuous variables</w:t>
            </w:r>
          </w:p>
        </w:tc>
        <w:tc>
          <w:tcPr>
            <w:tcW w:w="850" w:type="dxa"/>
            <w:shd w:val="clear" w:color="auto" w:fill="FFFFFF"/>
            <w:tcMar>
              <w:top w:w="0" w:type="dxa"/>
              <w:left w:w="0" w:type="dxa"/>
              <w:bottom w:w="0" w:type="dxa"/>
              <w:right w:w="0" w:type="dxa"/>
            </w:tcMar>
            <w:vAlign w:val="center"/>
          </w:tcPr>
          <w:p w14:paraId="2E63A803" w14:textId="2963D13C" w:rsidR="003F6400" w:rsidRPr="000E5E91" w:rsidRDefault="003F6400" w:rsidP="00251C38">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color w:val="000000"/>
                <w:szCs w:val="22"/>
              </w:rPr>
            </w:pPr>
            <w:r w:rsidRPr="0055129A">
              <w:t>637</w:t>
            </w:r>
          </w:p>
        </w:tc>
        <w:tc>
          <w:tcPr>
            <w:tcW w:w="1701" w:type="dxa"/>
            <w:shd w:val="clear" w:color="auto" w:fill="FFFFFF"/>
            <w:tcMar>
              <w:top w:w="0" w:type="dxa"/>
              <w:left w:w="0" w:type="dxa"/>
              <w:bottom w:w="0" w:type="dxa"/>
              <w:right w:w="0" w:type="dxa"/>
            </w:tcMar>
            <w:vAlign w:val="center"/>
          </w:tcPr>
          <w:p w14:paraId="40313BE8" w14:textId="0D862F88" w:rsidR="003F6400" w:rsidRPr="000E5E91" w:rsidRDefault="003F6400" w:rsidP="00251C38">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color w:val="000000"/>
                <w:szCs w:val="22"/>
              </w:rPr>
            </w:pPr>
            <w:r w:rsidRPr="0055129A">
              <w:t>10.2 (9.5, 11.1)</w:t>
            </w:r>
          </w:p>
        </w:tc>
        <w:tc>
          <w:tcPr>
            <w:tcW w:w="992" w:type="dxa"/>
            <w:shd w:val="clear" w:color="auto" w:fill="FFFFFF"/>
            <w:tcMar>
              <w:top w:w="0" w:type="dxa"/>
              <w:left w:w="0" w:type="dxa"/>
              <w:bottom w:w="0" w:type="dxa"/>
              <w:right w:w="0" w:type="dxa"/>
            </w:tcMar>
            <w:vAlign w:val="center"/>
          </w:tcPr>
          <w:p w14:paraId="3BD40255" w14:textId="6FDA3A16" w:rsidR="003F6400" w:rsidRPr="000E5E91" w:rsidRDefault="003F6400" w:rsidP="00251C38">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color w:val="000000"/>
                <w:szCs w:val="22"/>
              </w:rPr>
            </w:pPr>
            <w:r w:rsidRPr="0055129A">
              <w:t>88</w:t>
            </w:r>
          </w:p>
        </w:tc>
        <w:tc>
          <w:tcPr>
            <w:tcW w:w="1701" w:type="dxa"/>
            <w:shd w:val="clear" w:color="auto" w:fill="FFFFFF"/>
            <w:tcMar>
              <w:top w:w="0" w:type="dxa"/>
              <w:left w:w="0" w:type="dxa"/>
              <w:bottom w:w="0" w:type="dxa"/>
              <w:right w:w="0" w:type="dxa"/>
            </w:tcMar>
            <w:vAlign w:val="center"/>
          </w:tcPr>
          <w:p w14:paraId="4F6A428E" w14:textId="78ABABF1" w:rsidR="003F6400" w:rsidRPr="000E5E91" w:rsidRDefault="003F6400" w:rsidP="00251C38">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color w:val="000000"/>
                <w:szCs w:val="22"/>
              </w:rPr>
            </w:pPr>
            <w:r w:rsidRPr="0055129A">
              <w:t>12.6 (9.1, 16.3)</w:t>
            </w:r>
          </w:p>
        </w:tc>
        <w:tc>
          <w:tcPr>
            <w:tcW w:w="1701" w:type="dxa"/>
            <w:shd w:val="clear" w:color="auto" w:fill="FFFFFF"/>
            <w:tcMar>
              <w:top w:w="0" w:type="dxa"/>
              <w:left w:w="0" w:type="dxa"/>
              <w:bottom w:w="0" w:type="dxa"/>
              <w:right w:w="0" w:type="dxa"/>
            </w:tcMar>
            <w:vAlign w:val="center"/>
          </w:tcPr>
          <w:p w14:paraId="3A882CF5" w14:textId="6CF03BC7" w:rsidR="003F6400" w:rsidRPr="000E5E91" w:rsidRDefault="003F6400" w:rsidP="00251C38">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color w:val="000000"/>
                <w:szCs w:val="22"/>
              </w:rPr>
            </w:pPr>
            <w:r w:rsidRPr="0055129A">
              <w:t>0.74 (0.56, 1.01)</w:t>
            </w:r>
          </w:p>
        </w:tc>
      </w:tr>
      <w:tr w:rsidR="00CD6FBB" w14:paraId="4D9C0981" w14:textId="77777777" w:rsidTr="00251C38">
        <w:trPr>
          <w:cantSplit/>
          <w:jc w:val="center"/>
        </w:trPr>
        <w:tc>
          <w:tcPr>
            <w:tcW w:w="3261" w:type="dxa"/>
            <w:shd w:val="clear" w:color="auto" w:fill="FFFFFF"/>
            <w:tcMar>
              <w:top w:w="0" w:type="dxa"/>
              <w:left w:w="0" w:type="dxa"/>
              <w:bottom w:w="0" w:type="dxa"/>
              <w:right w:w="0" w:type="dxa"/>
            </w:tcMar>
            <w:vAlign w:val="center"/>
          </w:tcPr>
          <w:p w14:paraId="660B1DED" w14:textId="611148CB" w:rsidR="00CD6FBB" w:rsidRPr="0026648A" w:rsidRDefault="0026648A" w:rsidP="0026648A">
            <w:pPr>
              <w:pStyle w:val="ListParagraph"/>
              <w:keepNext/>
              <w:numPr>
                <w:ilvl w:val="0"/>
                <w:numId w:val="30"/>
              </w:numPr>
              <w:pBdr>
                <w:top w:val="none" w:sz="0" w:space="0" w:color="000000"/>
                <w:left w:val="none" w:sz="0" w:space="0" w:color="000000"/>
                <w:bottom w:val="none" w:sz="0" w:space="0" w:color="000000"/>
                <w:right w:val="none" w:sz="0" w:space="0" w:color="000000"/>
              </w:pBdr>
              <w:spacing w:before="100" w:after="100" w:line="240" w:lineRule="auto"/>
              <w:ind w:right="100"/>
              <w:rPr>
                <w:color w:val="000000"/>
                <w:szCs w:val="22"/>
              </w:rPr>
            </w:pPr>
            <w:r>
              <w:rPr>
                <w:color w:val="000000"/>
                <w:szCs w:val="22"/>
              </w:rPr>
              <w:t>Identify day individuals become eligible, then clone and censor</w:t>
            </w:r>
            <w:r w:rsidR="006B41BF">
              <w:rPr>
                <w:color w:val="000000"/>
                <w:szCs w:val="22"/>
                <w:vertAlign w:val="superscript"/>
              </w:rPr>
              <w:t>b</w:t>
            </w:r>
          </w:p>
        </w:tc>
        <w:tc>
          <w:tcPr>
            <w:tcW w:w="850" w:type="dxa"/>
            <w:shd w:val="clear" w:color="auto" w:fill="FFFFFF"/>
            <w:tcMar>
              <w:top w:w="0" w:type="dxa"/>
              <w:left w:w="0" w:type="dxa"/>
              <w:bottom w:w="0" w:type="dxa"/>
              <w:right w:w="0" w:type="dxa"/>
            </w:tcMar>
            <w:vAlign w:val="center"/>
          </w:tcPr>
          <w:p w14:paraId="5387F2B3" w14:textId="3C1E5274" w:rsidR="00CD6FBB" w:rsidRDefault="007E7351" w:rsidP="00251C38">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color w:val="000000"/>
                <w:szCs w:val="22"/>
              </w:rPr>
            </w:pPr>
            <w:r w:rsidRPr="007E7351">
              <w:rPr>
                <w:color w:val="000000"/>
                <w:szCs w:val="22"/>
              </w:rPr>
              <w:t>711</w:t>
            </w:r>
          </w:p>
        </w:tc>
        <w:tc>
          <w:tcPr>
            <w:tcW w:w="1701" w:type="dxa"/>
            <w:shd w:val="clear" w:color="auto" w:fill="FFFFFF"/>
            <w:tcMar>
              <w:top w:w="0" w:type="dxa"/>
              <w:left w:w="0" w:type="dxa"/>
              <w:bottom w:w="0" w:type="dxa"/>
              <w:right w:w="0" w:type="dxa"/>
            </w:tcMar>
            <w:vAlign w:val="center"/>
          </w:tcPr>
          <w:p w14:paraId="2176A28F" w14:textId="56E00783" w:rsidR="00CD6FBB" w:rsidRPr="00057F36" w:rsidRDefault="007E7351" w:rsidP="00251C38">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color w:val="000000"/>
                <w:szCs w:val="22"/>
              </w:rPr>
            </w:pPr>
            <w:r w:rsidRPr="007E7351">
              <w:rPr>
                <w:color w:val="000000"/>
                <w:szCs w:val="22"/>
              </w:rPr>
              <w:t>10.7</w:t>
            </w:r>
          </w:p>
        </w:tc>
        <w:tc>
          <w:tcPr>
            <w:tcW w:w="992" w:type="dxa"/>
            <w:shd w:val="clear" w:color="auto" w:fill="FFFFFF"/>
            <w:tcMar>
              <w:top w:w="0" w:type="dxa"/>
              <w:left w:w="0" w:type="dxa"/>
              <w:bottom w:w="0" w:type="dxa"/>
              <w:right w:w="0" w:type="dxa"/>
            </w:tcMar>
            <w:vAlign w:val="center"/>
          </w:tcPr>
          <w:p w14:paraId="5F470025" w14:textId="0F0AC969" w:rsidR="00CD6FBB" w:rsidRDefault="007E7351" w:rsidP="00251C38">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color w:val="000000"/>
                <w:szCs w:val="22"/>
              </w:rPr>
            </w:pPr>
            <w:r w:rsidRPr="007E7351">
              <w:rPr>
                <w:color w:val="000000"/>
                <w:szCs w:val="22"/>
              </w:rPr>
              <w:t>101</w:t>
            </w:r>
          </w:p>
        </w:tc>
        <w:tc>
          <w:tcPr>
            <w:tcW w:w="1701" w:type="dxa"/>
            <w:shd w:val="clear" w:color="auto" w:fill="FFFFFF"/>
            <w:tcMar>
              <w:top w:w="0" w:type="dxa"/>
              <w:left w:w="0" w:type="dxa"/>
              <w:bottom w:w="0" w:type="dxa"/>
              <w:right w:w="0" w:type="dxa"/>
            </w:tcMar>
            <w:vAlign w:val="center"/>
          </w:tcPr>
          <w:p w14:paraId="41DD6E1F" w14:textId="6B8D0228" w:rsidR="00CD6FBB" w:rsidRPr="00C2489B" w:rsidRDefault="003608EB" w:rsidP="00251C38">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color w:val="000000"/>
                <w:szCs w:val="22"/>
              </w:rPr>
            </w:pPr>
            <w:r w:rsidRPr="003608EB">
              <w:rPr>
                <w:color w:val="000000"/>
                <w:szCs w:val="22"/>
              </w:rPr>
              <w:t>12.5</w:t>
            </w:r>
          </w:p>
        </w:tc>
        <w:tc>
          <w:tcPr>
            <w:tcW w:w="1701" w:type="dxa"/>
            <w:shd w:val="clear" w:color="auto" w:fill="FFFFFF"/>
            <w:tcMar>
              <w:top w:w="0" w:type="dxa"/>
              <w:left w:w="0" w:type="dxa"/>
              <w:bottom w:w="0" w:type="dxa"/>
              <w:right w:w="0" w:type="dxa"/>
            </w:tcMar>
            <w:vAlign w:val="center"/>
          </w:tcPr>
          <w:p w14:paraId="66D67D91" w14:textId="412759A7" w:rsidR="00CD6FBB" w:rsidRPr="00131D68" w:rsidRDefault="00704825" w:rsidP="00251C38">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color w:val="000000"/>
                <w:szCs w:val="22"/>
              </w:rPr>
            </w:pPr>
            <w:r w:rsidRPr="00704825">
              <w:rPr>
                <w:color w:val="000000"/>
                <w:szCs w:val="22"/>
              </w:rPr>
              <w:t>0.83</w:t>
            </w:r>
          </w:p>
        </w:tc>
      </w:tr>
    </w:tbl>
    <w:p w14:paraId="77E4B154" w14:textId="6414BD6E" w:rsidR="00FF0350" w:rsidRDefault="006B41BF" w:rsidP="00581D29">
      <w:pPr>
        <w:ind w:firstLine="0"/>
      </w:pPr>
      <w:r>
        <w:rPr>
          <w:color w:val="000000"/>
          <w:szCs w:val="22"/>
          <w:vertAlign w:val="superscript"/>
        </w:rPr>
        <w:t xml:space="preserve">a </w:t>
      </w:r>
      <w:r>
        <w:rPr>
          <w:color w:val="000000"/>
          <w:szCs w:val="22"/>
        </w:rPr>
        <w:t>Confidence intervals estimated via bootstrapping with 200 samples</w:t>
      </w:r>
      <w:r>
        <w:rPr>
          <w:color w:val="000000"/>
          <w:szCs w:val="22"/>
          <w:vertAlign w:val="superscript"/>
        </w:rPr>
        <w:br/>
        <w:t>b</w:t>
      </w:r>
      <w:r w:rsidR="00704825">
        <w:rPr>
          <w:color w:val="000000"/>
          <w:szCs w:val="22"/>
          <w:vertAlign w:val="superscript"/>
        </w:rPr>
        <w:t xml:space="preserve"> </w:t>
      </w:r>
      <w:r w:rsidR="00704825">
        <w:rPr>
          <w:color w:val="000000"/>
          <w:szCs w:val="22"/>
        </w:rPr>
        <w:t xml:space="preserve">No confidence intervals </w:t>
      </w:r>
      <w:r w:rsidR="00581D29">
        <w:rPr>
          <w:color w:val="000000"/>
          <w:szCs w:val="22"/>
        </w:rPr>
        <w:t>estimated</w:t>
      </w:r>
      <w:r w:rsidR="006C77E1">
        <w:rPr>
          <w:color w:val="000000"/>
          <w:szCs w:val="22"/>
        </w:rPr>
        <w:t xml:space="preserve"> via bootstrapping</w:t>
      </w:r>
      <w:r w:rsidR="00581D29">
        <w:rPr>
          <w:color w:val="000000"/>
          <w:szCs w:val="22"/>
        </w:rPr>
        <w:t xml:space="preserve"> due to </w:t>
      </w:r>
      <w:r w:rsidR="006C77E1">
        <w:rPr>
          <w:color w:val="000000"/>
          <w:szCs w:val="22"/>
        </w:rPr>
        <w:t xml:space="preserve">computational restrictions </w:t>
      </w:r>
      <w:r w:rsidR="00C75AE7">
        <w:br w:type="page"/>
      </w:r>
    </w:p>
    <w:p w14:paraId="77E4B155" w14:textId="00B63FFB" w:rsidR="00FF0350" w:rsidRDefault="00C75AE7">
      <w:pPr>
        <w:pStyle w:val="Heading2"/>
      </w:pPr>
      <w:bookmarkStart w:id="9" w:name="_Toc155607792"/>
      <w:bookmarkStart w:id="10" w:name="X0314bbe378a9ed4ceb7e55505782f20ddad5de7"/>
      <w:bookmarkEnd w:id="8"/>
      <w:r>
        <w:lastRenderedPageBreak/>
        <w:t xml:space="preserve">Appendix Table </w:t>
      </w:r>
      <w:r w:rsidR="00DE1FC6">
        <w:t>3</w:t>
      </w:r>
      <w:r>
        <w:t xml:space="preserve"> - Sensitivity analyses for per-protocol analysis with composite outcome</w:t>
      </w:r>
      <w:bookmarkEnd w:id="9"/>
    </w:p>
    <w:p w14:paraId="196D3346" w14:textId="77777777" w:rsidR="00780034" w:rsidRPr="00780034" w:rsidRDefault="00780034" w:rsidP="00780034">
      <w:pPr>
        <w:pStyle w:val="BodyText"/>
      </w:pPr>
    </w:p>
    <w:tbl>
      <w:tblPr>
        <w:tblW w:w="0" w:type="auto"/>
        <w:jc w:val="center"/>
        <w:tblBorders>
          <w:top w:val="single" w:sz="12" w:space="0" w:color="auto"/>
          <w:bottom w:val="single" w:sz="12" w:space="0" w:color="auto"/>
        </w:tblBorders>
        <w:tblLayout w:type="fixed"/>
        <w:tblLook w:val="0420" w:firstRow="1" w:lastRow="0" w:firstColumn="0" w:lastColumn="0" w:noHBand="0" w:noVBand="1"/>
      </w:tblPr>
      <w:tblGrid>
        <w:gridCol w:w="2127"/>
        <w:gridCol w:w="850"/>
        <w:gridCol w:w="1559"/>
        <w:gridCol w:w="851"/>
        <w:gridCol w:w="1559"/>
        <w:gridCol w:w="1701"/>
      </w:tblGrid>
      <w:tr w:rsidR="00204E7C" w:rsidRPr="00204E7C" w14:paraId="77E4B15A" w14:textId="77777777" w:rsidTr="00365F9E">
        <w:trPr>
          <w:cantSplit/>
          <w:tblHeader/>
          <w:jc w:val="center"/>
        </w:trPr>
        <w:tc>
          <w:tcPr>
            <w:tcW w:w="2127" w:type="dxa"/>
            <w:shd w:val="clear" w:color="auto" w:fill="FFFFFF"/>
            <w:tcMar>
              <w:top w:w="0" w:type="dxa"/>
              <w:left w:w="0" w:type="dxa"/>
              <w:bottom w:w="0" w:type="dxa"/>
              <w:right w:w="0" w:type="dxa"/>
            </w:tcMar>
            <w:vAlign w:val="center"/>
          </w:tcPr>
          <w:p w14:paraId="77E4B156" w14:textId="77777777" w:rsidR="00204E7C" w:rsidRPr="00204E7C" w:rsidRDefault="00204E7C" w:rsidP="00204E7C">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szCs w:val="22"/>
              </w:rPr>
            </w:pPr>
          </w:p>
        </w:tc>
        <w:tc>
          <w:tcPr>
            <w:tcW w:w="2409" w:type="dxa"/>
            <w:gridSpan w:val="2"/>
            <w:tcBorders>
              <w:top w:val="single" w:sz="12" w:space="0" w:color="auto"/>
              <w:bottom w:val="single" w:sz="12" w:space="0" w:color="auto"/>
            </w:tcBorders>
            <w:shd w:val="clear" w:color="auto" w:fill="FFFFFF"/>
            <w:tcMar>
              <w:top w:w="0" w:type="dxa"/>
              <w:left w:w="0" w:type="dxa"/>
              <w:bottom w:w="0" w:type="dxa"/>
              <w:right w:w="0" w:type="dxa"/>
            </w:tcMar>
            <w:vAlign w:val="center"/>
          </w:tcPr>
          <w:p w14:paraId="77E4B157" w14:textId="76DEF05C" w:rsidR="00204E7C" w:rsidRPr="00204E7C" w:rsidRDefault="00204E7C" w:rsidP="00204E7C">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204E7C">
              <w:rPr>
                <w:b/>
                <w:bCs/>
                <w:szCs w:val="22"/>
              </w:rPr>
              <w:t>Beta blockers</w:t>
            </w:r>
          </w:p>
        </w:tc>
        <w:tc>
          <w:tcPr>
            <w:tcW w:w="2410" w:type="dxa"/>
            <w:gridSpan w:val="2"/>
            <w:tcBorders>
              <w:top w:val="single" w:sz="12" w:space="0" w:color="auto"/>
              <w:bottom w:val="single" w:sz="12" w:space="0" w:color="auto"/>
            </w:tcBorders>
            <w:shd w:val="clear" w:color="auto" w:fill="FFFFFF"/>
            <w:tcMar>
              <w:top w:w="0" w:type="dxa"/>
              <w:left w:w="0" w:type="dxa"/>
              <w:bottom w:w="0" w:type="dxa"/>
              <w:right w:w="0" w:type="dxa"/>
            </w:tcMar>
            <w:vAlign w:val="center"/>
          </w:tcPr>
          <w:p w14:paraId="77E4B158" w14:textId="6B772F48" w:rsidR="00204E7C" w:rsidRPr="00204E7C" w:rsidRDefault="00204E7C" w:rsidP="00204E7C">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204E7C">
              <w:rPr>
                <w:b/>
                <w:bCs/>
                <w:szCs w:val="22"/>
              </w:rPr>
              <w:t>No beta blockers</w:t>
            </w:r>
          </w:p>
        </w:tc>
        <w:tc>
          <w:tcPr>
            <w:tcW w:w="1701" w:type="dxa"/>
            <w:shd w:val="clear" w:color="auto" w:fill="FFFFFF"/>
            <w:tcMar>
              <w:top w:w="0" w:type="dxa"/>
              <w:left w:w="0" w:type="dxa"/>
              <w:bottom w:w="0" w:type="dxa"/>
              <w:right w:w="0" w:type="dxa"/>
            </w:tcMar>
            <w:vAlign w:val="center"/>
          </w:tcPr>
          <w:p w14:paraId="77E4B159" w14:textId="77777777" w:rsidR="00204E7C" w:rsidRPr="00204E7C" w:rsidRDefault="00204E7C" w:rsidP="00204E7C">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r>
      <w:tr w:rsidR="001D2D33" w:rsidRPr="00204E7C" w14:paraId="77E4B161" w14:textId="77777777" w:rsidTr="00365F9E">
        <w:trPr>
          <w:cantSplit/>
          <w:tblHeader/>
          <w:jc w:val="center"/>
        </w:trPr>
        <w:tc>
          <w:tcPr>
            <w:tcW w:w="2127" w:type="dxa"/>
            <w:tcBorders>
              <w:bottom w:val="single" w:sz="12" w:space="0" w:color="auto"/>
            </w:tcBorders>
            <w:shd w:val="clear" w:color="auto" w:fill="FFFFFF"/>
            <w:tcMar>
              <w:top w:w="0" w:type="dxa"/>
              <w:left w:w="0" w:type="dxa"/>
              <w:bottom w:w="0" w:type="dxa"/>
              <w:right w:w="0" w:type="dxa"/>
            </w:tcMar>
            <w:vAlign w:val="center"/>
          </w:tcPr>
          <w:p w14:paraId="77E4B15B" w14:textId="2805523C" w:rsidR="00204E7C" w:rsidRPr="00204E7C" w:rsidRDefault="00204E7C" w:rsidP="00204E7C">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szCs w:val="22"/>
              </w:rPr>
            </w:pPr>
            <w:r w:rsidRPr="00204E7C">
              <w:rPr>
                <w:b/>
                <w:color w:val="000000"/>
                <w:szCs w:val="22"/>
              </w:rPr>
              <w:t>Sensitivity</w:t>
            </w:r>
            <w:r w:rsidR="006B41BF" w:rsidRPr="006B41BF">
              <w:rPr>
                <w:b/>
                <w:color w:val="000000"/>
                <w:szCs w:val="22"/>
                <w:vertAlign w:val="superscript"/>
              </w:rPr>
              <w:t>a</w:t>
            </w:r>
          </w:p>
        </w:tc>
        <w:tc>
          <w:tcPr>
            <w:tcW w:w="850" w:type="dxa"/>
            <w:tcBorders>
              <w:top w:val="single" w:sz="12" w:space="0" w:color="auto"/>
              <w:bottom w:val="single" w:sz="12" w:space="0" w:color="auto"/>
            </w:tcBorders>
            <w:shd w:val="clear" w:color="auto" w:fill="FFFFFF"/>
            <w:tcMar>
              <w:top w:w="0" w:type="dxa"/>
              <w:left w:w="0" w:type="dxa"/>
              <w:bottom w:w="0" w:type="dxa"/>
              <w:right w:w="0" w:type="dxa"/>
            </w:tcMar>
            <w:vAlign w:val="center"/>
          </w:tcPr>
          <w:p w14:paraId="77E4B15C" w14:textId="56787C87" w:rsidR="00204E7C" w:rsidRPr="00204E7C" w:rsidRDefault="00204E7C" w:rsidP="00204E7C">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204E7C">
              <w:rPr>
                <w:b/>
                <w:color w:val="000000"/>
                <w:szCs w:val="22"/>
              </w:rPr>
              <w:t>Events</w:t>
            </w:r>
          </w:p>
        </w:tc>
        <w:tc>
          <w:tcPr>
            <w:tcW w:w="1559" w:type="dxa"/>
            <w:tcBorders>
              <w:top w:val="single" w:sz="12" w:space="0" w:color="auto"/>
              <w:bottom w:val="single" w:sz="12" w:space="0" w:color="auto"/>
            </w:tcBorders>
            <w:shd w:val="clear" w:color="auto" w:fill="FFFFFF"/>
            <w:tcMar>
              <w:top w:w="0" w:type="dxa"/>
              <w:left w:w="0" w:type="dxa"/>
              <w:bottom w:w="0" w:type="dxa"/>
              <w:right w:w="0" w:type="dxa"/>
            </w:tcMar>
            <w:vAlign w:val="center"/>
          </w:tcPr>
          <w:p w14:paraId="3E4CED60" w14:textId="77777777" w:rsidR="00204E7C" w:rsidRPr="00204E7C" w:rsidRDefault="00204E7C" w:rsidP="00204E7C">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b/>
                <w:color w:val="000000"/>
                <w:szCs w:val="22"/>
              </w:rPr>
            </w:pPr>
            <w:r w:rsidRPr="00204E7C">
              <w:rPr>
                <w:b/>
                <w:color w:val="000000"/>
                <w:szCs w:val="22"/>
              </w:rPr>
              <w:t>Risk, %</w:t>
            </w:r>
          </w:p>
          <w:p w14:paraId="77E4B15D" w14:textId="283B3F3D" w:rsidR="00204E7C" w:rsidRPr="00204E7C" w:rsidRDefault="00204E7C" w:rsidP="00204E7C">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204E7C">
              <w:rPr>
                <w:b/>
                <w:color w:val="000000"/>
                <w:szCs w:val="22"/>
              </w:rPr>
              <w:t xml:space="preserve"> (95% CI)</w:t>
            </w:r>
          </w:p>
        </w:tc>
        <w:tc>
          <w:tcPr>
            <w:tcW w:w="851" w:type="dxa"/>
            <w:tcBorders>
              <w:top w:val="single" w:sz="12" w:space="0" w:color="auto"/>
              <w:bottom w:val="single" w:sz="12" w:space="0" w:color="auto"/>
            </w:tcBorders>
            <w:shd w:val="clear" w:color="auto" w:fill="FFFFFF"/>
            <w:tcMar>
              <w:top w:w="0" w:type="dxa"/>
              <w:left w:w="0" w:type="dxa"/>
              <w:bottom w:w="0" w:type="dxa"/>
              <w:right w:w="0" w:type="dxa"/>
            </w:tcMar>
            <w:vAlign w:val="center"/>
          </w:tcPr>
          <w:p w14:paraId="77E4B15E" w14:textId="06B7DD5D" w:rsidR="00204E7C" w:rsidRPr="00204E7C" w:rsidRDefault="00204E7C" w:rsidP="00204E7C">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204E7C">
              <w:rPr>
                <w:b/>
                <w:color w:val="000000"/>
                <w:szCs w:val="22"/>
              </w:rPr>
              <w:t>Events</w:t>
            </w:r>
          </w:p>
        </w:tc>
        <w:tc>
          <w:tcPr>
            <w:tcW w:w="1559" w:type="dxa"/>
            <w:tcBorders>
              <w:top w:val="single" w:sz="12" w:space="0" w:color="auto"/>
              <w:bottom w:val="single" w:sz="12" w:space="0" w:color="auto"/>
            </w:tcBorders>
            <w:shd w:val="clear" w:color="auto" w:fill="FFFFFF"/>
            <w:tcMar>
              <w:top w:w="0" w:type="dxa"/>
              <w:left w:w="0" w:type="dxa"/>
              <w:bottom w:w="0" w:type="dxa"/>
              <w:right w:w="0" w:type="dxa"/>
            </w:tcMar>
            <w:vAlign w:val="center"/>
          </w:tcPr>
          <w:p w14:paraId="4E258767" w14:textId="77777777" w:rsidR="00204E7C" w:rsidRPr="00204E7C" w:rsidRDefault="00204E7C" w:rsidP="00204E7C">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b/>
                <w:color w:val="000000"/>
                <w:szCs w:val="22"/>
              </w:rPr>
            </w:pPr>
            <w:r w:rsidRPr="00204E7C">
              <w:rPr>
                <w:b/>
                <w:color w:val="000000"/>
                <w:szCs w:val="22"/>
              </w:rPr>
              <w:t xml:space="preserve">Risk, % </w:t>
            </w:r>
          </w:p>
          <w:p w14:paraId="77E4B15F" w14:textId="10C84B7E" w:rsidR="00204E7C" w:rsidRPr="00204E7C" w:rsidRDefault="00204E7C" w:rsidP="00204E7C">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204E7C">
              <w:rPr>
                <w:b/>
                <w:color w:val="000000"/>
                <w:szCs w:val="22"/>
              </w:rPr>
              <w:t>(95% CI)</w:t>
            </w:r>
          </w:p>
        </w:tc>
        <w:tc>
          <w:tcPr>
            <w:tcW w:w="1701" w:type="dxa"/>
            <w:tcBorders>
              <w:bottom w:val="single" w:sz="12" w:space="0" w:color="auto"/>
            </w:tcBorders>
            <w:shd w:val="clear" w:color="auto" w:fill="FFFFFF"/>
            <w:tcMar>
              <w:top w:w="0" w:type="dxa"/>
              <w:left w:w="0" w:type="dxa"/>
              <w:bottom w:w="0" w:type="dxa"/>
              <w:right w:w="0" w:type="dxa"/>
            </w:tcMar>
            <w:vAlign w:val="center"/>
          </w:tcPr>
          <w:p w14:paraId="77E4B160" w14:textId="2A63097D" w:rsidR="00204E7C" w:rsidRPr="00204E7C" w:rsidRDefault="00204E7C" w:rsidP="00204E7C">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204E7C">
              <w:rPr>
                <w:b/>
                <w:color w:val="000000"/>
                <w:szCs w:val="22"/>
              </w:rPr>
              <w:t xml:space="preserve">Hazard ratio </w:t>
            </w:r>
            <w:r w:rsidRPr="00204E7C">
              <w:rPr>
                <w:b/>
                <w:color w:val="000000"/>
                <w:szCs w:val="22"/>
              </w:rPr>
              <w:br/>
              <w:t xml:space="preserve"> (95% CI)</w:t>
            </w:r>
          </w:p>
        </w:tc>
      </w:tr>
      <w:tr w:rsidR="00B16F8A" w:rsidRPr="00204E7C" w14:paraId="77E4B168" w14:textId="77777777" w:rsidTr="00251C38">
        <w:trPr>
          <w:cantSplit/>
          <w:jc w:val="center"/>
        </w:trPr>
        <w:tc>
          <w:tcPr>
            <w:tcW w:w="2127" w:type="dxa"/>
            <w:tcBorders>
              <w:top w:val="single" w:sz="12" w:space="0" w:color="auto"/>
            </w:tcBorders>
            <w:shd w:val="clear" w:color="auto" w:fill="FFFFFF"/>
            <w:tcMar>
              <w:top w:w="0" w:type="dxa"/>
              <w:left w:w="0" w:type="dxa"/>
              <w:bottom w:w="0" w:type="dxa"/>
              <w:right w:w="0" w:type="dxa"/>
            </w:tcMar>
            <w:vAlign w:val="center"/>
          </w:tcPr>
          <w:p w14:paraId="77E4B162" w14:textId="5077C7B3" w:rsidR="00B16F8A" w:rsidRPr="00204E7C" w:rsidRDefault="00B16F8A" w:rsidP="00B16F8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szCs w:val="22"/>
              </w:rPr>
            </w:pPr>
            <w:r w:rsidRPr="00204E7C">
              <w:rPr>
                <w:color w:val="000000"/>
                <w:szCs w:val="22"/>
              </w:rPr>
              <w:t xml:space="preserve">Grace period of </w:t>
            </w:r>
            <w:r>
              <w:rPr>
                <w:color w:val="000000"/>
                <w:szCs w:val="22"/>
              </w:rPr>
              <w:t>90</w:t>
            </w:r>
            <w:r w:rsidRPr="00204E7C">
              <w:rPr>
                <w:color w:val="000000"/>
                <w:szCs w:val="22"/>
              </w:rPr>
              <w:t xml:space="preserve"> days to define continuous treatment</w:t>
            </w:r>
          </w:p>
        </w:tc>
        <w:tc>
          <w:tcPr>
            <w:tcW w:w="850" w:type="dxa"/>
            <w:tcBorders>
              <w:top w:val="single" w:sz="12" w:space="0" w:color="auto"/>
            </w:tcBorders>
            <w:shd w:val="clear" w:color="auto" w:fill="FFFFFF"/>
            <w:tcMar>
              <w:top w:w="0" w:type="dxa"/>
              <w:left w:w="0" w:type="dxa"/>
              <w:bottom w:w="0" w:type="dxa"/>
              <w:right w:w="0" w:type="dxa"/>
            </w:tcMar>
            <w:vAlign w:val="center"/>
          </w:tcPr>
          <w:p w14:paraId="77E4B163" w14:textId="46469F38" w:rsidR="00B16F8A" w:rsidRPr="009C6E9B" w:rsidRDefault="00B16F8A" w:rsidP="00251C38">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EF202A">
              <w:t>365</w:t>
            </w:r>
          </w:p>
        </w:tc>
        <w:tc>
          <w:tcPr>
            <w:tcW w:w="1559" w:type="dxa"/>
            <w:tcBorders>
              <w:top w:val="single" w:sz="12" w:space="0" w:color="auto"/>
            </w:tcBorders>
            <w:shd w:val="clear" w:color="auto" w:fill="FFFFFF"/>
            <w:tcMar>
              <w:top w:w="0" w:type="dxa"/>
              <w:left w:w="0" w:type="dxa"/>
              <w:bottom w:w="0" w:type="dxa"/>
              <w:right w:w="0" w:type="dxa"/>
            </w:tcMar>
            <w:vAlign w:val="center"/>
          </w:tcPr>
          <w:p w14:paraId="77E4B164" w14:textId="6579AC87" w:rsidR="00B16F8A" w:rsidRPr="009C6E9B" w:rsidRDefault="00B16F8A" w:rsidP="00251C38">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EF202A">
              <w:t>10.0 (8.9, 11.6)</w:t>
            </w:r>
          </w:p>
        </w:tc>
        <w:tc>
          <w:tcPr>
            <w:tcW w:w="851" w:type="dxa"/>
            <w:tcBorders>
              <w:top w:val="single" w:sz="12" w:space="0" w:color="auto"/>
            </w:tcBorders>
            <w:shd w:val="clear" w:color="auto" w:fill="FFFFFF"/>
            <w:tcMar>
              <w:top w:w="0" w:type="dxa"/>
              <w:left w:w="0" w:type="dxa"/>
              <w:bottom w:w="0" w:type="dxa"/>
              <w:right w:w="0" w:type="dxa"/>
            </w:tcMar>
            <w:vAlign w:val="center"/>
          </w:tcPr>
          <w:p w14:paraId="77E4B165" w14:textId="07DC977B" w:rsidR="00B16F8A" w:rsidRPr="009C6E9B" w:rsidRDefault="00B16F8A" w:rsidP="00251C38">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EF202A">
              <w:t>75</w:t>
            </w:r>
          </w:p>
        </w:tc>
        <w:tc>
          <w:tcPr>
            <w:tcW w:w="1559" w:type="dxa"/>
            <w:tcBorders>
              <w:top w:val="single" w:sz="12" w:space="0" w:color="auto"/>
            </w:tcBorders>
            <w:shd w:val="clear" w:color="auto" w:fill="FFFFFF"/>
            <w:tcMar>
              <w:top w:w="0" w:type="dxa"/>
              <w:left w:w="0" w:type="dxa"/>
              <w:bottom w:w="0" w:type="dxa"/>
              <w:right w:w="0" w:type="dxa"/>
            </w:tcMar>
            <w:vAlign w:val="center"/>
          </w:tcPr>
          <w:p w14:paraId="77E4B166" w14:textId="13D3222E" w:rsidR="00B16F8A" w:rsidRPr="009C6E9B" w:rsidRDefault="00B16F8A" w:rsidP="00251C38">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EF202A">
              <w:t>11.0 (7.5, 14.4)</w:t>
            </w:r>
          </w:p>
        </w:tc>
        <w:tc>
          <w:tcPr>
            <w:tcW w:w="1701" w:type="dxa"/>
            <w:tcBorders>
              <w:top w:val="single" w:sz="12" w:space="0" w:color="auto"/>
            </w:tcBorders>
            <w:shd w:val="clear" w:color="auto" w:fill="FFFFFF"/>
            <w:tcMar>
              <w:top w:w="0" w:type="dxa"/>
              <w:left w:w="0" w:type="dxa"/>
              <w:bottom w:w="0" w:type="dxa"/>
              <w:right w:w="0" w:type="dxa"/>
            </w:tcMar>
            <w:vAlign w:val="center"/>
          </w:tcPr>
          <w:p w14:paraId="77E4B167" w14:textId="25D2FB1B" w:rsidR="00B16F8A" w:rsidRPr="002940DA" w:rsidRDefault="00B16F8A" w:rsidP="00251C38">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EF202A">
              <w:t>0.81 (0.61, 1.24)</w:t>
            </w:r>
          </w:p>
        </w:tc>
      </w:tr>
    </w:tbl>
    <w:p w14:paraId="77E4B170" w14:textId="03742FB4" w:rsidR="00DE1FC6" w:rsidRDefault="006B41BF" w:rsidP="006B41BF">
      <w:pPr>
        <w:ind w:firstLine="0"/>
      </w:pPr>
      <w:r>
        <w:rPr>
          <w:color w:val="000000"/>
          <w:szCs w:val="22"/>
          <w:vertAlign w:val="superscript"/>
        </w:rPr>
        <w:t xml:space="preserve">a </w:t>
      </w:r>
      <w:r>
        <w:rPr>
          <w:color w:val="000000"/>
          <w:szCs w:val="22"/>
        </w:rPr>
        <w:t>Confidence intervals calculated estimated via bootstrapping with 200 samples</w:t>
      </w:r>
    </w:p>
    <w:p w14:paraId="6A78B467" w14:textId="77777777" w:rsidR="006B41BF" w:rsidRDefault="006B41BF">
      <w:pPr>
        <w:spacing w:line="240" w:lineRule="auto"/>
        <w:ind w:firstLine="0"/>
        <w:rPr>
          <w:rFonts w:eastAsiaTheme="majorEastAsia" w:cstheme="majorBidi"/>
          <w:b/>
          <w:bCs/>
          <w:szCs w:val="32"/>
        </w:rPr>
      </w:pPr>
      <w:bookmarkStart w:id="11" w:name="_Toc155607793"/>
      <w:r>
        <w:br w:type="page"/>
      </w:r>
    </w:p>
    <w:p w14:paraId="076FF5E1" w14:textId="1B56C2B7" w:rsidR="00F92515" w:rsidRDefault="00F92515" w:rsidP="00F92515">
      <w:pPr>
        <w:pStyle w:val="Heading2"/>
      </w:pPr>
      <w:r>
        <w:lastRenderedPageBreak/>
        <w:t>Appendix Table 4 – ICD-10 and ATC codes used to define diagnoses and treatments for eligibility criteria and treatment strategies</w:t>
      </w:r>
      <w:bookmarkEnd w:id="11"/>
    </w:p>
    <w:p w14:paraId="4285E05C" w14:textId="77777777" w:rsidR="00780034" w:rsidRPr="00780034" w:rsidRDefault="00780034" w:rsidP="00780034">
      <w:pPr>
        <w:pStyle w:val="BodyText"/>
      </w:pPr>
    </w:p>
    <w:tbl>
      <w:tblPr>
        <w:tblStyle w:val="TableGrid"/>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006"/>
        <w:gridCol w:w="1879"/>
      </w:tblGrid>
      <w:tr w:rsidR="00F92515" w:rsidRPr="00DE1FC6" w14:paraId="45C56E47" w14:textId="77777777" w:rsidTr="006C31FD">
        <w:trPr>
          <w:jc w:val="center"/>
        </w:trPr>
        <w:tc>
          <w:tcPr>
            <w:tcW w:w="4006" w:type="dxa"/>
            <w:tcBorders>
              <w:top w:val="single" w:sz="12" w:space="0" w:color="auto"/>
              <w:bottom w:val="single" w:sz="12" w:space="0" w:color="auto"/>
            </w:tcBorders>
          </w:tcPr>
          <w:p w14:paraId="6D387D4C" w14:textId="77777777" w:rsidR="00F92515" w:rsidRPr="00F92515" w:rsidRDefault="00F92515" w:rsidP="005D3B3C">
            <w:pPr>
              <w:ind w:firstLine="0"/>
              <w:rPr>
                <w:b/>
                <w:bCs/>
              </w:rPr>
            </w:pPr>
            <w:r w:rsidRPr="00F92515">
              <w:rPr>
                <w:b/>
                <w:bCs/>
              </w:rPr>
              <w:t>Diagnos</w:t>
            </w:r>
            <w:r>
              <w:rPr>
                <w:b/>
                <w:bCs/>
              </w:rPr>
              <w:t>e</w:t>
            </w:r>
            <w:r w:rsidRPr="00F92515">
              <w:rPr>
                <w:b/>
                <w:bCs/>
              </w:rPr>
              <w:t xml:space="preserve">s                               </w:t>
            </w:r>
          </w:p>
        </w:tc>
        <w:tc>
          <w:tcPr>
            <w:tcW w:w="1879" w:type="dxa"/>
            <w:tcBorders>
              <w:top w:val="single" w:sz="12" w:space="0" w:color="auto"/>
              <w:bottom w:val="single" w:sz="12" w:space="0" w:color="auto"/>
            </w:tcBorders>
          </w:tcPr>
          <w:p w14:paraId="2B2BAE2B" w14:textId="77777777" w:rsidR="00F92515" w:rsidRPr="00F92515" w:rsidRDefault="00F92515" w:rsidP="005D3B3C">
            <w:pPr>
              <w:ind w:firstLine="0"/>
              <w:rPr>
                <w:b/>
                <w:bCs/>
              </w:rPr>
            </w:pPr>
            <w:r w:rsidRPr="00F92515">
              <w:rPr>
                <w:b/>
                <w:bCs/>
              </w:rPr>
              <w:t xml:space="preserve"> ICD-10 codes      </w:t>
            </w:r>
          </w:p>
        </w:tc>
      </w:tr>
      <w:tr w:rsidR="00F92515" w:rsidRPr="00DE1FC6" w14:paraId="701EBEFE" w14:textId="77777777" w:rsidTr="006C31FD">
        <w:trPr>
          <w:jc w:val="center"/>
        </w:trPr>
        <w:tc>
          <w:tcPr>
            <w:tcW w:w="4006" w:type="dxa"/>
            <w:tcBorders>
              <w:top w:val="single" w:sz="12" w:space="0" w:color="auto"/>
            </w:tcBorders>
          </w:tcPr>
          <w:p w14:paraId="42247EA6" w14:textId="77777777" w:rsidR="00F92515" w:rsidRPr="00DE1FC6" w:rsidRDefault="00F92515" w:rsidP="005D3B3C">
            <w:pPr>
              <w:ind w:firstLine="0"/>
            </w:pPr>
            <w:r w:rsidRPr="00DE1FC6">
              <w:t xml:space="preserve"> Bradycardia                            </w:t>
            </w:r>
          </w:p>
        </w:tc>
        <w:tc>
          <w:tcPr>
            <w:tcW w:w="1879" w:type="dxa"/>
            <w:tcBorders>
              <w:top w:val="single" w:sz="12" w:space="0" w:color="auto"/>
            </w:tcBorders>
          </w:tcPr>
          <w:p w14:paraId="0D1B6C84" w14:textId="77777777" w:rsidR="00F92515" w:rsidRPr="00DE1FC6" w:rsidRDefault="00F92515" w:rsidP="005D3B3C">
            <w:pPr>
              <w:ind w:firstLine="0"/>
            </w:pPr>
            <w:r w:rsidRPr="00DE1FC6">
              <w:t xml:space="preserve"> R00.1, I49.5      </w:t>
            </w:r>
          </w:p>
        </w:tc>
      </w:tr>
      <w:tr w:rsidR="00F92515" w:rsidRPr="00DE1FC6" w14:paraId="2ADD451A" w14:textId="77777777" w:rsidTr="006C31FD">
        <w:trPr>
          <w:jc w:val="center"/>
        </w:trPr>
        <w:tc>
          <w:tcPr>
            <w:tcW w:w="4006" w:type="dxa"/>
          </w:tcPr>
          <w:p w14:paraId="66921B92" w14:textId="77777777" w:rsidR="00F92515" w:rsidRPr="00DE1FC6" w:rsidRDefault="00F92515" w:rsidP="005D3B3C">
            <w:pPr>
              <w:ind w:firstLine="0"/>
            </w:pPr>
            <w:r w:rsidRPr="00DE1FC6">
              <w:t xml:space="preserve"> Av-block II-III                        </w:t>
            </w:r>
          </w:p>
        </w:tc>
        <w:tc>
          <w:tcPr>
            <w:tcW w:w="1879" w:type="dxa"/>
          </w:tcPr>
          <w:p w14:paraId="0E388F47" w14:textId="77777777" w:rsidR="00F92515" w:rsidRPr="00DE1FC6" w:rsidRDefault="00F92515" w:rsidP="005D3B3C">
            <w:pPr>
              <w:ind w:firstLine="0"/>
            </w:pPr>
            <w:r w:rsidRPr="00DE1FC6">
              <w:t xml:space="preserve"> I44.1-3           </w:t>
            </w:r>
          </w:p>
        </w:tc>
      </w:tr>
      <w:tr w:rsidR="00F92515" w:rsidRPr="00DE1FC6" w14:paraId="1DD2F8F6" w14:textId="77777777" w:rsidTr="006C31FD">
        <w:trPr>
          <w:jc w:val="center"/>
        </w:trPr>
        <w:tc>
          <w:tcPr>
            <w:tcW w:w="4006" w:type="dxa"/>
          </w:tcPr>
          <w:p w14:paraId="05B0B3AA" w14:textId="77777777" w:rsidR="00F92515" w:rsidRPr="00DE1FC6" w:rsidRDefault="00F92515" w:rsidP="005D3B3C">
            <w:pPr>
              <w:ind w:firstLine="0"/>
            </w:pPr>
            <w:r w:rsidRPr="00DE1FC6">
              <w:t xml:space="preserve"> Hypotension                            </w:t>
            </w:r>
          </w:p>
        </w:tc>
        <w:tc>
          <w:tcPr>
            <w:tcW w:w="1879" w:type="dxa"/>
          </w:tcPr>
          <w:p w14:paraId="66E94398" w14:textId="77777777" w:rsidR="00F92515" w:rsidRPr="00DE1FC6" w:rsidRDefault="00F92515" w:rsidP="005D3B3C">
            <w:pPr>
              <w:ind w:firstLine="0"/>
            </w:pPr>
            <w:r w:rsidRPr="00DE1FC6">
              <w:t xml:space="preserve"> I95               </w:t>
            </w:r>
          </w:p>
        </w:tc>
      </w:tr>
      <w:tr w:rsidR="00F92515" w:rsidRPr="00DE1FC6" w14:paraId="0D088E54" w14:textId="77777777" w:rsidTr="006C31FD">
        <w:trPr>
          <w:jc w:val="center"/>
        </w:trPr>
        <w:tc>
          <w:tcPr>
            <w:tcW w:w="4006" w:type="dxa"/>
          </w:tcPr>
          <w:p w14:paraId="41A5A792" w14:textId="77777777" w:rsidR="00F92515" w:rsidRPr="00DE1FC6" w:rsidRDefault="00F92515" w:rsidP="005D3B3C">
            <w:pPr>
              <w:ind w:firstLine="0"/>
            </w:pPr>
            <w:r w:rsidRPr="00DE1FC6">
              <w:t xml:space="preserve"> Syncope                                </w:t>
            </w:r>
          </w:p>
        </w:tc>
        <w:tc>
          <w:tcPr>
            <w:tcW w:w="1879" w:type="dxa"/>
          </w:tcPr>
          <w:p w14:paraId="0B1A5A58" w14:textId="77777777" w:rsidR="00F92515" w:rsidRPr="00DE1FC6" w:rsidRDefault="00F92515" w:rsidP="005D3B3C">
            <w:pPr>
              <w:ind w:firstLine="0"/>
            </w:pPr>
            <w:r w:rsidRPr="00DE1FC6">
              <w:t xml:space="preserve"> R55.9, T67.1      </w:t>
            </w:r>
          </w:p>
        </w:tc>
      </w:tr>
      <w:tr w:rsidR="00F92515" w:rsidRPr="00DE1FC6" w14:paraId="17BD7391" w14:textId="77777777" w:rsidTr="006C31FD">
        <w:trPr>
          <w:jc w:val="center"/>
        </w:trPr>
        <w:tc>
          <w:tcPr>
            <w:tcW w:w="4006" w:type="dxa"/>
          </w:tcPr>
          <w:p w14:paraId="1C48F460" w14:textId="77777777" w:rsidR="00F92515" w:rsidRPr="00DE1FC6" w:rsidRDefault="00F92515" w:rsidP="005D3B3C">
            <w:pPr>
              <w:ind w:firstLine="0"/>
            </w:pPr>
            <w:r w:rsidRPr="00DE1FC6">
              <w:t xml:space="preserve"> Asthma                                 </w:t>
            </w:r>
          </w:p>
        </w:tc>
        <w:tc>
          <w:tcPr>
            <w:tcW w:w="1879" w:type="dxa"/>
          </w:tcPr>
          <w:p w14:paraId="35D3C1C5" w14:textId="77777777" w:rsidR="00F92515" w:rsidRPr="00DE1FC6" w:rsidRDefault="00F92515" w:rsidP="005D3B3C">
            <w:pPr>
              <w:ind w:firstLine="0"/>
            </w:pPr>
            <w:r w:rsidRPr="00DE1FC6">
              <w:t xml:space="preserve"> J45-46            </w:t>
            </w:r>
          </w:p>
        </w:tc>
      </w:tr>
      <w:tr w:rsidR="00F92515" w:rsidRPr="00DE1FC6" w14:paraId="3A9CF1B5" w14:textId="77777777" w:rsidTr="006C31FD">
        <w:trPr>
          <w:jc w:val="center"/>
        </w:trPr>
        <w:tc>
          <w:tcPr>
            <w:tcW w:w="4006" w:type="dxa"/>
          </w:tcPr>
          <w:p w14:paraId="5A0742B6" w14:textId="77777777" w:rsidR="00F92515" w:rsidRPr="00DE1FC6" w:rsidRDefault="00F92515" w:rsidP="005D3B3C">
            <w:pPr>
              <w:ind w:firstLine="0"/>
            </w:pPr>
            <w:r w:rsidRPr="00DE1FC6">
              <w:t xml:space="preserve"> Chronic Obstructive Pulmonary Disease  </w:t>
            </w:r>
          </w:p>
        </w:tc>
        <w:tc>
          <w:tcPr>
            <w:tcW w:w="1879" w:type="dxa"/>
          </w:tcPr>
          <w:p w14:paraId="6397336E" w14:textId="77777777" w:rsidR="00F92515" w:rsidRPr="00DE1FC6" w:rsidRDefault="00F92515" w:rsidP="005D3B3C">
            <w:pPr>
              <w:ind w:firstLine="0"/>
            </w:pPr>
            <w:r w:rsidRPr="00DE1FC6">
              <w:t xml:space="preserve"> J44               </w:t>
            </w:r>
          </w:p>
        </w:tc>
      </w:tr>
      <w:tr w:rsidR="00F92515" w:rsidRPr="00DE1FC6" w14:paraId="38E01C2D" w14:textId="77777777" w:rsidTr="006C31FD">
        <w:trPr>
          <w:jc w:val="center"/>
        </w:trPr>
        <w:tc>
          <w:tcPr>
            <w:tcW w:w="4006" w:type="dxa"/>
          </w:tcPr>
          <w:p w14:paraId="31F17210" w14:textId="77777777" w:rsidR="00F92515" w:rsidRPr="00DE1FC6" w:rsidRDefault="00F92515" w:rsidP="005D3B3C">
            <w:pPr>
              <w:ind w:firstLine="0"/>
            </w:pPr>
            <w:r w:rsidRPr="00DE1FC6">
              <w:t xml:space="preserve"> Stroke                                 </w:t>
            </w:r>
          </w:p>
        </w:tc>
        <w:tc>
          <w:tcPr>
            <w:tcW w:w="1879" w:type="dxa"/>
          </w:tcPr>
          <w:p w14:paraId="16B1AA54" w14:textId="77777777" w:rsidR="00F92515" w:rsidRPr="00DE1FC6" w:rsidRDefault="00F92515" w:rsidP="005D3B3C">
            <w:pPr>
              <w:ind w:firstLine="0"/>
            </w:pPr>
            <w:r w:rsidRPr="00DE1FC6">
              <w:t xml:space="preserve"> I60-64            </w:t>
            </w:r>
          </w:p>
        </w:tc>
      </w:tr>
      <w:tr w:rsidR="00F92515" w:rsidRPr="00DE1FC6" w14:paraId="0EA9935D" w14:textId="77777777" w:rsidTr="006C31FD">
        <w:trPr>
          <w:jc w:val="center"/>
        </w:trPr>
        <w:tc>
          <w:tcPr>
            <w:tcW w:w="4006" w:type="dxa"/>
          </w:tcPr>
          <w:p w14:paraId="08A5C504" w14:textId="77777777" w:rsidR="00F92515" w:rsidRPr="00DE1FC6" w:rsidRDefault="00F92515" w:rsidP="005D3B3C">
            <w:pPr>
              <w:ind w:firstLine="0"/>
            </w:pPr>
            <w:r w:rsidRPr="00DE1FC6">
              <w:t xml:space="preserve"> Psychiatric Disorders                  </w:t>
            </w:r>
          </w:p>
        </w:tc>
        <w:tc>
          <w:tcPr>
            <w:tcW w:w="1879" w:type="dxa"/>
          </w:tcPr>
          <w:p w14:paraId="5A83D5AF" w14:textId="77777777" w:rsidR="00F92515" w:rsidRPr="00DE1FC6" w:rsidRDefault="00F92515" w:rsidP="005D3B3C">
            <w:pPr>
              <w:ind w:firstLine="0"/>
            </w:pPr>
            <w:r w:rsidRPr="00DE1FC6">
              <w:t xml:space="preserve"> F01-F99           </w:t>
            </w:r>
          </w:p>
        </w:tc>
      </w:tr>
      <w:tr w:rsidR="00F92515" w:rsidRPr="00DE1FC6" w14:paraId="3FEAB56A" w14:textId="77777777" w:rsidTr="006C31FD">
        <w:trPr>
          <w:jc w:val="center"/>
        </w:trPr>
        <w:tc>
          <w:tcPr>
            <w:tcW w:w="4006" w:type="dxa"/>
          </w:tcPr>
          <w:p w14:paraId="1A8702C5" w14:textId="77777777" w:rsidR="00F92515" w:rsidRPr="00DE1FC6" w:rsidRDefault="00F92515" w:rsidP="005D3B3C">
            <w:pPr>
              <w:ind w:firstLine="0"/>
              <w:rPr>
                <w:lang w:val="sv-SE"/>
              </w:rPr>
            </w:pPr>
            <w:r w:rsidRPr="00DE1FC6">
              <w:rPr>
                <w:lang w:val="sv-SE"/>
              </w:rPr>
              <w:t xml:space="preserve"> Hypertension                           </w:t>
            </w:r>
          </w:p>
        </w:tc>
        <w:tc>
          <w:tcPr>
            <w:tcW w:w="1879" w:type="dxa"/>
          </w:tcPr>
          <w:p w14:paraId="48820AF2" w14:textId="77777777" w:rsidR="00F92515" w:rsidRPr="00DE1FC6" w:rsidRDefault="00F92515" w:rsidP="005D3B3C">
            <w:pPr>
              <w:ind w:firstLine="0"/>
              <w:rPr>
                <w:lang w:val="sv-SE"/>
              </w:rPr>
            </w:pPr>
            <w:r w:rsidRPr="00DE1FC6">
              <w:rPr>
                <w:lang w:val="sv-SE"/>
              </w:rPr>
              <w:t xml:space="preserve"> I10, I15          </w:t>
            </w:r>
          </w:p>
        </w:tc>
      </w:tr>
      <w:tr w:rsidR="00F92515" w:rsidRPr="00DE1FC6" w14:paraId="4C818663" w14:textId="77777777" w:rsidTr="006C31FD">
        <w:trPr>
          <w:jc w:val="center"/>
        </w:trPr>
        <w:tc>
          <w:tcPr>
            <w:tcW w:w="4006" w:type="dxa"/>
          </w:tcPr>
          <w:p w14:paraId="2A3E72A2" w14:textId="77777777" w:rsidR="00F92515" w:rsidRPr="00DE1FC6" w:rsidRDefault="00F92515" w:rsidP="005D3B3C">
            <w:pPr>
              <w:ind w:firstLine="0"/>
              <w:rPr>
                <w:lang w:val="sv-SE"/>
              </w:rPr>
            </w:pPr>
            <w:r w:rsidRPr="00DE1FC6">
              <w:rPr>
                <w:lang w:val="sv-SE"/>
              </w:rPr>
              <w:t xml:space="preserve"> Angina                                 </w:t>
            </w:r>
          </w:p>
        </w:tc>
        <w:tc>
          <w:tcPr>
            <w:tcW w:w="1879" w:type="dxa"/>
          </w:tcPr>
          <w:p w14:paraId="38C08380" w14:textId="77777777" w:rsidR="00F92515" w:rsidRPr="00DE1FC6" w:rsidRDefault="00F92515" w:rsidP="005D3B3C">
            <w:pPr>
              <w:ind w:firstLine="0"/>
              <w:rPr>
                <w:lang w:val="sv-SE"/>
              </w:rPr>
            </w:pPr>
            <w:r w:rsidRPr="00DE1FC6">
              <w:rPr>
                <w:lang w:val="sv-SE"/>
              </w:rPr>
              <w:t xml:space="preserve"> I20               </w:t>
            </w:r>
          </w:p>
        </w:tc>
      </w:tr>
      <w:tr w:rsidR="00F92515" w:rsidRPr="00DE1FC6" w14:paraId="37A1FCC7" w14:textId="77777777" w:rsidTr="006C31FD">
        <w:trPr>
          <w:jc w:val="center"/>
        </w:trPr>
        <w:tc>
          <w:tcPr>
            <w:tcW w:w="4006" w:type="dxa"/>
          </w:tcPr>
          <w:p w14:paraId="200D6958" w14:textId="77777777" w:rsidR="00F92515" w:rsidRPr="00DE1FC6" w:rsidRDefault="00F92515" w:rsidP="005D3B3C">
            <w:pPr>
              <w:ind w:firstLine="0"/>
            </w:pPr>
            <w:r w:rsidRPr="00DE1FC6">
              <w:t xml:space="preserve"> Arrhythmia                             </w:t>
            </w:r>
          </w:p>
        </w:tc>
        <w:tc>
          <w:tcPr>
            <w:tcW w:w="1879" w:type="dxa"/>
          </w:tcPr>
          <w:p w14:paraId="3D8F2598" w14:textId="77777777" w:rsidR="00F92515" w:rsidRPr="00DE1FC6" w:rsidRDefault="00F92515" w:rsidP="005D3B3C">
            <w:pPr>
              <w:ind w:firstLine="0"/>
            </w:pPr>
            <w:r w:rsidRPr="00DE1FC6">
              <w:t xml:space="preserve"> I47-49            </w:t>
            </w:r>
          </w:p>
        </w:tc>
      </w:tr>
      <w:tr w:rsidR="00F92515" w14:paraId="7827544E" w14:textId="77777777" w:rsidTr="006C31FD">
        <w:trPr>
          <w:jc w:val="center"/>
        </w:trPr>
        <w:tc>
          <w:tcPr>
            <w:tcW w:w="4006" w:type="dxa"/>
            <w:tcBorders>
              <w:bottom w:val="single" w:sz="12" w:space="0" w:color="auto"/>
            </w:tcBorders>
          </w:tcPr>
          <w:p w14:paraId="5C6B3FD9" w14:textId="77777777" w:rsidR="00F92515" w:rsidRPr="00DE1FC6" w:rsidRDefault="00F92515" w:rsidP="005D3B3C">
            <w:pPr>
              <w:ind w:firstLine="0"/>
            </w:pPr>
            <w:r w:rsidRPr="00DE1FC6">
              <w:t xml:space="preserve"> Heart Failure                          </w:t>
            </w:r>
          </w:p>
        </w:tc>
        <w:tc>
          <w:tcPr>
            <w:tcW w:w="1879" w:type="dxa"/>
            <w:tcBorders>
              <w:bottom w:val="single" w:sz="12" w:space="0" w:color="auto"/>
            </w:tcBorders>
          </w:tcPr>
          <w:p w14:paraId="197D54B5" w14:textId="77777777" w:rsidR="00F92515" w:rsidRPr="00DE1FC6" w:rsidRDefault="00F92515" w:rsidP="005D3B3C">
            <w:pPr>
              <w:ind w:firstLine="0"/>
            </w:pPr>
            <w:r w:rsidRPr="00DE1FC6">
              <w:t xml:space="preserve"> I50               </w:t>
            </w:r>
          </w:p>
        </w:tc>
      </w:tr>
      <w:tr w:rsidR="00F92515" w14:paraId="141BAFB8" w14:textId="77777777" w:rsidTr="006C31FD">
        <w:trPr>
          <w:jc w:val="center"/>
        </w:trPr>
        <w:tc>
          <w:tcPr>
            <w:tcW w:w="4006" w:type="dxa"/>
            <w:tcBorders>
              <w:top w:val="single" w:sz="12" w:space="0" w:color="auto"/>
              <w:bottom w:val="single" w:sz="12" w:space="0" w:color="auto"/>
            </w:tcBorders>
          </w:tcPr>
          <w:p w14:paraId="17DA2927" w14:textId="77777777" w:rsidR="00F92515" w:rsidRPr="00F92515" w:rsidRDefault="00F92515" w:rsidP="005D3B3C">
            <w:pPr>
              <w:ind w:firstLine="0"/>
              <w:rPr>
                <w:b/>
                <w:bCs/>
              </w:rPr>
            </w:pPr>
            <w:r w:rsidRPr="00F92515">
              <w:rPr>
                <w:b/>
                <w:bCs/>
              </w:rPr>
              <w:t>Treatments</w:t>
            </w:r>
          </w:p>
        </w:tc>
        <w:tc>
          <w:tcPr>
            <w:tcW w:w="1879" w:type="dxa"/>
            <w:tcBorders>
              <w:top w:val="single" w:sz="12" w:space="0" w:color="auto"/>
              <w:bottom w:val="single" w:sz="12" w:space="0" w:color="auto"/>
            </w:tcBorders>
          </w:tcPr>
          <w:p w14:paraId="2769778A" w14:textId="77777777" w:rsidR="00F92515" w:rsidRPr="00F92515" w:rsidRDefault="00F92515" w:rsidP="005D3B3C">
            <w:pPr>
              <w:ind w:firstLine="0"/>
              <w:rPr>
                <w:b/>
                <w:bCs/>
              </w:rPr>
            </w:pPr>
            <w:r w:rsidRPr="00F92515">
              <w:rPr>
                <w:b/>
                <w:bCs/>
              </w:rPr>
              <w:t>ATC codes</w:t>
            </w:r>
          </w:p>
        </w:tc>
      </w:tr>
      <w:tr w:rsidR="00F92515" w14:paraId="7AA90E59" w14:textId="77777777" w:rsidTr="006C31FD">
        <w:trPr>
          <w:jc w:val="center"/>
        </w:trPr>
        <w:tc>
          <w:tcPr>
            <w:tcW w:w="4006" w:type="dxa"/>
            <w:tcBorders>
              <w:top w:val="single" w:sz="12" w:space="0" w:color="auto"/>
            </w:tcBorders>
          </w:tcPr>
          <w:p w14:paraId="0530DD5F" w14:textId="77777777" w:rsidR="00F92515" w:rsidRPr="00DE1FC6" w:rsidRDefault="00F92515" w:rsidP="005D3B3C">
            <w:pPr>
              <w:ind w:firstLine="0"/>
            </w:pPr>
            <w:r>
              <w:t xml:space="preserve"> Metoprolol </w:t>
            </w:r>
          </w:p>
        </w:tc>
        <w:tc>
          <w:tcPr>
            <w:tcW w:w="1879" w:type="dxa"/>
            <w:tcBorders>
              <w:top w:val="single" w:sz="12" w:space="0" w:color="auto"/>
            </w:tcBorders>
          </w:tcPr>
          <w:p w14:paraId="3EA9297A" w14:textId="77777777" w:rsidR="00F92515" w:rsidRPr="00DE1FC6" w:rsidRDefault="00F92515" w:rsidP="005D3B3C">
            <w:pPr>
              <w:ind w:firstLine="0"/>
            </w:pPr>
            <w:r>
              <w:t>C07AB02</w:t>
            </w:r>
          </w:p>
        </w:tc>
      </w:tr>
      <w:tr w:rsidR="00F92515" w14:paraId="58813A9B" w14:textId="77777777" w:rsidTr="006C31FD">
        <w:trPr>
          <w:jc w:val="center"/>
        </w:trPr>
        <w:tc>
          <w:tcPr>
            <w:tcW w:w="4006" w:type="dxa"/>
          </w:tcPr>
          <w:p w14:paraId="42987527" w14:textId="77777777" w:rsidR="00F92515" w:rsidRPr="00DE1FC6" w:rsidRDefault="00F92515" w:rsidP="005D3B3C">
            <w:pPr>
              <w:ind w:firstLine="0"/>
            </w:pPr>
            <w:r>
              <w:t xml:space="preserve"> Bisoprolol</w:t>
            </w:r>
          </w:p>
        </w:tc>
        <w:tc>
          <w:tcPr>
            <w:tcW w:w="1879" w:type="dxa"/>
          </w:tcPr>
          <w:p w14:paraId="6DD326B7" w14:textId="77777777" w:rsidR="00F92515" w:rsidRPr="00DE1FC6" w:rsidRDefault="00F92515" w:rsidP="005D3B3C">
            <w:pPr>
              <w:ind w:firstLine="0"/>
            </w:pPr>
            <w:r>
              <w:t>C07AB07</w:t>
            </w:r>
          </w:p>
        </w:tc>
      </w:tr>
      <w:tr w:rsidR="00F92515" w14:paraId="72099CBE" w14:textId="77777777" w:rsidTr="006C31FD">
        <w:trPr>
          <w:jc w:val="center"/>
        </w:trPr>
        <w:tc>
          <w:tcPr>
            <w:tcW w:w="4006" w:type="dxa"/>
          </w:tcPr>
          <w:p w14:paraId="70B23D86" w14:textId="77777777" w:rsidR="00F92515" w:rsidRPr="00DE1FC6" w:rsidRDefault="00F92515" w:rsidP="005D3B3C">
            <w:pPr>
              <w:ind w:firstLine="0"/>
            </w:pPr>
            <w:r>
              <w:t xml:space="preserve"> Any beta blocker</w:t>
            </w:r>
          </w:p>
        </w:tc>
        <w:tc>
          <w:tcPr>
            <w:tcW w:w="1879" w:type="dxa"/>
          </w:tcPr>
          <w:p w14:paraId="00EF2922" w14:textId="77777777" w:rsidR="00F92515" w:rsidRPr="00DE1FC6" w:rsidRDefault="00F92515" w:rsidP="005D3B3C">
            <w:pPr>
              <w:ind w:firstLine="0"/>
            </w:pPr>
            <w:r>
              <w:t>C07</w:t>
            </w:r>
          </w:p>
        </w:tc>
      </w:tr>
      <w:tr w:rsidR="00E50AFE" w14:paraId="4D349777" w14:textId="77777777" w:rsidTr="006C31FD">
        <w:trPr>
          <w:jc w:val="center"/>
        </w:trPr>
        <w:tc>
          <w:tcPr>
            <w:tcW w:w="4006" w:type="dxa"/>
          </w:tcPr>
          <w:p w14:paraId="24A7A2F8" w14:textId="15BF460D" w:rsidR="00E50AFE" w:rsidRDefault="00E50AFE" w:rsidP="005D3B3C">
            <w:pPr>
              <w:ind w:firstLine="0"/>
            </w:pPr>
            <w:r>
              <w:t xml:space="preserve"> Statins</w:t>
            </w:r>
          </w:p>
        </w:tc>
        <w:tc>
          <w:tcPr>
            <w:tcW w:w="1879" w:type="dxa"/>
          </w:tcPr>
          <w:p w14:paraId="4E23C475" w14:textId="44E77BAD" w:rsidR="00E50AFE" w:rsidRDefault="00E50AFE" w:rsidP="005D3B3C">
            <w:pPr>
              <w:ind w:firstLine="0"/>
            </w:pPr>
            <w:r>
              <w:t>C10AA</w:t>
            </w:r>
          </w:p>
        </w:tc>
      </w:tr>
      <w:tr w:rsidR="00E50AFE" w14:paraId="29A99E5D" w14:textId="77777777" w:rsidTr="006C31FD">
        <w:trPr>
          <w:jc w:val="center"/>
        </w:trPr>
        <w:tc>
          <w:tcPr>
            <w:tcW w:w="4006" w:type="dxa"/>
          </w:tcPr>
          <w:p w14:paraId="75A39DB3" w14:textId="516F3CCC" w:rsidR="00E50AFE" w:rsidRDefault="00E50AFE" w:rsidP="005D3B3C">
            <w:pPr>
              <w:ind w:firstLine="0"/>
            </w:pPr>
            <w:r>
              <w:t xml:space="preserve"> Antithrombotic treatments</w:t>
            </w:r>
          </w:p>
        </w:tc>
        <w:tc>
          <w:tcPr>
            <w:tcW w:w="1879" w:type="dxa"/>
          </w:tcPr>
          <w:p w14:paraId="20E5C454" w14:textId="0299A7A9" w:rsidR="00E50AFE" w:rsidRDefault="00E50AFE" w:rsidP="005D3B3C">
            <w:pPr>
              <w:ind w:firstLine="0"/>
            </w:pPr>
            <w:r>
              <w:t>B01</w:t>
            </w:r>
          </w:p>
        </w:tc>
      </w:tr>
    </w:tbl>
    <w:p w14:paraId="4E6C6747" w14:textId="50217CC2" w:rsidR="00DE1FC6" w:rsidRDefault="00F92515" w:rsidP="00F92515">
      <w:r>
        <w:br w:type="page"/>
      </w:r>
    </w:p>
    <w:p w14:paraId="7106159E" w14:textId="64E6777B" w:rsidR="00FF0350" w:rsidRDefault="007672E9" w:rsidP="007672E9">
      <w:pPr>
        <w:pStyle w:val="Heading2"/>
      </w:pPr>
      <w:bookmarkStart w:id="12" w:name="_Toc155607794"/>
      <w:r>
        <w:lastRenderedPageBreak/>
        <w:t>Appendix Table 5</w:t>
      </w:r>
      <w:r w:rsidR="00C01E69">
        <w:t xml:space="preserve"> - Baseline characteristics of eligible individuals for an emulation of a target trial of beta blockers vs. no beta blockers in Sweden, 2011-2017, continued</w:t>
      </w:r>
      <w:r w:rsidR="007831B5">
        <w:t xml:space="preserve"> from Table 2</w:t>
      </w:r>
      <w:bookmarkEnd w:id="12"/>
    </w:p>
    <w:tbl>
      <w:tblPr>
        <w:tblpPr w:leftFromText="181" w:rightFromText="181" w:vertAnchor="text" w:tblpXSpec="center" w:tblpY="1"/>
        <w:tblOverlap w:val="never"/>
        <w:tblW w:w="9781" w:type="dxa"/>
        <w:tblLayout w:type="fixed"/>
        <w:tblLook w:val="0420" w:firstRow="1" w:lastRow="0" w:firstColumn="0" w:lastColumn="0" w:noHBand="0" w:noVBand="1"/>
      </w:tblPr>
      <w:tblGrid>
        <w:gridCol w:w="3168"/>
        <w:gridCol w:w="1584"/>
        <w:gridCol w:w="1584"/>
        <w:gridCol w:w="1008"/>
        <w:gridCol w:w="936"/>
        <w:gridCol w:w="1501"/>
      </w:tblGrid>
      <w:tr w:rsidR="00B838F7" w14:paraId="263DF7A9" w14:textId="77777777" w:rsidTr="00BC1198">
        <w:trPr>
          <w:cantSplit/>
          <w:tblHeader/>
        </w:trPr>
        <w:tc>
          <w:tcPr>
            <w:tcW w:w="3168" w:type="dxa"/>
            <w:tcBorders>
              <w:top w:val="single" w:sz="16" w:space="0" w:color="666666"/>
              <w:left w:val="none" w:sz="0" w:space="0" w:color="000000"/>
              <w:bottom w:val="single" w:sz="16" w:space="0" w:color="666666"/>
              <w:right w:val="none" w:sz="0" w:space="0" w:color="000000"/>
            </w:tcBorders>
            <w:shd w:val="clear" w:color="auto" w:fill="FFFFFF"/>
            <w:tcMar>
              <w:top w:w="0" w:type="dxa"/>
              <w:left w:w="0" w:type="dxa"/>
              <w:bottom w:w="0" w:type="dxa"/>
              <w:right w:w="0" w:type="dxa"/>
            </w:tcMar>
            <w:vAlign w:val="center"/>
          </w:tcPr>
          <w:p w14:paraId="42194506" w14:textId="77777777" w:rsidR="00B838F7" w:rsidRDefault="00B838F7" w:rsidP="002B00E2">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pPr>
            <w:bookmarkStart w:id="13" w:name="X10e0b2bda8fa12b07ea72c95245301b55ca01aa"/>
            <w:bookmarkEnd w:id="10"/>
          </w:p>
        </w:tc>
        <w:tc>
          <w:tcPr>
            <w:tcW w:w="1584" w:type="dxa"/>
            <w:tcBorders>
              <w:top w:val="single" w:sz="16" w:space="0" w:color="666666"/>
              <w:left w:val="none" w:sz="0" w:space="0" w:color="000000"/>
              <w:bottom w:val="single" w:sz="16" w:space="0" w:color="666666"/>
              <w:right w:val="none" w:sz="0" w:space="0" w:color="000000"/>
            </w:tcBorders>
            <w:shd w:val="clear" w:color="auto" w:fill="FFFFFF"/>
            <w:tcMar>
              <w:top w:w="0" w:type="dxa"/>
              <w:left w:w="0" w:type="dxa"/>
              <w:bottom w:w="0" w:type="dxa"/>
              <w:right w:w="0" w:type="dxa"/>
            </w:tcMar>
            <w:vAlign w:val="center"/>
          </w:tcPr>
          <w:p w14:paraId="5E79C75A" w14:textId="77777777" w:rsidR="00B838F7" w:rsidRDefault="00B838F7" w:rsidP="002B00E2">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pPr>
            <w:r>
              <w:rPr>
                <w:b/>
                <w:color w:val="000000"/>
                <w:szCs w:val="22"/>
              </w:rPr>
              <w:t>Beta blockers</w:t>
            </w:r>
          </w:p>
        </w:tc>
        <w:tc>
          <w:tcPr>
            <w:tcW w:w="1584" w:type="dxa"/>
            <w:tcBorders>
              <w:top w:val="single" w:sz="16" w:space="0" w:color="666666"/>
              <w:left w:val="none" w:sz="0" w:space="0" w:color="000000"/>
              <w:bottom w:val="single" w:sz="16" w:space="0" w:color="666666"/>
              <w:right w:val="none" w:sz="0" w:space="0" w:color="000000"/>
            </w:tcBorders>
            <w:shd w:val="clear" w:color="auto" w:fill="FFFFFF"/>
            <w:tcMar>
              <w:top w:w="0" w:type="dxa"/>
              <w:left w:w="0" w:type="dxa"/>
              <w:bottom w:w="0" w:type="dxa"/>
              <w:right w:w="0" w:type="dxa"/>
            </w:tcMar>
            <w:vAlign w:val="center"/>
          </w:tcPr>
          <w:p w14:paraId="00E1AF2D" w14:textId="77777777" w:rsidR="00B838F7" w:rsidRDefault="00B838F7" w:rsidP="002B00E2">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pPr>
            <w:r>
              <w:rPr>
                <w:b/>
                <w:color w:val="000000"/>
                <w:szCs w:val="22"/>
              </w:rPr>
              <w:t>No beta blockers</w:t>
            </w:r>
          </w:p>
        </w:tc>
        <w:tc>
          <w:tcPr>
            <w:tcW w:w="1008" w:type="dxa"/>
            <w:tcBorders>
              <w:top w:val="single" w:sz="16" w:space="0" w:color="666666"/>
              <w:left w:val="none" w:sz="0" w:space="0" w:color="000000"/>
              <w:bottom w:val="single" w:sz="16" w:space="0" w:color="666666"/>
              <w:right w:val="none" w:sz="0" w:space="0" w:color="000000"/>
            </w:tcBorders>
            <w:shd w:val="clear" w:color="auto" w:fill="FFFFFF"/>
            <w:tcMar>
              <w:top w:w="0" w:type="dxa"/>
              <w:left w:w="0" w:type="dxa"/>
              <w:bottom w:w="0" w:type="dxa"/>
              <w:right w:w="0" w:type="dxa"/>
            </w:tcMar>
            <w:vAlign w:val="center"/>
          </w:tcPr>
          <w:p w14:paraId="6D09FEE7" w14:textId="77777777" w:rsidR="00B838F7" w:rsidRDefault="00B838F7" w:rsidP="002B00E2">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pPr>
            <w:r>
              <w:rPr>
                <w:b/>
                <w:color w:val="000000"/>
                <w:szCs w:val="22"/>
              </w:rPr>
              <w:t>Missing</w:t>
            </w:r>
          </w:p>
        </w:tc>
        <w:tc>
          <w:tcPr>
            <w:tcW w:w="936" w:type="dxa"/>
            <w:tcBorders>
              <w:top w:val="single" w:sz="16" w:space="0" w:color="666666"/>
              <w:left w:val="none" w:sz="0" w:space="0" w:color="000000"/>
              <w:bottom w:val="single" w:sz="16" w:space="0" w:color="666666"/>
              <w:right w:val="none" w:sz="0" w:space="0" w:color="000000"/>
            </w:tcBorders>
            <w:shd w:val="clear" w:color="auto" w:fill="FFFFFF"/>
            <w:tcMar>
              <w:top w:w="0" w:type="dxa"/>
              <w:left w:w="0" w:type="dxa"/>
              <w:bottom w:w="0" w:type="dxa"/>
              <w:right w:w="0" w:type="dxa"/>
            </w:tcMar>
            <w:vAlign w:val="center"/>
          </w:tcPr>
          <w:p w14:paraId="3384CE8B" w14:textId="77777777" w:rsidR="00B838F7" w:rsidRDefault="00B838F7" w:rsidP="002B00E2">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pPr>
            <w:r>
              <w:rPr>
                <w:b/>
                <w:color w:val="000000"/>
                <w:szCs w:val="22"/>
              </w:rPr>
              <w:t>SMD</w:t>
            </w:r>
            <w:r>
              <w:rPr>
                <w:b/>
                <w:color w:val="000000"/>
                <w:szCs w:val="22"/>
                <w:vertAlign w:val="superscript"/>
              </w:rPr>
              <w:t>a</w:t>
            </w:r>
          </w:p>
        </w:tc>
        <w:tc>
          <w:tcPr>
            <w:tcW w:w="1501" w:type="dxa"/>
            <w:tcBorders>
              <w:top w:val="single" w:sz="16" w:space="0" w:color="666666"/>
              <w:left w:val="none" w:sz="0" w:space="0" w:color="000000"/>
              <w:bottom w:val="single" w:sz="16" w:space="0" w:color="666666"/>
              <w:right w:val="none" w:sz="0" w:space="0" w:color="000000"/>
            </w:tcBorders>
            <w:shd w:val="clear" w:color="auto" w:fill="FFFFFF"/>
            <w:tcMar>
              <w:top w:w="0" w:type="dxa"/>
              <w:left w:w="0" w:type="dxa"/>
              <w:bottom w:w="0" w:type="dxa"/>
              <w:right w:w="0" w:type="dxa"/>
            </w:tcMar>
            <w:vAlign w:val="center"/>
          </w:tcPr>
          <w:p w14:paraId="08F47BCC" w14:textId="5AA8DCE3" w:rsidR="00B838F7" w:rsidRPr="00BC1198" w:rsidRDefault="00B838F7" w:rsidP="002B00E2">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pPr>
            <w:r>
              <w:rPr>
                <w:b/>
                <w:color w:val="000000"/>
                <w:szCs w:val="22"/>
              </w:rPr>
              <w:t>SMD</w:t>
            </w:r>
            <w:r w:rsidR="00BC1198">
              <w:rPr>
                <w:b/>
                <w:color w:val="000000"/>
                <w:szCs w:val="22"/>
                <w:vertAlign w:val="superscript"/>
              </w:rPr>
              <w:t xml:space="preserve"> </w:t>
            </w:r>
            <w:r w:rsidR="00BC1198">
              <w:rPr>
                <w:b/>
                <w:color w:val="000000"/>
                <w:szCs w:val="22"/>
              </w:rPr>
              <w:t>after IP weighting</w:t>
            </w:r>
            <w:r w:rsidR="00BC1198">
              <w:rPr>
                <w:b/>
                <w:color w:val="000000"/>
                <w:szCs w:val="22"/>
                <w:vertAlign w:val="superscript"/>
              </w:rPr>
              <w:t>b</w:t>
            </w:r>
          </w:p>
        </w:tc>
      </w:tr>
      <w:tr w:rsidR="00892CFA" w14:paraId="7202398E" w14:textId="77777777" w:rsidTr="00BC1198">
        <w:trPr>
          <w:cantSplit/>
          <w:trHeight w:hRule="exact" w:val="740"/>
        </w:trPr>
        <w:tc>
          <w:tcPr>
            <w:tcW w:w="3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52CADD" w14:textId="27C20C3A" w:rsidR="00892CFA" w:rsidRPr="008A3C33" w:rsidRDefault="00892CFA" w:rsidP="00892CF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szCs w:val="22"/>
              </w:rPr>
            </w:pP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3D4A2A" w14:textId="4834A539" w:rsidR="00892CFA" w:rsidRPr="008A3C33" w:rsidRDefault="00892CFA" w:rsidP="00892CF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3D5FFB">
              <w:t>9692</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530AD8" w14:textId="49A364FF" w:rsidR="00892CFA" w:rsidRPr="008A3C33" w:rsidRDefault="00892CFA" w:rsidP="00892CF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3D5FFB">
              <w:t>1214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D3D54A" w14:textId="77777777" w:rsidR="00892CFA" w:rsidRPr="008A3C33" w:rsidRDefault="00892CFA" w:rsidP="00892CF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AA430A" w14:textId="77777777" w:rsidR="00892CFA" w:rsidRPr="008A3C33" w:rsidRDefault="00892CFA" w:rsidP="00892CF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15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DA913B" w14:textId="77777777" w:rsidR="00892CFA" w:rsidRPr="008A3C33" w:rsidRDefault="00892CFA" w:rsidP="00892CFA">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r>
      <w:tr w:rsidR="00381A51" w14:paraId="1C3886E8" w14:textId="77777777" w:rsidTr="00BC1198">
        <w:trPr>
          <w:cantSplit/>
          <w:trHeight w:hRule="exact" w:val="340"/>
        </w:trPr>
        <w:tc>
          <w:tcPr>
            <w:tcW w:w="3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66F478" w14:textId="7D428DD2"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szCs w:val="22"/>
              </w:rPr>
            </w:pPr>
            <w:r w:rsidRPr="004D6A0D">
              <w:t>Hospital</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BD9169"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803F9D"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153509" w14:textId="4245E263"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A093A7" w14:textId="4CA24FE4"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0.475</w:t>
            </w:r>
          </w:p>
        </w:tc>
        <w:tc>
          <w:tcPr>
            <w:tcW w:w="15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4D5165" w14:textId="66063342"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0.170</w:t>
            </w:r>
          </w:p>
        </w:tc>
      </w:tr>
      <w:tr w:rsidR="00381A51" w14:paraId="0F22976C" w14:textId="77777777" w:rsidTr="00BC1198">
        <w:trPr>
          <w:cantSplit/>
          <w:trHeight w:hRule="exact" w:val="340"/>
        </w:trPr>
        <w:tc>
          <w:tcPr>
            <w:tcW w:w="3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9C2562" w14:textId="1012BFCE"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szCs w:val="22"/>
              </w:rPr>
            </w:pPr>
            <w:r w:rsidRPr="004D6A0D">
              <w:t xml:space="preserve">   Stockholm St Göran</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52F5CB" w14:textId="699B80FD"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328 (3.4)</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AC5ABD" w14:textId="42683D4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37 (3.1)</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21F760"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1BFB3D"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15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821312"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r>
      <w:tr w:rsidR="00381A51" w14:paraId="7B5286D6" w14:textId="77777777" w:rsidTr="00BC1198">
        <w:trPr>
          <w:cantSplit/>
          <w:trHeight w:hRule="exact" w:val="340"/>
        </w:trPr>
        <w:tc>
          <w:tcPr>
            <w:tcW w:w="3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17C3B4" w14:textId="0C139B68"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szCs w:val="22"/>
              </w:rPr>
            </w:pPr>
            <w:r w:rsidRPr="004D6A0D">
              <w:t xml:space="preserve">   Stockholm SÖS</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BBB671" w14:textId="3F96FE34"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388 (4.0)</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52F606" w14:textId="6992AAEF"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44 (3.7)</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B53061"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0DB7CE"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15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512704"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r>
      <w:tr w:rsidR="00381A51" w14:paraId="214C2489" w14:textId="77777777" w:rsidTr="00BC1198">
        <w:trPr>
          <w:cantSplit/>
          <w:trHeight w:hRule="exact" w:val="340"/>
        </w:trPr>
        <w:tc>
          <w:tcPr>
            <w:tcW w:w="3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0BBD66" w14:textId="38ECEE15"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szCs w:val="22"/>
              </w:rPr>
            </w:pPr>
            <w:r w:rsidRPr="004D6A0D">
              <w:t xml:space="preserve">   Stockholm KI Solna</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6DBD0E" w14:textId="7F2392A9"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416 (4.3)</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FABB78" w14:textId="2A08A020"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28 (2.3)</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F6CE52"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5616ED"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15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BA5498"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r>
      <w:tr w:rsidR="00381A51" w14:paraId="2FF4A53C" w14:textId="77777777" w:rsidTr="00BC1198">
        <w:trPr>
          <w:cantSplit/>
          <w:trHeight w:hRule="exact" w:val="340"/>
        </w:trPr>
        <w:tc>
          <w:tcPr>
            <w:tcW w:w="3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226308" w14:textId="4D8C5C2B"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szCs w:val="22"/>
              </w:rPr>
            </w:pPr>
            <w:r w:rsidRPr="004D6A0D">
              <w:t xml:space="preserve">   Stockholm KI Huddinge</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3DD36B" w14:textId="7873B83B"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325 (3.3)</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E47B7A" w14:textId="77C08868"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21 (1.8)</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61C0DD"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30AFB2"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15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D113E2"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r>
      <w:tr w:rsidR="00381A51" w14:paraId="78B253B7" w14:textId="77777777" w:rsidTr="00BC1198">
        <w:trPr>
          <w:cantSplit/>
          <w:trHeight w:hRule="exact" w:val="340"/>
        </w:trPr>
        <w:tc>
          <w:tcPr>
            <w:tcW w:w="3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73CA5C" w14:textId="54E6A2A3"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szCs w:val="22"/>
              </w:rPr>
            </w:pPr>
            <w:r w:rsidRPr="004D6A0D">
              <w:t xml:space="preserve">   Stockholm Danderyd</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2703EA" w14:textId="4C3A8E9D"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533 (5.5)</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CDEF57" w14:textId="62A03620"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24 (2.0)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63B372"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E80A42"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15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DE6AC2"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r>
      <w:tr w:rsidR="00381A51" w14:paraId="2A6887A0" w14:textId="77777777" w:rsidTr="00BC1198">
        <w:trPr>
          <w:cantSplit/>
          <w:trHeight w:hRule="exact" w:val="340"/>
        </w:trPr>
        <w:tc>
          <w:tcPr>
            <w:tcW w:w="3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427902" w14:textId="138DDCCC"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szCs w:val="22"/>
              </w:rPr>
            </w:pPr>
            <w:r w:rsidRPr="004D6A0D">
              <w:t xml:space="preserve">   Uppsala</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29205C" w14:textId="22B5B8D6"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319 (3.3)</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CB5325" w14:textId="51DFB638"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51 (4.3)</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419798"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61844D"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15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1D4EE6"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r>
      <w:tr w:rsidR="00381A51" w14:paraId="2DBD6C1D" w14:textId="77777777" w:rsidTr="00BC1198">
        <w:trPr>
          <w:cantSplit/>
          <w:trHeight w:hRule="exact" w:val="340"/>
        </w:trPr>
        <w:tc>
          <w:tcPr>
            <w:tcW w:w="3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27D634" w14:textId="58F15B7B"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szCs w:val="22"/>
              </w:rPr>
            </w:pPr>
            <w:r w:rsidRPr="004D6A0D">
              <w:t xml:space="preserve">   Eskiltuna</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512A89" w14:textId="071C677D"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302 (3.1)</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D9929A" w14:textId="092B49C6"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24 (2.0)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D9E6B3"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74492D"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15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282FC4"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r>
      <w:tr w:rsidR="00381A51" w14:paraId="46B8AA8D" w14:textId="77777777" w:rsidTr="00BC1198">
        <w:trPr>
          <w:cantSplit/>
          <w:trHeight w:hRule="exact" w:val="340"/>
        </w:trPr>
        <w:tc>
          <w:tcPr>
            <w:tcW w:w="3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E95C64" w14:textId="640EA958"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szCs w:val="22"/>
              </w:rPr>
            </w:pPr>
            <w:r w:rsidRPr="004D6A0D">
              <w:t xml:space="preserve">   Linköping</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8A4996" w14:textId="4FB3CE05"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240 (2.5)</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35D07D" w14:textId="77CD602F"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41 (3.4)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8C32D0"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862284"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15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E6EA55"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r>
      <w:tr w:rsidR="00381A51" w14:paraId="291189F6" w14:textId="77777777" w:rsidTr="00BC1198">
        <w:trPr>
          <w:cantSplit/>
          <w:trHeight w:hRule="exact" w:val="340"/>
        </w:trPr>
        <w:tc>
          <w:tcPr>
            <w:tcW w:w="3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73BDBD" w14:textId="3B3E933F"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szCs w:val="22"/>
              </w:rPr>
            </w:pPr>
            <w:r w:rsidRPr="004D6A0D">
              <w:t xml:space="preserve">   Norrköping Vrinnevi</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42BF52" w14:textId="2572D7E8"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85 (0.9)</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B28773" w14:textId="24225E2C"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11 (0.9)</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033EBC"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8AAB28"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15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D4F6EB"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r>
      <w:tr w:rsidR="00381A51" w14:paraId="078EFC55" w14:textId="77777777" w:rsidTr="00BC1198">
        <w:trPr>
          <w:cantSplit/>
          <w:trHeight w:hRule="exact" w:val="340"/>
        </w:trPr>
        <w:tc>
          <w:tcPr>
            <w:tcW w:w="3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E66E1F" w14:textId="2F6AE49E"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szCs w:val="22"/>
              </w:rPr>
            </w:pPr>
            <w:r w:rsidRPr="004D6A0D">
              <w:t xml:space="preserve">   Motala</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1B673D" w14:textId="223640E6"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42 (0.4)</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54700C" w14:textId="2722AFCB"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12 (1.0)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5B2A83"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7ADF98"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15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E0BBBC"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r>
      <w:tr w:rsidR="00381A51" w14:paraId="68B0EEF8" w14:textId="77777777" w:rsidTr="00BC1198">
        <w:trPr>
          <w:cantSplit/>
          <w:trHeight w:hRule="exact" w:val="340"/>
        </w:trPr>
        <w:tc>
          <w:tcPr>
            <w:tcW w:w="3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7304F9" w14:textId="49F581C8"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szCs w:val="22"/>
              </w:rPr>
            </w:pPr>
            <w:r w:rsidRPr="004D6A0D">
              <w:t xml:space="preserve">   Jönköping</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9291DC" w14:textId="637DC7F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132 (1.4)</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F270C1" w14:textId="58DF1680"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21 (1.8)</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DC48B2"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DDB16C"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15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EC777D"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r>
      <w:tr w:rsidR="00381A51" w14:paraId="12E4B549" w14:textId="77777777" w:rsidTr="00BC1198">
        <w:trPr>
          <w:cantSplit/>
          <w:trHeight w:hRule="exact" w:val="340"/>
        </w:trPr>
        <w:tc>
          <w:tcPr>
            <w:tcW w:w="3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CC83F9" w14:textId="1AD48EF8"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szCs w:val="22"/>
              </w:rPr>
            </w:pPr>
            <w:r w:rsidRPr="004D6A0D">
              <w:t xml:space="preserve">   Eksjö</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EFC62A" w14:textId="56E395E1"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48 (0.5)</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9229E0" w14:textId="4D9245F2"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5 (0.4)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5D5071"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E3BF43"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15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2D60BB"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r>
      <w:tr w:rsidR="00381A51" w14:paraId="10F048C9" w14:textId="77777777" w:rsidTr="00BC1198">
        <w:trPr>
          <w:cantSplit/>
          <w:trHeight w:hRule="exact" w:val="340"/>
        </w:trPr>
        <w:tc>
          <w:tcPr>
            <w:tcW w:w="3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0B72B4" w14:textId="269CADD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szCs w:val="22"/>
              </w:rPr>
            </w:pPr>
            <w:r w:rsidRPr="004D6A0D">
              <w:t xml:space="preserve">   Ljungby</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3C64A5" w14:textId="355856B3"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36 (0.4)</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EDCE27" w14:textId="1C94FF61"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6 (0.5)</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0AA18E"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E4BA4C"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15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CBDD28"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r>
      <w:tr w:rsidR="00381A51" w14:paraId="5048FCA2" w14:textId="77777777" w:rsidTr="00BC1198">
        <w:trPr>
          <w:cantSplit/>
          <w:trHeight w:hRule="exact" w:val="340"/>
        </w:trPr>
        <w:tc>
          <w:tcPr>
            <w:tcW w:w="3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25073B" w14:textId="33ACA4B4"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szCs w:val="22"/>
              </w:rPr>
            </w:pPr>
            <w:r w:rsidRPr="004D6A0D">
              <w:t xml:space="preserve">   Kalmar</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9355D3" w14:textId="41CB7EC8"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291 (3.0)</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504F00" w14:textId="3E2A004E"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22 (1.8)</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F39A8C"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7CEE42"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15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CD4E7E"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r>
      <w:tr w:rsidR="00381A51" w14:paraId="56B8EFE4" w14:textId="77777777" w:rsidTr="00BC1198">
        <w:trPr>
          <w:cantSplit/>
          <w:trHeight w:hRule="exact" w:val="340"/>
        </w:trPr>
        <w:tc>
          <w:tcPr>
            <w:tcW w:w="3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10A9EC" w14:textId="66D2E4C5"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szCs w:val="22"/>
              </w:rPr>
            </w:pPr>
            <w:r w:rsidRPr="004D6A0D">
              <w:t xml:space="preserve">   Kristianstad</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5378C1" w14:textId="50C588F3"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246 (2.5)</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4C82E4" w14:textId="039D5770"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23 (1.9)</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464B8F"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CD618C"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15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242555"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r>
      <w:tr w:rsidR="00381A51" w14:paraId="154D33D9" w14:textId="77777777" w:rsidTr="00BC1198">
        <w:trPr>
          <w:cantSplit/>
          <w:trHeight w:hRule="exact" w:val="340"/>
        </w:trPr>
        <w:tc>
          <w:tcPr>
            <w:tcW w:w="3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D7D8A5" w14:textId="3E06B72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szCs w:val="22"/>
              </w:rPr>
            </w:pPr>
            <w:r w:rsidRPr="004D6A0D">
              <w:t xml:space="preserve">   Ängelholm</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9EEB1C" w14:textId="6A9E60A3"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75 (0.8)</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AE81B6" w14:textId="43D5D054"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24 (2.0)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B31C94"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5C1E2E"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15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FE77F8"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r>
      <w:tr w:rsidR="00381A51" w14:paraId="49222ADB" w14:textId="77777777" w:rsidTr="00BC1198">
        <w:trPr>
          <w:cantSplit/>
          <w:trHeight w:hRule="exact" w:val="340"/>
        </w:trPr>
        <w:tc>
          <w:tcPr>
            <w:tcW w:w="3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CABBA3" w14:textId="04661765"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szCs w:val="22"/>
              </w:rPr>
            </w:pPr>
            <w:r w:rsidRPr="004D6A0D">
              <w:t xml:space="preserve">   Malmö</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8D31B5" w14:textId="10D51EC8"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296 (3.0)</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B8D042" w14:textId="3FB1B2BB"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39 (3.3)</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1A5636"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6A0E1C"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15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AC46BB"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r>
      <w:tr w:rsidR="00381A51" w14:paraId="38DCFEA1" w14:textId="77777777" w:rsidTr="00BC1198">
        <w:trPr>
          <w:cantSplit/>
          <w:trHeight w:hRule="exact" w:val="340"/>
        </w:trPr>
        <w:tc>
          <w:tcPr>
            <w:tcW w:w="3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D2F2DF" w14:textId="0A8DC84C"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szCs w:val="22"/>
              </w:rPr>
            </w:pPr>
            <w:r w:rsidRPr="004D6A0D">
              <w:t xml:space="preserve">   Lund</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BC214A" w14:textId="3290D38C"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820 (8.4)</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55EA46" w14:textId="0683696E"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121 (10.1)</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0969D3"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2DC129"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15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57FEF6"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r>
      <w:tr w:rsidR="00381A51" w14:paraId="5FDE234A" w14:textId="77777777" w:rsidTr="00BC1198">
        <w:trPr>
          <w:cantSplit/>
          <w:trHeight w:hRule="exact" w:val="340"/>
        </w:trPr>
        <w:tc>
          <w:tcPr>
            <w:tcW w:w="3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214979" w14:textId="429D9BC6"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szCs w:val="22"/>
              </w:rPr>
            </w:pPr>
            <w:r w:rsidRPr="004D6A0D">
              <w:t xml:space="preserve">   Helsingborg</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0C5869" w14:textId="16A26596"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246 (2.5)</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A8897E" w14:textId="38123B3A"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63 (5.3)</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AF55FB"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82424B"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15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36155B"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r>
      <w:tr w:rsidR="00381A51" w14:paraId="27CB3DBD" w14:textId="77777777" w:rsidTr="00BC1198">
        <w:trPr>
          <w:cantSplit/>
          <w:trHeight w:hRule="exact" w:val="340"/>
        </w:trPr>
        <w:tc>
          <w:tcPr>
            <w:tcW w:w="3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FCC8EA" w14:textId="253BB2DF"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szCs w:val="22"/>
              </w:rPr>
            </w:pPr>
            <w:r w:rsidRPr="004D6A0D">
              <w:t xml:space="preserve">   Halmstad</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B49C96" w14:textId="713562B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248 (2.5)</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E80FB2" w14:textId="619B4AE8"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56 (4.7)</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AED40A"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095C33"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15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22DED3"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r>
      <w:tr w:rsidR="00381A51" w14:paraId="7D8B482B" w14:textId="77777777" w:rsidTr="00BC1198">
        <w:trPr>
          <w:cantSplit/>
          <w:trHeight w:hRule="exact" w:val="340"/>
        </w:trPr>
        <w:tc>
          <w:tcPr>
            <w:tcW w:w="3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0C4384" w14:textId="0FDBE356"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szCs w:val="22"/>
              </w:rPr>
            </w:pPr>
            <w:r w:rsidRPr="004D6A0D">
              <w:t xml:space="preserve">   Varberg</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870035" w14:textId="67AEF51B"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200 (2.1)</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1FE89E" w14:textId="564EB460"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31 (2.6)</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2BB671"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02B3A5"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15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B262F6"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r>
      <w:tr w:rsidR="00381A51" w14:paraId="36803DBE" w14:textId="77777777" w:rsidTr="00BC1198">
        <w:trPr>
          <w:cantSplit/>
          <w:trHeight w:hRule="exact" w:val="340"/>
        </w:trPr>
        <w:tc>
          <w:tcPr>
            <w:tcW w:w="3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5CA18A" w14:textId="2C1CC1B4"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szCs w:val="22"/>
              </w:rPr>
            </w:pPr>
            <w:r w:rsidRPr="004D6A0D">
              <w:t xml:space="preserve">   Göteberg Sahlgrenska</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AE1827" w14:textId="3A3B43C9"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704 (7.2)</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E17505" w14:textId="4D5CA1D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60 (5.0)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532D89"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06D031"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15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6D9F2D"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r>
      <w:tr w:rsidR="00381A51" w14:paraId="7B8B018F" w14:textId="77777777" w:rsidTr="00BC1198">
        <w:trPr>
          <w:cantSplit/>
          <w:trHeight w:hRule="exact" w:val="340"/>
        </w:trPr>
        <w:tc>
          <w:tcPr>
            <w:tcW w:w="3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CD64EF" w14:textId="6A40707F"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szCs w:val="22"/>
              </w:rPr>
            </w:pPr>
            <w:r w:rsidRPr="004D6A0D">
              <w:t xml:space="preserve">   Göteborg Östra</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A60689" w14:textId="469C2E9F"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234 (2.4)</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5563DB" w14:textId="7A6D1499"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21 (1.8)</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E470DF"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CAEA37"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15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87F33A"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r>
      <w:tr w:rsidR="00381A51" w14:paraId="5D9F8B27" w14:textId="77777777" w:rsidTr="00BC1198">
        <w:trPr>
          <w:cantSplit/>
          <w:trHeight w:hRule="exact" w:val="340"/>
        </w:trPr>
        <w:tc>
          <w:tcPr>
            <w:tcW w:w="3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C7D724" w14:textId="5BF1EA41"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szCs w:val="22"/>
              </w:rPr>
            </w:pPr>
            <w:r w:rsidRPr="004D6A0D">
              <w:t xml:space="preserve">   Göteborg Mölndal</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955438" w14:textId="2E24E0AB"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110 (1.1)</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CCE7DF" w14:textId="3DFA97A4"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17 (1.4)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E835D8"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668585"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15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1D284B"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r>
      <w:tr w:rsidR="00381A51" w14:paraId="5CD656AA" w14:textId="77777777" w:rsidTr="00BC1198">
        <w:trPr>
          <w:cantSplit/>
          <w:trHeight w:hRule="exact" w:val="340"/>
        </w:trPr>
        <w:tc>
          <w:tcPr>
            <w:tcW w:w="3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AA4310" w14:textId="5941AC80"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szCs w:val="22"/>
              </w:rPr>
            </w:pPr>
            <w:r w:rsidRPr="004D6A0D">
              <w:t xml:space="preserve">   Kungälv</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DBAC3B" w14:textId="1CF71E14"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149 (1.5)</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6B3119" w14:textId="597D7444"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15 (1.3)</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474181"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A8DF42"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15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89C84F"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r>
      <w:tr w:rsidR="00381A51" w14:paraId="2A9C73DA" w14:textId="77777777" w:rsidTr="00BC1198">
        <w:trPr>
          <w:cantSplit/>
          <w:trHeight w:hRule="exact" w:val="340"/>
        </w:trPr>
        <w:tc>
          <w:tcPr>
            <w:tcW w:w="3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C79B0A" w14:textId="4E90201B"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szCs w:val="22"/>
              </w:rPr>
            </w:pPr>
            <w:r w:rsidRPr="004D6A0D">
              <w:t xml:space="preserve">   Borås</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939BF5" w14:textId="6735B850"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112 (1.2)</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D2F13A" w14:textId="2117D663"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9 (0.8)</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7D1536"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A39BF8"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15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A373C0"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r>
      <w:tr w:rsidR="00381A51" w14:paraId="00101064" w14:textId="77777777" w:rsidTr="00BC1198">
        <w:trPr>
          <w:cantSplit/>
          <w:trHeight w:hRule="exact" w:val="340"/>
        </w:trPr>
        <w:tc>
          <w:tcPr>
            <w:tcW w:w="3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1549A3" w14:textId="4DA4781F"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szCs w:val="22"/>
              </w:rPr>
            </w:pPr>
            <w:r w:rsidRPr="004D6A0D">
              <w:t xml:space="preserve">   Alingsås</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B6CB14" w14:textId="74BAE9B5"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91 (0.9)</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99A870" w14:textId="692D5C6F"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16 (1.3)</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DFB95D"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D6F51C"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15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860239"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r>
      <w:tr w:rsidR="00381A51" w14:paraId="7351371C" w14:textId="77777777" w:rsidTr="00BC1198">
        <w:trPr>
          <w:cantSplit/>
          <w:trHeight w:hRule="exact" w:val="340"/>
        </w:trPr>
        <w:tc>
          <w:tcPr>
            <w:tcW w:w="3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516AFA" w14:textId="10A540C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szCs w:val="22"/>
              </w:rPr>
            </w:pPr>
            <w:r w:rsidRPr="004D6A0D">
              <w:t xml:space="preserve">   Lidköping</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81B776" w14:textId="1D84AF48"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113 (1.2)</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680BAB" w14:textId="24147795"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24 (2.0)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9472AA"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FFD1E8"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15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24655C"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r>
      <w:tr w:rsidR="00381A51" w14:paraId="7EB143B8" w14:textId="77777777" w:rsidTr="00BC1198">
        <w:trPr>
          <w:cantSplit/>
          <w:trHeight w:hRule="exact" w:val="340"/>
        </w:trPr>
        <w:tc>
          <w:tcPr>
            <w:tcW w:w="3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BC3253" w14:textId="68182953"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szCs w:val="22"/>
              </w:rPr>
            </w:pPr>
            <w:r w:rsidRPr="004D6A0D">
              <w:t xml:space="preserve">   Skövde</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E34517" w14:textId="5FF38FB9"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347 (3.6)</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DE39E7" w14:textId="59C21CA0"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41 (3.4)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6035BF"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FAD0A2"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15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228E13"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r>
      <w:tr w:rsidR="00381A51" w14:paraId="6ADA9F6B" w14:textId="77777777" w:rsidTr="00BC1198">
        <w:trPr>
          <w:cantSplit/>
          <w:trHeight w:hRule="exact" w:val="340"/>
        </w:trPr>
        <w:tc>
          <w:tcPr>
            <w:tcW w:w="3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7FDB5C" w14:textId="1A18427E"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szCs w:val="22"/>
              </w:rPr>
            </w:pPr>
            <w:r w:rsidRPr="004D6A0D">
              <w:t xml:space="preserve">   Karlstad</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0F3974" w14:textId="4B8FC39C"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433 (4.5)</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1BF9AC" w14:textId="4A8BEDF8"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68 (5.7)</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460FDA"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DB0C45"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15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726007"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r>
      <w:tr w:rsidR="00381A51" w14:paraId="1D0FF73F" w14:textId="77777777" w:rsidTr="00BC1198">
        <w:trPr>
          <w:cantSplit/>
          <w:trHeight w:hRule="exact" w:val="340"/>
        </w:trPr>
        <w:tc>
          <w:tcPr>
            <w:tcW w:w="3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22B285" w14:textId="13CBB5AB"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szCs w:val="22"/>
              </w:rPr>
            </w:pPr>
            <w:r w:rsidRPr="004D6A0D">
              <w:t xml:space="preserve">   Örebro</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2792D3" w14:textId="25106AF1"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252 (2.6)</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3881D1" w14:textId="0D8410B6"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25 (2.1)</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D90E9B"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124ECA"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15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65663D"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r>
      <w:tr w:rsidR="00381A51" w14:paraId="77FF0DB4" w14:textId="77777777" w:rsidTr="00BC1198">
        <w:trPr>
          <w:cantSplit/>
          <w:trHeight w:hRule="exact" w:val="340"/>
        </w:trPr>
        <w:tc>
          <w:tcPr>
            <w:tcW w:w="3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8CF180" w14:textId="76479C0F"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szCs w:val="22"/>
              </w:rPr>
            </w:pPr>
            <w:r w:rsidRPr="004D6A0D">
              <w:lastRenderedPageBreak/>
              <w:t xml:space="preserve">   Västerås</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19652A" w14:textId="542A0EEF"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236 (2.4)</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4AAF6F" w14:textId="4873AB0B"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27 (2.3)</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39117D"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60ABEB"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15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B04977"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r>
      <w:tr w:rsidR="00381A51" w14:paraId="4F63AE11" w14:textId="77777777" w:rsidTr="00BC1198">
        <w:trPr>
          <w:cantSplit/>
          <w:trHeight w:hRule="exact" w:val="340"/>
        </w:trPr>
        <w:tc>
          <w:tcPr>
            <w:tcW w:w="3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BDAA6E" w14:textId="71729F66"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szCs w:val="22"/>
              </w:rPr>
            </w:pPr>
            <w:r w:rsidRPr="004D6A0D">
              <w:t xml:space="preserve">   Köping</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3FF124" w14:textId="76454362"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90 (0.9)</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12A7E1" w14:textId="08B72512"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9 (0.8)</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BF2640"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2B31FB"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15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291DAA"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r>
      <w:tr w:rsidR="00381A51" w14:paraId="69FA53E9" w14:textId="77777777" w:rsidTr="00BC1198">
        <w:trPr>
          <w:cantSplit/>
          <w:trHeight w:hRule="exact" w:val="340"/>
        </w:trPr>
        <w:tc>
          <w:tcPr>
            <w:tcW w:w="3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199B91" w14:textId="635F152E"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szCs w:val="22"/>
              </w:rPr>
            </w:pPr>
            <w:r w:rsidRPr="004D6A0D">
              <w:t xml:space="preserve">   Falun</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71D7E6" w14:textId="47F1791C"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325 (3.3)</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7484AB" w14:textId="04D380A8"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64 (5.3)</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128689"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C01D9E"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15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3D2D28"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r>
      <w:tr w:rsidR="00381A51" w14:paraId="526D07C0" w14:textId="77777777" w:rsidTr="00BC1198">
        <w:trPr>
          <w:cantSplit/>
          <w:trHeight w:hRule="exact" w:val="340"/>
        </w:trPr>
        <w:tc>
          <w:tcPr>
            <w:tcW w:w="3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71FF90" w14:textId="0980CC92"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szCs w:val="22"/>
              </w:rPr>
            </w:pPr>
            <w:r w:rsidRPr="004D6A0D">
              <w:t xml:space="preserve">   Mora</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662310" w14:textId="5A2800D4"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80 (0.8)</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5BD7EE" w14:textId="6F2D1BF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13 (1.1)</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77AB5E"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F5E9D3"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15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1811BB"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r>
      <w:tr w:rsidR="00381A51" w14:paraId="37B911CD" w14:textId="77777777" w:rsidTr="00BC1198">
        <w:trPr>
          <w:cantSplit/>
          <w:trHeight w:hRule="exact" w:val="340"/>
        </w:trPr>
        <w:tc>
          <w:tcPr>
            <w:tcW w:w="3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CF4244" w14:textId="21A614EC"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szCs w:val="22"/>
              </w:rPr>
            </w:pPr>
            <w:r w:rsidRPr="004D6A0D">
              <w:t xml:space="preserve">   Sundsvall</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2E0BAA" w14:textId="162BBCE6"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264 (2.7)</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822DE3" w14:textId="7358ECB2"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9 (0.8)</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2708A0"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82AD94"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15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49DD3D"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r>
      <w:tr w:rsidR="00381A51" w14:paraId="0ACAE756" w14:textId="77777777" w:rsidTr="00BC1198">
        <w:trPr>
          <w:cantSplit/>
          <w:trHeight w:hRule="exact" w:val="340"/>
        </w:trPr>
        <w:tc>
          <w:tcPr>
            <w:tcW w:w="3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ECB87E" w14:textId="232D8C70"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szCs w:val="22"/>
              </w:rPr>
            </w:pPr>
            <w:r w:rsidRPr="004D6A0D">
              <w:t xml:space="preserve">   Östersund</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6E9D82" w14:textId="0AAE99A5"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137 (1.4)</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9D2EA4" w14:textId="78C8DF33"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21 (1.8)</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12F5B7"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692BEE"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15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C745BB"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r>
      <w:tr w:rsidR="00381A51" w14:paraId="042BEB57" w14:textId="77777777" w:rsidTr="00BC1198">
        <w:trPr>
          <w:cantSplit/>
          <w:trHeight w:hRule="exact" w:val="340"/>
        </w:trPr>
        <w:tc>
          <w:tcPr>
            <w:tcW w:w="3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197DE6" w14:textId="06DE914D"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szCs w:val="22"/>
              </w:rPr>
            </w:pPr>
            <w:r w:rsidRPr="004D6A0D">
              <w:t xml:space="preserve">   Umeå</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FFA81C" w14:textId="6FE9B968"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191 (2.0)</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E125EB" w14:textId="2188883C"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4 (0.3)</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7889DA"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4D5619"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15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ECD81E"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r>
      <w:tr w:rsidR="00381A51" w14:paraId="712F6B9C" w14:textId="77777777" w:rsidTr="00BC1198">
        <w:trPr>
          <w:cantSplit/>
          <w:trHeight w:hRule="exact" w:val="340"/>
        </w:trPr>
        <w:tc>
          <w:tcPr>
            <w:tcW w:w="3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F0266C" w14:textId="46E4358B"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szCs w:val="22"/>
              </w:rPr>
            </w:pPr>
            <w:r w:rsidRPr="004D6A0D">
              <w:t xml:space="preserve">   Sunderbyn</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FED174" w14:textId="274A32F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244 (2.5)</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B62F47" w14:textId="4ED7D921"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51 (4.3)</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406BFF"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7BC7C4"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15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AB7188"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r>
      <w:tr w:rsidR="00381A51" w14:paraId="664FE52A" w14:textId="77777777" w:rsidTr="00BC1198">
        <w:trPr>
          <w:cantSplit/>
          <w:trHeight w:hRule="exact" w:val="340"/>
        </w:trPr>
        <w:tc>
          <w:tcPr>
            <w:tcW w:w="3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402D84" w14:textId="3D1506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szCs w:val="22"/>
              </w:rPr>
            </w:pPr>
            <w:r w:rsidRPr="004D6A0D">
              <w:t>Year of index</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1F05E3"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317C48"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798D14" w14:textId="78A8C700"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0</w:t>
            </w: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261792" w14:textId="2C45A6C3"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0.197</w:t>
            </w:r>
          </w:p>
        </w:tc>
        <w:tc>
          <w:tcPr>
            <w:tcW w:w="15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633E0A" w14:textId="3CF4ABF1"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0.089</w:t>
            </w:r>
          </w:p>
        </w:tc>
      </w:tr>
      <w:tr w:rsidR="00381A51" w14:paraId="4A9B2F7D" w14:textId="77777777" w:rsidTr="00BC1198">
        <w:trPr>
          <w:cantSplit/>
          <w:trHeight w:hRule="exact" w:val="340"/>
        </w:trPr>
        <w:tc>
          <w:tcPr>
            <w:tcW w:w="3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176CCD" w14:textId="50A171C3"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szCs w:val="22"/>
              </w:rPr>
            </w:pPr>
            <w:r w:rsidRPr="004D6A0D">
              <w:t xml:space="preserve">   2010</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B5C791" w14:textId="08555059"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408 (4.2)</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B5F060" w14:textId="0A86CEE8"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32 (2.7)</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D35F87"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0490EA"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15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3836CE"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r>
      <w:tr w:rsidR="00381A51" w14:paraId="1AE765F7" w14:textId="77777777" w:rsidTr="00BC1198">
        <w:trPr>
          <w:cantSplit/>
          <w:trHeight w:hRule="exact" w:val="340"/>
        </w:trPr>
        <w:tc>
          <w:tcPr>
            <w:tcW w:w="3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79A028" w14:textId="0292A211"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szCs w:val="22"/>
              </w:rPr>
            </w:pPr>
            <w:r w:rsidRPr="004D6A0D">
              <w:t xml:space="preserve">   2011</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01FEE3" w14:textId="582C68AF"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1304 (13.4)</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9C3AEE" w14:textId="64EAF375"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143 (11.9)</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8DAEF3"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7D8F18"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15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E77E5D"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r>
      <w:tr w:rsidR="00381A51" w14:paraId="5C7C2E2D" w14:textId="77777777" w:rsidTr="00BC1198">
        <w:trPr>
          <w:cantSplit/>
          <w:trHeight w:hRule="exact" w:val="340"/>
        </w:trPr>
        <w:tc>
          <w:tcPr>
            <w:tcW w:w="3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3F86B4" w14:textId="7891EF7D"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szCs w:val="22"/>
              </w:rPr>
            </w:pPr>
            <w:r w:rsidRPr="004D6A0D">
              <w:t xml:space="preserve">   2012</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1F764B" w14:textId="63135E9D"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1393 (14.3)</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09D8FC" w14:textId="176823BB"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137 (11.4)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D62F2A"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DC1C39"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15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3398DD"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r>
      <w:tr w:rsidR="00381A51" w14:paraId="484185D4" w14:textId="77777777" w:rsidTr="00BC1198">
        <w:trPr>
          <w:cantSplit/>
          <w:trHeight w:hRule="exact" w:val="340"/>
        </w:trPr>
        <w:tc>
          <w:tcPr>
            <w:tcW w:w="3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0450A9" w14:textId="638B02BB"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szCs w:val="22"/>
              </w:rPr>
            </w:pPr>
            <w:r w:rsidRPr="004D6A0D">
              <w:t xml:space="preserve">   2013</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9734D7" w14:textId="51238DF2"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1326 (13.6)</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D306F3" w14:textId="6E0433C4"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144 (12.0)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BE9962"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0EF6E1"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15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21EB01"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r>
      <w:tr w:rsidR="00381A51" w14:paraId="03AA2EF9" w14:textId="77777777" w:rsidTr="00BC1198">
        <w:trPr>
          <w:cantSplit/>
          <w:trHeight w:hRule="exact" w:val="340"/>
        </w:trPr>
        <w:tc>
          <w:tcPr>
            <w:tcW w:w="3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B7ED03" w14:textId="47B12204"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szCs w:val="22"/>
              </w:rPr>
            </w:pPr>
            <w:r w:rsidRPr="004D6A0D">
              <w:t xml:space="preserve">   2014</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0C3B24" w14:textId="5CEF9FC5"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1391 (14.3)</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45D6FA" w14:textId="466972B6"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177 (14.8)</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551B3F"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032558"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15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BC5232"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r>
      <w:tr w:rsidR="00381A51" w14:paraId="71838DE6" w14:textId="77777777" w:rsidTr="00BC1198">
        <w:trPr>
          <w:cantSplit/>
          <w:trHeight w:hRule="exact" w:val="340"/>
        </w:trPr>
        <w:tc>
          <w:tcPr>
            <w:tcW w:w="316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D8A734" w14:textId="1BD7DEC0"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szCs w:val="22"/>
              </w:rPr>
            </w:pPr>
            <w:r w:rsidRPr="004D6A0D">
              <w:t xml:space="preserve">   2015</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9337D4" w14:textId="7F76FA9E"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1438 (14.8)</w:t>
            </w:r>
          </w:p>
        </w:tc>
        <w:tc>
          <w:tcPr>
            <w:tcW w:w="15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D193DB" w14:textId="58B1193F"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186 (15.5)</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224293"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9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60F1B7"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150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260465"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r>
      <w:tr w:rsidR="00381A51" w14:paraId="7F86CDE2" w14:textId="77777777" w:rsidTr="00BC1198">
        <w:trPr>
          <w:cantSplit/>
          <w:trHeight w:hRule="exact" w:val="340"/>
        </w:trPr>
        <w:tc>
          <w:tcPr>
            <w:tcW w:w="3168"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5EE7B075" w14:textId="4A49598B"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szCs w:val="22"/>
              </w:rPr>
            </w:pPr>
            <w:r w:rsidRPr="004D6A0D">
              <w:t xml:space="preserve">   2016</w:t>
            </w:r>
          </w:p>
        </w:tc>
        <w:tc>
          <w:tcPr>
            <w:tcW w:w="1584"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796954BD" w14:textId="59B791EB"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1450 (14.9)</w:t>
            </w:r>
          </w:p>
        </w:tc>
        <w:tc>
          <w:tcPr>
            <w:tcW w:w="1584"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58E4C780" w14:textId="468954E8"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r w:rsidRPr="004D6A0D">
              <w:t>192 (16.0)</w:t>
            </w:r>
          </w:p>
        </w:tc>
        <w:tc>
          <w:tcPr>
            <w:tcW w:w="1008"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5BC6689E"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936"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65A85D8C"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1501"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0719B022"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r>
      <w:tr w:rsidR="00381A51" w14:paraId="7A35F4A8" w14:textId="77777777" w:rsidTr="00BC1198">
        <w:trPr>
          <w:cantSplit/>
          <w:trHeight w:hRule="exact" w:val="362"/>
        </w:trPr>
        <w:tc>
          <w:tcPr>
            <w:tcW w:w="3168"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3E84CFE1" w14:textId="7E1BCBC2"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rPr>
                <w:color w:val="000000"/>
                <w:szCs w:val="22"/>
              </w:rPr>
            </w:pPr>
            <w:r w:rsidRPr="004D6A0D">
              <w:t xml:space="preserve">   2017</w:t>
            </w:r>
          </w:p>
        </w:tc>
        <w:tc>
          <w:tcPr>
            <w:tcW w:w="1584"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0827C3FB" w14:textId="3406A664"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color w:val="000000"/>
                <w:szCs w:val="22"/>
              </w:rPr>
            </w:pPr>
            <w:r w:rsidRPr="004D6A0D">
              <w:t>1018 (10.5)</w:t>
            </w:r>
          </w:p>
        </w:tc>
        <w:tc>
          <w:tcPr>
            <w:tcW w:w="1584"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78963478" w14:textId="328C2DDA"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color w:val="000000"/>
                <w:szCs w:val="22"/>
              </w:rPr>
            </w:pPr>
            <w:r w:rsidRPr="004D6A0D">
              <w:t>187 (15.6)</w:t>
            </w:r>
          </w:p>
        </w:tc>
        <w:tc>
          <w:tcPr>
            <w:tcW w:w="1008"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3567D9F4"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936"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6C2130F1"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1501"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505F7C72" w14:textId="77777777" w:rsidR="00381A51" w:rsidRPr="008A3C33" w:rsidRDefault="00381A51" w:rsidP="00381A51">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r>
      <w:tr w:rsidR="007831B5" w14:paraId="0EB2F0C1" w14:textId="77777777" w:rsidTr="00BC1198">
        <w:trPr>
          <w:cantSplit/>
          <w:trHeight w:hRule="exact" w:val="565"/>
        </w:trPr>
        <w:tc>
          <w:tcPr>
            <w:tcW w:w="7344" w:type="dxa"/>
            <w:gridSpan w:val="4"/>
            <w:tcBorders>
              <w:top w:val="single" w:sz="12" w:space="0" w:color="auto"/>
            </w:tcBorders>
            <w:shd w:val="clear" w:color="auto" w:fill="FFFFFF"/>
            <w:tcMar>
              <w:top w:w="0" w:type="dxa"/>
              <w:left w:w="0" w:type="dxa"/>
              <w:bottom w:w="0" w:type="dxa"/>
              <w:right w:w="0" w:type="dxa"/>
            </w:tcMar>
            <w:vAlign w:val="center"/>
          </w:tcPr>
          <w:p w14:paraId="40E36568" w14:textId="445F56D4" w:rsidR="007831B5" w:rsidRPr="008A3C33" w:rsidRDefault="007831B5" w:rsidP="007831B5">
            <w:pPr>
              <w:keepNext/>
              <w:pBdr>
                <w:top w:val="none" w:sz="0" w:space="0" w:color="000000"/>
                <w:left w:val="none" w:sz="0" w:space="0" w:color="000000"/>
                <w:bottom w:val="none" w:sz="0" w:space="0" w:color="000000"/>
                <w:right w:val="none" w:sz="0" w:space="0" w:color="000000"/>
              </w:pBdr>
              <w:tabs>
                <w:tab w:val="left" w:pos="2955"/>
              </w:tabs>
              <w:spacing w:before="100" w:after="100" w:line="240" w:lineRule="auto"/>
              <w:ind w:left="100" w:right="100" w:firstLine="0"/>
              <w:rPr>
                <w:b/>
                <w:color w:val="000000"/>
                <w:szCs w:val="22"/>
              </w:rPr>
            </w:pPr>
            <w:r w:rsidRPr="008A3C33">
              <w:rPr>
                <w:color w:val="000000"/>
                <w:szCs w:val="22"/>
                <w:vertAlign w:val="superscript"/>
              </w:rPr>
              <w:t>a</w:t>
            </w:r>
            <w:r w:rsidRPr="008A3C33">
              <w:rPr>
                <w:color w:val="000000"/>
                <w:szCs w:val="22"/>
              </w:rPr>
              <w:t>SMD - Standardized mean difference</w:t>
            </w:r>
          </w:p>
        </w:tc>
        <w:tc>
          <w:tcPr>
            <w:tcW w:w="936" w:type="dxa"/>
            <w:tcBorders>
              <w:top w:val="single" w:sz="12" w:space="0" w:color="auto"/>
            </w:tcBorders>
            <w:shd w:val="clear" w:color="auto" w:fill="FFFFFF"/>
            <w:tcMar>
              <w:top w:w="0" w:type="dxa"/>
              <w:left w:w="0" w:type="dxa"/>
              <w:bottom w:w="0" w:type="dxa"/>
              <w:right w:w="0" w:type="dxa"/>
            </w:tcMar>
          </w:tcPr>
          <w:p w14:paraId="6EB62B8F" w14:textId="77777777" w:rsidR="007831B5" w:rsidRPr="008A3C33" w:rsidRDefault="007831B5" w:rsidP="007831B5">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c>
          <w:tcPr>
            <w:tcW w:w="1501" w:type="dxa"/>
            <w:tcBorders>
              <w:top w:val="single" w:sz="12" w:space="0" w:color="auto"/>
            </w:tcBorders>
            <w:shd w:val="clear" w:color="auto" w:fill="FFFFFF"/>
            <w:tcMar>
              <w:top w:w="0" w:type="dxa"/>
              <w:left w:w="0" w:type="dxa"/>
              <w:bottom w:w="0" w:type="dxa"/>
              <w:right w:w="0" w:type="dxa"/>
            </w:tcMar>
          </w:tcPr>
          <w:p w14:paraId="5DB1F28D" w14:textId="77777777" w:rsidR="007831B5" w:rsidRPr="008A3C33" w:rsidRDefault="007831B5" w:rsidP="007831B5">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rPr>
                <w:szCs w:val="22"/>
              </w:rPr>
            </w:pPr>
          </w:p>
        </w:tc>
      </w:tr>
      <w:tr w:rsidR="007831B5" w14:paraId="4A00279B" w14:textId="77777777" w:rsidTr="00BC1198">
        <w:trPr>
          <w:cantSplit/>
          <w:trHeight w:hRule="exact" w:val="382"/>
        </w:trPr>
        <w:tc>
          <w:tcPr>
            <w:tcW w:w="7344" w:type="dxa"/>
            <w:gridSpan w:val="4"/>
            <w:shd w:val="clear" w:color="auto" w:fill="FFFFFF"/>
            <w:tcMar>
              <w:top w:w="0" w:type="dxa"/>
              <w:left w:w="0" w:type="dxa"/>
              <w:bottom w:w="0" w:type="dxa"/>
              <w:right w:w="0" w:type="dxa"/>
            </w:tcMar>
            <w:vAlign w:val="center"/>
          </w:tcPr>
          <w:p w14:paraId="6004C1FD" w14:textId="1892ED0B" w:rsidR="007831B5" w:rsidRPr="008A3C33" w:rsidRDefault="007831B5" w:rsidP="007831B5">
            <w:pPr>
              <w:keepNext/>
              <w:pBdr>
                <w:top w:val="none" w:sz="0" w:space="0" w:color="000000"/>
                <w:left w:val="none" w:sz="0" w:space="0" w:color="000000"/>
                <w:bottom w:val="none" w:sz="0" w:space="0" w:color="000000"/>
                <w:right w:val="none" w:sz="0" w:space="0" w:color="000000"/>
              </w:pBdr>
              <w:tabs>
                <w:tab w:val="left" w:pos="2955"/>
              </w:tabs>
              <w:spacing w:before="100" w:after="100" w:line="240" w:lineRule="auto"/>
              <w:ind w:left="100" w:right="100" w:firstLine="0"/>
              <w:rPr>
                <w:b/>
                <w:color w:val="000000"/>
                <w:szCs w:val="22"/>
              </w:rPr>
            </w:pPr>
            <w:r w:rsidRPr="008A3C33">
              <w:rPr>
                <w:color w:val="000000"/>
                <w:szCs w:val="22"/>
                <w:vertAlign w:val="superscript"/>
              </w:rPr>
              <w:t>b</w:t>
            </w:r>
            <w:r w:rsidRPr="008A3C33">
              <w:rPr>
                <w:color w:val="000000"/>
                <w:szCs w:val="22"/>
              </w:rPr>
              <w:t xml:space="preserve">IP - Inverse probability </w:t>
            </w:r>
          </w:p>
        </w:tc>
        <w:tc>
          <w:tcPr>
            <w:tcW w:w="936" w:type="dxa"/>
            <w:shd w:val="clear" w:color="auto" w:fill="FFFFFF"/>
            <w:tcMar>
              <w:top w:w="0" w:type="dxa"/>
              <w:left w:w="0" w:type="dxa"/>
              <w:bottom w:w="0" w:type="dxa"/>
              <w:right w:w="0" w:type="dxa"/>
            </w:tcMar>
          </w:tcPr>
          <w:p w14:paraId="3192FC2D" w14:textId="77777777" w:rsidR="007831B5" w:rsidRDefault="007831B5" w:rsidP="007831B5">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pPr>
          </w:p>
        </w:tc>
        <w:tc>
          <w:tcPr>
            <w:tcW w:w="1501" w:type="dxa"/>
            <w:shd w:val="clear" w:color="auto" w:fill="FFFFFF"/>
            <w:tcMar>
              <w:top w:w="0" w:type="dxa"/>
              <w:left w:w="0" w:type="dxa"/>
              <w:bottom w:w="0" w:type="dxa"/>
              <w:right w:w="0" w:type="dxa"/>
            </w:tcMar>
          </w:tcPr>
          <w:p w14:paraId="6EE10816" w14:textId="77777777" w:rsidR="007831B5" w:rsidRDefault="007831B5" w:rsidP="007831B5">
            <w:pPr>
              <w:keepNext/>
              <w:pBdr>
                <w:top w:val="none" w:sz="0" w:space="0" w:color="000000"/>
                <w:left w:val="none" w:sz="0" w:space="0" w:color="000000"/>
                <w:bottom w:val="none" w:sz="0" w:space="0" w:color="000000"/>
                <w:right w:val="none" w:sz="0" w:space="0" w:color="000000"/>
              </w:pBdr>
              <w:spacing w:before="100" w:after="100" w:line="240" w:lineRule="auto"/>
              <w:ind w:left="100" w:right="100" w:firstLine="0"/>
              <w:jc w:val="center"/>
            </w:pPr>
          </w:p>
        </w:tc>
      </w:tr>
    </w:tbl>
    <w:p w14:paraId="77E4B175" w14:textId="4B37AEF7" w:rsidR="00FF0350" w:rsidRDefault="007672E9" w:rsidP="00230E4E">
      <w:pPr>
        <w:spacing w:line="240" w:lineRule="auto"/>
        <w:ind w:firstLine="0"/>
      </w:pPr>
      <w:r>
        <w:br w:type="page"/>
      </w:r>
    </w:p>
    <w:bookmarkStart w:id="14" w:name="_Toc155607795"/>
    <w:bookmarkStart w:id="15" w:name="X9053c780aff44171b243004a1151ade834c99ec"/>
    <w:bookmarkEnd w:id="13"/>
    <w:p w14:paraId="77E4B176" w14:textId="10CA923E" w:rsidR="00FF0350" w:rsidRDefault="0032685F">
      <w:pPr>
        <w:pStyle w:val="Heading2"/>
      </w:pPr>
      <w:r>
        <w:rPr>
          <w:noProof/>
        </w:rPr>
        <w:lastRenderedPageBreak/>
        <mc:AlternateContent>
          <mc:Choice Requires="wpg">
            <w:drawing>
              <wp:anchor distT="0" distB="0" distL="114300" distR="114300" simplePos="0" relativeHeight="251662848" behindDoc="0" locked="0" layoutInCell="1" allowOverlap="1" wp14:anchorId="4659126A" wp14:editId="7E170113">
                <wp:simplePos x="0" y="0"/>
                <wp:positionH relativeFrom="column">
                  <wp:posOffset>2005330</wp:posOffset>
                </wp:positionH>
                <wp:positionV relativeFrom="paragraph">
                  <wp:posOffset>1033780</wp:posOffset>
                </wp:positionV>
                <wp:extent cx="1038225" cy="2381250"/>
                <wp:effectExtent l="0" t="0" r="28575" b="19050"/>
                <wp:wrapNone/>
                <wp:docPr id="141950682" name="Group 5"/>
                <wp:cNvGraphicFramePr/>
                <a:graphic xmlns:a="http://schemas.openxmlformats.org/drawingml/2006/main">
                  <a:graphicData uri="http://schemas.microsoft.com/office/word/2010/wordprocessingGroup">
                    <wpg:wgp>
                      <wpg:cNvGrpSpPr/>
                      <wpg:grpSpPr>
                        <a:xfrm>
                          <a:off x="0" y="0"/>
                          <a:ext cx="1038225" cy="2381250"/>
                          <a:chOff x="0" y="0"/>
                          <a:chExt cx="1038225" cy="2381250"/>
                        </a:xfrm>
                      </wpg:grpSpPr>
                      <wps:wsp>
                        <wps:cNvPr id="99190639" name="Text Box 4"/>
                        <wps:cNvSpPr txBox="1"/>
                        <wps:spPr>
                          <a:xfrm>
                            <a:off x="0" y="0"/>
                            <a:ext cx="1009650" cy="276225"/>
                          </a:xfrm>
                          <a:prstGeom prst="rect">
                            <a:avLst/>
                          </a:prstGeom>
                          <a:solidFill>
                            <a:schemeClr val="lt1"/>
                          </a:solidFill>
                          <a:ln w="6350">
                            <a:solidFill>
                              <a:schemeClr val="bg1"/>
                            </a:solidFill>
                          </a:ln>
                        </wps:spPr>
                        <wps:txbx>
                          <w:txbxContent>
                            <w:p w14:paraId="6777AEFB" w14:textId="77777777" w:rsidR="0032685F" w:rsidRDefault="003268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53732258" name="Text Box 4"/>
                        <wps:cNvSpPr txBox="1"/>
                        <wps:spPr>
                          <a:xfrm>
                            <a:off x="28575" y="2105025"/>
                            <a:ext cx="1009650" cy="276225"/>
                          </a:xfrm>
                          <a:prstGeom prst="rect">
                            <a:avLst/>
                          </a:prstGeom>
                          <a:solidFill>
                            <a:schemeClr val="lt1"/>
                          </a:solidFill>
                          <a:ln w="6350">
                            <a:solidFill>
                              <a:schemeClr val="bg1"/>
                            </a:solidFill>
                          </a:ln>
                        </wps:spPr>
                        <wps:txbx>
                          <w:txbxContent>
                            <w:p w14:paraId="4F2E52A9" w14:textId="77777777" w:rsidR="0032685F" w:rsidRDefault="0032685F" w:rsidP="003268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659126A" id="Group 5" o:spid="_x0000_s1026" style="position:absolute;margin-left:157.9pt;margin-top:81.4pt;width:81.75pt;height:187.5pt;z-index:251662848" coordsize="10382,23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">
                <v:shapetype id="_x0000_t202" coordsize="21600,21600" o:spt="202" path="m,l,21600r21600,l21600,xe">
                  <v:stroke joinstyle="miter"/>
                  <v:path gradientshapeok="t" o:connecttype="rect"/>
                </v:shapetype>
                <v:shape id="Text Box 4" o:spid="_x0000_s1027" type="#_x0000_t202" style="position:absolute;width:10096;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" fillcolor="white [3201]" strokecolor="white [3212]" strokeweight=".5pt">
                  <v:textbox>
                    <w:txbxContent>
                      <w:p w14:paraId="6777AEFB" w14:textId="77777777" w:rsidR="0032685F" w:rsidRDefault="0032685F"/>
                    </w:txbxContent>
                  </v:textbox>
                </v:shape>
                <v:shape id="Text Box 4" o:spid="_x0000_s1028" type="#_x0000_t202" style="position:absolute;left:285;top:21050;width:10097;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" fillcolor="white [3201]" strokecolor="white [3212]" strokeweight=".5pt">
                  <v:textbox>
                    <w:txbxContent>
                      <w:p w14:paraId="4F2E52A9" w14:textId="77777777" w:rsidR="0032685F" w:rsidRDefault="0032685F" w:rsidP="0032685F"/>
                    </w:txbxContent>
                  </v:textbox>
                </v:shape>
              </v:group>
            </w:pict>
          </mc:Fallback>
        </mc:AlternateContent>
      </w:r>
      <w:r>
        <w:rPr>
          <w:noProof/>
        </w:rPr>
        <mc:AlternateContent>
          <mc:Choice Requires="wpg">
            <w:drawing>
              <wp:anchor distT="0" distB="0" distL="114300" distR="114300" simplePos="0" relativeHeight="251655680" behindDoc="0" locked="0" layoutInCell="1" allowOverlap="1" wp14:anchorId="02E9D74C" wp14:editId="37FB92F6">
                <wp:simplePos x="0" y="0"/>
                <wp:positionH relativeFrom="column">
                  <wp:posOffset>1871980</wp:posOffset>
                </wp:positionH>
                <wp:positionV relativeFrom="paragraph">
                  <wp:posOffset>2691130</wp:posOffset>
                </wp:positionV>
                <wp:extent cx="2514600" cy="2333625"/>
                <wp:effectExtent l="0" t="0" r="19050" b="28575"/>
                <wp:wrapNone/>
                <wp:docPr id="198641288" name="Group 3"/>
                <wp:cNvGraphicFramePr/>
                <a:graphic xmlns:a="http://schemas.openxmlformats.org/drawingml/2006/main">
                  <a:graphicData uri="http://schemas.microsoft.com/office/word/2010/wordprocessingGroup">
                    <wpg:wgp>
                      <wpg:cNvGrpSpPr/>
                      <wpg:grpSpPr>
                        <a:xfrm>
                          <a:off x="0" y="0"/>
                          <a:ext cx="2514600" cy="2333625"/>
                          <a:chOff x="0" y="0"/>
                          <a:chExt cx="2514600" cy="2333625"/>
                        </a:xfrm>
                      </wpg:grpSpPr>
                      <wps:wsp>
                        <wps:cNvPr id="2009403318" name="Text Box 2"/>
                        <wps:cNvSpPr txBox="1"/>
                        <wps:spPr>
                          <a:xfrm>
                            <a:off x="38100" y="0"/>
                            <a:ext cx="2476500" cy="247650"/>
                          </a:xfrm>
                          <a:prstGeom prst="rect">
                            <a:avLst/>
                          </a:prstGeom>
                          <a:solidFill>
                            <a:schemeClr val="lt1"/>
                          </a:solidFill>
                          <a:ln w="6350">
                            <a:solidFill>
                              <a:schemeClr val="bg1"/>
                            </a:solidFill>
                          </a:ln>
                        </wps:spPr>
                        <wps:txbx>
                          <w:txbxContent>
                            <w:p w14:paraId="09375B6A" w14:textId="77777777" w:rsidR="0071045F" w:rsidRDefault="007104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24459207" name="Text Box 2"/>
                        <wps:cNvSpPr txBox="1"/>
                        <wps:spPr>
                          <a:xfrm>
                            <a:off x="0" y="2085975"/>
                            <a:ext cx="2476500" cy="247650"/>
                          </a:xfrm>
                          <a:prstGeom prst="rect">
                            <a:avLst/>
                          </a:prstGeom>
                          <a:solidFill>
                            <a:schemeClr val="lt1"/>
                          </a:solidFill>
                          <a:ln w="6350">
                            <a:solidFill>
                              <a:schemeClr val="bg1"/>
                            </a:solidFill>
                          </a:ln>
                        </wps:spPr>
                        <wps:txbx>
                          <w:txbxContent>
                            <w:p w14:paraId="4BDC5762" w14:textId="77777777" w:rsidR="0071045F" w:rsidRDefault="0071045F" w:rsidP="007104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2E9D74C" id="Group 3" o:spid="_x0000_s1029" style="position:absolute;margin-left:147.4pt;margin-top:211.9pt;width:198pt;height:183.75pt;z-index:251655680" coordsize="25146,23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">
                <v:shape id="Text Box 2" o:spid="_x0000_s1030" type="#_x0000_t202" style="position:absolute;left:381;width:24765;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" fillcolor="white [3201]" strokecolor="white [3212]" strokeweight=".5pt">
                  <v:textbox>
                    <w:txbxContent>
                      <w:p w14:paraId="09375B6A" w14:textId="77777777" w:rsidR="0071045F" w:rsidRDefault="0071045F"/>
                    </w:txbxContent>
                  </v:textbox>
                </v:shape>
                <v:shape id="Text Box 2" o:spid="_x0000_s1031" type="#_x0000_t202" style="position:absolute;top:20859;width:24765;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" fillcolor="white [3201]" strokecolor="white [3212]" strokeweight=".5pt">
                  <v:textbox>
                    <w:txbxContent>
                      <w:p w14:paraId="4BDC5762" w14:textId="77777777" w:rsidR="0071045F" w:rsidRDefault="0071045F" w:rsidP="0071045F"/>
                    </w:txbxContent>
                  </v:textbox>
                </v:shape>
              </v:group>
            </w:pict>
          </mc:Fallback>
        </mc:AlternateContent>
      </w:r>
      <w:r w:rsidR="0071045F">
        <w:rPr>
          <w:noProof/>
        </w:rPr>
        <w:drawing>
          <wp:anchor distT="0" distB="0" distL="114300" distR="114300" simplePos="0" relativeHeight="251651584" behindDoc="0" locked="0" layoutInCell="1" allowOverlap="1" wp14:anchorId="02A731F6" wp14:editId="1F2EB101">
            <wp:simplePos x="0" y="0"/>
            <wp:positionH relativeFrom="column">
              <wp:posOffset>1538605</wp:posOffset>
            </wp:positionH>
            <wp:positionV relativeFrom="paragraph">
              <wp:posOffset>900430</wp:posOffset>
            </wp:positionV>
            <wp:extent cx="2780665" cy="6257925"/>
            <wp:effectExtent l="0" t="0" r="635" b="9525"/>
            <wp:wrapTopAndBottom/>
            <wp:docPr id="865004001" name="Picture 1" descr="A graph showing the number of patients with diseas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004001" name="Picture 1" descr="A graph showing the number of patients with disease&#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80665" cy="6257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75AE7">
        <w:t xml:space="preserve">Appendix Figure </w:t>
      </w:r>
      <w:r w:rsidR="00230E4E">
        <w:t>1</w:t>
      </w:r>
      <w:r w:rsidR="00C75AE7">
        <w:t xml:space="preserve"> - Inverse probability weighted risk curves for the per protocol effect of beta blockers versus no beta blockers on the risk of death and myocardial infarction</w:t>
      </w:r>
      <w:bookmarkEnd w:id="14"/>
    </w:p>
    <w:tbl>
      <w:tblPr>
        <w:tblStyle w:val="Table"/>
        <w:tblW w:w="5000" w:type="pct"/>
        <w:tblLook w:val="0000" w:firstRow="0" w:lastRow="0" w:firstColumn="0" w:lastColumn="0" w:noHBand="0" w:noVBand="0"/>
      </w:tblPr>
      <w:tblGrid>
        <w:gridCol w:w="9406"/>
      </w:tblGrid>
      <w:tr w:rsidR="00FF0350" w14:paraId="77E4B179" w14:textId="77777777">
        <w:tc>
          <w:tcPr>
            <w:tcW w:w="0" w:type="auto"/>
          </w:tcPr>
          <w:p w14:paraId="77E4B177" w14:textId="3644B4B1" w:rsidR="00FF0350" w:rsidRDefault="00FF0350">
            <w:pPr>
              <w:jc w:val="center"/>
            </w:pPr>
          </w:p>
          <w:p w14:paraId="77E4B178" w14:textId="4B4A1740" w:rsidR="00FF0350" w:rsidRDefault="00FF0350">
            <w:pPr>
              <w:pStyle w:val="ImageCaption"/>
              <w:spacing w:before="200"/>
            </w:pPr>
          </w:p>
        </w:tc>
      </w:tr>
    </w:tbl>
    <w:p w14:paraId="63345C7E" w14:textId="7EDCC2C3" w:rsidR="0071045F" w:rsidRDefault="0071045F" w:rsidP="0071045F">
      <w:pPr>
        <w:pStyle w:val="NormalWeb"/>
      </w:pPr>
    </w:p>
    <w:bookmarkEnd w:id="15"/>
    <w:p w14:paraId="77E4B17A" w14:textId="55BCF116" w:rsidR="00FF0350" w:rsidRDefault="00FF0350" w:rsidP="00D355A8">
      <w:pPr>
        <w:ind w:firstLine="0"/>
      </w:pPr>
    </w:p>
    <w:sectPr w:rsidR="00FF0350">
      <w:headerReference w:type="even" r:id="rId9"/>
      <w:headerReference w:type="default" r:id="rId10"/>
      <w:footerReference w:type="even" r:id="rId11"/>
      <w:footerReference w:type="default" r:id="rId12"/>
      <w:headerReference w:type="first" r:id="rId13"/>
      <w:footerReference w:type="first" r:id="rId14"/>
      <w:pgSz w:w="12240" w:h="15840"/>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A1980" w14:textId="77777777" w:rsidR="0036139A" w:rsidRDefault="0036139A">
      <w:pPr>
        <w:spacing w:after="0" w:line="240" w:lineRule="auto"/>
      </w:pPr>
      <w:r>
        <w:separator/>
      </w:r>
    </w:p>
  </w:endnote>
  <w:endnote w:type="continuationSeparator" w:id="0">
    <w:p w14:paraId="573C8028" w14:textId="77777777" w:rsidR="0036139A" w:rsidRDefault="0036139A">
      <w:pPr>
        <w:spacing w:after="0" w:line="240" w:lineRule="auto"/>
      </w:pPr>
      <w:r>
        <w:continuationSeparator/>
      </w:r>
    </w:p>
  </w:endnote>
  <w:endnote w:type="continuationNotice" w:id="1">
    <w:p w14:paraId="662684A1" w14:textId="77777777" w:rsidR="0036139A" w:rsidRDefault="003613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4B189" w14:textId="77777777" w:rsidR="00C75AE7" w:rsidRDefault="00C75A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7499792"/>
      <w:docPartObj>
        <w:docPartGallery w:val="Page Numbers (Bottom of Page)"/>
        <w:docPartUnique/>
      </w:docPartObj>
    </w:sdtPr>
    <w:sdtEndPr>
      <w:rPr>
        <w:noProof/>
      </w:rPr>
    </w:sdtEndPr>
    <w:sdtContent>
      <w:p w14:paraId="77E4B18A" w14:textId="77777777" w:rsidR="00C75AE7" w:rsidRDefault="00C75AE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7E4B18B" w14:textId="77777777" w:rsidR="00C75AE7" w:rsidRDefault="00C75A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4B18D" w14:textId="77777777" w:rsidR="00C75AE7" w:rsidRDefault="00C75A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C541A" w14:textId="77777777" w:rsidR="0036139A" w:rsidRDefault="0036139A">
      <w:r>
        <w:separator/>
      </w:r>
    </w:p>
  </w:footnote>
  <w:footnote w:type="continuationSeparator" w:id="0">
    <w:p w14:paraId="07F0E128" w14:textId="77777777" w:rsidR="0036139A" w:rsidRDefault="0036139A">
      <w:r>
        <w:continuationSeparator/>
      </w:r>
    </w:p>
  </w:footnote>
  <w:footnote w:type="continuationNotice" w:id="1">
    <w:p w14:paraId="298CC55F" w14:textId="77777777" w:rsidR="0036139A" w:rsidRDefault="0036139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4B187" w14:textId="77777777" w:rsidR="00C75AE7" w:rsidRDefault="00C75A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4B188" w14:textId="77777777" w:rsidR="00C75AE7" w:rsidRDefault="00C75A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4B18C" w14:textId="77777777" w:rsidR="00C75AE7" w:rsidRDefault="00C75A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A454B4C"/>
    <w:multiLevelType w:val="multilevel"/>
    <w:tmpl w:val="30D0EC9A"/>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F982957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9CA4B10E"/>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02692C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CFEC248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3F98062E"/>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43C663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6F0ED3B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4FBEBDF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500C447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4046318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A990"/>
    <w:multiLevelType w:val="multilevel"/>
    <w:tmpl w:val="2D9AD58E"/>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2" w15:restartNumberingAfterBreak="0">
    <w:nsid w:val="091E0346"/>
    <w:multiLevelType w:val="hybridMultilevel"/>
    <w:tmpl w:val="A42A7736"/>
    <w:lvl w:ilvl="0" w:tplc="9A8A31A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E25482F"/>
    <w:multiLevelType w:val="hybridMultilevel"/>
    <w:tmpl w:val="FB7A30C8"/>
    <w:lvl w:ilvl="0" w:tplc="EFDEDFC0">
      <w:start w:val="1"/>
      <w:numFmt w:val="decimal"/>
      <w:lvlText w:val="A%1"/>
      <w:lvlJc w:val="left"/>
      <w:pPr>
        <w:ind w:left="720" w:hanging="36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6FB30D9"/>
    <w:multiLevelType w:val="hybridMultilevel"/>
    <w:tmpl w:val="83303790"/>
    <w:lvl w:ilvl="0" w:tplc="AB1E123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1AE401"/>
    <w:multiLevelType w:val="multilevel"/>
    <w:tmpl w:val="B6CE896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6" w15:restartNumberingAfterBreak="0">
    <w:nsid w:val="5FC96349"/>
    <w:multiLevelType w:val="hybridMultilevel"/>
    <w:tmpl w:val="B1440D3C"/>
    <w:lvl w:ilvl="0" w:tplc="1026FE06">
      <w:start w:val="1"/>
      <w:numFmt w:val="decimal"/>
      <w:lvlText w:val="(%1)"/>
      <w:lvlJc w:val="left"/>
      <w:pPr>
        <w:ind w:left="460" w:hanging="360"/>
      </w:pPr>
      <w:rPr>
        <w:rFonts w:hint="default"/>
        <w:color w:val="000000"/>
        <w:sz w:val="22"/>
        <w:szCs w:val="22"/>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num w:numId="1" w16cid:durableId="345638306">
    <w:abstractNumId w:val="15"/>
  </w:num>
  <w:num w:numId="2" w16cid:durableId="283463051">
    <w:abstractNumId w:val="14"/>
  </w:num>
  <w:num w:numId="3" w16cid:durableId="888956082">
    <w:abstractNumId w:val="12"/>
  </w:num>
  <w:num w:numId="4" w16cid:durableId="1196653046">
    <w:abstractNumId w:val="15"/>
  </w:num>
  <w:num w:numId="5" w16cid:durableId="265843267">
    <w:abstractNumId w:val="15"/>
  </w:num>
  <w:num w:numId="6" w16cid:durableId="418603878">
    <w:abstractNumId w:val="15"/>
  </w:num>
  <w:num w:numId="7" w16cid:durableId="1683124679">
    <w:abstractNumId w:val="15"/>
  </w:num>
  <w:num w:numId="8" w16cid:durableId="1554852031">
    <w:abstractNumId w:val="15"/>
  </w:num>
  <w:num w:numId="9" w16cid:durableId="2045596886">
    <w:abstractNumId w:val="15"/>
  </w:num>
  <w:num w:numId="10" w16cid:durableId="719404391">
    <w:abstractNumId w:val="15"/>
  </w:num>
  <w:num w:numId="11" w16cid:durableId="61145696">
    <w:abstractNumId w:val="15"/>
  </w:num>
  <w:num w:numId="12" w16cid:durableId="829060656">
    <w:abstractNumId w:val="15"/>
  </w:num>
  <w:num w:numId="13" w16cid:durableId="1171989818">
    <w:abstractNumId w:val="15"/>
  </w:num>
  <w:num w:numId="14" w16cid:durableId="190193751">
    <w:abstractNumId w:val="13"/>
  </w:num>
  <w:num w:numId="15" w16cid:durableId="471753809">
    <w:abstractNumId w:val="15"/>
  </w:num>
  <w:num w:numId="16" w16cid:durableId="1885209798">
    <w:abstractNumId w:val="15"/>
  </w:num>
  <w:num w:numId="17" w16cid:durableId="1431700314">
    <w:abstractNumId w:val="0"/>
  </w:num>
  <w:num w:numId="18" w16cid:durableId="1499230033">
    <w:abstractNumId w:val="15"/>
  </w:num>
  <w:num w:numId="19" w16cid:durableId="590042052">
    <w:abstractNumId w:val="10"/>
  </w:num>
  <w:num w:numId="20" w16cid:durableId="1917745453">
    <w:abstractNumId w:val="8"/>
  </w:num>
  <w:num w:numId="21" w16cid:durableId="793716657">
    <w:abstractNumId w:val="7"/>
  </w:num>
  <w:num w:numId="22" w16cid:durableId="1297224770">
    <w:abstractNumId w:val="6"/>
  </w:num>
  <w:num w:numId="23" w16cid:durableId="1210846324">
    <w:abstractNumId w:val="5"/>
  </w:num>
  <w:num w:numId="24" w16cid:durableId="1701590178">
    <w:abstractNumId w:val="9"/>
  </w:num>
  <w:num w:numId="25" w16cid:durableId="399911339">
    <w:abstractNumId w:val="4"/>
  </w:num>
  <w:num w:numId="26" w16cid:durableId="1492868386">
    <w:abstractNumId w:val="3"/>
  </w:num>
  <w:num w:numId="27" w16cid:durableId="122231785">
    <w:abstractNumId w:val="2"/>
  </w:num>
  <w:num w:numId="28" w16cid:durableId="1871533490">
    <w:abstractNumId w:val="1"/>
  </w:num>
  <w:num w:numId="29" w16cid:durableId="1664354681">
    <w:abstractNumId w:val="11"/>
  </w:num>
  <w:num w:numId="30" w16cid:durableId="78257746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350"/>
    <w:rsid w:val="0000649E"/>
    <w:rsid w:val="00010120"/>
    <w:rsid w:val="00013E88"/>
    <w:rsid w:val="00014B6A"/>
    <w:rsid w:val="00034C58"/>
    <w:rsid w:val="00044392"/>
    <w:rsid w:val="000508AF"/>
    <w:rsid w:val="00057F36"/>
    <w:rsid w:val="00077309"/>
    <w:rsid w:val="00092C57"/>
    <w:rsid w:val="000932ED"/>
    <w:rsid w:val="000A1C32"/>
    <w:rsid w:val="000C022B"/>
    <w:rsid w:val="000C47F3"/>
    <w:rsid w:val="000C4EFD"/>
    <w:rsid w:val="000D2F73"/>
    <w:rsid w:val="000D3F55"/>
    <w:rsid w:val="000D6C1E"/>
    <w:rsid w:val="000D7992"/>
    <w:rsid w:val="000E3351"/>
    <w:rsid w:val="000E4B1C"/>
    <w:rsid w:val="000E5E91"/>
    <w:rsid w:val="00101FDD"/>
    <w:rsid w:val="00123B36"/>
    <w:rsid w:val="001273F3"/>
    <w:rsid w:val="00131A02"/>
    <w:rsid w:val="00131D68"/>
    <w:rsid w:val="00141494"/>
    <w:rsid w:val="001508BA"/>
    <w:rsid w:val="00170CE8"/>
    <w:rsid w:val="001A0BDD"/>
    <w:rsid w:val="001C22AE"/>
    <w:rsid w:val="001C3B00"/>
    <w:rsid w:val="001D2D33"/>
    <w:rsid w:val="001D5F5E"/>
    <w:rsid w:val="001F48F0"/>
    <w:rsid w:val="001F5A9C"/>
    <w:rsid w:val="001F7E27"/>
    <w:rsid w:val="00203444"/>
    <w:rsid w:val="00204E7C"/>
    <w:rsid w:val="00211675"/>
    <w:rsid w:val="002147BF"/>
    <w:rsid w:val="00216155"/>
    <w:rsid w:val="00221630"/>
    <w:rsid w:val="00230E4E"/>
    <w:rsid w:val="00231261"/>
    <w:rsid w:val="00234947"/>
    <w:rsid w:val="00235562"/>
    <w:rsid w:val="002405CC"/>
    <w:rsid w:val="002474A0"/>
    <w:rsid w:val="00251C38"/>
    <w:rsid w:val="0026648A"/>
    <w:rsid w:val="00271E78"/>
    <w:rsid w:val="00292DF2"/>
    <w:rsid w:val="002940DA"/>
    <w:rsid w:val="002A2CDF"/>
    <w:rsid w:val="002A7CA4"/>
    <w:rsid w:val="002B1CB6"/>
    <w:rsid w:val="002B1E1E"/>
    <w:rsid w:val="002B494A"/>
    <w:rsid w:val="002D0022"/>
    <w:rsid w:val="002D0ED8"/>
    <w:rsid w:val="002D1BB5"/>
    <w:rsid w:val="002E2FF7"/>
    <w:rsid w:val="002F126C"/>
    <w:rsid w:val="002F6BB2"/>
    <w:rsid w:val="0030508F"/>
    <w:rsid w:val="0031398A"/>
    <w:rsid w:val="003172F6"/>
    <w:rsid w:val="00321A76"/>
    <w:rsid w:val="0032685F"/>
    <w:rsid w:val="0035379C"/>
    <w:rsid w:val="003608EB"/>
    <w:rsid w:val="0036139A"/>
    <w:rsid w:val="003652C6"/>
    <w:rsid w:val="00365F9E"/>
    <w:rsid w:val="003751F1"/>
    <w:rsid w:val="00381A51"/>
    <w:rsid w:val="003911C2"/>
    <w:rsid w:val="00393C9B"/>
    <w:rsid w:val="003952E4"/>
    <w:rsid w:val="003A1470"/>
    <w:rsid w:val="003A29A6"/>
    <w:rsid w:val="003A78B9"/>
    <w:rsid w:val="003D3C24"/>
    <w:rsid w:val="003E06F7"/>
    <w:rsid w:val="003E4186"/>
    <w:rsid w:val="003E7EB3"/>
    <w:rsid w:val="003F25D9"/>
    <w:rsid w:val="003F4F67"/>
    <w:rsid w:val="003F6400"/>
    <w:rsid w:val="003F738F"/>
    <w:rsid w:val="004000A3"/>
    <w:rsid w:val="00416F03"/>
    <w:rsid w:val="004202D1"/>
    <w:rsid w:val="00424CB2"/>
    <w:rsid w:val="00426BF6"/>
    <w:rsid w:val="00434573"/>
    <w:rsid w:val="00465A35"/>
    <w:rsid w:val="00473ED3"/>
    <w:rsid w:val="00483743"/>
    <w:rsid w:val="004A1714"/>
    <w:rsid w:val="004C4205"/>
    <w:rsid w:val="004C6B7C"/>
    <w:rsid w:val="004D3DC5"/>
    <w:rsid w:val="004D6FE8"/>
    <w:rsid w:val="004E62F2"/>
    <w:rsid w:val="004F12AB"/>
    <w:rsid w:val="004F1D53"/>
    <w:rsid w:val="004F4B42"/>
    <w:rsid w:val="005008C8"/>
    <w:rsid w:val="00501222"/>
    <w:rsid w:val="00505719"/>
    <w:rsid w:val="00505F3F"/>
    <w:rsid w:val="005200A4"/>
    <w:rsid w:val="0052782E"/>
    <w:rsid w:val="0054575B"/>
    <w:rsid w:val="00545ECE"/>
    <w:rsid w:val="005647B8"/>
    <w:rsid w:val="0056500E"/>
    <w:rsid w:val="0058012F"/>
    <w:rsid w:val="00581D29"/>
    <w:rsid w:val="005924F9"/>
    <w:rsid w:val="005A3B3C"/>
    <w:rsid w:val="005D1904"/>
    <w:rsid w:val="005D1DFD"/>
    <w:rsid w:val="0060136E"/>
    <w:rsid w:val="00602CC7"/>
    <w:rsid w:val="0062375A"/>
    <w:rsid w:val="00623FA1"/>
    <w:rsid w:val="006356E5"/>
    <w:rsid w:val="006557B0"/>
    <w:rsid w:val="00666D17"/>
    <w:rsid w:val="00681A19"/>
    <w:rsid w:val="00686CE6"/>
    <w:rsid w:val="00687162"/>
    <w:rsid w:val="006B236D"/>
    <w:rsid w:val="006B41BF"/>
    <w:rsid w:val="006C2939"/>
    <w:rsid w:val="006C31FD"/>
    <w:rsid w:val="006C77E1"/>
    <w:rsid w:val="006D00D6"/>
    <w:rsid w:val="006D52D3"/>
    <w:rsid w:val="006F5B6D"/>
    <w:rsid w:val="006F5E0E"/>
    <w:rsid w:val="00704825"/>
    <w:rsid w:val="00706E3A"/>
    <w:rsid w:val="00707D32"/>
    <w:rsid w:val="0071045F"/>
    <w:rsid w:val="007163E0"/>
    <w:rsid w:val="007215A1"/>
    <w:rsid w:val="00724F55"/>
    <w:rsid w:val="00731BAF"/>
    <w:rsid w:val="00731BBA"/>
    <w:rsid w:val="00741BAF"/>
    <w:rsid w:val="00744F4A"/>
    <w:rsid w:val="00757192"/>
    <w:rsid w:val="00766288"/>
    <w:rsid w:val="007672E9"/>
    <w:rsid w:val="00772D33"/>
    <w:rsid w:val="00780034"/>
    <w:rsid w:val="00780FCC"/>
    <w:rsid w:val="00781CC0"/>
    <w:rsid w:val="007821F1"/>
    <w:rsid w:val="007831B5"/>
    <w:rsid w:val="007A385C"/>
    <w:rsid w:val="007A7403"/>
    <w:rsid w:val="007B52DB"/>
    <w:rsid w:val="007C0813"/>
    <w:rsid w:val="007C2E9F"/>
    <w:rsid w:val="007C7BDB"/>
    <w:rsid w:val="007D4568"/>
    <w:rsid w:val="007D7ADB"/>
    <w:rsid w:val="007E2F72"/>
    <w:rsid w:val="007E7351"/>
    <w:rsid w:val="0081439D"/>
    <w:rsid w:val="008335A8"/>
    <w:rsid w:val="00833782"/>
    <w:rsid w:val="00850E35"/>
    <w:rsid w:val="00860DAF"/>
    <w:rsid w:val="008613B0"/>
    <w:rsid w:val="00864352"/>
    <w:rsid w:val="00880526"/>
    <w:rsid w:val="00882AFA"/>
    <w:rsid w:val="00886D49"/>
    <w:rsid w:val="00890FAD"/>
    <w:rsid w:val="00892CFA"/>
    <w:rsid w:val="008A3C33"/>
    <w:rsid w:val="008B5679"/>
    <w:rsid w:val="008C55E0"/>
    <w:rsid w:val="009038D8"/>
    <w:rsid w:val="00927A0B"/>
    <w:rsid w:val="0095145F"/>
    <w:rsid w:val="009566B8"/>
    <w:rsid w:val="00960293"/>
    <w:rsid w:val="00960AF7"/>
    <w:rsid w:val="00964EFB"/>
    <w:rsid w:val="00967163"/>
    <w:rsid w:val="00985E56"/>
    <w:rsid w:val="009A0CD8"/>
    <w:rsid w:val="009C6E9B"/>
    <w:rsid w:val="009D3343"/>
    <w:rsid w:val="00A027A6"/>
    <w:rsid w:val="00A0548B"/>
    <w:rsid w:val="00A106E5"/>
    <w:rsid w:val="00A328AE"/>
    <w:rsid w:val="00A32C84"/>
    <w:rsid w:val="00A330AE"/>
    <w:rsid w:val="00A47939"/>
    <w:rsid w:val="00A74836"/>
    <w:rsid w:val="00A91AE1"/>
    <w:rsid w:val="00A95954"/>
    <w:rsid w:val="00AA401C"/>
    <w:rsid w:val="00AB6DD5"/>
    <w:rsid w:val="00AC7AB3"/>
    <w:rsid w:val="00AD4C1D"/>
    <w:rsid w:val="00AD598D"/>
    <w:rsid w:val="00AE70CF"/>
    <w:rsid w:val="00AF506A"/>
    <w:rsid w:val="00B01229"/>
    <w:rsid w:val="00B16C3C"/>
    <w:rsid w:val="00B16F8A"/>
    <w:rsid w:val="00B202DF"/>
    <w:rsid w:val="00B21D3E"/>
    <w:rsid w:val="00B41172"/>
    <w:rsid w:val="00B51BE1"/>
    <w:rsid w:val="00B54D10"/>
    <w:rsid w:val="00B838F7"/>
    <w:rsid w:val="00B83FF6"/>
    <w:rsid w:val="00BB1EDB"/>
    <w:rsid w:val="00BC1198"/>
    <w:rsid w:val="00BC464D"/>
    <w:rsid w:val="00BC7255"/>
    <w:rsid w:val="00BE3600"/>
    <w:rsid w:val="00BF6281"/>
    <w:rsid w:val="00C01E69"/>
    <w:rsid w:val="00C151A5"/>
    <w:rsid w:val="00C2489B"/>
    <w:rsid w:val="00C415A2"/>
    <w:rsid w:val="00C4521A"/>
    <w:rsid w:val="00C617D9"/>
    <w:rsid w:val="00C64A17"/>
    <w:rsid w:val="00C75AE7"/>
    <w:rsid w:val="00C801D7"/>
    <w:rsid w:val="00CB42A0"/>
    <w:rsid w:val="00CB6C97"/>
    <w:rsid w:val="00CB7813"/>
    <w:rsid w:val="00CC2905"/>
    <w:rsid w:val="00CC6C31"/>
    <w:rsid w:val="00CD6FBB"/>
    <w:rsid w:val="00CE7E24"/>
    <w:rsid w:val="00CF6C8C"/>
    <w:rsid w:val="00D355A8"/>
    <w:rsid w:val="00D64588"/>
    <w:rsid w:val="00D70779"/>
    <w:rsid w:val="00D752FE"/>
    <w:rsid w:val="00D94B7E"/>
    <w:rsid w:val="00DA1748"/>
    <w:rsid w:val="00DA4973"/>
    <w:rsid w:val="00DA74F7"/>
    <w:rsid w:val="00DB4073"/>
    <w:rsid w:val="00DC410E"/>
    <w:rsid w:val="00DC554E"/>
    <w:rsid w:val="00DE1ABC"/>
    <w:rsid w:val="00DE1FC6"/>
    <w:rsid w:val="00DF28A8"/>
    <w:rsid w:val="00E076BD"/>
    <w:rsid w:val="00E107A5"/>
    <w:rsid w:val="00E25924"/>
    <w:rsid w:val="00E326BF"/>
    <w:rsid w:val="00E43AAC"/>
    <w:rsid w:val="00E50AFE"/>
    <w:rsid w:val="00E65661"/>
    <w:rsid w:val="00E84426"/>
    <w:rsid w:val="00E9096D"/>
    <w:rsid w:val="00E92547"/>
    <w:rsid w:val="00EA149F"/>
    <w:rsid w:val="00EB4AA0"/>
    <w:rsid w:val="00EB6338"/>
    <w:rsid w:val="00EF0C2D"/>
    <w:rsid w:val="00EF56A1"/>
    <w:rsid w:val="00F16CBA"/>
    <w:rsid w:val="00F2088B"/>
    <w:rsid w:val="00F26BF3"/>
    <w:rsid w:val="00F322E7"/>
    <w:rsid w:val="00F362D7"/>
    <w:rsid w:val="00F44AF8"/>
    <w:rsid w:val="00F55124"/>
    <w:rsid w:val="00F55F2D"/>
    <w:rsid w:val="00F562FF"/>
    <w:rsid w:val="00F75029"/>
    <w:rsid w:val="00F83B08"/>
    <w:rsid w:val="00F923FB"/>
    <w:rsid w:val="00F92515"/>
    <w:rsid w:val="00F950AF"/>
    <w:rsid w:val="00FD2A62"/>
    <w:rsid w:val="00FD6CC6"/>
    <w:rsid w:val="00FE4570"/>
    <w:rsid w:val="00FE4D8D"/>
    <w:rsid w:val="00FE6497"/>
    <w:rsid w:val="00FF0350"/>
  </w:rsids>
  <m:mathPr>
    <m:mathFont m:val="Cambria Math"/>
    <m:brkBin m:val="before"/>
    <m:brkBinSub m:val="--"/>
    <m:smallFrac m:val="0"/>
    <m:dispDef m:val="0"/>
    <m:lMargin m:val="0"/>
    <m:rMargin m:val="0"/>
    <m:defJc m:val="centerGroup"/>
    <m:wrapRight/>
    <m:intLim m:val="subSup"/>
    <m:naryLim m:val="subSup"/>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4AFCF"/>
  <w15:docId w15:val="{072DAC8E-BB31-47D2-B26C-448180040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276" w:lineRule="auto"/>
      <w:ind w:firstLine="720"/>
    </w:pPr>
    <w:rPr>
      <w:rFonts w:ascii="Times New Roman" w:hAnsi="Times New Roman"/>
      <w:sz w:val="22"/>
    </w:rPr>
  </w:style>
  <w:style w:type="paragraph" w:styleId="Heading1">
    <w:name w:val="heading 1"/>
    <w:basedOn w:val="Normal"/>
    <w:next w:val="BodyText"/>
    <w:uiPriority w:val="9"/>
    <w:qFormat/>
    <w:rsid w:val="00E9730C"/>
    <w:pPr>
      <w:keepNext/>
      <w:keepLines/>
      <w:spacing w:before="480" w:after="0"/>
      <w:ind w:firstLine="0"/>
      <w:outlineLvl w:val="0"/>
    </w:pPr>
    <w:rPr>
      <w:rFonts w:eastAsiaTheme="majorEastAsia" w:cstheme="majorBidi"/>
      <w:b/>
      <w:bCs/>
      <w:sz w:val="28"/>
      <w:szCs w:val="32"/>
    </w:rPr>
  </w:style>
  <w:style w:type="paragraph" w:styleId="Heading2">
    <w:name w:val="heading 2"/>
    <w:basedOn w:val="Normal"/>
    <w:next w:val="BodyText"/>
    <w:link w:val="Heading2Char"/>
    <w:uiPriority w:val="9"/>
    <w:unhideWhenUsed/>
    <w:qFormat/>
    <w:rsid w:val="00D56F25"/>
    <w:pPr>
      <w:keepNext/>
      <w:keepLines/>
      <w:spacing w:before="200" w:after="0"/>
      <w:ind w:firstLine="0"/>
      <w:outlineLvl w:val="1"/>
    </w:pPr>
    <w:rPr>
      <w:rFonts w:eastAsiaTheme="majorEastAsia" w:cstheme="majorBidi"/>
      <w:b/>
      <w:bCs/>
      <w:szCs w:val="32"/>
    </w:rPr>
  </w:style>
  <w:style w:type="paragraph" w:styleId="Heading3">
    <w:name w:val="heading 3"/>
    <w:basedOn w:val="Normal"/>
    <w:next w:val="BodyText"/>
    <w:uiPriority w:val="9"/>
    <w:unhideWhenUsed/>
    <w:qFormat/>
    <w:rsid w:val="00D56F25"/>
    <w:pPr>
      <w:keepNext/>
      <w:keepLines/>
      <w:spacing w:before="200" w:after="0"/>
      <w:ind w:firstLine="0"/>
      <w:outlineLvl w:val="2"/>
    </w:pPr>
    <w:rPr>
      <w:rFonts w:eastAsiaTheme="majorEastAsia" w:cstheme="majorBidi"/>
      <w:b/>
      <w:bCs/>
      <w:i/>
      <w:szCs w:val="28"/>
    </w:rPr>
  </w:style>
  <w:style w:type="paragraph" w:styleId="Heading4">
    <w:name w:val="heading 4"/>
    <w:basedOn w:val="Normal"/>
    <w:next w:val="BodyText"/>
    <w:uiPriority w:val="9"/>
    <w:unhideWhenUsed/>
    <w:qFormat/>
    <w:rsid w:val="002B2F32"/>
    <w:pPr>
      <w:keepNext/>
      <w:keepLines/>
      <w:spacing w:before="200" w:after="0"/>
      <w:ind w:firstLine="0"/>
      <w:outlineLvl w:val="3"/>
    </w:pPr>
    <w:rPr>
      <w:rFonts w:eastAsiaTheme="majorEastAsia" w:cstheme="majorBidi"/>
      <w:bCs/>
      <w:i/>
      <w:u w:val="single"/>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A063F2"/>
    <w:pPr>
      <w:spacing w:before="120" w:after="0"/>
    </w:pPr>
  </w:style>
  <w:style w:type="paragraph" w:customStyle="1" w:styleId="FirstParagraph">
    <w:name w:val="First Paragraph"/>
    <w:basedOn w:val="BodyText"/>
    <w:next w:val="BodyText"/>
    <w:qFormat/>
    <w:rsid w:val="006C145D"/>
    <w:pPr>
      <w:ind w:firstLine="0"/>
    </w:pPr>
  </w:style>
  <w:style w:type="paragraph" w:customStyle="1" w:styleId="Compact">
    <w:name w:val="Compact"/>
    <w:basedOn w:val="BodyText"/>
    <w:qFormat/>
    <w:rsid w:val="0093362C"/>
    <w:pPr>
      <w:spacing w:before="360" w:after="36"/>
      <w:ind w:firstLine="0"/>
    </w:pPr>
    <w:rPr>
      <w:sz w:val="24"/>
    </w:rPr>
  </w:style>
  <w:style w:type="paragraph" w:styleId="Title">
    <w:name w:val="Title"/>
    <w:basedOn w:val="Normal"/>
    <w:next w:val="BodyText"/>
    <w:qFormat/>
    <w:rsid w:val="003E6752"/>
    <w:pPr>
      <w:keepNext/>
      <w:keepLines/>
      <w:spacing w:before="480" w:after="240"/>
      <w:ind w:firstLine="0"/>
      <w:jc w:val="center"/>
    </w:pPr>
    <w:rPr>
      <w:rFonts w:eastAsiaTheme="majorEastAsia" w:cstheme="majorBidi"/>
      <w:b/>
      <w:bCs/>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rsid w:val="003E6752"/>
    <w:pPr>
      <w:keepNext/>
      <w:keepLines/>
      <w:jc w:val="center"/>
    </w:pPr>
    <w:rPr>
      <w:rFonts w:ascii="Times New Roman" w:hAnsi="Times New Roman"/>
    </w:rPr>
  </w:style>
  <w:style w:type="paragraph" w:styleId="Date">
    <w:name w:val="Date"/>
    <w:next w:val="BodyText"/>
    <w:qFormat/>
    <w:rsid w:val="003E6752"/>
    <w:pPr>
      <w:keepNext/>
      <w:keepLines/>
      <w:jc w:val="center"/>
    </w:pPr>
    <w:rPr>
      <w:rFonts w:ascii="Times New Roman" w:hAnsi="Times New Roman"/>
    </w:r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rsid w:val="00847CEF"/>
    <w:pPr>
      <w:spacing w:after="0"/>
      <w:ind w:firstLine="0"/>
    </w:pPr>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TableCaption"/>
    <w:link w:val="CaptionChar"/>
    <w:rsid w:val="000C3C88"/>
    <w:pPr>
      <w:spacing w:after="120"/>
    </w:pPr>
  </w:style>
  <w:style w:type="paragraph" w:customStyle="1" w:styleId="TableCaption">
    <w:name w:val="Table Caption"/>
    <w:basedOn w:val="FirstParagraph"/>
    <w:rsid w:val="0031162F"/>
    <w:pPr>
      <w:keepNext/>
    </w:pPr>
    <w:rPr>
      <w:b/>
    </w:rPr>
  </w:style>
  <w:style w:type="paragraph" w:customStyle="1" w:styleId="ImageCaption">
    <w:name w:val="Image Caption"/>
    <w:basedOn w:val="TableCaption"/>
    <w:rsid w:val="00AE2EAA"/>
  </w:style>
  <w:style w:type="paragraph" w:customStyle="1" w:styleId="Figure">
    <w:name w:val="Figure"/>
    <w:basedOn w:val="Normal"/>
    <w:rsid w:val="008C12FA"/>
    <w:pPr>
      <w:spacing w:line="360" w:lineRule="auto"/>
      <w:ind w:firstLine="0"/>
      <w:jc w:val="center"/>
    </w:pPr>
  </w:style>
  <w:style w:type="paragraph" w:customStyle="1" w:styleId="CaptionedFigure">
    <w:name w:val="Captioned Figure"/>
    <w:basedOn w:val="Figure"/>
    <w:pPr>
      <w:keepNext/>
    </w:pPr>
  </w:style>
  <w:style w:type="character" w:customStyle="1" w:styleId="CaptionChar">
    <w:name w:val="Caption Char"/>
    <w:basedOn w:val="DefaultParagraphFont"/>
    <w:link w:val="Caption"/>
    <w:rsid w:val="000C3C88"/>
    <w:rPr>
      <w:rFonts w:ascii="Times New Roman" w:hAnsi="Times New Roman"/>
      <w:b/>
      <w:sz w:val="22"/>
    </w:rPr>
  </w:style>
  <w:style w:type="character" w:customStyle="1" w:styleId="VerbatimChar">
    <w:name w:val="Verbatim Char"/>
    <w:basedOn w:val="CaptionChar"/>
    <w:link w:val="SourceCode"/>
    <w:rPr>
      <w:rFonts w:ascii="Consolas" w:hAnsi="Consolas"/>
      <w:b/>
      <w:sz w:val="22"/>
    </w:rPr>
  </w:style>
  <w:style w:type="character" w:styleId="FootnoteReference">
    <w:name w:val="footnote reference"/>
    <w:basedOn w:val="CaptionChar"/>
    <w:rPr>
      <w:rFonts w:ascii="Times New Roman" w:hAnsi="Times New Roman"/>
      <w:b/>
      <w:sz w:val="22"/>
      <w:vertAlign w:val="superscript"/>
    </w:rPr>
  </w:style>
  <w:style w:type="character" w:styleId="Hyperlink">
    <w:name w:val="Hyperlink"/>
    <w:basedOn w:val="CaptionChar"/>
    <w:uiPriority w:val="99"/>
    <w:rPr>
      <w:rFonts w:ascii="Times New Roman" w:hAnsi="Times New Roman"/>
      <w:b/>
      <w:color w:val="4F81BD" w:themeColor="accent1"/>
      <w:sz w:val="22"/>
    </w:rPr>
  </w:style>
  <w:style w:type="paragraph" w:styleId="TOCHeading">
    <w:name w:val="TOC Heading"/>
    <w:basedOn w:val="Heading1"/>
    <w:next w:val="BodyText"/>
    <w:uiPriority w:val="39"/>
    <w:unhideWhenUsed/>
    <w:qFormat/>
    <w:pPr>
      <w:spacing w:before="240" w:line="259" w:lineRule="auto"/>
      <w:outlineLvl w:val="9"/>
    </w:pPr>
    <w:rPr>
      <w:rFonts w:asciiTheme="majorHAnsi" w:hAnsiTheme="majorHAnsi"/>
      <w:b w:val="0"/>
      <w:bCs w:val="0"/>
      <w:color w:val="365F91" w:themeColor="accent1" w:themeShade="BF"/>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val="0"/>
      <w:color w:val="204A87"/>
      <w:sz w:val="22"/>
      <w:shd w:val="clear" w:color="auto" w:fill="F8F8F8"/>
    </w:rPr>
  </w:style>
  <w:style w:type="character" w:customStyle="1" w:styleId="DataTypeTok">
    <w:name w:val="DataTypeTok"/>
    <w:basedOn w:val="VerbatimChar"/>
    <w:rPr>
      <w:rFonts w:ascii="Consolas" w:hAnsi="Consolas"/>
      <w:b/>
      <w:color w:val="204A87"/>
      <w:sz w:val="22"/>
      <w:shd w:val="clear" w:color="auto" w:fill="F8F8F8"/>
    </w:rPr>
  </w:style>
  <w:style w:type="character" w:customStyle="1" w:styleId="DecValTok">
    <w:name w:val="DecValTok"/>
    <w:basedOn w:val="VerbatimChar"/>
    <w:rPr>
      <w:rFonts w:ascii="Consolas" w:hAnsi="Consolas"/>
      <w:b/>
      <w:color w:val="0000CF"/>
      <w:sz w:val="22"/>
      <w:shd w:val="clear" w:color="auto" w:fill="F8F8F8"/>
    </w:rPr>
  </w:style>
  <w:style w:type="character" w:customStyle="1" w:styleId="BaseNTok">
    <w:name w:val="BaseNTok"/>
    <w:basedOn w:val="VerbatimChar"/>
    <w:rPr>
      <w:rFonts w:ascii="Consolas" w:hAnsi="Consolas"/>
      <w:b/>
      <w:color w:val="0000CF"/>
      <w:sz w:val="22"/>
      <w:shd w:val="clear" w:color="auto" w:fill="F8F8F8"/>
    </w:rPr>
  </w:style>
  <w:style w:type="character" w:customStyle="1" w:styleId="FloatTok">
    <w:name w:val="FloatTok"/>
    <w:basedOn w:val="VerbatimChar"/>
    <w:rPr>
      <w:rFonts w:ascii="Consolas" w:hAnsi="Consolas"/>
      <w:b/>
      <w:color w:val="0000CF"/>
      <w:sz w:val="22"/>
      <w:shd w:val="clear" w:color="auto" w:fill="F8F8F8"/>
    </w:rPr>
  </w:style>
  <w:style w:type="character" w:customStyle="1" w:styleId="ConstantTok">
    <w:name w:val="ConstantTok"/>
    <w:basedOn w:val="VerbatimChar"/>
    <w:rPr>
      <w:rFonts w:ascii="Consolas" w:hAnsi="Consolas"/>
      <w:b/>
      <w:color w:val="000000"/>
      <w:sz w:val="22"/>
      <w:shd w:val="clear" w:color="auto" w:fill="F8F8F8"/>
    </w:rPr>
  </w:style>
  <w:style w:type="character" w:customStyle="1" w:styleId="CharTok">
    <w:name w:val="CharTok"/>
    <w:basedOn w:val="VerbatimChar"/>
    <w:rPr>
      <w:rFonts w:ascii="Consolas" w:hAnsi="Consolas"/>
      <w:b/>
      <w:color w:val="4E9A06"/>
      <w:sz w:val="22"/>
      <w:shd w:val="clear" w:color="auto" w:fill="F8F8F8"/>
    </w:rPr>
  </w:style>
  <w:style w:type="character" w:customStyle="1" w:styleId="SpecialCharTok">
    <w:name w:val="SpecialCharTok"/>
    <w:basedOn w:val="VerbatimChar"/>
    <w:rPr>
      <w:rFonts w:ascii="Consolas" w:hAnsi="Consolas"/>
      <w:b/>
      <w:color w:val="000000"/>
      <w:sz w:val="22"/>
      <w:shd w:val="clear" w:color="auto" w:fill="F8F8F8"/>
    </w:rPr>
  </w:style>
  <w:style w:type="character" w:customStyle="1" w:styleId="StringTok">
    <w:name w:val="StringTok"/>
    <w:basedOn w:val="VerbatimChar"/>
    <w:rPr>
      <w:rFonts w:ascii="Consolas" w:hAnsi="Consolas"/>
      <w:b/>
      <w:color w:val="4E9A06"/>
      <w:sz w:val="22"/>
      <w:shd w:val="clear" w:color="auto" w:fill="F8F8F8"/>
    </w:rPr>
  </w:style>
  <w:style w:type="character" w:customStyle="1" w:styleId="VerbatimStringTok">
    <w:name w:val="VerbatimStringTok"/>
    <w:basedOn w:val="VerbatimChar"/>
    <w:rPr>
      <w:rFonts w:ascii="Consolas" w:hAnsi="Consolas"/>
      <w:b/>
      <w:color w:val="4E9A06"/>
      <w:sz w:val="22"/>
      <w:shd w:val="clear" w:color="auto" w:fill="F8F8F8"/>
    </w:rPr>
  </w:style>
  <w:style w:type="character" w:customStyle="1" w:styleId="SpecialStringTok">
    <w:name w:val="SpecialStringTok"/>
    <w:basedOn w:val="VerbatimChar"/>
    <w:rPr>
      <w:rFonts w:ascii="Consolas" w:hAnsi="Consolas"/>
      <w:b/>
      <w:color w:val="4E9A06"/>
      <w:sz w:val="22"/>
      <w:shd w:val="clear" w:color="auto" w:fill="F8F8F8"/>
    </w:rPr>
  </w:style>
  <w:style w:type="character" w:customStyle="1" w:styleId="ImportTok">
    <w:name w:val="ImportTok"/>
    <w:basedOn w:val="VerbatimChar"/>
    <w:rPr>
      <w:rFonts w:ascii="Consolas" w:hAnsi="Consolas"/>
      <w:b/>
      <w:sz w:val="22"/>
      <w:shd w:val="clear" w:color="auto" w:fill="F8F8F8"/>
    </w:rPr>
  </w:style>
  <w:style w:type="character" w:customStyle="1" w:styleId="CommentTok">
    <w:name w:val="CommentTok"/>
    <w:basedOn w:val="VerbatimChar"/>
    <w:rPr>
      <w:rFonts w:ascii="Consolas" w:hAnsi="Consolas"/>
      <w:b/>
      <w:i/>
      <w:color w:val="8F5902"/>
      <w:sz w:val="22"/>
      <w:shd w:val="clear" w:color="auto" w:fill="F8F8F8"/>
    </w:rPr>
  </w:style>
  <w:style w:type="character" w:customStyle="1" w:styleId="DocumentationTok">
    <w:name w:val="DocumentationTok"/>
    <w:basedOn w:val="VerbatimChar"/>
    <w:rPr>
      <w:rFonts w:ascii="Consolas" w:hAnsi="Consolas"/>
      <w:b w:val="0"/>
      <w:i/>
      <w:color w:val="8F5902"/>
      <w:sz w:val="22"/>
      <w:shd w:val="clear" w:color="auto" w:fill="F8F8F8"/>
    </w:rPr>
  </w:style>
  <w:style w:type="character" w:customStyle="1" w:styleId="AnnotationTok">
    <w:name w:val="AnnotationTok"/>
    <w:basedOn w:val="VerbatimChar"/>
    <w:rPr>
      <w:rFonts w:ascii="Consolas" w:hAnsi="Consolas"/>
      <w:b w:val="0"/>
      <w:i/>
      <w:color w:val="8F5902"/>
      <w:sz w:val="22"/>
      <w:shd w:val="clear" w:color="auto" w:fill="F8F8F8"/>
    </w:rPr>
  </w:style>
  <w:style w:type="character" w:customStyle="1" w:styleId="CommentVarTok">
    <w:name w:val="CommentVarTok"/>
    <w:basedOn w:val="VerbatimChar"/>
    <w:rPr>
      <w:rFonts w:ascii="Consolas" w:hAnsi="Consolas"/>
      <w:b w:val="0"/>
      <w:i/>
      <w:color w:val="8F5902"/>
      <w:sz w:val="22"/>
      <w:shd w:val="clear" w:color="auto" w:fill="F8F8F8"/>
    </w:rPr>
  </w:style>
  <w:style w:type="character" w:customStyle="1" w:styleId="OtherTok">
    <w:name w:val="OtherTok"/>
    <w:basedOn w:val="VerbatimChar"/>
    <w:rPr>
      <w:rFonts w:ascii="Consolas" w:hAnsi="Consolas"/>
      <w:b/>
      <w:color w:val="8F5902"/>
      <w:sz w:val="22"/>
      <w:shd w:val="clear" w:color="auto" w:fill="F8F8F8"/>
    </w:rPr>
  </w:style>
  <w:style w:type="character" w:customStyle="1" w:styleId="FunctionTok">
    <w:name w:val="FunctionTok"/>
    <w:basedOn w:val="VerbatimChar"/>
    <w:rPr>
      <w:rFonts w:ascii="Consolas" w:hAnsi="Consolas"/>
      <w:b/>
      <w:color w:val="000000"/>
      <w:sz w:val="22"/>
      <w:shd w:val="clear" w:color="auto" w:fill="F8F8F8"/>
    </w:rPr>
  </w:style>
  <w:style w:type="character" w:customStyle="1" w:styleId="VariableTok">
    <w:name w:val="VariableTok"/>
    <w:basedOn w:val="VerbatimChar"/>
    <w:rPr>
      <w:rFonts w:ascii="Consolas" w:hAnsi="Consolas"/>
      <w:b/>
      <w:color w:val="000000"/>
      <w:sz w:val="22"/>
      <w:shd w:val="clear" w:color="auto" w:fill="F8F8F8"/>
    </w:rPr>
  </w:style>
  <w:style w:type="character" w:customStyle="1" w:styleId="ControlFlowTok">
    <w:name w:val="ControlFlowTok"/>
    <w:basedOn w:val="VerbatimChar"/>
    <w:rPr>
      <w:rFonts w:ascii="Consolas" w:hAnsi="Consolas"/>
      <w:b w:val="0"/>
      <w:color w:val="204A87"/>
      <w:sz w:val="22"/>
      <w:shd w:val="clear" w:color="auto" w:fill="F8F8F8"/>
    </w:rPr>
  </w:style>
  <w:style w:type="character" w:customStyle="1" w:styleId="OperatorTok">
    <w:name w:val="OperatorTok"/>
    <w:basedOn w:val="VerbatimChar"/>
    <w:rPr>
      <w:rFonts w:ascii="Consolas" w:hAnsi="Consolas"/>
      <w:b w:val="0"/>
      <w:color w:val="CE5C00"/>
      <w:sz w:val="22"/>
      <w:shd w:val="clear" w:color="auto" w:fill="F8F8F8"/>
    </w:rPr>
  </w:style>
  <w:style w:type="character" w:customStyle="1" w:styleId="BuiltInTok">
    <w:name w:val="BuiltInTok"/>
    <w:basedOn w:val="VerbatimChar"/>
    <w:rPr>
      <w:rFonts w:ascii="Consolas" w:hAnsi="Consolas"/>
      <w:b/>
      <w:sz w:val="22"/>
      <w:shd w:val="clear" w:color="auto" w:fill="F8F8F8"/>
    </w:rPr>
  </w:style>
  <w:style w:type="character" w:customStyle="1" w:styleId="ExtensionTok">
    <w:name w:val="ExtensionTok"/>
    <w:basedOn w:val="VerbatimChar"/>
    <w:rPr>
      <w:rFonts w:ascii="Consolas" w:hAnsi="Consolas"/>
      <w:b/>
      <w:sz w:val="22"/>
      <w:shd w:val="clear" w:color="auto" w:fill="F8F8F8"/>
    </w:rPr>
  </w:style>
  <w:style w:type="character" w:customStyle="1" w:styleId="PreprocessorTok">
    <w:name w:val="PreprocessorTok"/>
    <w:basedOn w:val="VerbatimChar"/>
    <w:rPr>
      <w:rFonts w:ascii="Consolas" w:hAnsi="Consolas"/>
      <w:b/>
      <w:i/>
      <w:color w:val="8F5902"/>
      <w:sz w:val="22"/>
      <w:shd w:val="clear" w:color="auto" w:fill="F8F8F8"/>
    </w:rPr>
  </w:style>
  <w:style w:type="character" w:customStyle="1" w:styleId="AttributeTok">
    <w:name w:val="AttributeTok"/>
    <w:basedOn w:val="VerbatimChar"/>
    <w:rPr>
      <w:rFonts w:ascii="Consolas" w:hAnsi="Consolas"/>
      <w:b/>
      <w:color w:val="C4A000"/>
      <w:sz w:val="22"/>
      <w:shd w:val="clear" w:color="auto" w:fill="F8F8F8"/>
    </w:rPr>
  </w:style>
  <w:style w:type="character" w:customStyle="1" w:styleId="RegionMarkerTok">
    <w:name w:val="RegionMarkerTok"/>
    <w:basedOn w:val="VerbatimChar"/>
    <w:rPr>
      <w:rFonts w:ascii="Consolas" w:hAnsi="Consolas"/>
      <w:b/>
      <w:sz w:val="22"/>
      <w:shd w:val="clear" w:color="auto" w:fill="F8F8F8"/>
    </w:rPr>
  </w:style>
  <w:style w:type="character" w:customStyle="1" w:styleId="InformationTok">
    <w:name w:val="InformationTok"/>
    <w:basedOn w:val="VerbatimChar"/>
    <w:rPr>
      <w:rFonts w:ascii="Consolas" w:hAnsi="Consolas"/>
      <w:b w:val="0"/>
      <w:i/>
      <w:color w:val="8F5902"/>
      <w:sz w:val="22"/>
      <w:shd w:val="clear" w:color="auto" w:fill="F8F8F8"/>
    </w:rPr>
  </w:style>
  <w:style w:type="character" w:customStyle="1" w:styleId="WarningTok">
    <w:name w:val="WarningTok"/>
    <w:basedOn w:val="VerbatimChar"/>
    <w:rPr>
      <w:rFonts w:ascii="Consolas" w:hAnsi="Consolas"/>
      <w:b w:val="0"/>
      <w:i/>
      <w:color w:val="8F5902"/>
      <w:sz w:val="22"/>
      <w:shd w:val="clear" w:color="auto" w:fill="F8F8F8"/>
    </w:rPr>
  </w:style>
  <w:style w:type="character" w:customStyle="1" w:styleId="AlertTok">
    <w:name w:val="AlertTok"/>
    <w:basedOn w:val="VerbatimChar"/>
    <w:rPr>
      <w:rFonts w:ascii="Consolas" w:hAnsi="Consolas"/>
      <w:b/>
      <w:color w:val="EF2929"/>
      <w:sz w:val="22"/>
      <w:shd w:val="clear" w:color="auto" w:fill="F8F8F8"/>
    </w:rPr>
  </w:style>
  <w:style w:type="character" w:customStyle="1" w:styleId="ErrorTok">
    <w:name w:val="ErrorTok"/>
    <w:basedOn w:val="VerbatimChar"/>
    <w:rPr>
      <w:rFonts w:ascii="Consolas" w:hAnsi="Consolas"/>
      <w:b w:val="0"/>
      <w:color w:val="A40000"/>
      <w:sz w:val="22"/>
      <w:shd w:val="clear" w:color="auto" w:fill="F8F8F8"/>
    </w:rPr>
  </w:style>
  <w:style w:type="character" w:customStyle="1" w:styleId="NormalTok">
    <w:name w:val="NormalTok"/>
    <w:basedOn w:val="VerbatimChar"/>
    <w:rPr>
      <w:rFonts w:ascii="Consolas" w:hAnsi="Consolas"/>
      <w:b/>
      <w:sz w:val="22"/>
      <w:shd w:val="clear" w:color="auto" w:fill="F8F8F8"/>
    </w:rPr>
  </w:style>
  <w:style w:type="paragraph" w:customStyle="1" w:styleId="a">
    <w:basedOn w:val="BodyText"/>
    <w:qFormat/>
  </w:style>
  <w:style w:type="paragraph" w:customStyle="1" w:styleId="a0">
    <w:basedOn w:val="BodyText"/>
    <w:qFormat/>
  </w:style>
  <w:style w:type="paragraph" w:customStyle="1" w:styleId="a1">
    <w:basedOn w:val="BodyText"/>
    <w:qFormat/>
  </w:style>
  <w:style w:type="paragraph" w:customStyle="1" w:styleId="a2">
    <w:basedOn w:val="BodyText"/>
    <w:qFormat/>
  </w:style>
  <w:style w:type="paragraph" w:customStyle="1" w:styleId="a3">
    <w:basedOn w:val="BodyText"/>
    <w:qFormat/>
  </w:style>
  <w:style w:type="paragraph" w:styleId="BalloonText">
    <w:name w:val="Balloon Text"/>
    <w:basedOn w:val="Normal"/>
    <w:link w:val="BalloonTextChar"/>
    <w:semiHidden/>
    <w:unhideWhenUsed/>
    <w:rsid w:val="00AF67B5"/>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AF67B5"/>
    <w:rPr>
      <w:rFonts w:ascii="Segoe UI" w:hAnsi="Segoe UI" w:cs="Segoe UI"/>
      <w:sz w:val="18"/>
      <w:szCs w:val="18"/>
    </w:rPr>
  </w:style>
  <w:style w:type="paragraph" w:customStyle="1" w:styleId="a4">
    <w:basedOn w:val="BodyText"/>
    <w:qFormat/>
  </w:style>
  <w:style w:type="paragraph" w:customStyle="1" w:styleId="a5">
    <w:basedOn w:val="BodyText"/>
    <w:qFormat/>
  </w:style>
  <w:style w:type="paragraph" w:styleId="Header">
    <w:name w:val="header"/>
    <w:basedOn w:val="Normal"/>
    <w:link w:val="HeaderChar"/>
    <w:unhideWhenUsed/>
    <w:rsid w:val="00A713F3"/>
    <w:pPr>
      <w:tabs>
        <w:tab w:val="center" w:pos="4536"/>
        <w:tab w:val="right" w:pos="9072"/>
      </w:tabs>
      <w:spacing w:after="0"/>
    </w:pPr>
  </w:style>
  <w:style w:type="character" w:customStyle="1" w:styleId="HeaderChar">
    <w:name w:val="Header Char"/>
    <w:basedOn w:val="DefaultParagraphFont"/>
    <w:link w:val="Header"/>
    <w:rsid w:val="00A713F3"/>
    <w:rPr>
      <w:rFonts w:ascii="Times New Roman" w:hAnsi="Times New Roman"/>
      <w:sz w:val="22"/>
    </w:rPr>
  </w:style>
  <w:style w:type="paragraph" w:styleId="Footer">
    <w:name w:val="footer"/>
    <w:basedOn w:val="Normal"/>
    <w:link w:val="FooterChar"/>
    <w:uiPriority w:val="99"/>
    <w:unhideWhenUsed/>
    <w:rsid w:val="00A713F3"/>
    <w:pPr>
      <w:tabs>
        <w:tab w:val="center" w:pos="4536"/>
        <w:tab w:val="right" w:pos="9072"/>
      </w:tabs>
      <w:spacing w:after="0"/>
    </w:pPr>
  </w:style>
  <w:style w:type="character" w:customStyle="1" w:styleId="FooterChar">
    <w:name w:val="Footer Char"/>
    <w:basedOn w:val="DefaultParagraphFont"/>
    <w:link w:val="Footer"/>
    <w:uiPriority w:val="99"/>
    <w:rsid w:val="00A713F3"/>
    <w:rPr>
      <w:rFonts w:ascii="Times New Roman" w:hAnsi="Times New Roman"/>
      <w:sz w:val="22"/>
    </w:rPr>
  </w:style>
  <w:style w:type="character" w:customStyle="1" w:styleId="BodyTextChar">
    <w:name w:val="Body Text Char"/>
    <w:basedOn w:val="DefaultParagraphFont"/>
    <w:link w:val="BodyText"/>
    <w:rsid w:val="00FC6F2A"/>
    <w:rPr>
      <w:rFonts w:ascii="Times New Roman" w:hAnsi="Times New Roman"/>
      <w:sz w:val="22"/>
    </w:rPr>
  </w:style>
  <w:style w:type="paragraph" w:customStyle="1" w:styleId="date1">
    <w:name w:val="date1"/>
    <w:basedOn w:val="BodyText"/>
    <w:qFormat/>
    <w:rsid w:val="00E458B0"/>
    <w:pPr>
      <w:spacing w:line="240" w:lineRule="auto"/>
      <w:jc w:val="center"/>
    </w:pPr>
    <w:rPr>
      <w:sz w:val="24"/>
    </w:rPr>
  </w:style>
  <w:style w:type="character" w:customStyle="1" w:styleId="ui-provider">
    <w:name w:val="ui-provider"/>
    <w:basedOn w:val="DefaultParagraphFont"/>
    <w:rsid w:val="00686318"/>
  </w:style>
  <w:style w:type="character" w:styleId="CommentReference">
    <w:name w:val="annotation reference"/>
    <w:basedOn w:val="DefaultParagraphFont"/>
    <w:semiHidden/>
    <w:unhideWhenUsed/>
    <w:rsid w:val="00C75AE7"/>
    <w:rPr>
      <w:sz w:val="16"/>
      <w:szCs w:val="16"/>
    </w:rPr>
  </w:style>
  <w:style w:type="paragraph" w:styleId="CommentText">
    <w:name w:val="annotation text"/>
    <w:basedOn w:val="Normal"/>
    <w:link w:val="CommentTextChar"/>
    <w:unhideWhenUsed/>
    <w:rsid w:val="00C75AE7"/>
    <w:pPr>
      <w:spacing w:line="240" w:lineRule="auto"/>
    </w:pPr>
    <w:rPr>
      <w:sz w:val="20"/>
      <w:szCs w:val="20"/>
    </w:rPr>
  </w:style>
  <w:style w:type="character" w:customStyle="1" w:styleId="CommentTextChar">
    <w:name w:val="Comment Text Char"/>
    <w:basedOn w:val="DefaultParagraphFont"/>
    <w:link w:val="CommentText"/>
    <w:rsid w:val="00C75AE7"/>
    <w:rPr>
      <w:rFonts w:ascii="Times New Roman" w:hAnsi="Times New Roman"/>
      <w:sz w:val="20"/>
      <w:szCs w:val="20"/>
    </w:rPr>
  </w:style>
  <w:style w:type="paragraph" w:styleId="CommentSubject">
    <w:name w:val="annotation subject"/>
    <w:basedOn w:val="CommentText"/>
    <w:next w:val="CommentText"/>
    <w:link w:val="CommentSubjectChar"/>
    <w:semiHidden/>
    <w:unhideWhenUsed/>
    <w:rsid w:val="00C75AE7"/>
    <w:rPr>
      <w:b/>
      <w:bCs/>
    </w:rPr>
  </w:style>
  <w:style w:type="character" w:customStyle="1" w:styleId="CommentSubjectChar">
    <w:name w:val="Comment Subject Char"/>
    <w:basedOn w:val="CommentTextChar"/>
    <w:link w:val="CommentSubject"/>
    <w:semiHidden/>
    <w:rsid w:val="00C75AE7"/>
    <w:rPr>
      <w:rFonts w:ascii="Times New Roman" w:hAnsi="Times New Roman"/>
      <w:b/>
      <w:bCs/>
      <w:sz w:val="20"/>
      <w:szCs w:val="20"/>
    </w:rPr>
  </w:style>
  <w:style w:type="paragraph" w:styleId="Revision">
    <w:name w:val="Revision"/>
    <w:hidden/>
    <w:semiHidden/>
    <w:rsid w:val="006C2939"/>
    <w:pPr>
      <w:spacing w:after="0"/>
    </w:pPr>
    <w:rPr>
      <w:rFonts w:ascii="Times New Roman" w:hAnsi="Times New Roman"/>
      <w:sz w:val="22"/>
    </w:rPr>
  </w:style>
  <w:style w:type="character" w:customStyle="1" w:styleId="Heading2Char">
    <w:name w:val="Heading 2 Char"/>
    <w:basedOn w:val="DefaultParagraphFont"/>
    <w:link w:val="Heading2"/>
    <w:uiPriority w:val="9"/>
    <w:rsid w:val="00F92515"/>
    <w:rPr>
      <w:rFonts w:ascii="Times New Roman" w:eastAsiaTheme="majorEastAsia" w:hAnsi="Times New Roman" w:cstheme="majorBidi"/>
      <w:b/>
      <w:bCs/>
      <w:sz w:val="22"/>
      <w:szCs w:val="32"/>
    </w:rPr>
  </w:style>
  <w:style w:type="table" w:styleId="TableGrid">
    <w:name w:val="Table Grid"/>
    <w:basedOn w:val="TableNormal"/>
    <w:rsid w:val="00F9251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rsid w:val="007B52DB"/>
    <w:pPr>
      <w:ind w:left="720"/>
      <w:contextualSpacing/>
    </w:pPr>
  </w:style>
  <w:style w:type="paragraph" w:styleId="NormalWeb">
    <w:name w:val="Normal (Web)"/>
    <w:basedOn w:val="Normal"/>
    <w:uiPriority w:val="99"/>
    <w:semiHidden/>
    <w:unhideWhenUsed/>
    <w:rsid w:val="005200A4"/>
    <w:pPr>
      <w:spacing w:before="100" w:beforeAutospacing="1" w:after="100" w:afterAutospacing="1" w:line="240" w:lineRule="auto"/>
      <w:ind w:firstLine="0"/>
    </w:pPr>
    <w:rPr>
      <w:rFonts w:eastAsia="Times New Roman" w:cs="Times New Roman"/>
      <w:sz w:val="24"/>
      <w:lang w:eastAsia="en-GB"/>
    </w:rPr>
  </w:style>
  <w:style w:type="paragraph" w:styleId="TOC2">
    <w:name w:val="toc 2"/>
    <w:basedOn w:val="Normal"/>
    <w:next w:val="Normal"/>
    <w:autoRedefine/>
    <w:uiPriority w:val="39"/>
    <w:unhideWhenUsed/>
    <w:rsid w:val="004A1714"/>
    <w:pPr>
      <w:tabs>
        <w:tab w:val="right" w:leader="dot" w:pos="9396"/>
      </w:tabs>
      <w:spacing w:after="100"/>
      <w:ind w:firstLine="0"/>
    </w:pPr>
  </w:style>
  <w:style w:type="paragraph" w:styleId="TOC1">
    <w:name w:val="toc 1"/>
    <w:basedOn w:val="Normal"/>
    <w:next w:val="Normal"/>
    <w:autoRedefine/>
    <w:uiPriority w:val="39"/>
    <w:unhideWhenUsed/>
    <w:rsid w:val="004A1714"/>
    <w:pPr>
      <w:tabs>
        <w:tab w:val="right" w:leader="dot" w:pos="9396"/>
      </w:tabs>
      <w:spacing w:after="100"/>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688221">
      <w:bodyDiv w:val="1"/>
      <w:marLeft w:val="0"/>
      <w:marRight w:val="0"/>
      <w:marTop w:val="0"/>
      <w:marBottom w:val="0"/>
      <w:divBdr>
        <w:top w:val="none" w:sz="0" w:space="0" w:color="auto"/>
        <w:left w:val="none" w:sz="0" w:space="0" w:color="auto"/>
        <w:bottom w:val="none" w:sz="0" w:space="0" w:color="auto"/>
        <w:right w:val="none" w:sz="0" w:space="0" w:color="auto"/>
      </w:divBdr>
    </w:div>
    <w:div w:id="1468546082">
      <w:bodyDiv w:val="1"/>
      <w:marLeft w:val="0"/>
      <w:marRight w:val="0"/>
      <w:marTop w:val="0"/>
      <w:marBottom w:val="0"/>
      <w:divBdr>
        <w:top w:val="none" w:sz="0" w:space="0" w:color="auto"/>
        <w:left w:val="none" w:sz="0" w:space="0" w:color="auto"/>
        <w:bottom w:val="none" w:sz="0" w:space="0" w:color="auto"/>
        <w:right w:val="none" w:sz="0" w:space="0" w:color="auto"/>
      </w:divBdr>
    </w:div>
    <w:div w:id="1785226379">
      <w:bodyDiv w:val="1"/>
      <w:marLeft w:val="0"/>
      <w:marRight w:val="0"/>
      <w:marTop w:val="0"/>
      <w:marBottom w:val="0"/>
      <w:divBdr>
        <w:top w:val="none" w:sz="0" w:space="0" w:color="auto"/>
        <w:left w:val="none" w:sz="0" w:space="0" w:color="auto"/>
        <w:bottom w:val="none" w:sz="0" w:space="0" w:color="auto"/>
        <w:right w:val="none" w:sz="0" w:space="0" w:color="auto"/>
      </w:divBdr>
    </w:div>
    <w:div w:id="18798581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16C4E3-0740-4A1B-B071-421A8254C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2608</Words>
  <Characters>14869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Appendices</vt:lpstr>
    </vt:vector>
  </TitlesOfParts>
  <Company/>
  <LinksUpToDate>false</LinksUpToDate>
  <CharactersWithSpaces>17443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Appendices</dc:title>
  <dc:creator>Anthony Matthews</dc:creator>
  <cp:keywords/>
  <cp:lastModifiedBy>Anthony Matthews</cp:lastModifiedBy>
  <cp:revision>14</cp:revision>
  <dcterms:created xsi:type="dcterms:W3CDTF">2024-01-08T18:53:00Z</dcterms:created>
  <dcterms:modified xsi:type="dcterms:W3CDTF">2024-01-09T13:11:00Z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bibliography">
    <vt:lpwstr>references.bib</vt:lpwstr>
  </property>
  <property fmtid="{D5CDD505-2E9C-101B-9397-08002B2CF9AE}" pid="4" name="csl">
    <vt:lpwstr>ref-style.csl</vt:lpwstr>
  </property>
  <property fmtid="{D5CDD505-2E9C-101B-9397-08002B2CF9AE}" pid="5" name="header-includes">
    <vt:lpwstr/>
  </property>
  <property fmtid="{D5CDD505-2E9C-101B-9397-08002B2CF9AE}" pid="6" name="include-after">
    <vt:lpwstr/>
  </property>
  <property fmtid="{D5CDD505-2E9C-101B-9397-08002B2CF9AE}" pid="7" name="include-before">
    <vt:lpwstr/>
  </property>
  <property fmtid="{D5CDD505-2E9C-101B-9397-08002B2CF9AE}" pid="8" name="labels">
    <vt:lpwstr/>
  </property>
  <property fmtid="{D5CDD505-2E9C-101B-9397-08002B2CF9AE}" pid="9" name="toc-title">
    <vt:lpwstr>Table of contents</vt:lpwstr>
  </property>
</Properties>
</file>