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CCB27" w14:textId="46E28B0A" w:rsidR="00511C45" w:rsidRDefault="00511C45" w:rsidP="00511C45">
      <w:pPr>
        <w:pStyle w:val="Titre1"/>
        <w:numPr>
          <w:ilvl w:val="0"/>
          <w:numId w:val="0"/>
        </w:numPr>
      </w:pPr>
      <w:bookmarkStart w:id="0" w:name="_Ref134179992"/>
      <w:r>
        <w:t>Supplementary materials</w:t>
      </w:r>
    </w:p>
    <w:p w14:paraId="7590C05E" w14:textId="7D8B760D" w:rsidR="002A594C" w:rsidRPr="00413947" w:rsidRDefault="002B42BA" w:rsidP="00511C45">
      <w:pPr>
        <w:pStyle w:val="Titre2"/>
        <w:numPr>
          <w:ilvl w:val="0"/>
          <w:numId w:val="0"/>
        </w:numPr>
      </w:pPr>
      <w:r w:rsidRPr="00413947">
        <w:t>Supplementary material 1 –</w:t>
      </w:r>
      <w:r w:rsidR="009F3170" w:rsidRPr="00413947">
        <w:t xml:space="preserve"> </w:t>
      </w:r>
      <w:r w:rsidRPr="00413947">
        <w:t>model selection</w:t>
      </w:r>
      <w:bookmarkEnd w:id="0"/>
    </w:p>
    <w:p w14:paraId="37A2DACE" w14:textId="10BE3425" w:rsidR="004A67B5" w:rsidRDefault="004A67B5" w:rsidP="004A67B5">
      <w:r w:rsidRPr="00413947">
        <w:t>The main data set</w:t>
      </w:r>
      <w:r>
        <w:t>,</w:t>
      </w:r>
      <w:r w:rsidRPr="00413947">
        <w:t xml:space="preserve"> which includes agricultural input and biodiversity data</w:t>
      </w:r>
      <w:r>
        <w:t>,</w:t>
      </w:r>
      <w:r w:rsidRPr="00413947">
        <w:t xml:space="preserve"> comes from the study </w:t>
      </w:r>
      <w:r>
        <w:t>by</w:t>
      </w:r>
      <w:r w:rsidRPr="00413947">
        <w:t xml:space="preserve"> </w:t>
      </w:r>
      <w:r w:rsidRPr="00413947">
        <w:fldChar w:fldCharType="begin"/>
      </w:r>
      <w:r w:rsidRPr="00413947">
        <w:instrText xml:space="preserve"> ADDIN ZOTERO_ITEM CSL_CITATION {"citationID":"rUkXSaQH","properties":{"formattedCitation":"(Perrot, Bretagnolle, and Gaba 2022)","plainCitation":"(Perrot, Bretagnolle, and Gaba 2022)","dontUpdate":true,"noteIndex":0},"citationItems":[{"id":1675,"uris":["http://zotero.org/users/4729209/items/UCMZB5WM"],"itemData":{"id":1675,"type":"article-journal","abstract":"Pollination and pest control are two major ecological functions sustaining crop yield. In insect-pollinated crops, previous studies have revealed that an increase in resources and habitats in landscapes can increase pest control by natural enemies as well as insect pollination by pollinators. However, data have been lacking that simultaneously considers the effects of landscape on both pollinators and pests, and the direct and indirect effects on yields of farming practices interacting with landscape, bees and pests. This study aimed to fill this gap by focusing on oilseed rape (OSR), an insect-pollinated crop of high economic value. We first quantified the effects of landscape and farming practices on both bee and pest abundance caught in OSR blooming season in 124 farmed fields over a 6-year study ( 20 fields sampled per year), and then used structural equation modelling to assess the direct and indirect links between bees, pests, farming practices and landscape on yield. The results showed that landscape had a stronger effect on bee and pest abundance than agrochemical farming practices. Bees and pests decreased with the amount of OSR in the landscape surrounding the focal field, and showed contrasted effects with the amount of meadow and organic farming: positive for bees and negative for pests. Bee abundance also increased with the amount of sunflower in the landscape the preceding year, and decreased with increasing field size. While agrochemicals surprisingly had barely any effect on bees and pests, their use improved OSR yield, although at a similar magnitude as bee and pest abundances. Synthesis and application. This study, conducted in commercial crop fields, underlines the important contribution of sustainable landscape management for enhancing OSR yield. Despite agrochemicals' ability to improve or maintain OSR yields, their unconditional use is unsustainable due to negative externalities. Therefore, alternative options such as those highlighted in our study—such as reducing field size, increasing the amount of organic farming in the landscape, or sowing OSR in landscapes rich in sunflowers the preceding year—appear to be relevant tools to promote ecosystem services, maintain yield and conserve biodiversity. These findings support the potential of nature-based solutions to foster more sustainable agriculture.","container-title":"Journal of Applied Ecology","DOI":"10.1111/1365-2664.14190","ISSN":"1365-2664","issue":"n/a","language":"en","note":"_eprint: https://onlinelibrary.wiley.com/doi/pdf/10.1111/1365-2664.14190","source":"Wiley Online Library","title":"Environmentally friendly landscape management improves oilseed rape yields by increasing pollinators and reducing pests","URL":"https://onlinelibrary.wiley.com/doi/abs/10.1111/1365-2664.14190","volume":"n/a","author":[{"family":"Perrot","given":"Thomas"},{"family":"Bretagnolle","given":"Vincent"},{"family":"Gaba","given":"Sabrina"}],"accessed":{"date-parts":[["2022",6,29]]},"issued":{"date-parts":[["2022"]]}}}],"schema":"https://github.com/citation-style-language/schema/raw/master/csl-citation.json"} </w:instrText>
      </w:r>
      <w:r w:rsidRPr="00413947">
        <w:fldChar w:fldCharType="separate"/>
      </w:r>
      <w:r w:rsidRPr="00413947">
        <w:t>Perrot, Bretagnolle, and Gaba (2022)</w:t>
      </w:r>
      <w:r w:rsidRPr="00413947">
        <w:fldChar w:fldCharType="end"/>
      </w:r>
      <w:r w:rsidRPr="00413947">
        <w:t>. The SNH rate is defined within a buffer</w:t>
      </w:r>
      <w:r>
        <w:t>, the</w:t>
      </w:r>
      <w:r w:rsidRPr="00413947">
        <w:t xml:space="preserve"> radius </w:t>
      </w:r>
      <w:r>
        <w:t>of which is</w:t>
      </w:r>
      <w:r w:rsidRPr="00413947">
        <w:t xml:space="preserve"> estimated with the </w:t>
      </w:r>
      <w:r>
        <w:t>“</w:t>
      </w:r>
      <w:proofErr w:type="spellStart"/>
      <w:r w:rsidRPr="00413947">
        <w:t>bsiland</w:t>
      </w:r>
      <w:proofErr w:type="spellEnd"/>
      <w:r>
        <w:t>”</w:t>
      </w:r>
      <w:r w:rsidRPr="00413947">
        <w:t xml:space="preserve"> function of the </w:t>
      </w:r>
      <w:r>
        <w:t>“</w:t>
      </w:r>
      <w:proofErr w:type="spellStart"/>
      <w:r w:rsidRPr="00413947">
        <w:t>siland</w:t>
      </w:r>
      <w:proofErr w:type="spellEnd"/>
      <w:r>
        <w:t>”</w:t>
      </w:r>
      <w:r w:rsidRPr="00413947">
        <w:t xml:space="preserve"> package </w:t>
      </w:r>
      <w:r w:rsidRPr="00413947">
        <w:fldChar w:fldCharType="begin"/>
      </w:r>
      <w:r>
        <w:instrText xml:space="preserve"> ADDIN ZOTERO_ITEM CSL_CITATION {"citationID":"w2yWSFEe","properties":{"formattedCitation":"(Carpentier &amp; Martin, 2021)","plainCitation":"(Carpentier &amp; Martin, 2021)","noteIndex":0},"citationItems":[{"id":1654,"uris":["http://zotero.org/users/4729209/items/P7SW5Z5S"],"itemData":{"id":1654,"type":"article-journal","abstract":"The spatial distributions of populations are both influenced by local variables and by characteristics of surrounding landscapes. Understanding how landscape features spatially structure the frequency of a trait in a population, the abundance of a species or the species’ richness remains difficult specially because the spatial scale effects of the landscape variables are unknown. Various methods have been proposed but their results are not easily comparable. Here, we introduce “siland”, a general method for analyzing the effect of landscape features. Based on a sequential procedure of maximum likelihood estimation, it simultaneously estimates the spatial scales and intensities of landscape variable effects. It does not require any information about the scale of effect. It integrates two landscape effects models: one is based on focal sample site (Bsiland, b for buffer) and one is distance weighted using Spatial Influence Function (Fsiland, f for function). We implemented “siland” in the adaptable and user-friendly R eponym package. It performs landscape analysis on georeferenced point observations (described in a Geographic Information System shapefile format) and allows for effects tests, effects maps and models comparison. We illustrated its use on a real dataset by the study of a crop pest (codling moth densities).","container-title":"Scientific Reports","DOI":"10.1038/s41598-021-86900-0","ISSN":"2045-2322","issue":"1","journalAbbreviation":"Sci Rep","language":"en","license":"2021 The Author(s)","note":"number: 1\npublisher: Nature Publishing Group","page":"7488","source":"www.nature.com","title":"Siland a R package for estimating the spatial influence of landscape","volume":"11","author":[{"family":"Carpentier","given":"Florence"},{"family":"Martin","given":"Olivier"}],"issued":{"date-parts":[["2021",4,5]]}}}],"schema":"https://github.com/citation-style-language/schema/raw/master/csl-citation.json"} </w:instrText>
      </w:r>
      <w:r w:rsidRPr="00413947">
        <w:fldChar w:fldCharType="separate"/>
      </w:r>
      <w:r w:rsidRPr="008D6CBA">
        <w:t>(Carpentier &amp; Martin, 2021)</w:t>
      </w:r>
      <w:r w:rsidRPr="00413947">
        <w:fldChar w:fldCharType="end"/>
      </w:r>
      <w:r w:rsidRPr="00413947">
        <w:t xml:space="preserve"> to maximize the significance of the effect on pests. </w:t>
      </w:r>
      <w:r>
        <w:t>The s</w:t>
      </w:r>
      <w:r w:rsidRPr="00413947">
        <w:t xml:space="preserve">patial scale </w:t>
      </w:r>
      <w:r>
        <w:t>is</w:t>
      </w:r>
      <w:r w:rsidRPr="00413947">
        <w:t xml:space="preserve"> estimated </w:t>
      </w:r>
      <w:r>
        <w:t xml:space="preserve">to be </w:t>
      </w:r>
      <w:r w:rsidRPr="00413947">
        <w:t>from 100 m (i.e.</w:t>
      </w:r>
      <w:r>
        <w:t>,</w:t>
      </w:r>
      <w:r w:rsidRPr="00413947">
        <w:t xml:space="preserve"> the minimum distance to the neigh</w:t>
      </w:r>
      <w:r>
        <w:t>bor</w:t>
      </w:r>
      <w:r w:rsidRPr="00413947">
        <w:t>ing field) to 2,000 m (</w:t>
      </w:r>
      <w:r>
        <w:t xml:space="preserve">i.e., </w:t>
      </w:r>
      <w:r w:rsidRPr="00413947">
        <w:t>higher range of pollinators</w:t>
      </w:r>
      <w:r>
        <w:t>’</w:t>
      </w:r>
      <w:r w:rsidRPr="00413947">
        <w:t xml:space="preserve"> dispersion capacity) from the field border. Information on other variables is available directly in the aforementioned study. </w:t>
      </w:r>
    </w:p>
    <w:p w14:paraId="6967BF3D" w14:textId="08080B36" w:rsidR="00966E28" w:rsidRPr="00413947" w:rsidRDefault="00345C8F" w:rsidP="008C2B8B">
      <w:pPr>
        <w:pStyle w:val="Titre3"/>
        <w:numPr>
          <w:ilvl w:val="0"/>
          <w:numId w:val="0"/>
        </w:numPr>
      </w:pPr>
      <w:r w:rsidRPr="00413947">
        <w:t>Variable</w:t>
      </w:r>
      <w:r w:rsidR="00214DC5" w:rsidRPr="00413947">
        <w:t>s</w:t>
      </w:r>
      <w:r w:rsidR="001249C7" w:rsidRPr="00413947">
        <w:t xml:space="preserve"> and model</w:t>
      </w:r>
      <w:r w:rsidRPr="00413947">
        <w:t xml:space="preserve"> selection p</w:t>
      </w:r>
      <w:r w:rsidR="00966E28" w:rsidRPr="00413947">
        <w:t>rocedure</w:t>
      </w:r>
    </w:p>
    <w:p w14:paraId="0653105D" w14:textId="65E1C08A" w:rsidR="00A654BD" w:rsidRPr="00413947" w:rsidRDefault="00AF3371" w:rsidP="00966E28">
      <w:r>
        <w:t>We use the general-to-simple econometrics methodology, b</w:t>
      </w:r>
      <w:r w:rsidR="004A67B5">
        <w:t xml:space="preserve">ased </w:t>
      </w:r>
      <w:r w:rsidR="0050735D">
        <w:t xml:space="preserve">mainly </w:t>
      </w:r>
      <w:r w:rsidR="004A67B5">
        <w:t>on the Hendry’s</w:t>
      </w:r>
      <w:r w:rsidR="00CD22EE">
        <w:t xml:space="preserve"> works </w:t>
      </w:r>
      <w:r w:rsidR="004A67B5">
        <w:t xml:space="preserve"> </w:t>
      </w:r>
      <w:r w:rsidR="004A67B5">
        <w:fldChar w:fldCharType="begin"/>
      </w:r>
      <w:r w:rsidR="004A67B5">
        <w:instrText xml:space="preserve"> ADDIN ZOTERO_ITEM CSL_CITATION {"citationID":"WD38bXxz","properties":{"formattedCitation":"(Gilbert, 1986)","plainCitation":"(Gilbert, 1986)","noteIndex":0},"citationItems":[{"id":4530,"uris":["http://zotero.org/users/4729209/items/ZVXLL4TJ"],"itemData":{"id":4530,"type":"article-journal","container-title":"Modelling Economic Series. Oxford: Oxford University Press. Earlier publised in Oxford Bulletin of Economics and Statistics","page":"283-307","title":"Professor Hendry’s econometric methodology","volume":"48","author":[{"family":"Gilbert","given":"Christopher L."}],"issued":{"date-parts":[["1986"]]}}}],"schema":"https://github.com/citation-style-language/schema/raw/master/csl-citation.json"} </w:instrText>
      </w:r>
      <w:r w:rsidR="004A67B5">
        <w:fldChar w:fldCharType="separate"/>
      </w:r>
      <w:r w:rsidR="004A67B5" w:rsidRPr="004A67B5">
        <w:t>(Gilbert, 1986)</w:t>
      </w:r>
      <w:r w:rsidR="004A67B5">
        <w:fldChar w:fldCharType="end"/>
      </w:r>
      <w:r>
        <w:t>.</w:t>
      </w:r>
      <w:r w:rsidR="004F77FA">
        <w:rPr>
          <w:rStyle w:val="Appelnotedebasdep"/>
        </w:rPr>
        <w:footnoteReference w:id="2"/>
      </w:r>
      <w:r>
        <w:t xml:space="preserve"> </w:t>
      </w:r>
      <w:r w:rsidR="002F3933">
        <w:t>It consists in defining a general unrestricted model with many potential variables of interest, and then simplifying it step by step</w:t>
      </w:r>
      <w:r w:rsidR="00D37121">
        <w:t xml:space="preserve"> </w:t>
      </w:r>
      <w:r w:rsidR="00D37121">
        <w:fldChar w:fldCharType="begin"/>
      </w:r>
      <w:r w:rsidR="00D37121">
        <w:instrText xml:space="preserve"> ADDIN ZOTERO_ITEM CSL_CITATION {"citationID":"3Jmq65AG","properties":{"formattedCitation":"(Campos et al., 2005)","plainCitation":"(Campos et al., 2005)","noteIndex":0},"citationItems":[{"id":4533,"uris":["http://zotero.org/users/4729209/items/VVMC27NP"],"itemData":{"id":4533,"type":"article-journal","container-title":"FRB International Finance Discussion Paper","issue":"838","title":"General-to-specific modeling: an overview and selected bibliography","author":[{"family":"Campos","given":"Julia"},{"family":"Ericsson","given":"Neil R."},{"family":"Hendry","given":"David F."}],"issued":{"date-parts":[["2005"]]}}}],"schema":"https://github.com/citation-style-language/schema/raw/master/csl-citation.json"} </w:instrText>
      </w:r>
      <w:r w:rsidR="00D37121">
        <w:fldChar w:fldCharType="separate"/>
      </w:r>
      <w:r w:rsidR="00D37121" w:rsidRPr="00D37121">
        <w:t>(Campos et al., 2005)</w:t>
      </w:r>
      <w:r w:rsidR="00D37121">
        <w:fldChar w:fldCharType="end"/>
      </w:r>
      <w:r w:rsidR="002F3933">
        <w:t>.</w:t>
      </w:r>
      <w:r w:rsidR="004F77FA">
        <w:t xml:space="preserve"> T</w:t>
      </w:r>
      <w:r w:rsidR="00CD22EE">
        <w:t>o construct the general unrestricted model, w</w:t>
      </w:r>
      <w:r w:rsidR="00966E28" w:rsidRPr="00413947">
        <w:t xml:space="preserve">e select </w:t>
      </w:r>
      <w:r w:rsidR="00FE6238" w:rsidRPr="00413947">
        <w:t xml:space="preserve">the </w:t>
      </w:r>
      <w:r w:rsidR="00966E28" w:rsidRPr="00413947">
        <w:t>variables</w:t>
      </w:r>
      <w:r w:rsidR="00B04159">
        <w:t xml:space="preserve"> of interest</w:t>
      </w:r>
      <w:r w:rsidR="00FE6238" w:rsidRPr="00413947">
        <w:t xml:space="preserve"> based on</w:t>
      </w:r>
      <w:r w:rsidR="00966E28" w:rsidRPr="00413947">
        <w:t xml:space="preserve"> the framework </w:t>
      </w:r>
      <w:r w:rsidR="00413947">
        <w:t>in</w:t>
      </w:r>
      <w:r w:rsidR="00413947" w:rsidRPr="00413947">
        <w:t xml:space="preserve"> </w:t>
      </w:r>
      <w:r w:rsidR="00F1775E">
        <w:fldChar w:fldCharType="begin"/>
      </w:r>
      <w:r w:rsidR="00F1775E">
        <w:instrText xml:space="preserve"> ADDIN ZOTERO_ITEM CSL_CITATION {"citationID":"iF2YOj19","properties":{"formattedCitation":"(Bretagnolle &amp; Gaba, 2015)","plainCitation":"(Bretagnolle &amp; Gaba, 2015)","noteIndex":0},"citationItems":[{"id":355,"uris":["http://zotero.org/users/4729209/items/HKVGP8IJ"],"itemData":{"id":355,"type":"article-journal","container-title":"Agronomy for Sustainable Development","DOI":"10.1007/s13593-015-0302-5","ISSN":"1774-0746, 1773-0155","issue":"3","language":"en","page":"891-909","source":"CrossRef","title":"Weeds for bees? A review","title-short":"Weeds for bees?","volume":"35","author":[{"family":"Bretagnolle","given":"Vincent"},{"family":"Gaba","given":"Sabrina"}],"issued":{"date-parts":[["2015",7]]}}}],"schema":"https://github.com/citation-style-language/schema/raw/master/csl-citation.json"} </w:instrText>
      </w:r>
      <w:r w:rsidR="00F1775E">
        <w:fldChar w:fldCharType="separate"/>
      </w:r>
      <w:r w:rsidR="00F1775E">
        <w:t>Bretagnolle &amp; Gaba</w:t>
      </w:r>
      <w:r w:rsidR="00F1775E" w:rsidRPr="00F1775E">
        <w:t xml:space="preserve"> </w:t>
      </w:r>
      <w:r w:rsidR="00F1775E">
        <w:t>(</w:t>
      </w:r>
      <w:r w:rsidR="00F1775E" w:rsidRPr="00F1775E">
        <w:t>2015)</w:t>
      </w:r>
      <w:r w:rsidR="00F1775E">
        <w:fldChar w:fldCharType="end"/>
      </w:r>
      <w:r w:rsidR="00F1775E">
        <w:t xml:space="preserve"> </w:t>
      </w:r>
      <w:r w:rsidR="00BC4445" w:rsidRPr="00413947">
        <w:t xml:space="preserve">for intensive agricultural plains </w:t>
      </w:r>
      <w:r w:rsidR="00966E28" w:rsidRPr="00413947">
        <w:t xml:space="preserve">(see </w:t>
      </w:r>
      <w:r w:rsidR="00966E28" w:rsidRPr="00413947">
        <w:fldChar w:fldCharType="begin"/>
      </w:r>
      <w:r w:rsidR="00966E28" w:rsidRPr="00413947">
        <w:instrText xml:space="preserve"> REF _Ref134179967 \h </w:instrText>
      </w:r>
      <w:r w:rsidR="00966E28" w:rsidRPr="00413947">
        <w:fldChar w:fldCharType="separate"/>
      </w:r>
      <w:r w:rsidR="00862A9A" w:rsidRPr="00413947">
        <w:t>Table S</w:t>
      </w:r>
      <w:r w:rsidR="00862A9A" w:rsidRPr="00413947">
        <w:rPr>
          <w:noProof/>
        </w:rPr>
        <w:t>1</w:t>
      </w:r>
      <w:r w:rsidR="00966E28" w:rsidRPr="00413947">
        <w:fldChar w:fldCharType="end"/>
      </w:r>
      <w:r w:rsidR="00966E28" w:rsidRPr="00413947">
        <w:t>).</w:t>
      </w:r>
      <w:r w:rsidR="00CD22EE">
        <w:t xml:space="preserve"> </w:t>
      </w:r>
      <w:r w:rsidR="00413947">
        <w:t>W</w:t>
      </w:r>
      <w:r w:rsidR="00966E28" w:rsidRPr="00413947">
        <w:t xml:space="preserve">e </w:t>
      </w:r>
      <w:r w:rsidR="00413947">
        <w:t xml:space="preserve">then </w:t>
      </w:r>
      <w:r w:rsidR="00966E28" w:rsidRPr="00413947">
        <w:t>exclude the highly correlated variables</w:t>
      </w:r>
      <w:r w:rsidR="00BC4445" w:rsidRPr="00413947">
        <w:t xml:space="preserve"> using Spearman tests</w:t>
      </w:r>
      <w:r w:rsidR="00966E28" w:rsidRPr="00413947">
        <w:t xml:space="preserve"> (</w:t>
      </w:r>
      <m:oMath>
        <m:r>
          <w:rPr>
            <w:rFonts w:ascii="Cambria Math" w:eastAsia="Cambria Math" w:hAnsi="Cambria Math" w:cs="Cambria Math"/>
          </w:rPr>
          <m:t>ρ&gt;.3</m:t>
        </m:r>
      </m:oMath>
      <w:r w:rsidR="001D590F" w:rsidRPr="00413947">
        <w:rPr>
          <w:rFonts w:eastAsiaTheme="minorEastAsia"/>
        </w:rPr>
        <w:t xml:space="preserve">; </w:t>
      </w:r>
      <w:r w:rsidR="001D590F" w:rsidRPr="00413947">
        <w:rPr>
          <w:rFonts w:eastAsiaTheme="minorEastAsia"/>
        </w:rPr>
        <w:fldChar w:fldCharType="begin"/>
      </w:r>
      <w:r w:rsidR="00D769CB" w:rsidRPr="00413947">
        <w:rPr>
          <w:rFonts w:eastAsiaTheme="minorEastAsia"/>
        </w:rPr>
        <w:instrText xml:space="preserve"> ADDIN ZOTERO_ITEM CSL_CITATION {"citationID":"RrIE1Ul4","properties":{"formattedCitation":"(Wooldridge 2008)","plainCitation":"(Wooldridge 2008)","dontUpdate":true,"noteIndex":0},"citationItems":[{"id":486,"uris":["http://zotero.org/users/4729209/items/8KBQKTRX"],"itemData":{"id":486,"type":"book","abstract":"Asian softcover edition, creased cover, unmarked","edition":"4th edition","event-place":"Mason, OH","ISBN":"978-0-324-66054-8","language":"English","number-of-pages":"888","publisher":"South-Western","publisher-place":"Mason, OH","source":"Amazon","title":"Introductory Econometrics: A Modern Approach, 4th Edition","title-short":"Introductory Econometrics","author":[{"family":"Wooldridge","given":"Jeffrey M."}],"issued":{"date-parts":[["2008",4,15]]}}}],"schema":"https://github.com/citation-style-language/schema/raw/master/csl-citation.json"} </w:instrText>
      </w:r>
      <w:r w:rsidR="001D590F" w:rsidRPr="00413947">
        <w:rPr>
          <w:rFonts w:eastAsiaTheme="minorEastAsia"/>
        </w:rPr>
        <w:fldChar w:fldCharType="separate"/>
      </w:r>
      <w:r w:rsidR="001D590F" w:rsidRPr="00413947">
        <w:t>Wooldridge 2008</w:t>
      </w:r>
      <w:r w:rsidR="001D590F" w:rsidRPr="00413947">
        <w:rPr>
          <w:rFonts w:eastAsiaTheme="minorEastAsia"/>
        </w:rPr>
        <w:fldChar w:fldCharType="end"/>
      </w:r>
      <w:r w:rsidR="00966E28" w:rsidRPr="00413947">
        <w:t xml:space="preserve">), keeping the one </w:t>
      </w:r>
      <w:r w:rsidR="00413947" w:rsidRPr="00413947">
        <w:t xml:space="preserve"> </w:t>
      </w:r>
      <w:r w:rsidR="00966E28" w:rsidRPr="00413947">
        <w:t xml:space="preserve">with </w:t>
      </w:r>
      <w:r w:rsidR="00413947">
        <w:t xml:space="preserve">the </w:t>
      </w:r>
      <w:r w:rsidR="00966E28" w:rsidRPr="00413947">
        <w:t>highe</w:t>
      </w:r>
      <w:r w:rsidR="00FE6238" w:rsidRPr="00413947">
        <w:t>st</w:t>
      </w:r>
      <w:r w:rsidR="00966E28" w:rsidRPr="00413947">
        <w:t xml:space="preserve"> correlation rate with yield</w:t>
      </w:r>
      <w:r w:rsidR="007D31DE">
        <w:t xml:space="preserve"> among each</w:t>
      </w:r>
      <w:r w:rsidR="00FE6238" w:rsidRPr="00413947">
        <w:t xml:space="preserve"> pair of variables</w:t>
      </w:r>
      <w:r w:rsidR="00966E28" w:rsidRPr="00413947">
        <w:t xml:space="preserve"> </w:t>
      </w:r>
      <w:r w:rsidR="00720241" w:rsidRPr="00413947">
        <w:t>(Table</w:t>
      </w:r>
      <w:r w:rsidR="00B06CEE" w:rsidRPr="00413947">
        <w:t xml:space="preserve"> S</w:t>
      </w:r>
      <w:r w:rsidR="00720241" w:rsidRPr="00413947">
        <w:t>2</w:t>
      </w:r>
      <w:r w:rsidR="00966E28" w:rsidRPr="00413947">
        <w:t>). Data are centered to reduce the non-essential multicollinearity</w:t>
      </w:r>
      <w:r w:rsidR="00413947">
        <w:t>,</w:t>
      </w:r>
      <w:r w:rsidR="00966E28" w:rsidRPr="00413947">
        <w:t xml:space="preserve"> which naturally increases with the presence of interaction terms. </w:t>
      </w:r>
    </w:p>
    <w:p w14:paraId="7F79033E" w14:textId="15A4BD0E" w:rsidR="00F41C2F" w:rsidRPr="00413947" w:rsidRDefault="00A654BD" w:rsidP="003A1685">
      <w:r w:rsidRPr="00413947">
        <w:t>W</w:t>
      </w:r>
      <w:r w:rsidR="00966E28" w:rsidRPr="00413947">
        <w:t xml:space="preserve">e </w:t>
      </w:r>
      <w:r w:rsidR="00FE6238" w:rsidRPr="00413947">
        <w:t>apply</w:t>
      </w:r>
      <w:r w:rsidR="00966E28" w:rsidRPr="00413947">
        <w:t xml:space="preserve"> an automated stepwise regression to select the best variables and models</w:t>
      </w:r>
      <w:r w:rsidR="00FE6238" w:rsidRPr="00413947">
        <w:t xml:space="preserve"> using the function </w:t>
      </w:r>
      <w:r w:rsidR="00413947">
        <w:t>“</w:t>
      </w:r>
      <w:r w:rsidR="00AC7469" w:rsidRPr="00413947">
        <w:t>step</w:t>
      </w:r>
      <w:r w:rsidR="00413947">
        <w:t>”</w:t>
      </w:r>
      <w:r w:rsidR="00FE6238" w:rsidRPr="00413947">
        <w:t xml:space="preserve"> of the R </w:t>
      </w:r>
      <w:r w:rsidR="0041088C" w:rsidRPr="00413947">
        <w:t xml:space="preserve">base </w:t>
      </w:r>
      <w:r w:rsidR="00FE6238" w:rsidRPr="00413947">
        <w:t>package</w:t>
      </w:r>
      <w:r w:rsidR="00AC7469" w:rsidRPr="00413947">
        <w:t xml:space="preserve"> </w:t>
      </w:r>
      <w:r w:rsidR="00413947">
        <w:t>“</w:t>
      </w:r>
      <w:r w:rsidR="00AC7469" w:rsidRPr="00413947">
        <w:t>stats</w:t>
      </w:r>
      <w:r w:rsidR="00413947">
        <w:t>”</w:t>
      </w:r>
      <w:r w:rsidR="00966E28" w:rsidRPr="00413947">
        <w:t>. More precisely</w:t>
      </w:r>
      <w:r w:rsidR="00413947">
        <w:t>,</w:t>
      </w:r>
      <w:r w:rsidR="00966E28" w:rsidRPr="00413947">
        <w:t xml:space="preserve"> we use an </w:t>
      </w:r>
      <w:proofErr w:type="spellStart"/>
      <w:r w:rsidR="00966E28" w:rsidRPr="00413947">
        <w:t>Akaike</w:t>
      </w:r>
      <w:proofErr w:type="spellEnd"/>
      <w:r w:rsidR="00966E28" w:rsidRPr="00413947">
        <w:t xml:space="preserve"> </w:t>
      </w:r>
      <w:r w:rsidR="00413947" w:rsidRPr="00413947">
        <w:t xml:space="preserve">information criteria </w:t>
      </w:r>
      <w:r w:rsidR="00966E28" w:rsidRPr="00413947">
        <w:t xml:space="preserve">(AIC) minimization descent algorithm to select the best </w:t>
      </w:r>
      <w:r w:rsidR="00CD22EE">
        <w:t xml:space="preserve">model by backward induction, corresponding to general-to-specific modeling </w:t>
      </w:r>
      <w:r w:rsidR="00CD22EE">
        <w:fldChar w:fldCharType="begin"/>
      </w:r>
      <w:r w:rsidR="00CD22EE">
        <w:instrText xml:space="preserve"> ADDIN ZOTERO_ITEM CSL_CITATION {"citationID":"JwrB4iRW","properties":{"formattedCitation":"(Campos et al., 2005)","plainCitation":"(Campos et al., 2005)","noteIndex":0},"citationItems":[{"id":4533,"uris":["http://zotero.org/users/4729209/items/VVMC27NP"],"itemData":{"id":4533,"type":"article-journal","container-title":"FRB International Finance Discussion Paper","issue":"838","title":"General-to-specific modeling: an overview and selected bibliography","author":[{"family":"Campos","given":"Julia"},{"family":"Ericsson","given":"Neil R."},{"family":"Hendry","given":"David F."}],"issued":{"date-parts":[["2005"]]}}}],"schema":"https://github.com/citation-style-language/schema/raw/master/csl-citation.json"} </w:instrText>
      </w:r>
      <w:r w:rsidR="00CD22EE">
        <w:fldChar w:fldCharType="separate"/>
      </w:r>
      <w:r w:rsidR="00CD22EE" w:rsidRPr="00CD22EE">
        <w:t>(Campos et al., 2005)</w:t>
      </w:r>
      <w:r w:rsidR="00CD22EE">
        <w:fldChar w:fldCharType="end"/>
      </w:r>
      <w:r w:rsidR="00966E28" w:rsidRPr="00413947">
        <w:t xml:space="preserve">. </w:t>
      </w:r>
      <w:r w:rsidR="00413947">
        <w:t>T</w:t>
      </w:r>
      <w:r w:rsidR="00966E28" w:rsidRPr="00413947">
        <w:t xml:space="preserve">he </w:t>
      </w:r>
      <w:r w:rsidR="00AC7469" w:rsidRPr="00413947">
        <w:t xml:space="preserve">coefficients of the final </w:t>
      </w:r>
      <w:r w:rsidR="00966E28" w:rsidRPr="00413947">
        <w:t>models</w:t>
      </w:r>
      <w:r w:rsidR="00413947">
        <w:t xml:space="preserve"> are estimated using ordinary least squares</w:t>
      </w:r>
      <w:r w:rsidR="00966E28" w:rsidRPr="00413947">
        <w:t xml:space="preserve"> </w:t>
      </w:r>
      <w:r w:rsidR="00966E28" w:rsidRPr="00413947">
        <w:fldChar w:fldCharType="begin"/>
      </w:r>
      <w:r w:rsidR="008D6CBA">
        <w:instrText xml:space="preserve"> ADDIN ZOTERO_ITEM CSL_CITATION {"citationID":"q2aMGDck","properties":{"formattedCitation":"(Wooldridge, 2008)","plainCitation":"(Wooldridge, 2008)","noteIndex":0},"citationItems":[{"id":486,"uris":["http://zotero.org/users/4729209/items/8KBQKTRX"],"itemData":{"id":486,"type":"book","abstract":"Asian softcover edition, creased cover, unmarked","edition":"4th edition","event-place":"Mason, OH","ISBN":"978-0-324-66054-8","language":"English","number-of-pages":"888","publisher":"South-Western","publisher-place":"Mason, OH","source":"Amazon","title":"Introductory Econometrics: A Modern Approach, 4th Edition","title-short":"Introductory Econometrics","author":[{"family":"Wooldridge","given":"Jeffrey M."}],"issued":{"date-parts":[["2008",4,15]]}}}],"schema":"https://github.com/citation-style-language/schema/raw/master/csl-citation.json"} </w:instrText>
      </w:r>
      <w:r w:rsidR="00966E28" w:rsidRPr="00413947">
        <w:fldChar w:fldCharType="separate"/>
      </w:r>
      <w:r w:rsidR="008D6CBA" w:rsidRPr="008D6CBA">
        <w:t>(Wooldridge, 2008)</w:t>
      </w:r>
      <w:r w:rsidR="00966E28" w:rsidRPr="00413947">
        <w:fldChar w:fldCharType="end"/>
      </w:r>
      <w:r w:rsidR="00966E28" w:rsidRPr="00413947">
        <w:t>.</w:t>
      </w:r>
      <w:r w:rsidR="00AC7469" w:rsidRPr="00413947">
        <w:t xml:space="preserve"> The model with the lowest AIC </w:t>
      </w:r>
      <w:r w:rsidR="00413947">
        <w:t>is</w:t>
      </w:r>
      <w:r w:rsidR="00413947" w:rsidRPr="00413947">
        <w:t xml:space="preserve"> </w:t>
      </w:r>
      <w:r w:rsidR="00AC7469" w:rsidRPr="00413947">
        <w:t>selected.</w:t>
      </w:r>
      <w:r w:rsidR="00966E28" w:rsidRPr="00413947">
        <w:t xml:space="preserve"> The initial</w:t>
      </w:r>
      <w:r w:rsidR="003A1685">
        <w:t xml:space="preserve"> (i.e., general unrestricted)</w:t>
      </w:r>
      <w:r w:rsidR="00966E28" w:rsidRPr="00413947">
        <w:t xml:space="preserve"> model </w:t>
      </w:r>
      <w:r w:rsidR="00413947">
        <w:t>is</w:t>
      </w:r>
      <w:r w:rsidR="00413947" w:rsidRPr="00413947">
        <w:t xml:space="preserve"> </w:t>
      </w:r>
      <w:r w:rsidR="00966E28" w:rsidRPr="00413947">
        <w:t xml:space="preserve">the classical translog production model with all single and quadratic effects </w:t>
      </w:r>
      <w:r w:rsidR="00413947">
        <w:t>and</w:t>
      </w:r>
      <w:r w:rsidR="00966E28" w:rsidRPr="00413947">
        <w:t xml:space="preserve"> two-variable interactions. The model </w:t>
      </w:r>
      <w:r w:rsidR="00413947">
        <w:t>is</w:t>
      </w:r>
      <w:r w:rsidR="00413947" w:rsidRPr="00413947">
        <w:t xml:space="preserve"> </w:t>
      </w:r>
      <w:r w:rsidR="00966E28" w:rsidRPr="00413947">
        <w:t>then cleaned of its non-significant terms using likelihood-ratio tests</w:t>
      </w:r>
      <w:r w:rsidR="00491899" w:rsidRPr="00413947">
        <w:t xml:space="preserve"> on nested models</w:t>
      </w:r>
      <w:r w:rsidR="0052398D" w:rsidRPr="00413947">
        <w:t xml:space="preserve">. </w:t>
      </w:r>
      <w:r w:rsidR="00966E28" w:rsidRPr="00413947">
        <w:t xml:space="preserve">Once the final model </w:t>
      </w:r>
      <w:r w:rsidR="00413947">
        <w:t>is</w:t>
      </w:r>
      <w:r w:rsidR="00413947" w:rsidRPr="00413947">
        <w:t xml:space="preserve"> </w:t>
      </w:r>
      <w:r w:rsidR="00966E28" w:rsidRPr="00413947">
        <w:t xml:space="preserve">selected and coefficients estimated, we compare the mean and standard errors of these coefficients with estimations by bootstrap with 1,000 simulations. </w:t>
      </w:r>
      <w:r w:rsidR="00413947">
        <w:t>This</w:t>
      </w:r>
      <w:r w:rsidR="00413947" w:rsidRPr="00413947">
        <w:t xml:space="preserve"> </w:t>
      </w:r>
      <w:r w:rsidR="00966E28" w:rsidRPr="00413947">
        <w:t>allow</w:t>
      </w:r>
      <w:r w:rsidR="00413947">
        <w:t>s us</w:t>
      </w:r>
      <w:r w:rsidR="00966E28" w:rsidRPr="00413947">
        <w:t xml:space="preserve"> to increase </w:t>
      </w:r>
      <w:r w:rsidR="00413947">
        <w:t xml:space="preserve">the </w:t>
      </w:r>
      <w:r w:rsidR="00966E28" w:rsidRPr="00413947">
        <w:t xml:space="preserve">robustness of the estimation and remove the impact of extreme values on estimators. The model </w:t>
      </w:r>
      <w:r w:rsidR="00413947">
        <w:t>is</w:t>
      </w:r>
      <w:r w:rsidR="00413947" w:rsidRPr="00413947">
        <w:t xml:space="preserve"> </w:t>
      </w:r>
      <w:r w:rsidR="00966E28" w:rsidRPr="00413947">
        <w:lastRenderedPageBreak/>
        <w:t>checked for normality and homoscedasticity. We also check for multicollinearity computing variance inflation factors</w:t>
      </w:r>
      <w:r w:rsidR="00DD0141" w:rsidRPr="00413947">
        <w:t xml:space="preserve"> </w:t>
      </w:r>
      <w:r w:rsidR="0052398D" w:rsidRPr="00413947">
        <w:t>using</w:t>
      </w:r>
      <w:r w:rsidR="00413947">
        <w:t xml:space="preserve"> the</w:t>
      </w:r>
      <w:r w:rsidR="00DD0141" w:rsidRPr="00413947">
        <w:t xml:space="preserve"> </w:t>
      </w:r>
      <w:r w:rsidR="00413947">
        <w:t>“</w:t>
      </w:r>
      <w:proofErr w:type="spellStart"/>
      <w:r w:rsidR="0052398D" w:rsidRPr="00413947">
        <w:t>vif</w:t>
      </w:r>
      <w:proofErr w:type="spellEnd"/>
      <w:r w:rsidR="00413947">
        <w:t>”</w:t>
      </w:r>
      <w:r w:rsidR="0052398D" w:rsidRPr="00413947">
        <w:t xml:space="preserve"> function of the R </w:t>
      </w:r>
      <w:r w:rsidR="0041088C" w:rsidRPr="00413947">
        <w:t xml:space="preserve">base </w:t>
      </w:r>
      <w:r w:rsidR="0052398D" w:rsidRPr="00413947">
        <w:t xml:space="preserve">package </w:t>
      </w:r>
      <w:r w:rsidR="00413947">
        <w:t>“</w:t>
      </w:r>
      <w:r w:rsidR="00FD3BB4" w:rsidRPr="00413947">
        <w:t>car</w:t>
      </w:r>
      <w:r w:rsidR="00413947">
        <w:t>.”</w:t>
      </w:r>
    </w:p>
    <w:p w14:paraId="7C3ABCC7" w14:textId="77777777" w:rsidR="00966E28" w:rsidRPr="00413947" w:rsidRDefault="00966E28" w:rsidP="00966E28"/>
    <w:tbl>
      <w:tblPr>
        <w:tblStyle w:val="Tableausimple2"/>
        <w:tblW w:w="9369" w:type="dxa"/>
        <w:tblLayout w:type="fixed"/>
        <w:tblLook w:val="04A0" w:firstRow="1" w:lastRow="0" w:firstColumn="1" w:lastColumn="0" w:noHBand="0" w:noVBand="1"/>
      </w:tblPr>
      <w:tblGrid>
        <w:gridCol w:w="2835"/>
        <w:gridCol w:w="2972"/>
        <w:gridCol w:w="425"/>
        <w:gridCol w:w="1078"/>
        <w:gridCol w:w="2059"/>
      </w:tblGrid>
      <w:tr w:rsidR="0038394D" w:rsidRPr="00413947" w14:paraId="470D28E3" w14:textId="09698093" w:rsidTr="00A53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3406799" w14:textId="77777777" w:rsidR="0038394D" w:rsidRPr="00413947" w:rsidRDefault="0038394D" w:rsidP="00E576A8">
            <w:pPr>
              <w:rPr>
                <w:b w:val="0"/>
              </w:rPr>
            </w:pPr>
            <w:r w:rsidRPr="00413947">
              <w:rPr>
                <w:b w:val="0"/>
              </w:rPr>
              <w:t>Variable</w:t>
            </w:r>
          </w:p>
        </w:tc>
        <w:tc>
          <w:tcPr>
            <w:tcW w:w="2972" w:type="dxa"/>
          </w:tcPr>
          <w:p w14:paraId="1D725AAC" w14:textId="77777777" w:rsidR="0038394D" w:rsidRPr="00413947" w:rsidRDefault="0038394D" w:rsidP="003A1685">
            <w:pPr>
              <w:jc w:val="left"/>
              <w:cnfStyle w:val="100000000000" w:firstRow="1" w:lastRow="0" w:firstColumn="0" w:lastColumn="0" w:oddVBand="0" w:evenVBand="0" w:oddHBand="0" w:evenHBand="0" w:firstRowFirstColumn="0" w:firstRowLastColumn="0" w:lastRowFirstColumn="0" w:lastRowLastColumn="0"/>
              <w:rPr>
                <w:b w:val="0"/>
              </w:rPr>
            </w:pPr>
            <w:r w:rsidRPr="00413947">
              <w:rPr>
                <w:b w:val="0"/>
              </w:rPr>
              <w:t>References</w:t>
            </w:r>
          </w:p>
        </w:tc>
        <w:tc>
          <w:tcPr>
            <w:tcW w:w="425" w:type="dxa"/>
          </w:tcPr>
          <w:p w14:paraId="70451CC5" w14:textId="77777777" w:rsidR="0038394D" w:rsidRPr="00413947" w:rsidRDefault="0038394D" w:rsidP="00E576A8">
            <w:pPr>
              <w:cnfStyle w:val="100000000000" w:firstRow="1" w:lastRow="0" w:firstColumn="0" w:lastColumn="0" w:oddVBand="0" w:evenVBand="0" w:oddHBand="0" w:evenHBand="0" w:firstRowFirstColumn="0" w:firstRowLastColumn="0" w:lastRowFirstColumn="0" w:lastRowLastColumn="0"/>
              <w:rPr>
                <w:b w:val="0"/>
              </w:rPr>
            </w:pPr>
          </w:p>
        </w:tc>
        <w:tc>
          <w:tcPr>
            <w:tcW w:w="1078" w:type="dxa"/>
          </w:tcPr>
          <w:p w14:paraId="20604505" w14:textId="31048E2E" w:rsidR="0038394D" w:rsidRPr="00413947" w:rsidRDefault="0038394D" w:rsidP="00E576A8">
            <w:pPr>
              <w:cnfStyle w:val="100000000000" w:firstRow="1" w:lastRow="0" w:firstColumn="0" w:lastColumn="0" w:oddVBand="0" w:evenVBand="0" w:oddHBand="0" w:evenHBand="0" w:firstRowFirstColumn="0" w:firstRowLastColumn="0" w:lastRowFirstColumn="0" w:lastRowLastColumn="0"/>
              <w:rPr>
                <w:b w:val="0"/>
              </w:rPr>
            </w:pPr>
            <w:r w:rsidRPr="00413947">
              <w:rPr>
                <w:b w:val="0"/>
              </w:rPr>
              <w:t>Unit</w:t>
            </w:r>
          </w:p>
        </w:tc>
        <w:tc>
          <w:tcPr>
            <w:tcW w:w="2059" w:type="dxa"/>
          </w:tcPr>
          <w:p w14:paraId="2F763988" w14:textId="51D62BEF" w:rsidR="0038394D" w:rsidRPr="00413947" w:rsidRDefault="0038394D" w:rsidP="00E576A8">
            <w:pPr>
              <w:cnfStyle w:val="100000000000" w:firstRow="1" w:lastRow="0" w:firstColumn="0" w:lastColumn="0" w:oddVBand="0" w:evenVBand="0" w:oddHBand="0" w:evenHBand="0" w:firstRowFirstColumn="0" w:firstRowLastColumn="0" w:lastRowFirstColumn="0" w:lastRowLastColumn="0"/>
              <w:rPr>
                <w:b w:val="0"/>
              </w:rPr>
            </w:pPr>
            <w:r w:rsidRPr="00413947">
              <w:rPr>
                <w:b w:val="0"/>
              </w:rPr>
              <w:t>Summary (N=124)</w:t>
            </w:r>
          </w:p>
        </w:tc>
      </w:tr>
      <w:tr w:rsidR="0038394D" w:rsidRPr="00413947" w14:paraId="68C2AE67" w14:textId="6589DDBC" w:rsidTr="00A53E31">
        <w:trPr>
          <w:trHeight w:val="246"/>
        </w:trPr>
        <w:tc>
          <w:tcPr>
            <w:cnfStyle w:val="001000000000" w:firstRow="0" w:lastRow="0" w:firstColumn="1" w:lastColumn="0" w:oddVBand="0" w:evenVBand="0" w:oddHBand="0" w:evenHBand="0" w:firstRowFirstColumn="0" w:firstRowLastColumn="0" w:lastRowFirstColumn="0" w:lastRowLastColumn="0"/>
            <w:tcW w:w="2835" w:type="dxa"/>
          </w:tcPr>
          <w:p w14:paraId="5EE67357" w14:textId="77777777" w:rsidR="0038394D" w:rsidRPr="00413947" w:rsidRDefault="0038394D" w:rsidP="00E576A8">
            <w:r w:rsidRPr="00413947">
              <w:t>Soil type</w:t>
            </w:r>
          </w:p>
        </w:tc>
        <w:tc>
          <w:tcPr>
            <w:tcW w:w="2972" w:type="dxa"/>
          </w:tcPr>
          <w:p w14:paraId="40506F17" w14:textId="3BB26255"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{"citationID":"oDFTwgSw","properties":{"formattedCitation":"(Bartomeus et al., 2015)","plainCitation":"(Bartomeus et al., 2015)","noteIndex":0},"citationItems":[{"id":1642,"uris":["http://zotero.org/users/4729209/items/SQU5T665"],"itemData":{"id":1642,"type":"article-journal","abstract":"Pollination, pest control, and soil properties are well known to affect agricultural production. These factors might interactively shape crop yield, but most studies focus on only one of these factors at a time. We used 15 winter oilseed rape (Brassica napus L.) fields in Sweden to study how variation among fields in pollinator visitation rates, pollen beetle attack rates and soil properties (soil texture, pH and organic carbon) interactively determined crop yield. The fields were embedded in a landscape gradient with contrasting proportions of arable and semi-natural land. In general, pollinator visitation and pest levels were negatively correlated and varied independently of soil properties. This may reflect that above- and below-ground processes react at landscape and local spatial scales, respectively. The above-ground biotic interactions and below-ground abiotic factors interactively affected crop yield. Pollinator visitation was the strongest predictor positively associated with yield. High soil pH also benefited yield, but only at lower pest loads. Surprisingly, high pest loads increased the pollinator benefits for yield. Implementing management plans at different spatial scales can create synergies among above- and below-ground ecosystem processes, but both scales are needed given that different processes react at different spatial scales.\nZusammenfassung\nBestäubung, Schädlingskontrolle und Bodeneigenschaften beeinflussen die Agrarproduktion. Diese Faktoren könnten interagierend den Ernteertrag beeinflussen, aber die meisten Studien konzentrieren sich auf nur einen Faktor. Wir untersuchten auf 15 Winterrapsfeldern (Brassica napus L.) in Schweden, wie die von Feld zu Feld variierenden Bestäuberbesuchsraten, Rapsglanzkäfer-Befallsraten und Bodeneigenschaften (Bodentextur, pH, organischer Kohlenstoff) wechselwirkend den Ertrag bestimmten. Die Felder repräsentierten einen Landschaftsgradienten mit unterschiedlichen Anteilen von Agrarflächen und naturnahen Arealen. Allgemein waren Bestäuberbesuch und Schädlingsbefall negativ miteinander korreliert, und sie variierten unabhängig von den Bodeneigenschaften. Dies könnte anzeigen, dass oberirdische Prozesse und Prozesse im Boden auf der Landschaftsebene bzw. der lokalen Ebene reagieren. Die oberirdischen biotischen Interaktionen und die abiotischen Bodenfaktoren beeinflussten wechselwirkend den Ertrag. Der Bestäuberbesuch war der stärkste positiv mit dem Ertrag verknüpfte Faktor. Ein hoher pH-Wert begünstigte ebenfalls den Ertrag, aber nur bei geringem Schädlingsbefall. Überraschenderweise, steigerte hoher Schädlingsbefall die positive Wirkung des Bestäuberbesuchs auf den Ertrag. Das Aufstellen von Bewirtschaftungsplänen auf unterschiedlichen räumlichen Skalen kann Synergien zwischen oberirdischen und unterirdischen Ökosystemprozessen freisetzen, aber beide Skalen werden benötigt, da unterschiedliche Prozesse auf unterschiedlichen Skalen reagieren.","container-title":"Basic and Applied Ecology","DOI":"10.1016/j.baae.2015.07.004","ISSN":"1439-1791","issue":"8","journalAbbreviation":"Basic and Applied Ecology","language":"en","page":"737-745","source":"ScienceDirect","title":"Pollinators, pests and soil properties interactively shape oilseed rape yield","volume":"16","author":[{"family":"Bartomeus","given":"Ignasi"},{"family":"Gagic","given":"Vesna"},{"family":"Bommarco","given":"Riccardo"}],"issued":{"date-parts":[["2015",12,1]]}}}],"schema":"https://github.com/citation-style-language/schema/raw/master/csl-citation.json"} </w:instrText>
            </w:r>
            <w:r w:rsidRPr="00413947">
              <w:fldChar w:fldCharType="separate"/>
            </w:r>
            <w:r w:rsidR="008D6CBA" w:rsidRPr="008D6CBA">
              <w:t>(Bartomeus et al., 2015)</w:t>
            </w:r>
            <w:r w:rsidRPr="00413947">
              <w:fldChar w:fldCharType="end"/>
            </w:r>
          </w:p>
        </w:tc>
        <w:tc>
          <w:tcPr>
            <w:tcW w:w="425" w:type="dxa"/>
          </w:tcPr>
          <w:p w14:paraId="55335363"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6A994021"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2059" w:type="dxa"/>
          </w:tcPr>
          <w:p w14:paraId="78A1830F" w14:textId="28449873"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0: 108</w:t>
            </w:r>
          </w:p>
          <w:p w14:paraId="750C7280" w14:textId="7452959B"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1: 16</w:t>
            </w:r>
          </w:p>
        </w:tc>
      </w:tr>
      <w:tr w:rsidR="0038394D" w:rsidRPr="00413947" w14:paraId="66102C7F" w14:textId="79918657"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0FA99896" w14:textId="77777777" w:rsidR="0038394D" w:rsidRPr="00413947" w:rsidRDefault="0038394D" w:rsidP="00E576A8">
            <w:r w:rsidRPr="00413947">
              <w:t>Pest abundance</w:t>
            </w:r>
          </w:p>
        </w:tc>
        <w:tc>
          <w:tcPr>
            <w:tcW w:w="2972" w:type="dxa"/>
          </w:tcPr>
          <w:p w14:paraId="1A1300BE" w14:textId="66E9529F"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{"citationID":"ELX6a0Ch","properties":{"formattedCitation":"(Zheng et al., 2020)","plainCitation":"(Zheng et al., 2020)","noteIndex":0},"citationItems":[{"id":1641,"uris":["http://zotero.org/users/4729209/items/F92UB7RE"],"itemData":{"id":1641,"type":"article-journal","abstract":"The introduction of high-yielding and hybrid cultivars and the opening of new markets in the food and feed sector have steadily increased rapeseed production since the 1980s in the main production regions, Canada, Europe, China, India, and Australia. Since the 1990s, however, the average growth rate of yields has declined in Europe and Australia, which has been associated with a less effective control of biotic stresses. A global survey including the knowledge of 22 experts from 10 countries revealed a total of 16 diseases, 37 insect pests, several species of nematodes, and slugs currently affecting rapeseed production globally. A ranking of the top 10 most important biotic stresses in the four global regions where Brassica napus is grown (Canada, China, Europe, Australia) indicated an increase in several important stresses and distinct regional differences in the priority of prevailing diseases and pests. A stronger overlap exists among diseases, with Sclerotinia stem rot, Phoma stem canker, and clubroot occurring in all the four global regions on the top 10 list, while the range of prevailing insect pests was more diverse among the regions, with no top 10 insect playing an equally important role worldwide. Management options are substantially broader in disease than in pest control, making the latter the larger challenge. Since common integrated pest management (IPM) tools such as crop rotation, soil management, resistant cultivars or biocontrol are ineffective or not available, insect control largely relies on insecticides. Increasing restrictions on insecticide use, particularly in Europe, and losses in insecticide efficacy threaten the profitability of oilseed rape production and its role as an important break crop in cereal dominated cropping systems. Since the survival time of insects in the absence of their main host is relatively short (&lt;1 year), a regional synchronization of cropping schemes resulting in one or more years without the crop could lead to a substantial disruption of regional insect populations. If rotation schemes were implemented on the landscape instead the farm level, by coordination among growers in zones covering the range distances of insect pests, an efficient and chemical low management strategy could be established and enable a more sustainable rapeseed production in the future.","container-title":"Frontiers in Agronomy","ISSN":"2673-3218","source":"Frontiers","title":"A Global Survey on Diseases and Pests in Oilseed Rape—Current Challenges and Innovative Strategies of Control","URL":"https://www.frontiersin.org/articles/10.3389/fagro.2020.590908","volume":"2","author":[{"family":"Zheng","given":"Xiaorong"},{"family":"Koopmann","given":"Birger"},{"family":"Ulber","given":"Bernd"},{"family":"Tiedemann","given":"Andreas","non-dropping-particle":"von"}],"accessed":{"date-parts":[["2022",11,8]]},"issued":{"date-parts":[["2020"]]}}}],"schema":"https://github.com/citation-style-language/schema/raw/master/csl-citation.json"} </w:instrText>
            </w:r>
            <w:r w:rsidRPr="00413947">
              <w:fldChar w:fldCharType="separate"/>
            </w:r>
            <w:r w:rsidR="008D6CBA" w:rsidRPr="008D6CBA">
              <w:t>(Zheng et al., 2020)</w:t>
            </w:r>
            <w:r w:rsidRPr="00413947">
              <w:fldChar w:fldCharType="end"/>
            </w:r>
          </w:p>
        </w:tc>
        <w:tc>
          <w:tcPr>
            <w:tcW w:w="425" w:type="dxa"/>
          </w:tcPr>
          <w:p w14:paraId="4856FC88"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2BDFAF9C"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2059" w:type="dxa"/>
          </w:tcPr>
          <w:p w14:paraId="39D8E381" w14:textId="143E0F5A"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Mean: 2.87</w:t>
            </w:r>
          </w:p>
          <w:p w14:paraId="5EDBC2E5" w14:textId="6B890122"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SD: 4.6</w:t>
            </w:r>
          </w:p>
        </w:tc>
      </w:tr>
      <w:tr w:rsidR="0038394D" w:rsidRPr="00413947" w14:paraId="45702333" w14:textId="2FD0BECF"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1587FC2D" w14:textId="77777777" w:rsidR="0038394D" w:rsidRPr="00413947" w:rsidRDefault="0038394D" w:rsidP="00E576A8">
            <w:r w:rsidRPr="00413947">
              <w:t>Year</w:t>
            </w:r>
          </w:p>
        </w:tc>
        <w:tc>
          <w:tcPr>
            <w:tcW w:w="2972" w:type="dxa"/>
          </w:tcPr>
          <w:p w14:paraId="24C21A1A" w14:textId="77777777"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p>
        </w:tc>
        <w:tc>
          <w:tcPr>
            <w:tcW w:w="425" w:type="dxa"/>
          </w:tcPr>
          <w:p w14:paraId="6D95E9CE"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7F5FD044"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2059" w:type="dxa"/>
          </w:tcPr>
          <w:p w14:paraId="24DF0AF3" w14:textId="3F60CB30"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2013: 10</w:t>
            </w:r>
          </w:p>
          <w:p w14:paraId="5A993E6D" w14:textId="74A7BBE7"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2014: 22</w:t>
            </w:r>
          </w:p>
          <w:p w14:paraId="0D4AF75E" w14:textId="4D071665"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2015: 25</w:t>
            </w:r>
          </w:p>
          <w:p w14:paraId="620CF096" w14:textId="77777777"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2016: 29</w:t>
            </w:r>
          </w:p>
          <w:p w14:paraId="5C6E9767" w14:textId="77777777"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2017: 18</w:t>
            </w:r>
          </w:p>
          <w:p w14:paraId="7634C916" w14:textId="1A55A973"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2018: 20</w:t>
            </w:r>
          </w:p>
        </w:tc>
      </w:tr>
      <w:tr w:rsidR="0038394D" w:rsidRPr="00413947" w14:paraId="3C45A0CC" w14:textId="6213528B" w:rsidTr="00A53E31">
        <w:tc>
          <w:tcPr>
            <w:cnfStyle w:val="001000000000" w:firstRow="0" w:lastRow="0" w:firstColumn="1" w:lastColumn="0" w:oddVBand="0" w:evenVBand="0" w:oddHBand="0" w:evenHBand="0" w:firstRowFirstColumn="0" w:firstRowLastColumn="0" w:lastRowFirstColumn="0" w:lastRowLastColumn="0"/>
            <w:tcW w:w="2835" w:type="dxa"/>
          </w:tcPr>
          <w:p w14:paraId="7A032780" w14:textId="77777777" w:rsidR="0038394D" w:rsidRPr="00413947" w:rsidRDefault="0038394D" w:rsidP="00E576A8"/>
        </w:tc>
        <w:tc>
          <w:tcPr>
            <w:tcW w:w="2972" w:type="dxa"/>
          </w:tcPr>
          <w:p w14:paraId="76FF53FA" w14:textId="77777777"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p>
        </w:tc>
        <w:tc>
          <w:tcPr>
            <w:tcW w:w="425" w:type="dxa"/>
          </w:tcPr>
          <w:p w14:paraId="0B166DDD"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545AE106"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2059" w:type="dxa"/>
          </w:tcPr>
          <w:p w14:paraId="1A527A96" w14:textId="19C5CD1F"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p>
        </w:tc>
      </w:tr>
      <w:tr w:rsidR="0038394D" w:rsidRPr="00413947" w14:paraId="20BDDC41" w14:textId="69358908" w:rsidTr="00A53E31">
        <w:tc>
          <w:tcPr>
            <w:cnfStyle w:val="001000000000" w:firstRow="0" w:lastRow="0" w:firstColumn="1" w:lastColumn="0" w:oddVBand="0" w:evenVBand="0" w:oddHBand="0" w:evenHBand="0" w:firstRowFirstColumn="0" w:firstRowLastColumn="0" w:lastRowFirstColumn="0" w:lastRowLastColumn="0"/>
            <w:tcW w:w="2835" w:type="dxa"/>
          </w:tcPr>
          <w:p w14:paraId="56367911" w14:textId="77777777" w:rsidR="0038394D" w:rsidRPr="00413947" w:rsidRDefault="0038394D" w:rsidP="00E576A8">
            <w:r w:rsidRPr="00413947">
              <w:t>Bees</w:t>
            </w:r>
          </w:p>
        </w:tc>
        <w:tc>
          <w:tcPr>
            <w:tcW w:w="2972" w:type="dxa"/>
          </w:tcPr>
          <w:p w14:paraId="67F79938" w14:textId="40A4467B"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{"citationID":"s5xN5oDS","properties":{"formattedCitation":"(Perrot et al., 2018)","plainCitation":"(Perrot et al., 2018)","noteIndex":0},"citationItems":[{"id":587,"uris":["http://zotero.org/users/4729209/items/7ACZZPRB"],"itemData":{"id":587,"type":"article-journal","abstract":"Oilseed rape (OSR, Brassica napus L.) is a common crop found in many European agricultural landscapes. It is pollinated by a wide variety of insects, but the reported contribution of pollinators to yield varies widely between studies (from 0 to 50%). Moreover, such a contribution has seldom been estimated at the field scale in real farming conditions. We analysed OSR yields in response to insect pollination; over four years, at two different scales: farm fields and individual plants. We used both empirical and experimental approaches along a gradient of pollinator diversity and abundance. The empirical approach was based on farm surveys (151 fields) while the experimental approach used various pollination exclusion methods (570 plants in 101 fields) to estimate the relative contributions of insect, wind, and self-pollination. The OSR yields were positively correlated to total bee abundance and bee genera diversity, through improved fruiting success and plant seed mass (after adjusting for plant biomass). Hoverfly diversity and abundance, and bumblebee abundance did not have any effect. The main OSR pollinators in our study were honeybees (Apis mellifera) and wild bees (Lasioglossum spp.). Yields were increased, on average, by up to 37.5% (27.7% – 47.5%) at field scale when bee genera diversity increased from a single genus to more than 10 genera (pan-trap data). Insect pollination contributed about 30% of plant yield. Self-pollination and wind pollination accounted for the remaining 70%, with self-pollination being the major contributor. Our study demonstrates that pollinator diversity and abundance, at least at very high levels, have a major effect on OSR yields. This suggests that establishing a monetary value for pollination services in OSR farming systems could be used to balance the cost of managing semi-natural habitats or meadows to maintain bees and other pollinators.","container-title":"Agriculture, Ecosystems &amp; Environment","DOI":"10.1016/j.agee.2018.07.020","ISSN":"0167-8809","journalAbbreviation":"Agriculture, Ecosystems &amp; Environment","page":"39-48","source":"ScienceDirect","title":"Bees increase oilseed rape yield under real field conditions","volume":"266","author":[{"family":"Perrot","given":"Thomas"},{"family":"Gaba","given":"Sabrina"},{"family":"Roncoroni","given":"Maryline"},{"family":"Gautier","given":"Jean-Luc"},{"family":"Bretagnolle","given":"Vincent"}],"issued":{"date-parts":[["2018",11,1]]}}}],"schema":"https://github.com/citation-style-language/schema/raw/master/csl-citation.json"} </w:instrText>
            </w:r>
            <w:r w:rsidRPr="00413947">
              <w:fldChar w:fldCharType="separate"/>
            </w:r>
            <w:r w:rsidR="008D6CBA" w:rsidRPr="008D6CBA">
              <w:t>(Perrot et al., 2018)</w:t>
            </w:r>
            <w:r w:rsidRPr="00413947">
              <w:fldChar w:fldCharType="end"/>
            </w:r>
          </w:p>
        </w:tc>
        <w:tc>
          <w:tcPr>
            <w:tcW w:w="425" w:type="dxa"/>
          </w:tcPr>
          <w:p w14:paraId="5FD51665"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2B1B24F7"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2059" w:type="dxa"/>
          </w:tcPr>
          <w:p w14:paraId="6904B1E6" w14:textId="3D7776F3"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Mean: 1.22</w:t>
            </w:r>
          </w:p>
          <w:p w14:paraId="45D6EF1E" w14:textId="310ED1AE"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SD: 1.44</w:t>
            </w:r>
          </w:p>
        </w:tc>
      </w:tr>
      <w:tr w:rsidR="0038394D" w:rsidRPr="00413947" w14:paraId="372F9AF8" w14:textId="61A02B5C" w:rsidTr="00A53E31">
        <w:tc>
          <w:tcPr>
            <w:cnfStyle w:val="001000000000" w:firstRow="0" w:lastRow="0" w:firstColumn="1" w:lastColumn="0" w:oddVBand="0" w:evenVBand="0" w:oddHBand="0" w:evenHBand="0" w:firstRowFirstColumn="0" w:firstRowLastColumn="0" w:lastRowFirstColumn="0" w:lastRowLastColumn="0"/>
            <w:tcW w:w="2835" w:type="dxa"/>
          </w:tcPr>
          <w:p w14:paraId="2EB76B1A" w14:textId="7EB89A76" w:rsidR="0038394D" w:rsidRPr="00413947" w:rsidRDefault="0038394D" w:rsidP="00E576A8">
            <w:r w:rsidRPr="00413947">
              <w:t>Fertilizers – Nitrogen</w:t>
            </w:r>
          </w:p>
        </w:tc>
        <w:tc>
          <w:tcPr>
            <w:tcW w:w="2972" w:type="dxa"/>
          </w:tcPr>
          <w:p w14:paraId="581EF87C" w14:textId="5202C0CE"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{"citationID":"V2F0mncy","properties":{"formattedCitation":"(Perrot et al., 2022)","plainCitation":"(Perrot et al., 2022)","noteIndex":0},"citationItems":[{"id":1675,"uris":["http://zotero.org/users/4729209/items/UCMZB5WM"],"itemData":{"id":1675,"type":"article-journal","abstract":"Pollination and pest control are two major ecological functions sustaining crop yield. In insect-pollinated crops, previous studies have revealed that an increase in resources and habitats in landscapes can increase pest control by natural enemies as well as insect pollination by pollinators. However, data have been lacking that simultaneously considers the effects of landscape on both pollinators and pests, and the direct and indirect effects on yields of farming practices interacting with landscape, bees and pests. This study aimed to fill this gap by focusing on oilseed rape (OSR), an insect-pollinated crop of high economic value. We first quantified the effects of landscape and farming practices on both bee and pest abundance caught in OSR blooming season in 124 farmed fields over a 6-year study ( 20 fields sampled per year), and then used structural equation modelling to assess the direct and indirect links between bees, pests, farming practices and landscape on yield. The results showed that landscape had a stronger effect on bee and pest abundance than agrochemical farming practices. Bees and pests decreased with the amount of OSR in the landscape surrounding the focal field, and showed contrasted effects with the amount of meadow and organic farming: positive for bees and negative for pests. Bee abundance also increased with the amount of sunflower in the landscape the preceding year, and decreased with increasing field size. While agrochemicals surprisingly had barely any effect on bees and pests, their use improved OSR yield, although at a similar magnitude as bee and pest abundances. Synthesis and application. This study, conducted in commercial crop fields, underlines the important contribution of sustainable landscape management for enhancing OSR yield. Despite agrochemicals' ability to improve or maintain OSR yields, their unconditional use is unsustainable due to negative externalities. Therefore, alternative options such as those highlighted in our study—such as reducing field size, increasing the amount of organic farming in the landscape, or sowing OSR in landscapes rich in sunflowers the preceding year—appear to be relevant tools to promote ecosystem services, maintain yield and conserve biodiversity. These findings support the potential of nature-based solutions to foster more sustainable agriculture.","container-title":"Journal of Applied Ecology","DOI":"10.1111/1365-2664.14190","ISSN":"1365-2664","issue":"n/a","language":"en","note":"_eprint: https://onlinelibrary.wiley.com/doi/pdf/10.1111/1365-2664.14190","source":"Wiley Online Library","title":"Environmentally friendly landscape management improves oilseed rape yields by increasing pollinators and reducing pests","URL":"https://onlinelibrary.wiley.com/doi/abs/10.1111/1365-2664.14190","volume":"n/a","author":[{"family":"Perrot","given":"Thomas"},{"family":"Bretagnolle","given":"Vincent"},{"family":"Gaba","given":"Sabrina"}],"accessed":{"date-parts":[["2022",6,29]]},"issued":{"date-parts":[["2022"]]}}}],"schema":"https://github.com/citation-style-language/schema/raw/master/csl-citation.json"} </w:instrText>
            </w:r>
            <w:r w:rsidRPr="00413947">
              <w:fldChar w:fldCharType="separate"/>
            </w:r>
            <w:r w:rsidR="008D6CBA" w:rsidRPr="008D6CBA">
              <w:t>(Perrot et al., 2022)</w:t>
            </w:r>
            <w:r w:rsidRPr="00413947">
              <w:fldChar w:fldCharType="end"/>
            </w:r>
          </w:p>
        </w:tc>
        <w:tc>
          <w:tcPr>
            <w:tcW w:w="425" w:type="dxa"/>
          </w:tcPr>
          <w:p w14:paraId="18D21BF5"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1F283447" w14:textId="420E3A69" w:rsidR="0038394D" w:rsidRPr="00413947" w:rsidRDefault="00AF5358" w:rsidP="0038394D">
            <w:pPr>
              <w:cnfStyle w:val="000000000000" w:firstRow="0" w:lastRow="0" w:firstColumn="0" w:lastColumn="0" w:oddVBand="0" w:evenVBand="0" w:oddHBand="0" w:evenHBand="0" w:firstRowFirstColumn="0" w:firstRowLastColumn="0" w:lastRowFirstColumn="0" w:lastRowLastColumn="0"/>
              <w:rPr>
                <w:vertAlign w:val="superscript"/>
              </w:rPr>
            </w:pPr>
            <w:r w:rsidRPr="00413947">
              <w:t>kg.ha</w:t>
            </w:r>
            <w:r w:rsidR="00413947">
              <w:rPr>
                <w:vertAlign w:val="superscript"/>
              </w:rPr>
              <w:t>−</w:t>
            </w:r>
            <w:r w:rsidRPr="00413947">
              <w:rPr>
                <w:vertAlign w:val="superscript"/>
              </w:rPr>
              <w:t>1</w:t>
            </w:r>
          </w:p>
        </w:tc>
        <w:tc>
          <w:tcPr>
            <w:tcW w:w="2059" w:type="dxa"/>
          </w:tcPr>
          <w:p w14:paraId="2799B93C" w14:textId="4B65E5A8"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Mean: 171.4</w:t>
            </w:r>
          </w:p>
          <w:p w14:paraId="58AC63FA" w14:textId="54365695" w:rsidR="0038394D" w:rsidRPr="00413947" w:rsidRDefault="00AF5358"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SD: 53.4</w:t>
            </w:r>
          </w:p>
        </w:tc>
      </w:tr>
      <w:tr w:rsidR="0038394D" w:rsidRPr="00413947" w14:paraId="53A839E9" w14:textId="68845BD0"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3858E17A" w14:textId="54FA20A9" w:rsidR="0038394D" w:rsidRPr="00413947" w:rsidRDefault="0038394D" w:rsidP="00E576A8">
            <w:r w:rsidRPr="00413947">
              <w:t xml:space="preserve">Fertilizers </w:t>
            </w:r>
            <w:r w:rsidR="00413947">
              <w:t>–</w:t>
            </w:r>
            <w:r w:rsidR="00413947" w:rsidRPr="00413947">
              <w:t xml:space="preserve"> </w:t>
            </w:r>
            <w:r w:rsidRPr="00413947">
              <w:t>Phosphorus</w:t>
            </w:r>
          </w:p>
        </w:tc>
        <w:tc>
          <w:tcPr>
            <w:tcW w:w="2972" w:type="dxa"/>
          </w:tcPr>
          <w:p w14:paraId="50792C60" w14:textId="45731A87"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{"citationID":"qDfUuC3U","properties":{"formattedCitation":"(Perrot et al., 2022)","plainCitation":"(Perrot et al., 2022)","noteIndex":0},"citationItems":[{"id":1675,"uris":["http://zotero.org/users/4729209/items/UCMZB5WM"],"itemData":{"id":1675,"type":"article-journal","abstract":"Pollination and pest control are two major ecological functions sustaining crop yield. In insect-pollinated crops, previous studies have revealed that an increase in resources and habitats in landscapes can increase pest control by natural enemies as well as insect pollination by pollinators. However, data have been lacking that simultaneously considers the effects of landscape on both pollinators and pests, and the direct and indirect effects on yields of farming practices interacting with landscape, bees and pests. This study aimed to fill this gap by focusing on oilseed rape (OSR), an insect-pollinated crop of high economic value. We first quantified the effects of landscape and farming practices on both bee and pest abundance caught in OSR blooming season in 124 farmed fields over a 6-year study ( 20 fields sampled per year), and then used structural equation modelling to assess the direct and indirect links between bees, pests, farming practices and landscape on yield. The results showed that landscape had a stronger effect on bee and pest abundance than agrochemical farming practices. Bees and pests decreased with the amount of OSR in the landscape surrounding the focal field, and showed contrasted effects with the amount of meadow and organic farming: positive for bees and negative for pests. Bee abundance also increased with the amount of sunflower in the landscape the preceding year, and decreased with increasing field size. While agrochemicals surprisingly had barely any effect on bees and pests, their use improved OSR yield, although at a similar magnitude as bee and pest abundances. Synthesis and application. This study, conducted in commercial crop fields, underlines the important contribution of sustainable landscape management for enhancing OSR yield. Despite agrochemicals' ability to improve or maintain OSR yields, their unconditional use is unsustainable due to negative externalities. Therefore, alternative options such as those highlighted in our study—such as reducing field size, increasing the amount of organic farming in the landscape, or sowing OSR in landscapes rich in sunflowers the preceding year—appear to be relevant tools to promote ecosystem services, maintain yield and conserve biodiversity. These findings support the potential of nature-based solutions to foster more sustainable agriculture.","container-title":"Journal of Applied Ecology","DOI":"10.1111/1365-2664.14190","ISSN":"1365-2664","issue":"n/a","language":"en","note":"_eprint: https://onlinelibrary.wiley.com/doi/pdf/10.1111/1365-2664.14190","source":"Wiley Online Library","title":"Environmentally friendly landscape management improves oilseed rape yields by increasing pollinators and reducing pests","URL":"https://onlinelibrary.wiley.com/doi/abs/10.1111/1365-2664.14190","volume":"n/a","author":[{"family":"Perrot","given":"Thomas"},{"family":"Bretagnolle","given":"Vincent"},{"family":"Gaba","given":"Sabrina"}],"accessed":{"date-parts":[["2022",6,29]]},"issued":{"date-parts":[["2022"]]}}}],"schema":"https://github.com/citation-style-language/schema/raw/master/csl-citation.json"} </w:instrText>
            </w:r>
            <w:r w:rsidRPr="00413947">
              <w:fldChar w:fldCharType="separate"/>
            </w:r>
            <w:r w:rsidR="008D6CBA" w:rsidRPr="008D6CBA">
              <w:t>(Perrot et al., 2022)</w:t>
            </w:r>
            <w:r w:rsidRPr="00413947">
              <w:fldChar w:fldCharType="end"/>
            </w:r>
          </w:p>
        </w:tc>
        <w:tc>
          <w:tcPr>
            <w:tcW w:w="425" w:type="dxa"/>
          </w:tcPr>
          <w:p w14:paraId="10B800BD"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5AD53336" w14:textId="6B1E621D" w:rsidR="0038394D" w:rsidRPr="00413947" w:rsidRDefault="00AF5358" w:rsidP="0038394D">
            <w:pPr>
              <w:cnfStyle w:val="000000000000" w:firstRow="0" w:lastRow="0" w:firstColumn="0" w:lastColumn="0" w:oddVBand="0" w:evenVBand="0" w:oddHBand="0" w:evenHBand="0" w:firstRowFirstColumn="0" w:firstRowLastColumn="0" w:lastRowFirstColumn="0" w:lastRowLastColumn="0"/>
            </w:pPr>
            <w:r w:rsidRPr="00413947">
              <w:t>kg.ha</w:t>
            </w:r>
            <w:r w:rsidR="00413947">
              <w:rPr>
                <w:vertAlign w:val="superscript"/>
              </w:rPr>
              <w:t>−</w:t>
            </w:r>
            <w:r w:rsidRPr="00413947">
              <w:rPr>
                <w:vertAlign w:val="superscript"/>
              </w:rPr>
              <w:t>1</w:t>
            </w:r>
          </w:p>
        </w:tc>
        <w:tc>
          <w:tcPr>
            <w:tcW w:w="2059" w:type="dxa"/>
          </w:tcPr>
          <w:p w14:paraId="0025A25E" w14:textId="646A3DE4"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Mean: 55.62</w:t>
            </w:r>
          </w:p>
          <w:p w14:paraId="38C32D47" w14:textId="7680CB18"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 xml:space="preserve">SD: </w:t>
            </w:r>
            <w:r w:rsidR="00AF5358" w:rsidRPr="00413947">
              <w:t>42.6</w:t>
            </w:r>
          </w:p>
        </w:tc>
      </w:tr>
      <w:tr w:rsidR="0038394D" w:rsidRPr="00413947" w14:paraId="1FEC92F4" w14:textId="32ACDA28"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77C29414" w14:textId="7FB9B513" w:rsidR="0038394D" w:rsidRPr="00413947" w:rsidRDefault="0038394D" w:rsidP="00E576A8">
            <w:r w:rsidRPr="00413947">
              <w:t xml:space="preserve">Fertilizers </w:t>
            </w:r>
            <w:r w:rsidR="00413947">
              <w:t>–</w:t>
            </w:r>
            <w:r w:rsidR="00413947" w:rsidRPr="00413947">
              <w:t xml:space="preserve"> </w:t>
            </w:r>
            <w:r w:rsidRPr="00413947">
              <w:t>Potassium</w:t>
            </w:r>
          </w:p>
        </w:tc>
        <w:tc>
          <w:tcPr>
            <w:tcW w:w="2972" w:type="dxa"/>
          </w:tcPr>
          <w:p w14:paraId="6C5F527E" w14:textId="22EB9A3C"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{"citationID":"Hay8bf4I","properties":{"formattedCitation":"(Perrot et al., 2022)","plainCitation":"(Perrot et al., 2022)","noteIndex":0},"citationItems":[{"id":1675,"uris":["http://zotero.org/users/4729209/items/UCMZB5WM"],"itemData":{"id":1675,"type":"article-journal","abstract":"Pollination and pest control are two major ecological functions sustaining crop yield. In insect-pollinated crops, previous studies have revealed that an increase in resources and habitats in landscapes can increase pest control by natural enemies as well as insect pollination by pollinators. However, data have been lacking that simultaneously considers the effects of landscape on both pollinators and pests, and the direct and indirect effects on yields of farming practices interacting with landscape, bees and pests. This study aimed to fill this gap by focusing on oilseed rape (OSR), an insect-pollinated crop of high economic value. We first quantified the effects of landscape and farming practices on both bee and pest abundance caught in OSR blooming season in 124 farmed fields over a 6-year study ( 20 fields sampled per year), and then used structural equation modelling to assess the direct and indirect links between bees, pests, farming practices and landscape on yield. The results showed that landscape had a stronger effect on bee and pest abundance than agrochemical farming practices. Bees and pests decreased with the amount of OSR in the landscape surrounding the focal field, and showed contrasted effects with the amount of meadow and organic farming: positive for bees and negative for pests. Bee abundance also increased with the amount of sunflower in the landscape the preceding year, and decreased with increasing field size. While agrochemicals surprisingly had barely any effect on bees and pests, their use improved OSR yield, although at a similar magnitude as bee and pest abundances. Synthesis and application. This study, conducted in commercial crop fields, underlines the important contribution of sustainable landscape management for enhancing OSR yield. Despite agrochemicals' ability to improve or maintain OSR yields, their unconditional use is unsustainable due to negative externalities. Therefore, alternative options such as those highlighted in our study—such as reducing field size, increasing the amount of organic farming in the landscape, or sowing OSR in landscapes rich in sunflowers the preceding year—appear to be relevant tools to promote ecosystem services, maintain yield and conserve biodiversity. These findings support the potential of nature-based solutions to foster more sustainable agriculture.","container-title":"Journal of Applied Ecology","DOI":"10.1111/1365-2664.14190","ISSN":"1365-2664","issue":"n/a","language":"en","note":"_eprint: https://onlinelibrary.wiley.com/doi/pdf/10.1111/1365-2664.14190","source":"Wiley Online Library","title":"Environmentally friendly landscape management improves oilseed rape yields by increasing pollinators and reducing pests","URL":"https://onlinelibrary.wiley.com/doi/abs/10.1111/1365-2664.14190","volume":"n/a","author":[{"family":"Perrot","given":"Thomas"},{"family":"Bretagnolle","given":"Vincent"},{"family":"Gaba","given":"Sabrina"}],"accessed":{"date-parts":[["2022",6,29]]},"issued":{"date-parts":[["2022"]]}}}],"schema":"https://github.com/citation-style-language/schema/raw/master/csl-citation.json"} </w:instrText>
            </w:r>
            <w:r w:rsidRPr="00413947">
              <w:fldChar w:fldCharType="separate"/>
            </w:r>
            <w:r w:rsidR="008D6CBA" w:rsidRPr="008D6CBA">
              <w:t>(Perrot et al., 2022)</w:t>
            </w:r>
            <w:r w:rsidRPr="00413947">
              <w:fldChar w:fldCharType="end"/>
            </w:r>
          </w:p>
        </w:tc>
        <w:tc>
          <w:tcPr>
            <w:tcW w:w="425" w:type="dxa"/>
          </w:tcPr>
          <w:p w14:paraId="0ADEE12A"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53DC430B" w14:textId="272C25D8" w:rsidR="0038394D" w:rsidRPr="00413947" w:rsidRDefault="00AF5358" w:rsidP="0038394D">
            <w:pPr>
              <w:cnfStyle w:val="000000000000" w:firstRow="0" w:lastRow="0" w:firstColumn="0" w:lastColumn="0" w:oddVBand="0" w:evenVBand="0" w:oddHBand="0" w:evenHBand="0" w:firstRowFirstColumn="0" w:firstRowLastColumn="0" w:lastRowFirstColumn="0" w:lastRowLastColumn="0"/>
            </w:pPr>
            <w:r w:rsidRPr="00413947">
              <w:t>kg.ha</w:t>
            </w:r>
            <w:r w:rsidR="00413947">
              <w:rPr>
                <w:vertAlign w:val="superscript"/>
              </w:rPr>
              <w:t>−</w:t>
            </w:r>
            <w:r w:rsidRPr="00413947">
              <w:rPr>
                <w:vertAlign w:val="superscript"/>
              </w:rPr>
              <w:t>1</w:t>
            </w:r>
          </w:p>
        </w:tc>
        <w:tc>
          <w:tcPr>
            <w:tcW w:w="2059" w:type="dxa"/>
          </w:tcPr>
          <w:p w14:paraId="16B08404" w14:textId="401A8139"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Mean: 31.15</w:t>
            </w:r>
          </w:p>
          <w:p w14:paraId="2C39F072" w14:textId="3097D15F"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 xml:space="preserve">SD: </w:t>
            </w:r>
            <w:r w:rsidR="00AF5358" w:rsidRPr="00413947">
              <w:t>58.9</w:t>
            </w:r>
          </w:p>
        </w:tc>
      </w:tr>
      <w:tr w:rsidR="0038394D" w:rsidRPr="00413947" w14:paraId="33719ED5" w14:textId="45CA1CEE" w:rsidTr="00A53E31">
        <w:tc>
          <w:tcPr>
            <w:cnfStyle w:val="001000000000" w:firstRow="0" w:lastRow="0" w:firstColumn="1" w:lastColumn="0" w:oddVBand="0" w:evenVBand="0" w:oddHBand="0" w:evenHBand="0" w:firstRowFirstColumn="0" w:firstRowLastColumn="0" w:lastRowFirstColumn="0" w:lastRowLastColumn="0"/>
            <w:tcW w:w="2835" w:type="dxa"/>
          </w:tcPr>
          <w:p w14:paraId="51CE52C3" w14:textId="77777777" w:rsidR="0038394D" w:rsidRPr="00413947" w:rsidRDefault="0038394D" w:rsidP="00E576A8">
            <w:r w:rsidRPr="00413947">
              <w:t>Pesticides – Insecticides</w:t>
            </w:r>
          </w:p>
        </w:tc>
        <w:tc>
          <w:tcPr>
            <w:tcW w:w="2972" w:type="dxa"/>
          </w:tcPr>
          <w:p w14:paraId="73EBADA6" w14:textId="7531DAEE"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{"citationID":"2PzCCWro","properties":{"formattedCitation":"(Oerke, 2006; Zheng et al., 2020)","plainCitation":"(Oerke, 2006; Zheng et al., 2020)","noteIndex":0},"citationItems":[{"id":1581,"uris":["http://zotero.org/users/4729209/items/RX32IQV5"],"itemData":{"id":1581,"type":"article-journal","abstract":"Productivity of crops grown for human consumption is at risk due to the incidence of pests, especially weeds, pathogens and animal pests. Crop losses due to these harmful organisms can be substantial and may be prevented, or reduced, by crop protection measures. An overview is given on different types of crop losses as well as on various methods of pest control developed during the last century.Estimates on potential and actual losses despite the current crop protection practices are given for wheat, rice, maize, potatoes, soybeans, and cotton for the period 2001–03 on a regional basis (19 regions) as well as for the global total. Among crops, the total global potential loss due to pests varied from about 50% in wheat to more than 80% in cotton production. The responses are estimated as losses of 26–29% for soybean, wheat and cotton, and 31, 37 and 40% for maize, rice and potatoes, respectively. Overall, weeds produced the highest potential loss (34%), with animal pests and pathogens being less important (losses of 18 and 16%). The efficacy of crop protection was higher in cash crops than in food crops. Weed control can be managed mechanically or chemically, therefore worldwide efficacy was considerably higher than for the control of animal pests or diseases, which rely heavily on synthetic chemicals. Regional differences in efficacy are outlined. Despite a clear increase in pesticide use, crop losses have not significantly decreased during the last 40 years. However, pesticide use has enabled farmers to modify production systems and to increase crop productivity without sustaining the higher losses likely to occur from an increased susceptibility to the damaging effect of pests.The concept of integrated pest/crop management includes a threshold concept for the application of pest control measures and reduction in the amount/frequency of pesticides applied to an economically and ecologically acceptable level. Often minor crop losses are economically acceptable; however, an increase in crop productivity without adequate crop protection does not make sense, because an increase in attainable yields is often associated with an increased vulnerability to damage inflicted by pests.","container-title":"The Journal of Agricultural Science","DOI":"10.1017/S0021859605005708","ISSN":"1469-5146, 0021-8596","issue":"1","language":"en","note":"publisher: Cambridge University Press","page":"31-43","source":"Cambridge University Press","title":"Crop losses to pests","volume":"144","author":[{"family":"Oerke","given":"E.-C."}],"issued":{"date-parts":[["2006",2]]}}},{"id":1641,"uris":["http://zotero.org/users/4729209/items/F92UB7RE"],"itemData":{"id":1641,"type":"article-journal","abstract":"The introduction of high-yielding and hybrid cultivars and the opening of new markets in the food and feed sector have steadily increased rapeseed production since the 1980s in the main production regions, Canada, Europe, China, India, and Australia. Since the 1990s, however, the average growth rate of yields has declined in Europe and Australia, which has been associated with a less effective control of biotic stresses. A global survey including the knowledge of 22 experts from 10 countries revealed a total of 16 diseases, 37 insect pests, several species of nematodes, and slugs currently affecting rapeseed production globally. A ranking of the top 10 most important biotic stresses in the four global regions where Brassica napus is grown (Canada, China, Europe, Australia) indicated an increase in several important stresses and distinct regional differences in the priority of prevailing diseases and pests. A stronger overlap exists among diseases, with Sclerotinia stem rot, Phoma stem canker, and clubroot occurring in all the four global regions on the top 10 list, while the range of prevailing insect pests was more diverse among the regions, with no top 10 insect playing an equally important role worldwide. Management options are substantially broader in disease than in pest control, making the latter the larger challenge. Since common integrated pest management (IPM) tools such as crop rotation, soil management, resistant cultivars or biocontrol are ineffective or not available, insect control largely relies on insecticides. Increasing restrictions on insecticide use, particularly in Europe, and losses in insecticide efficacy threaten the profitability of oilseed rape production and its role as an important break crop in cereal dominated cropping systems. Since the survival time of insects in the absence of their main host is relatively short (&lt;1 year), a regional synchronization of cropping schemes resulting in one or more years without the crop could lead to a substantial disruption of regional insect populations. If rotation schemes were implemented on the landscape instead the farm level, by coordination among growers in zones covering the range distances of insect pests, an efficient and chemical low management strategy could be established and enable a more sustainable rapeseed production in the future.","container-title":"Frontiers in Agronomy","ISSN":"2673-3218","source":"Frontiers","title":"A Global Survey on Diseases and Pests in Oilseed Rape—Current Challenges and Innovative Strategies of Control","URL":"https://www.frontiersin.org/articles/10.3389/fagro.2020.590908","volume":"2","author":[{"family":"Zheng","given":"Xiaorong"},{"family":"Koopmann","given":"Birger"},{"family":"Ulber","given":"Bernd"},{"family":"Tiedemann","given":"Andreas","non-dropping-particle":"von"}],"accessed":{"date-parts":[["2022",11,8]]},"issued":{"date-parts":[["2020"]]}}}],"schema":"https://github.com/citation-style-language/schema/raw/master/csl-citation.json"} </w:instrText>
            </w:r>
            <w:r w:rsidRPr="00413947">
              <w:fldChar w:fldCharType="separate"/>
            </w:r>
            <w:r w:rsidR="008D6CBA" w:rsidRPr="008D6CBA">
              <w:t>(Oerke, 2006; Zheng et al., 2020)</w:t>
            </w:r>
            <w:r w:rsidRPr="00413947">
              <w:fldChar w:fldCharType="end"/>
            </w:r>
            <w:r w:rsidRPr="00413947">
              <w:t xml:space="preserve"> </w:t>
            </w:r>
          </w:p>
        </w:tc>
        <w:tc>
          <w:tcPr>
            <w:tcW w:w="425" w:type="dxa"/>
          </w:tcPr>
          <w:p w14:paraId="3535801C" w14:textId="77777777" w:rsidR="0038394D" w:rsidRPr="00413947" w:rsidRDefault="0038394D" w:rsidP="008D61CF">
            <w:pPr>
              <w:cnfStyle w:val="000000000000" w:firstRow="0" w:lastRow="0" w:firstColumn="0" w:lastColumn="0" w:oddVBand="0" w:evenVBand="0" w:oddHBand="0" w:evenHBand="0" w:firstRowFirstColumn="0" w:firstRowLastColumn="0" w:lastRowFirstColumn="0" w:lastRowLastColumn="0"/>
            </w:pPr>
          </w:p>
        </w:tc>
        <w:tc>
          <w:tcPr>
            <w:tcW w:w="1078" w:type="dxa"/>
          </w:tcPr>
          <w:p w14:paraId="0B1CA59D" w14:textId="637CC0A3" w:rsidR="0038394D" w:rsidRPr="00413947" w:rsidRDefault="00AF5358" w:rsidP="0038394D">
            <w:pPr>
              <w:cnfStyle w:val="000000000000" w:firstRow="0" w:lastRow="0" w:firstColumn="0" w:lastColumn="0" w:oddVBand="0" w:evenVBand="0" w:oddHBand="0" w:evenHBand="0" w:firstRowFirstColumn="0" w:firstRowLastColumn="0" w:lastRowFirstColumn="0" w:lastRowLastColumn="0"/>
            </w:pPr>
            <w:r w:rsidRPr="00413947">
              <w:t>TFI.ha</w:t>
            </w:r>
            <w:r w:rsidR="00413947">
              <w:rPr>
                <w:vertAlign w:val="superscript"/>
              </w:rPr>
              <w:t>−</w:t>
            </w:r>
            <w:r w:rsidRPr="00413947">
              <w:rPr>
                <w:vertAlign w:val="superscript"/>
              </w:rPr>
              <w:t>1</w:t>
            </w:r>
          </w:p>
        </w:tc>
        <w:tc>
          <w:tcPr>
            <w:tcW w:w="2059" w:type="dxa"/>
          </w:tcPr>
          <w:p w14:paraId="162261B9" w14:textId="5844EED0" w:rsidR="0038394D" w:rsidRPr="00413947" w:rsidRDefault="00AF5358"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Mean: 2.68</w:t>
            </w:r>
          </w:p>
          <w:p w14:paraId="75C4B64B" w14:textId="3651E10B"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SD: 1.</w:t>
            </w:r>
            <w:r w:rsidR="00AF5358" w:rsidRPr="00413947">
              <w:t>45</w:t>
            </w:r>
          </w:p>
        </w:tc>
      </w:tr>
      <w:tr w:rsidR="0038394D" w:rsidRPr="00413947" w14:paraId="4EB0E0AC" w14:textId="1692414D"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28E73004" w14:textId="77777777" w:rsidR="0038394D" w:rsidRPr="00413947" w:rsidRDefault="0038394D" w:rsidP="00E576A8">
            <w:r w:rsidRPr="00413947">
              <w:t>Pesticides – Fungicides</w:t>
            </w:r>
          </w:p>
        </w:tc>
        <w:tc>
          <w:tcPr>
            <w:tcW w:w="2972" w:type="dxa"/>
          </w:tcPr>
          <w:p w14:paraId="06A04CD9" w14:textId="76455818"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{"citationID":"QOrNcDMR","properties":{"formattedCitation":"(Oerke, 2006; Zheng et al., 2020)","plainCitation":"(Oerke, 2006; Zheng et al., 2020)","noteIndex":0},"citationItems":[{"id":1581,"uris":["http://zotero.org/users/4729209/items/RX32IQV5"],"itemData":{"id":1581,"type":"article-journal","abstract":"Productivity of crops grown for human consumption is at risk due to the incidence of pests, especially weeds, pathogens and animal pests. Crop losses due to these harmful organisms can be substantial and may be prevented, or reduced, by crop protection measures. An overview is given on different types of crop losses as well as on various methods of pest control developed during the last century.Estimates on potential and actual losses despite the current crop protection practices are given for wheat, rice, maize, potatoes, soybeans, and cotton for the period 2001–03 on a regional basis (19 regions) as well as for the global total. Among crops, the total global potential loss due to pests varied from about 50% in wheat to more than 80% in cotton production. The responses are estimated as losses of 26–29% for soybean, wheat and cotton, and 31, 37 and 40% for maize, rice and potatoes, respectively. Overall, weeds produced the highest potential loss (34%), with animal pests and pathogens being less important (losses of 18 and 16%). The efficacy of crop protection was higher in cash crops than in food crops. Weed control can be managed mechanically or chemically, therefore worldwide efficacy was considerably higher than for the control of animal pests or diseases, which rely heavily on synthetic chemicals. Regional differences in efficacy are outlined. Despite a clear increase in pesticide use, crop losses have not significantly decreased during the last 40 years. However, pesticide use has enabled farmers to modify production systems and to increase crop productivity without sustaining the higher losses likely to occur from an increased susceptibility to the damaging effect of pests.The concept of integrated pest/crop management includes a threshold concept for the application of pest control measures and reduction in the amount/frequency of pesticides applied to an economically and ecologically acceptable level. Often minor crop losses are economically acceptable; however, an increase in crop productivity without adequate crop protection does not make sense, because an increase in attainable yields is often associated with an increased vulnerability to damage inflicted by pests.","container-title":"The Journal of Agricultural Science","DOI":"10.1017/S0021859605005708","ISSN":"1469-5146, 0021-8596","issue":"1","language":"en","note":"publisher: Cambridge University Press","page":"31-43","source":"Cambridge University Press","title":"Crop losses to pests","volume":"144","author":[{"family":"Oerke","given":"E.-C."}],"issued":{"date-parts":[["2006",2]]}}},{"id":1641,"uris":["http://zotero.org/users/4729209/items/F92UB7RE"],"itemData":{"id":1641,"type":"article-journal","abstract":"The introduction of high-yielding and hybrid cultivars and the opening of new markets in the food and feed sector have steadily increased rapeseed production since the 1980s in the main production regions, Canada, Europe, China, India, and Australia. Since the 1990s, however, the average growth rate of yields has declined in Europe and Australia, which has been associated with a less effective control of biotic stresses. A global survey including the knowledge of 22 experts from 10 countries revealed a total of 16 diseases, 37 insect pests, several species of nematodes, and slugs currently affecting rapeseed production globally. A ranking of the top 10 most important biotic stresses in the four global regions where Brassica napus is grown (Canada, China, Europe, Australia) indicated an increase in several important stresses and distinct regional differences in the priority of prevailing diseases and pests. A stronger overlap exists among diseases, with Sclerotinia stem rot, Phoma stem canker, and clubroot occurring in all the four global regions on the top 10 list, while the range of prevailing insect pests was more diverse among the regions, with no top 10 insect playing an equally important role worldwide. Management options are substantially broader in disease than in pest control, making the latter the larger challenge. Since common integrated pest management (IPM) tools such as crop rotation, soil management, resistant cultivars or biocontrol are ineffective or not available, insect control largely relies on insecticides. Increasing restrictions on insecticide use, particularly in Europe, and losses in insecticide efficacy threaten the profitability of oilseed rape production and its role as an important break crop in cereal dominated cropping systems. Since the survival time of insects in the absence of their main host is relatively short (&lt;1 year), a regional synchronization of cropping schemes resulting in one or more years without the crop could lead to a substantial disruption of regional insect populations. If rotation schemes were implemented on the landscape instead the farm level, by coordination among growers in zones covering the range distances of insect pests, an efficient and chemical low management strategy could be established and enable a more sustainable rapeseed production in the future.","container-title":"Frontiers in Agronomy","ISSN":"2673-3218","source":"Frontiers","title":"A Global Survey on Diseases and Pests in Oilseed Rape—Current Challenges and Innovative Strategies of Control","URL":"https://www.frontiersin.org/articles/10.3389/fagro.2020.590908","volume":"2","author":[{"family":"Zheng","given":"Xiaorong"},{"family":"Koopmann","given":"Birger"},{"family":"Ulber","given":"Bernd"},{"family":"Tiedemann","given":"Andreas","non-dropping-particle":"von"}],"accessed":{"date-parts":[["2022",11,8]]},"issued":{"date-parts":[["2020"]]}}}],"schema":"https://github.com/citation-style-language/schema/raw/master/csl-citation.json"} </w:instrText>
            </w:r>
            <w:r w:rsidRPr="00413947">
              <w:fldChar w:fldCharType="separate"/>
            </w:r>
            <w:r w:rsidR="008D6CBA" w:rsidRPr="008D6CBA">
              <w:t>(Oerke, 2006; Zheng et al., 2020)</w:t>
            </w:r>
            <w:r w:rsidRPr="00413947">
              <w:fldChar w:fldCharType="end"/>
            </w:r>
          </w:p>
        </w:tc>
        <w:tc>
          <w:tcPr>
            <w:tcW w:w="425" w:type="dxa"/>
          </w:tcPr>
          <w:p w14:paraId="3DE16843"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5195F960" w14:textId="22ACB05B" w:rsidR="0038394D" w:rsidRPr="00413947" w:rsidRDefault="00AF5358" w:rsidP="0038394D">
            <w:pPr>
              <w:cnfStyle w:val="000000000000" w:firstRow="0" w:lastRow="0" w:firstColumn="0" w:lastColumn="0" w:oddVBand="0" w:evenVBand="0" w:oddHBand="0" w:evenHBand="0" w:firstRowFirstColumn="0" w:firstRowLastColumn="0" w:lastRowFirstColumn="0" w:lastRowLastColumn="0"/>
            </w:pPr>
            <w:r w:rsidRPr="00413947">
              <w:t>TFI.ha</w:t>
            </w:r>
            <w:r w:rsidR="00413947">
              <w:rPr>
                <w:vertAlign w:val="superscript"/>
              </w:rPr>
              <w:t>−</w:t>
            </w:r>
            <w:r w:rsidRPr="00413947">
              <w:rPr>
                <w:vertAlign w:val="superscript"/>
              </w:rPr>
              <w:t>1</w:t>
            </w:r>
          </w:p>
        </w:tc>
        <w:tc>
          <w:tcPr>
            <w:tcW w:w="2059" w:type="dxa"/>
          </w:tcPr>
          <w:p w14:paraId="5CE7E1DD" w14:textId="58171A7A" w:rsidR="0038394D" w:rsidRPr="00413947" w:rsidRDefault="00AF5358"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Mean: 0.75</w:t>
            </w:r>
          </w:p>
          <w:p w14:paraId="03DFE9BD" w14:textId="115EC33C" w:rsidR="0038394D" w:rsidRPr="00413947" w:rsidRDefault="00AF5358"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SD: 0.89</w:t>
            </w:r>
          </w:p>
        </w:tc>
      </w:tr>
      <w:tr w:rsidR="0038394D" w:rsidRPr="00413947" w14:paraId="632DFBD1" w14:textId="4016A511"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72A7F708" w14:textId="77777777" w:rsidR="0038394D" w:rsidRPr="00413947" w:rsidRDefault="0038394D" w:rsidP="00E576A8">
            <w:r w:rsidRPr="00413947">
              <w:t>Pesticides – Herbicides</w:t>
            </w:r>
          </w:p>
        </w:tc>
        <w:tc>
          <w:tcPr>
            <w:tcW w:w="2972" w:type="dxa"/>
          </w:tcPr>
          <w:p w14:paraId="56CBCAC0" w14:textId="7771ED25"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{"citationID":"UyUC8qzm","properties":{"formattedCitation":"(Oerke, 2006)","plainCitation":"(Oerke, 2006)","noteIndex":0},"citationItems":[{"id":1581,"uris":["http://zotero.org/users/4729209/items/RX32IQV5"],"itemData":{"id":1581,"type":"article-journal","abstract":"Productivity of crops grown for human consumption is at risk due to the incidence of pests, especially weeds, pathogens and animal pests. Crop losses due to these harmful organisms can be substantial and may be prevented, or reduced, by crop protection measures. An overview is given on different types of crop losses as well as on various methods of pest control developed during the last century.Estimates on potential and actual losses despite the current crop protection practices are given for wheat, rice, maize, potatoes, soybeans, and cotton for the period 2001–03 on a regional basis (19 regions) as well as for the global total. Among crops, the total global potential loss due to pests varied from about 50% in wheat to more than 80% in cotton production. The responses are estimated as losses of 26–29% for soybean, wheat and cotton, and 31, 37 and 40% for maize, rice and potatoes, respectively. Overall, weeds produced the highest potential loss (34%), with animal pests and pathogens being less important (losses of 18 and 16%). The efficacy of crop protection was higher in cash crops than in food crops. Weed control can be managed mechanically or chemically, therefore worldwide efficacy was considerably higher than for the control of animal pests or diseases, which rely heavily on synthetic chemicals. Regional differences in efficacy are outlined. Despite a clear increase in pesticide use, crop losses have not significantly decreased during the last 40 years. However, pesticide use has enabled farmers to modify production systems and to increase crop productivity without sustaining the higher losses likely to occur from an increased susceptibility to the damaging effect of pests.The concept of integrated pest/crop management includes a threshold concept for the application of pest control measures and reduction in the amount/frequency of pesticides applied to an economically and ecologically acceptable level. Often minor crop losses are economically acceptable; however, an increase in crop productivity without adequate crop protection does not make sense, because an increase in attainable yields is often associated with an increased vulnerability to damage inflicted by pests.","container-title":"The Journal of Agricultural Science","DOI":"10.1017/S0021859605005708","ISSN":"1469-5146, 0021-8596","issue":"1","language":"en","note":"publisher: Cambridge University Press","page":"31-43","source":"Cambridge University Press","title":"Crop losses to pests","volume":"144","author":[{"family":"Oerke","given":"E.-C."}],"issued":{"date-parts":[["2006",2]]}}}],"schema":"https://github.com/citation-style-language/schema/raw/master/csl-citation.json"} </w:instrText>
            </w:r>
            <w:r w:rsidRPr="00413947">
              <w:fldChar w:fldCharType="separate"/>
            </w:r>
            <w:r w:rsidR="008D6CBA" w:rsidRPr="008D6CBA">
              <w:t>(Oerke, 2006)</w:t>
            </w:r>
            <w:r w:rsidRPr="00413947">
              <w:fldChar w:fldCharType="end"/>
            </w:r>
          </w:p>
        </w:tc>
        <w:tc>
          <w:tcPr>
            <w:tcW w:w="425" w:type="dxa"/>
          </w:tcPr>
          <w:p w14:paraId="714123E5"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0CF23203" w14:textId="23BF727D" w:rsidR="0038394D" w:rsidRPr="00413947" w:rsidRDefault="00AF5358" w:rsidP="0038394D">
            <w:pPr>
              <w:cnfStyle w:val="000000000000" w:firstRow="0" w:lastRow="0" w:firstColumn="0" w:lastColumn="0" w:oddVBand="0" w:evenVBand="0" w:oddHBand="0" w:evenHBand="0" w:firstRowFirstColumn="0" w:firstRowLastColumn="0" w:lastRowFirstColumn="0" w:lastRowLastColumn="0"/>
            </w:pPr>
            <w:r w:rsidRPr="00413947">
              <w:t>TFI.ha</w:t>
            </w:r>
            <w:r w:rsidR="00413947">
              <w:rPr>
                <w:vertAlign w:val="superscript"/>
              </w:rPr>
              <w:t>−</w:t>
            </w:r>
            <w:r w:rsidRPr="00413947">
              <w:rPr>
                <w:vertAlign w:val="superscript"/>
              </w:rPr>
              <w:t>1</w:t>
            </w:r>
          </w:p>
        </w:tc>
        <w:tc>
          <w:tcPr>
            <w:tcW w:w="2059" w:type="dxa"/>
          </w:tcPr>
          <w:p w14:paraId="498A0E9A" w14:textId="7994F578" w:rsidR="0038394D" w:rsidRPr="00413947" w:rsidRDefault="00AF5358"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Mean: 1.79</w:t>
            </w:r>
          </w:p>
          <w:p w14:paraId="3FC759DD" w14:textId="046DBCE4"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SD: 1.</w:t>
            </w:r>
            <w:r w:rsidR="00AF5358" w:rsidRPr="00413947">
              <w:t>22</w:t>
            </w:r>
          </w:p>
        </w:tc>
      </w:tr>
      <w:tr w:rsidR="0038394D" w:rsidRPr="00413947" w14:paraId="43869490" w14:textId="5DCF4136"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7622797B" w14:textId="77777777" w:rsidR="0038394D" w:rsidRPr="00413947" w:rsidRDefault="0038394D" w:rsidP="00E576A8"/>
        </w:tc>
        <w:tc>
          <w:tcPr>
            <w:tcW w:w="2972" w:type="dxa"/>
          </w:tcPr>
          <w:p w14:paraId="1CD21BF0" w14:textId="77777777"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p>
        </w:tc>
        <w:tc>
          <w:tcPr>
            <w:tcW w:w="425" w:type="dxa"/>
          </w:tcPr>
          <w:p w14:paraId="210E9F49"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27CC1CEE"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2059" w:type="dxa"/>
          </w:tcPr>
          <w:p w14:paraId="73058ADB" w14:textId="4275445B"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p>
        </w:tc>
      </w:tr>
      <w:tr w:rsidR="0038394D" w:rsidRPr="00413947" w14:paraId="68A4F9C2" w14:textId="34BA21E5"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052742CE" w14:textId="77777777" w:rsidR="0038394D" w:rsidRPr="00413947" w:rsidRDefault="0038394D" w:rsidP="00E576A8">
            <w:r w:rsidRPr="00413947">
              <w:t>Semi-natural habitats</w:t>
            </w:r>
          </w:p>
        </w:tc>
        <w:tc>
          <w:tcPr>
            <w:tcW w:w="2972" w:type="dxa"/>
          </w:tcPr>
          <w:p w14:paraId="357F1DBF" w14:textId="7F40BFE6"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{"citationID":"kQ0J348L","properties":{"formattedCitation":"(Perrot et al., 2022)","plainCitation":"(Perrot et al., 2022)","noteIndex":0},"citationItems":[{"id":1675,"uris":["http://zotero.org/users/4729209/items/UCMZB5WM"],"itemData":{"id":1675,"type":"article-journal","abstract":"Pollination and pest control are two major ecological functions sustaining crop yield. In insect-pollinated crops, previous studies have revealed that an increase in resources and habitats in landscapes can increase pest control by natural enemies as well as insect pollination by pollinators. However, data have been lacking that simultaneously considers the effects of landscape on both pollinators and pests, and the direct and indirect effects on yields of farming practices interacting with landscape, bees and pests. This study aimed to fill this gap by focusing on oilseed rape (OSR), an insect-pollinated crop of high economic value. We first quantified the effects of landscape and farming practices on both bee and pest abundance caught in OSR blooming season in 124 farmed fields over a 6-year study ( 20 fields sampled per year), and then used structural equation modelling to assess the direct and indirect links between bees, pests, farming practices and landscape on yield. The results showed that landscape had a stronger effect on bee and pest abundance than agrochemical farming practices. Bees and pests decreased with the amount of OSR in the landscape surrounding the focal field, and showed contrasted effects with the amount of meadow and organic farming: positive for bees and negative for pests. Bee abundance also increased with the amount of sunflower in the landscape the preceding year, and decreased with increasing field size. While agrochemicals surprisingly had barely any effect on bees and pests, their use improved OSR yield, although at a similar magnitude as bee and pest abundances. Synthesis and application. This study, conducted in commercial crop fields, underlines the important contribution of sustainable landscape management for enhancing OSR yield. Despite agrochemicals' ability to improve or maintain OSR yields, their unconditional use is unsustainable due to negative externalities. Therefore, alternative options such as those highlighted in our study—such as reducing field size, increasing the amount of organic farming in the landscape, or sowing OSR in landscapes rich in sunflowers the preceding year—appear to be relevant tools to promote ecosystem services, maintain yield and conserve biodiversity. These findings support the potential of nature-based solutions to foster more sustainable agriculture.","container-title":"Journal of Applied Ecology","DOI":"10.1111/1365-2664.14190","ISSN":"1365-2664","issue":"n/a","language":"en","note":"_eprint: https://onlinelibrary.wiley.com/doi/pdf/10.1111/1365-2664.14190","source":"Wiley Online Library","title":"Environmentally friendly landscape management improves oilseed rape yields by increasing pollinators and reducing pests","URL":"https://onlinelibrary.wiley.com/doi/abs/10.1111/1365-2664.14190","volume":"n/a","author":[{"family":"Perrot","given":"Thomas"},{"family":"Bretagnolle","given":"Vincent"},{"family":"Gaba","given":"Sabrina"}],"accessed":{"date-parts":[["2022",6,29]]},"issued":{"date-parts":[["2022"]]}}}],"schema":"https://github.com/citation-style-language/schema/raw/master/csl-citation.json"} </w:instrText>
            </w:r>
            <w:r w:rsidRPr="00413947">
              <w:fldChar w:fldCharType="separate"/>
            </w:r>
            <w:r w:rsidR="008D6CBA" w:rsidRPr="008D6CBA">
              <w:t>(Perrot et al., 2022)</w:t>
            </w:r>
            <w:r w:rsidRPr="00413947">
              <w:fldChar w:fldCharType="end"/>
            </w:r>
          </w:p>
        </w:tc>
        <w:tc>
          <w:tcPr>
            <w:tcW w:w="425" w:type="dxa"/>
          </w:tcPr>
          <w:p w14:paraId="3B864E24"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40AAB8BD" w14:textId="3315CE33" w:rsidR="0038394D" w:rsidRPr="00413947" w:rsidRDefault="00AF5358" w:rsidP="00E576A8">
            <w:pPr>
              <w:cnfStyle w:val="000000000000" w:firstRow="0" w:lastRow="0" w:firstColumn="0" w:lastColumn="0" w:oddVBand="0" w:evenVBand="0" w:oddHBand="0" w:evenHBand="0" w:firstRowFirstColumn="0" w:firstRowLastColumn="0" w:lastRowFirstColumn="0" w:lastRowLastColumn="0"/>
            </w:pPr>
            <w:r w:rsidRPr="00413947">
              <w:t>% per buffer</w:t>
            </w:r>
          </w:p>
        </w:tc>
        <w:tc>
          <w:tcPr>
            <w:tcW w:w="2059" w:type="dxa"/>
          </w:tcPr>
          <w:p w14:paraId="25C73E7C" w14:textId="77777777" w:rsidR="0038394D" w:rsidRPr="00413947" w:rsidRDefault="00AF5358"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 xml:space="preserve">Mean: </w:t>
            </w:r>
            <w:r w:rsidR="0035597B" w:rsidRPr="00413947">
              <w:t>0.089</w:t>
            </w:r>
          </w:p>
          <w:p w14:paraId="63B32149" w14:textId="70D34509" w:rsidR="0035597B" w:rsidRPr="00413947" w:rsidRDefault="0035597B" w:rsidP="003A1685">
            <w:pPr>
              <w:ind w:right="288"/>
              <w:jc w:val="right"/>
              <w:cnfStyle w:val="000000000000" w:firstRow="0" w:lastRow="0" w:firstColumn="0" w:lastColumn="0" w:oddVBand="0" w:evenVBand="0" w:oddHBand="0" w:evenHBand="0" w:firstRowFirstColumn="0" w:firstRowLastColumn="0" w:lastRowFirstColumn="0" w:lastRowLastColumn="0"/>
            </w:pPr>
            <w:r w:rsidRPr="00413947">
              <w:t>SD: 0.10</w:t>
            </w:r>
          </w:p>
        </w:tc>
      </w:tr>
      <w:tr w:rsidR="0038394D" w:rsidRPr="00413947" w14:paraId="5A31656D" w14:textId="6A10D837"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1C0E6B5C" w14:textId="77777777" w:rsidR="0038394D" w:rsidRPr="00413947" w:rsidRDefault="0038394D" w:rsidP="00E576A8"/>
        </w:tc>
        <w:tc>
          <w:tcPr>
            <w:tcW w:w="2972" w:type="dxa"/>
          </w:tcPr>
          <w:p w14:paraId="64422FD2" w14:textId="77777777"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p>
        </w:tc>
        <w:tc>
          <w:tcPr>
            <w:tcW w:w="425" w:type="dxa"/>
          </w:tcPr>
          <w:p w14:paraId="39112F72"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2C883F4C"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2059" w:type="dxa"/>
          </w:tcPr>
          <w:p w14:paraId="2343A8FF" w14:textId="707DFE0D"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p>
        </w:tc>
      </w:tr>
      <w:tr w:rsidR="0038394D" w:rsidRPr="00413947" w14:paraId="097B831E" w14:textId="75B71181"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340CF425" w14:textId="77777777" w:rsidR="0038394D" w:rsidRPr="00413947" w:rsidRDefault="0038394D" w:rsidP="00E576A8">
            <w:r w:rsidRPr="00413947">
              <w:t xml:space="preserve">SNH </w:t>
            </w:r>
            <m:oMath>
              <m:r>
                <m:rPr>
                  <m:sty m:val="bi"/>
                </m:rPr>
                <w:rPr>
                  <w:rFonts w:ascii="Cambria Math" w:eastAsia="Cambria Math" w:hAnsi="Cambria Math" w:cs="Cambria Math"/>
                </w:rPr>
                <m:t>×</m:t>
              </m:r>
            </m:oMath>
            <w:r w:rsidRPr="00413947">
              <w:t xml:space="preserve"> Bees</w:t>
            </w:r>
          </w:p>
        </w:tc>
        <w:tc>
          <w:tcPr>
            <w:tcW w:w="2972" w:type="dxa"/>
          </w:tcPr>
          <w:p w14:paraId="238A3E0F" w14:textId="132CF1F0"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{"citationID":"ydrNM6vv","properties":{"formattedCitation":"(Garibaldi et al., 2014)","plainCitation":"(Garibaldi et al., 2014)","noteIndex":0},"citationItems":[{"id":179,"uris":["http://zotero.org/users/4729209/items/HRRNN4EK"],"itemData":{"id":179,"type":"article-journal","abstract":"Recent evidence highlights the value of wild-insect species richness and abundance for crop pollination worldwide. Yet, deliberate physical importation of single species (eg European honey bees) into crop fields for pollination remains the mainstream management approach, and implementation of practices to enhance crop yield (production per area) through wild insects is only just beginning. With few exceptions, studies measuring the impacts of pollinator-supporting practices on wild-insect richness and pollination service success – particularly in relation to long-term crop yield and economic profit – are rare. Here, we provide a general framework and examples of approaches for enhancing pollinator richness and abundance, quantity and quality of pollen on stigmas, crop yield, and farmers' profit, including some benefits detected only through long-term monitoring. We argue for integrating the promotion of wild-insect species richness with single-species management to benefit farmers and society.","container-title":"Frontiers in Ecology and the Environment","DOI":"10.1890/130330","ISSN":"1540-9309","issue":"8","language":"en","license":"© The Ecological Society of America","page":"439-447","source":"Wiley Online Library","title":"From research to action: enhancing crop yield through wild pollinators","title-short":"From research to action","volume":"12","author":[{"family":"Garibaldi","given":"Lucas A."},{"family":"Carvalheiro","given":"Luísa G."},{"family":"Leonhardt","given":"Sara D."},{"family":"Aizen","given":"Marcelo A."},{"family":"Blaauw","given":"Brett R."},{"family":"Isaacs","given":"Rufus"},{"family":"Kuhlmann","given":"Michael"},{"family":"Kleijn","given":"David"},{"family":"Klein","given":"Alexandra M."},{"family":"Kremen","given":"Claire"},{"family":"Morandin","given":"Lora"},{"family":"Scheper","given":"Jeroen"},{"family":"Winfree","given":"Rachael"}],"issued":{"date-parts":[["2014"]]}}}],"schema":"https://github.com/citation-style-language/schema/raw/master/csl-citation.json"} </w:instrText>
            </w:r>
            <w:r w:rsidRPr="00413947">
              <w:fldChar w:fldCharType="separate"/>
            </w:r>
            <w:r w:rsidR="008D6CBA" w:rsidRPr="008D6CBA">
              <w:t>(Garibaldi et al., 2014)</w:t>
            </w:r>
            <w:r w:rsidRPr="00413947">
              <w:fldChar w:fldCharType="end"/>
            </w:r>
          </w:p>
        </w:tc>
        <w:tc>
          <w:tcPr>
            <w:tcW w:w="425" w:type="dxa"/>
          </w:tcPr>
          <w:p w14:paraId="731D6640"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160460AA"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2059" w:type="dxa"/>
          </w:tcPr>
          <w:p w14:paraId="0B277E06" w14:textId="01F102C8"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p>
        </w:tc>
      </w:tr>
      <w:tr w:rsidR="0038394D" w:rsidRPr="00413947" w14:paraId="5D5BCD5E" w14:textId="051A5EE9"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6261DC2E" w14:textId="77777777" w:rsidR="0038394D" w:rsidRPr="00413947" w:rsidRDefault="0038394D" w:rsidP="00E576A8">
            <w:r w:rsidRPr="00413947">
              <w:t xml:space="preserve">Insecticides </w:t>
            </w:r>
            <m:oMath>
              <m:r>
                <m:rPr>
                  <m:sty m:val="bi"/>
                </m:rPr>
                <w:rPr>
                  <w:rFonts w:ascii="Cambria Math" w:eastAsia="Cambria Math" w:hAnsi="Cambria Math" w:cs="Cambria Math"/>
                </w:rPr>
                <m:t>×</m:t>
              </m:r>
            </m:oMath>
            <w:r w:rsidRPr="00413947">
              <w:t xml:space="preserve"> Bees</w:t>
            </w:r>
          </w:p>
        </w:tc>
        <w:tc>
          <w:tcPr>
            <w:tcW w:w="2972" w:type="dxa"/>
          </w:tcPr>
          <w:p w14:paraId="03F15BCF" w14:textId="63A93573" w:rsidR="0038394D" w:rsidRPr="00413947" w:rsidRDefault="0038394D" w:rsidP="003A1685">
            <w:pPr>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{"citationID":"QJR2g3Sh","properties":{"formattedCitation":"(Henry et al., 2015)","plainCitation":"(Henry et al., 2015)","noteIndex":0},"citationItems":[{"id":865,"uris":["http://zotero.org/users/4729209/items/LCTMDXPJ"],"itemData":{"id":865,"type":"article-journal","abstract":"European governments have banned the use of three common neonicotinoid pesticides due to insufficiently identified risks to bees. This policy decision is controversial given the absence of clear consistency between toxicity assessments of those substances in the laboratory and in the field. Although laboratory trials report deleterious effects in honeybees at trace levels, field surveys reveal no decrease in the performance of honeybee colonies in the vicinity of treated fields. Here we provide the missing link, showing that individual honeybees near thiamethoxam-treated fields do indeed disappear at a faster rate, but the impact of this is buffered by the colonies' demographic regulation response. Although we could ascertain the exposure pathway of thiamethoxam residues from treated flowers to honeybee dietary nectar, we uncovered an unexpected pervasive co-occurrence of similar concentrations of imidacloprid, another neonicotinoid normally restricted to non-entomophilous crops in the study country. Thus, its origin and transfer pathways through the succession of annual crops need be elucidated to conveniently appraise the risks of combined neonicotinoid exposures. This study reconciles the conflicting laboratory and field toxicity assessments of neonicotinoids on honeybees and further highlights the difficulty in actually detecting non-intentional effects on the field through conventional risk assessment methods.","container-title":"Proceedings of the Royal Society B: Biological Sciences","DOI":"10.1098/rspb.2015.2110","issue":"1819","journalAbbreviation":"Proceedings of the Royal Society B: Biological Sciences","page":"20152110","source":"royalsocietypublishing.org (Atypon)","title":"Reconciling laboratory and field assessments of neonicotinoid toxicity to honeybees","volume":"282","author":[{"family":"Henry","given":"Mickaël"},{"literal":"Aupinel Pierrick"},{"literal":"Decourtye Axel"},{"literal":"Gayrard Mélanie"},{"literal":"Odoux Jean-François"},{"literal":"Pissard Aurélien"},{"literal":"Rüger Charlotte"},{"literal":"Bretagnolle Vincent"}],"issued":{"date-parts":[["2015",11,22]]}}}],"schema":"https://github.com/citation-style-language/schema/raw/master/csl-citation.json"} </w:instrText>
            </w:r>
            <w:r w:rsidRPr="00413947">
              <w:fldChar w:fldCharType="separate"/>
            </w:r>
            <w:r w:rsidR="008D6CBA" w:rsidRPr="008D6CBA">
              <w:t>(Henry et al., 2015)</w:t>
            </w:r>
            <w:r w:rsidRPr="00413947">
              <w:fldChar w:fldCharType="end"/>
            </w:r>
          </w:p>
        </w:tc>
        <w:tc>
          <w:tcPr>
            <w:tcW w:w="425" w:type="dxa"/>
          </w:tcPr>
          <w:p w14:paraId="7D6AE186"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1078" w:type="dxa"/>
          </w:tcPr>
          <w:p w14:paraId="49F9BC8E" w14:textId="77777777" w:rsidR="0038394D" w:rsidRPr="00413947" w:rsidRDefault="0038394D" w:rsidP="00E576A8">
            <w:pPr>
              <w:cnfStyle w:val="000000000000" w:firstRow="0" w:lastRow="0" w:firstColumn="0" w:lastColumn="0" w:oddVBand="0" w:evenVBand="0" w:oddHBand="0" w:evenHBand="0" w:firstRowFirstColumn="0" w:firstRowLastColumn="0" w:lastRowFirstColumn="0" w:lastRowLastColumn="0"/>
            </w:pPr>
          </w:p>
        </w:tc>
        <w:tc>
          <w:tcPr>
            <w:tcW w:w="2059" w:type="dxa"/>
          </w:tcPr>
          <w:p w14:paraId="5FB7C2FF" w14:textId="40FD2178" w:rsidR="0038394D" w:rsidRPr="00413947" w:rsidRDefault="0038394D" w:rsidP="003A1685">
            <w:pPr>
              <w:ind w:right="288"/>
              <w:jc w:val="right"/>
              <w:cnfStyle w:val="000000000000" w:firstRow="0" w:lastRow="0" w:firstColumn="0" w:lastColumn="0" w:oddVBand="0" w:evenVBand="0" w:oddHBand="0" w:evenHBand="0" w:firstRowFirstColumn="0" w:firstRowLastColumn="0" w:lastRowFirstColumn="0" w:lastRowLastColumn="0"/>
            </w:pPr>
          </w:p>
        </w:tc>
      </w:tr>
      <w:tr w:rsidR="0038394D" w:rsidRPr="00413947" w14:paraId="4178DDFB" w14:textId="27C08CE0" w:rsidTr="00A53E31">
        <w:trPr>
          <w:trHeight w:val="276"/>
        </w:trPr>
        <w:tc>
          <w:tcPr>
            <w:cnfStyle w:val="001000000000" w:firstRow="0" w:lastRow="0" w:firstColumn="1" w:lastColumn="0" w:oddVBand="0" w:evenVBand="0" w:oddHBand="0" w:evenHBand="0" w:firstRowFirstColumn="0" w:firstRowLastColumn="0" w:lastRowFirstColumn="0" w:lastRowLastColumn="0"/>
            <w:tcW w:w="2835" w:type="dxa"/>
          </w:tcPr>
          <w:p w14:paraId="25E27FB1" w14:textId="77777777" w:rsidR="0038394D" w:rsidRPr="00413947" w:rsidRDefault="0038394D" w:rsidP="00E576A8">
            <w:r w:rsidRPr="00413947">
              <w:t xml:space="preserve">Herbicides </w:t>
            </w:r>
            <m:oMath>
              <m:r>
                <m:rPr>
                  <m:sty m:val="bi"/>
                </m:rPr>
                <w:rPr>
                  <w:rFonts w:ascii="Cambria Math" w:eastAsia="Cambria Math" w:hAnsi="Cambria Math" w:cs="Cambria Math"/>
                </w:rPr>
                <m:t>×</m:t>
              </m:r>
            </m:oMath>
            <w:r w:rsidRPr="00413947">
              <w:t xml:space="preserve"> Bees</w:t>
            </w:r>
          </w:p>
        </w:tc>
        <w:tc>
          <w:tcPr>
            <w:tcW w:w="2972" w:type="dxa"/>
          </w:tcPr>
          <w:p w14:paraId="07361965" w14:textId="60D18E2F" w:rsidR="0038394D" w:rsidRPr="00413947" w:rsidRDefault="0038394D" w:rsidP="003A1685">
            <w:pPr>
              <w:keepNext/>
              <w:jc w:val="left"/>
              <w:cnfStyle w:val="000000000000" w:firstRow="0" w:lastRow="0" w:firstColumn="0" w:lastColumn="0" w:oddVBand="0" w:evenVBand="0" w:oddHBand="0" w:evenHBand="0" w:firstRowFirstColumn="0" w:firstRowLastColumn="0" w:lastRowFirstColumn="0" w:lastRowLastColumn="0"/>
            </w:pPr>
            <w:r w:rsidRPr="00413947">
              <w:fldChar w:fldCharType="begin"/>
            </w:r>
            <w:r w:rsidR="008D6CBA">
              <w:instrText xml:space="preserve"> ADDIN ZOTERO_ITEM CSL_CITATION {"citationID":"3fqRfr6H","properties":{"formattedCitation":"(Cullen et al., 2019)","plainCitation":"(Cullen et al., 2019)","noteIndex":0},"citationItems":[{"id":1579,"uris":["http://zotero.org/users/4729209/items/G7UXF2DG"],"itemData":{"id":1579,"type":"article-journal","abstract":"Bees and the pollination services they deliver are beneficial to both food crop production, and for reproduction of many wild plant species. Bee decline has stimulated widespread interest in assessing hazards and risks to bees from the environment in which they live. While there is increasing knowledge on how the use of broad-spectrum insecticides in agricultural systems may impact bees, little is known about effects of other pesticides (or plant protection products; PPPs) such as herbicides and fungicides, which are used more widely than insecticides at a global scale. We adopted a systematic approach to review existing research on the potential impacts of fungicides and herbicides on bees, with the aim of identifying research approaches and determining knowledge gaps. While acknowledging that herbicide use can affect forage availability for bees, this review focussed on the potential impacts these compounds could have directly on bees themselves. We found that most studies have been carried out in Europe and the USA, and investigated effects on honeybees. Furthermore, certain effects, such as those on mortality, are well represented in the literature in comparison to others, such as sub-lethal effects. More studies have been carried out in the lab than in the field, and the impacts of oral exposure to herbicides and fungicides have been investigated more frequently than contact exposure. We suggest a number of areas for further research to improve the knowledge base on potential effects. This will allow better assessment of risks to bees from herbicides and fungicides, which is important to inform future management decisions around the sustainable use of PPPs.","container-title":"PLOS ONE","DOI":"10.1371/journal.pone.0225743","ISSN":"1932-6203","issue":"12","journalAbbreviation":"PLOS ONE","language":"en","note":"publisher: Public Library of Science","page":"e0225743","source":"PLoS Journals","title":"Fungicides, herbicides and bees: A systematic review of existing research and methods","title-short":"Fungicides, herbicides and bees","volume":"14","author":[{"family":"Cullen","given":"Merissa G."},{"family":"Thompson","given":"Linzi J."},{"family":"Carolan","given":"James C."},{"family":"Stout","given":"Jane C."},{"family":"Stanley","given":"Dara A."}],"issued":{"date-parts":[["2019",12,10]]}}}],"schema":"https://github.com/citation-style-language/schema/raw/master/csl-citation.json"} </w:instrText>
            </w:r>
            <w:r w:rsidRPr="00413947">
              <w:fldChar w:fldCharType="separate"/>
            </w:r>
            <w:r w:rsidR="008D6CBA" w:rsidRPr="008D6CBA">
              <w:t>(Cullen et al., 2019)</w:t>
            </w:r>
            <w:r w:rsidRPr="00413947">
              <w:fldChar w:fldCharType="end"/>
            </w:r>
          </w:p>
        </w:tc>
        <w:tc>
          <w:tcPr>
            <w:tcW w:w="425" w:type="dxa"/>
          </w:tcPr>
          <w:p w14:paraId="1B9DA608" w14:textId="77777777" w:rsidR="0038394D" w:rsidRPr="00413947" w:rsidRDefault="0038394D" w:rsidP="00261222">
            <w:pPr>
              <w:keepNext/>
              <w:cnfStyle w:val="000000000000" w:firstRow="0" w:lastRow="0" w:firstColumn="0" w:lastColumn="0" w:oddVBand="0" w:evenVBand="0" w:oddHBand="0" w:evenHBand="0" w:firstRowFirstColumn="0" w:firstRowLastColumn="0" w:lastRowFirstColumn="0" w:lastRowLastColumn="0"/>
            </w:pPr>
          </w:p>
        </w:tc>
        <w:tc>
          <w:tcPr>
            <w:tcW w:w="1078" w:type="dxa"/>
          </w:tcPr>
          <w:p w14:paraId="3ED6F0F4" w14:textId="77777777" w:rsidR="0038394D" w:rsidRPr="00413947" w:rsidRDefault="0038394D" w:rsidP="00261222">
            <w:pPr>
              <w:keepNext/>
              <w:cnfStyle w:val="000000000000" w:firstRow="0" w:lastRow="0" w:firstColumn="0" w:lastColumn="0" w:oddVBand="0" w:evenVBand="0" w:oddHBand="0" w:evenHBand="0" w:firstRowFirstColumn="0" w:firstRowLastColumn="0" w:lastRowFirstColumn="0" w:lastRowLastColumn="0"/>
            </w:pPr>
          </w:p>
        </w:tc>
        <w:tc>
          <w:tcPr>
            <w:tcW w:w="2059" w:type="dxa"/>
          </w:tcPr>
          <w:p w14:paraId="20E937DB" w14:textId="0CC363C3" w:rsidR="0038394D" w:rsidRPr="00413947" w:rsidRDefault="0038394D" w:rsidP="00261222">
            <w:pPr>
              <w:keepNext/>
              <w:cnfStyle w:val="000000000000" w:firstRow="0" w:lastRow="0" w:firstColumn="0" w:lastColumn="0" w:oddVBand="0" w:evenVBand="0" w:oddHBand="0" w:evenHBand="0" w:firstRowFirstColumn="0" w:firstRowLastColumn="0" w:lastRowFirstColumn="0" w:lastRowLastColumn="0"/>
            </w:pPr>
          </w:p>
        </w:tc>
      </w:tr>
    </w:tbl>
    <w:p w14:paraId="7F1023E0" w14:textId="727D64F6" w:rsidR="002A594C" w:rsidRPr="00413947" w:rsidRDefault="00261222" w:rsidP="003A1685">
      <w:pPr>
        <w:pStyle w:val="Lgende"/>
        <w:jc w:val="left"/>
      </w:pPr>
      <w:bookmarkStart w:id="1" w:name="_Ref134179967"/>
      <w:r w:rsidRPr="00413947">
        <w:t>Table S</w:t>
      </w:r>
      <w:r w:rsidR="006E0F59" w:rsidRPr="00413947">
        <w:fldChar w:fldCharType="begin"/>
      </w:r>
      <w:r w:rsidR="006E0F59" w:rsidRPr="00413947">
        <w:instrText xml:space="preserve"> SEQ Table_S \* ARABIC </w:instrText>
      </w:r>
      <w:r w:rsidR="006E0F59" w:rsidRPr="00413947">
        <w:fldChar w:fldCharType="separate"/>
      </w:r>
      <w:r w:rsidR="00862A9A" w:rsidRPr="00413947">
        <w:rPr>
          <w:noProof/>
        </w:rPr>
        <w:t>1</w:t>
      </w:r>
      <w:r w:rsidR="006E0F59" w:rsidRPr="00413947">
        <w:rPr>
          <w:noProof/>
        </w:rPr>
        <w:fldChar w:fldCharType="end"/>
      </w:r>
      <w:bookmarkEnd w:id="1"/>
      <w:r w:rsidRPr="00413947">
        <w:t xml:space="preserve"> Variable pre-selection based on </w:t>
      </w:r>
      <w:proofErr w:type="spellStart"/>
      <w:r w:rsidRPr="00413947">
        <w:t>Bretagnolle</w:t>
      </w:r>
      <w:proofErr w:type="spellEnd"/>
      <w:r w:rsidRPr="00413947">
        <w:t xml:space="preserve"> and </w:t>
      </w:r>
      <w:proofErr w:type="spellStart"/>
      <w:proofErr w:type="gramStart"/>
      <w:r w:rsidRPr="00413947">
        <w:t>Gaba</w:t>
      </w:r>
      <w:r w:rsidR="00413947">
        <w:t>’</w:t>
      </w:r>
      <w:r w:rsidRPr="00413947">
        <w:t>s</w:t>
      </w:r>
      <w:proofErr w:type="spellEnd"/>
      <w:proofErr w:type="gramEnd"/>
      <w:r w:rsidRPr="00413947">
        <w:t xml:space="preserve"> (2</w:t>
      </w:r>
      <w:r w:rsidR="00A02264" w:rsidRPr="00413947">
        <w:t xml:space="preserve">015) framework and </w:t>
      </w:r>
      <w:r w:rsidR="00F3380F" w:rsidRPr="00413947">
        <w:t>variable description</w:t>
      </w:r>
      <w:r w:rsidR="00A02264" w:rsidRPr="00413947">
        <w:t>.</w:t>
      </w:r>
      <w:r w:rsidR="002B42BA" w:rsidRPr="00413947">
        <w:br w:type="page" w:clear="all"/>
      </w:r>
    </w:p>
    <w:p w14:paraId="293D47C1" w14:textId="53B0CC6A" w:rsidR="002A594C" w:rsidRPr="00413947" w:rsidRDefault="00AE3698" w:rsidP="008C2B8B">
      <w:pPr>
        <w:pStyle w:val="Titre3"/>
        <w:numPr>
          <w:ilvl w:val="0"/>
          <w:numId w:val="0"/>
        </w:numPr>
      </w:pPr>
      <w:r w:rsidRPr="00413947">
        <w:lastRenderedPageBreak/>
        <w:t>Correlation among variables</w:t>
      </w:r>
    </w:p>
    <w:p w14:paraId="2EF688DD" w14:textId="332B0F44" w:rsidR="002A594C" w:rsidRPr="00413947" w:rsidRDefault="002B42BA" w:rsidP="00E576A8">
      <w:r w:rsidRPr="00413947">
        <w:t xml:space="preserve">We computed the </w:t>
      </w:r>
      <w:r w:rsidR="00211554" w:rsidRPr="00413947">
        <w:t>Spearman</w:t>
      </w:r>
      <w:r w:rsidRPr="00413947">
        <w:t>-correlatio</w:t>
      </w:r>
      <w:r w:rsidR="00E97FB4" w:rsidRPr="00413947">
        <w:t xml:space="preserve">n matrix </w:t>
      </w:r>
      <w:r w:rsidR="00413947">
        <w:t>for</w:t>
      </w:r>
      <w:r w:rsidR="00413947" w:rsidRPr="00413947">
        <w:t xml:space="preserve"> </w:t>
      </w:r>
      <w:r w:rsidR="00E97FB4" w:rsidRPr="00413947">
        <w:t>all variables</w:t>
      </w:r>
      <w:r w:rsidRPr="00413947">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0"/>
        <w:gridCol w:w="296"/>
        <w:gridCol w:w="680"/>
        <w:gridCol w:w="680"/>
        <w:gridCol w:w="680"/>
        <w:gridCol w:w="680"/>
        <w:gridCol w:w="680"/>
        <w:gridCol w:w="680"/>
        <w:gridCol w:w="555"/>
        <w:gridCol w:w="680"/>
        <w:gridCol w:w="681"/>
        <w:gridCol w:w="695"/>
      </w:tblGrid>
      <w:tr w:rsidR="00E97FB4" w:rsidRPr="00413947" w14:paraId="32E01FCD" w14:textId="77777777" w:rsidTr="00E97FB4">
        <w:trPr>
          <w:cantSplit/>
          <w:trHeight w:val="1401"/>
          <w:tblCellSpacing w:w="15" w:type="dxa"/>
        </w:trPr>
        <w:tc>
          <w:tcPr>
            <w:tcW w:w="0" w:type="auto"/>
            <w:vAlign w:val="center"/>
            <w:hideMark/>
          </w:tcPr>
          <w:p w14:paraId="4C9C355C" w14:textId="77777777" w:rsidR="00E97FB4" w:rsidRPr="00413947" w:rsidRDefault="00E97FB4" w:rsidP="00E97FB4">
            <w:pPr>
              <w:spacing w:after="0" w:line="240" w:lineRule="auto"/>
              <w:jc w:val="left"/>
              <w:rPr>
                <w:rFonts w:eastAsia="Times New Roman"/>
                <w:sz w:val="20"/>
                <w:szCs w:val="20"/>
              </w:rPr>
            </w:pPr>
          </w:p>
        </w:tc>
        <w:tc>
          <w:tcPr>
            <w:tcW w:w="0" w:type="auto"/>
            <w:textDirection w:val="btLr"/>
            <w:vAlign w:val="center"/>
            <w:hideMark/>
          </w:tcPr>
          <w:p w14:paraId="1FB7F2A6"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Pests</w:t>
            </w:r>
          </w:p>
        </w:tc>
        <w:tc>
          <w:tcPr>
            <w:tcW w:w="0" w:type="auto"/>
            <w:textDirection w:val="btLr"/>
            <w:vAlign w:val="center"/>
            <w:hideMark/>
          </w:tcPr>
          <w:p w14:paraId="6EE4972E"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Bees</w:t>
            </w:r>
          </w:p>
        </w:tc>
        <w:tc>
          <w:tcPr>
            <w:tcW w:w="0" w:type="auto"/>
            <w:textDirection w:val="btLr"/>
            <w:vAlign w:val="center"/>
            <w:hideMark/>
          </w:tcPr>
          <w:p w14:paraId="5288A77C"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SNH rate</w:t>
            </w:r>
          </w:p>
        </w:tc>
        <w:tc>
          <w:tcPr>
            <w:tcW w:w="0" w:type="auto"/>
            <w:textDirection w:val="btLr"/>
            <w:vAlign w:val="center"/>
            <w:hideMark/>
          </w:tcPr>
          <w:p w14:paraId="5F8E2FEA"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Insecticides</w:t>
            </w:r>
          </w:p>
        </w:tc>
        <w:tc>
          <w:tcPr>
            <w:tcW w:w="0" w:type="auto"/>
            <w:textDirection w:val="btLr"/>
            <w:vAlign w:val="center"/>
            <w:hideMark/>
          </w:tcPr>
          <w:p w14:paraId="6CD1051D"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Fungicides</w:t>
            </w:r>
          </w:p>
        </w:tc>
        <w:tc>
          <w:tcPr>
            <w:tcW w:w="0" w:type="auto"/>
            <w:textDirection w:val="btLr"/>
            <w:vAlign w:val="center"/>
            <w:hideMark/>
          </w:tcPr>
          <w:p w14:paraId="29BE12F6"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Herbicides</w:t>
            </w:r>
          </w:p>
        </w:tc>
        <w:tc>
          <w:tcPr>
            <w:tcW w:w="0" w:type="auto"/>
            <w:textDirection w:val="btLr"/>
            <w:vAlign w:val="center"/>
            <w:hideMark/>
          </w:tcPr>
          <w:p w14:paraId="7BEA30B8"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Nitrogen</w:t>
            </w:r>
          </w:p>
        </w:tc>
        <w:tc>
          <w:tcPr>
            <w:tcW w:w="0" w:type="auto"/>
            <w:textDirection w:val="btLr"/>
            <w:vAlign w:val="center"/>
            <w:hideMark/>
          </w:tcPr>
          <w:p w14:paraId="625BFC60"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Phosphorus</w:t>
            </w:r>
          </w:p>
        </w:tc>
        <w:tc>
          <w:tcPr>
            <w:tcW w:w="0" w:type="auto"/>
            <w:textDirection w:val="btLr"/>
            <w:vAlign w:val="center"/>
            <w:hideMark/>
          </w:tcPr>
          <w:p w14:paraId="7DEDE0B0"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Potassium</w:t>
            </w:r>
          </w:p>
        </w:tc>
        <w:tc>
          <w:tcPr>
            <w:tcW w:w="0" w:type="auto"/>
            <w:textDirection w:val="btLr"/>
            <w:vAlign w:val="center"/>
            <w:hideMark/>
          </w:tcPr>
          <w:p w14:paraId="29D1BCC5"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Soil type</w:t>
            </w:r>
          </w:p>
        </w:tc>
        <w:tc>
          <w:tcPr>
            <w:tcW w:w="0" w:type="auto"/>
            <w:textDirection w:val="btLr"/>
            <w:vAlign w:val="center"/>
            <w:hideMark/>
          </w:tcPr>
          <w:p w14:paraId="6E439CB8" w14:textId="77777777" w:rsidR="00E97FB4" w:rsidRPr="00413947" w:rsidRDefault="00E97FB4" w:rsidP="00E97FB4">
            <w:pPr>
              <w:spacing w:after="0" w:line="240" w:lineRule="auto"/>
              <w:ind w:left="113" w:right="113"/>
              <w:jc w:val="center"/>
              <w:rPr>
                <w:rFonts w:eastAsia="Times New Roman"/>
                <w:sz w:val="20"/>
              </w:rPr>
            </w:pPr>
            <w:r w:rsidRPr="00413947">
              <w:rPr>
                <w:rFonts w:eastAsia="Times New Roman"/>
                <w:sz w:val="20"/>
              </w:rPr>
              <w:t>Yield</w:t>
            </w:r>
          </w:p>
        </w:tc>
      </w:tr>
      <w:tr w:rsidR="00E97FB4" w:rsidRPr="00413947" w14:paraId="7BB92CA1" w14:textId="77777777" w:rsidTr="00E97FB4">
        <w:trPr>
          <w:tblCellSpacing w:w="15" w:type="dxa"/>
        </w:trPr>
        <w:tc>
          <w:tcPr>
            <w:tcW w:w="0" w:type="auto"/>
            <w:gridSpan w:val="12"/>
            <w:tcBorders>
              <w:bottom w:val="single" w:sz="6" w:space="0" w:color="000000"/>
            </w:tcBorders>
            <w:vAlign w:val="center"/>
            <w:hideMark/>
          </w:tcPr>
          <w:p w14:paraId="5B30D71C" w14:textId="77777777" w:rsidR="00E97FB4" w:rsidRPr="00413947" w:rsidRDefault="00E97FB4" w:rsidP="00413947">
            <w:pPr>
              <w:spacing w:after="0" w:line="240" w:lineRule="auto"/>
              <w:jc w:val="center"/>
              <w:rPr>
                <w:rFonts w:eastAsia="Times New Roman"/>
                <w:sz w:val="20"/>
              </w:rPr>
            </w:pPr>
          </w:p>
        </w:tc>
      </w:tr>
      <w:tr w:rsidR="00E97FB4" w:rsidRPr="00413947" w14:paraId="23305123" w14:textId="77777777" w:rsidTr="00E97FB4">
        <w:trPr>
          <w:tblCellSpacing w:w="15" w:type="dxa"/>
        </w:trPr>
        <w:tc>
          <w:tcPr>
            <w:tcW w:w="0" w:type="auto"/>
            <w:vAlign w:val="center"/>
            <w:hideMark/>
          </w:tcPr>
          <w:p w14:paraId="09F20611"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Pests</w:t>
            </w:r>
          </w:p>
        </w:tc>
        <w:tc>
          <w:tcPr>
            <w:tcW w:w="0" w:type="auto"/>
            <w:vAlign w:val="center"/>
            <w:hideMark/>
          </w:tcPr>
          <w:p w14:paraId="24DF6B1B"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2A1CB5BD" w14:textId="2E6B77F6"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0.137</w:t>
            </w:r>
          </w:p>
        </w:tc>
        <w:tc>
          <w:tcPr>
            <w:tcW w:w="0" w:type="auto"/>
            <w:vAlign w:val="center"/>
            <w:hideMark/>
          </w:tcPr>
          <w:p w14:paraId="2A74DFB7" w14:textId="65B3FF35"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0.133</w:t>
            </w:r>
          </w:p>
        </w:tc>
        <w:tc>
          <w:tcPr>
            <w:tcW w:w="0" w:type="auto"/>
            <w:vAlign w:val="center"/>
            <w:hideMark/>
          </w:tcPr>
          <w:p w14:paraId="60B730F7"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0.053</w:t>
            </w:r>
          </w:p>
        </w:tc>
        <w:tc>
          <w:tcPr>
            <w:tcW w:w="0" w:type="auto"/>
            <w:vAlign w:val="center"/>
            <w:hideMark/>
          </w:tcPr>
          <w:p w14:paraId="6EDE6A7D"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0.075</w:t>
            </w:r>
          </w:p>
        </w:tc>
        <w:tc>
          <w:tcPr>
            <w:tcW w:w="0" w:type="auto"/>
            <w:vAlign w:val="center"/>
            <w:hideMark/>
          </w:tcPr>
          <w:p w14:paraId="65A839CA" w14:textId="1A486468"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0.020</w:t>
            </w:r>
          </w:p>
        </w:tc>
        <w:tc>
          <w:tcPr>
            <w:tcW w:w="0" w:type="auto"/>
            <w:vAlign w:val="center"/>
            <w:hideMark/>
          </w:tcPr>
          <w:p w14:paraId="01BDE84F" w14:textId="2E2C610A"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0.008</w:t>
            </w:r>
          </w:p>
        </w:tc>
        <w:tc>
          <w:tcPr>
            <w:tcW w:w="0" w:type="auto"/>
            <w:vAlign w:val="center"/>
            <w:hideMark/>
          </w:tcPr>
          <w:p w14:paraId="6D85BDB8"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0.172</w:t>
            </w:r>
          </w:p>
        </w:tc>
        <w:tc>
          <w:tcPr>
            <w:tcW w:w="0" w:type="auto"/>
            <w:vAlign w:val="center"/>
            <w:hideMark/>
          </w:tcPr>
          <w:p w14:paraId="3ECC1D54"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0.068</w:t>
            </w:r>
          </w:p>
        </w:tc>
        <w:tc>
          <w:tcPr>
            <w:tcW w:w="0" w:type="auto"/>
            <w:vAlign w:val="center"/>
            <w:hideMark/>
          </w:tcPr>
          <w:p w14:paraId="378DF60F"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0.058</w:t>
            </w:r>
          </w:p>
        </w:tc>
        <w:tc>
          <w:tcPr>
            <w:tcW w:w="0" w:type="auto"/>
            <w:vAlign w:val="center"/>
            <w:hideMark/>
          </w:tcPr>
          <w:p w14:paraId="5C256F6B" w14:textId="2651689E"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0.119</w:t>
            </w:r>
          </w:p>
        </w:tc>
      </w:tr>
      <w:tr w:rsidR="00E97FB4" w:rsidRPr="00413947" w14:paraId="52E4E523" w14:textId="77777777" w:rsidTr="00E97FB4">
        <w:trPr>
          <w:tblCellSpacing w:w="15" w:type="dxa"/>
        </w:trPr>
        <w:tc>
          <w:tcPr>
            <w:tcW w:w="0" w:type="auto"/>
            <w:vAlign w:val="center"/>
            <w:hideMark/>
          </w:tcPr>
          <w:p w14:paraId="0FA56976"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Bees</w:t>
            </w:r>
          </w:p>
        </w:tc>
        <w:tc>
          <w:tcPr>
            <w:tcW w:w="0" w:type="auto"/>
            <w:vAlign w:val="center"/>
          </w:tcPr>
          <w:p w14:paraId="57CB7AC1" w14:textId="3404970B"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3431225E"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5C004B56"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0.161</w:t>
            </w:r>
          </w:p>
        </w:tc>
        <w:tc>
          <w:tcPr>
            <w:tcW w:w="0" w:type="auto"/>
            <w:vAlign w:val="center"/>
            <w:hideMark/>
          </w:tcPr>
          <w:p w14:paraId="1256FE42" w14:textId="4B0F05C9"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0.042</w:t>
            </w:r>
          </w:p>
        </w:tc>
        <w:tc>
          <w:tcPr>
            <w:tcW w:w="0" w:type="auto"/>
            <w:vAlign w:val="center"/>
            <w:hideMark/>
          </w:tcPr>
          <w:p w14:paraId="2E64DF8D"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0.107</w:t>
            </w:r>
          </w:p>
        </w:tc>
        <w:tc>
          <w:tcPr>
            <w:tcW w:w="0" w:type="auto"/>
            <w:vAlign w:val="center"/>
            <w:hideMark/>
          </w:tcPr>
          <w:p w14:paraId="6EE0F930"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0.014</w:t>
            </w:r>
          </w:p>
        </w:tc>
        <w:tc>
          <w:tcPr>
            <w:tcW w:w="0" w:type="auto"/>
            <w:vAlign w:val="center"/>
            <w:hideMark/>
          </w:tcPr>
          <w:p w14:paraId="47C4A5E4"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0.181</w:t>
            </w:r>
          </w:p>
        </w:tc>
        <w:tc>
          <w:tcPr>
            <w:tcW w:w="0" w:type="auto"/>
            <w:vAlign w:val="center"/>
            <w:hideMark/>
          </w:tcPr>
          <w:p w14:paraId="5E1CF49E"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0.147</w:t>
            </w:r>
          </w:p>
        </w:tc>
        <w:tc>
          <w:tcPr>
            <w:tcW w:w="0" w:type="auto"/>
            <w:vAlign w:val="center"/>
            <w:hideMark/>
          </w:tcPr>
          <w:p w14:paraId="17E1349B"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0.029</w:t>
            </w:r>
          </w:p>
        </w:tc>
        <w:tc>
          <w:tcPr>
            <w:tcW w:w="0" w:type="auto"/>
            <w:vAlign w:val="center"/>
            <w:hideMark/>
          </w:tcPr>
          <w:p w14:paraId="35ABE4AB" w14:textId="1D47521E"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0.118</w:t>
            </w:r>
          </w:p>
        </w:tc>
        <w:tc>
          <w:tcPr>
            <w:tcW w:w="0" w:type="auto"/>
            <w:vAlign w:val="center"/>
            <w:hideMark/>
          </w:tcPr>
          <w:p w14:paraId="1E703D1B" w14:textId="77777777" w:rsidR="00E97FB4" w:rsidRPr="003A1685" w:rsidRDefault="00E97FB4" w:rsidP="00E97FB4">
            <w:pPr>
              <w:spacing w:after="0" w:line="240" w:lineRule="auto"/>
              <w:jc w:val="center"/>
              <w:rPr>
                <w:rFonts w:eastAsia="Times New Roman"/>
                <w:b/>
                <w:sz w:val="22"/>
                <w:szCs w:val="22"/>
              </w:rPr>
            </w:pPr>
            <w:r w:rsidRPr="003A1685">
              <w:rPr>
                <w:rFonts w:eastAsia="Times New Roman"/>
                <w:b/>
                <w:sz w:val="22"/>
                <w:szCs w:val="22"/>
              </w:rPr>
              <w:t>0.291</w:t>
            </w:r>
          </w:p>
        </w:tc>
      </w:tr>
      <w:tr w:rsidR="00E97FB4" w:rsidRPr="00413947" w14:paraId="70DDE8D4" w14:textId="77777777" w:rsidTr="00E97FB4">
        <w:trPr>
          <w:tblCellSpacing w:w="15" w:type="dxa"/>
        </w:trPr>
        <w:tc>
          <w:tcPr>
            <w:tcW w:w="0" w:type="auto"/>
            <w:vAlign w:val="center"/>
            <w:hideMark/>
          </w:tcPr>
          <w:p w14:paraId="32374FA0"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SNH rate</w:t>
            </w:r>
          </w:p>
        </w:tc>
        <w:tc>
          <w:tcPr>
            <w:tcW w:w="0" w:type="auto"/>
            <w:vAlign w:val="center"/>
          </w:tcPr>
          <w:p w14:paraId="0EF673C9" w14:textId="2F234110" w:rsidR="00E97FB4" w:rsidRPr="003A1685" w:rsidRDefault="00E97FB4" w:rsidP="00E97FB4">
            <w:pPr>
              <w:spacing w:after="0" w:line="240" w:lineRule="auto"/>
              <w:jc w:val="center"/>
              <w:rPr>
                <w:rFonts w:eastAsia="Times New Roman"/>
                <w:sz w:val="22"/>
                <w:szCs w:val="22"/>
              </w:rPr>
            </w:pPr>
          </w:p>
        </w:tc>
        <w:tc>
          <w:tcPr>
            <w:tcW w:w="0" w:type="auto"/>
            <w:vAlign w:val="center"/>
          </w:tcPr>
          <w:p w14:paraId="1FC4A483" w14:textId="07913C0A"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55E7FBCC"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3FB3A284" w14:textId="77777777" w:rsidR="00E97FB4" w:rsidRPr="003A1685" w:rsidRDefault="00E97FB4" w:rsidP="00E97FB4">
            <w:pPr>
              <w:spacing w:after="0" w:line="240" w:lineRule="auto"/>
              <w:jc w:val="center"/>
              <w:rPr>
                <w:rFonts w:eastAsia="Times New Roman"/>
                <w:b/>
                <w:sz w:val="22"/>
                <w:szCs w:val="22"/>
              </w:rPr>
            </w:pPr>
            <w:r w:rsidRPr="003A1685">
              <w:rPr>
                <w:rFonts w:eastAsia="Times New Roman"/>
                <w:b/>
                <w:sz w:val="22"/>
                <w:szCs w:val="22"/>
              </w:rPr>
              <w:t>0.225</w:t>
            </w:r>
          </w:p>
        </w:tc>
        <w:tc>
          <w:tcPr>
            <w:tcW w:w="0" w:type="auto"/>
            <w:vAlign w:val="center"/>
            <w:hideMark/>
          </w:tcPr>
          <w:p w14:paraId="696E80E3" w14:textId="0279698C"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0.038</w:t>
            </w:r>
          </w:p>
        </w:tc>
        <w:tc>
          <w:tcPr>
            <w:tcW w:w="0" w:type="auto"/>
            <w:vAlign w:val="center"/>
            <w:hideMark/>
          </w:tcPr>
          <w:p w14:paraId="4F5363A0" w14:textId="06D2C28E"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0.038</w:t>
            </w:r>
          </w:p>
        </w:tc>
        <w:tc>
          <w:tcPr>
            <w:tcW w:w="0" w:type="auto"/>
            <w:vAlign w:val="center"/>
            <w:hideMark/>
          </w:tcPr>
          <w:p w14:paraId="4D21BED3"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0.105</w:t>
            </w:r>
          </w:p>
        </w:tc>
        <w:tc>
          <w:tcPr>
            <w:tcW w:w="0" w:type="auto"/>
            <w:vAlign w:val="center"/>
            <w:hideMark/>
          </w:tcPr>
          <w:p w14:paraId="22A28C5B"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0.041</w:t>
            </w:r>
          </w:p>
        </w:tc>
        <w:tc>
          <w:tcPr>
            <w:tcW w:w="0" w:type="auto"/>
            <w:vAlign w:val="center"/>
            <w:hideMark/>
          </w:tcPr>
          <w:p w14:paraId="50EF4185" w14:textId="5E7E78E2"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0.030</w:t>
            </w:r>
          </w:p>
        </w:tc>
        <w:tc>
          <w:tcPr>
            <w:tcW w:w="0" w:type="auto"/>
            <w:vAlign w:val="center"/>
            <w:hideMark/>
          </w:tcPr>
          <w:p w14:paraId="05B16995" w14:textId="34F068E2" w:rsidR="00E97FB4" w:rsidRPr="003A1685" w:rsidRDefault="00413947" w:rsidP="00E97FB4">
            <w:pPr>
              <w:spacing w:after="0" w:line="240" w:lineRule="auto"/>
              <w:jc w:val="center"/>
              <w:rPr>
                <w:rFonts w:eastAsia="Times New Roman"/>
                <w:b/>
                <w:sz w:val="22"/>
                <w:szCs w:val="22"/>
              </w:rPr>
            </w:pPr>
            <w:r w:rsidRPr="003A1685">
              <w:rPr>
                <w:rFonts w:eastAsia="Times New Roman"/>
                <w:b/>
                <w:sz w:val="22"/>
                <w:szCs w:val="22"/>
              </w:rPr>
              <w:t>−</w:t>
            </w:r>
            <w:r w:rsidR="00E97FB4" w:rsidRPr="003A1685">
              <w:rPr>
                <w:rFonts w:eastAsia="Times New Roman"/>
                <w:b/>
                <w:sz w:val="22"/>
                <w:szCs w:val="22"/>
              </w:rPr>
              <w:t>0.260</w:t>
            </w:r>
          </w:p>
        </w:tc>
        <w:tc>
          <w:tcPr>
            <w:tcW w:w="0" w:type="auto"/>
            <w:vAlign w:val="center"/>
            <w:hideMark/>
          </w:tcPr>
          <w:p w14:paraId="022C1994"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0.011</w:t>
            </w:r>
          </w:p>
        </w:tc>
      </w:tr>
      <w:tr w:rsidR="00E97FB4" w:rsidRPr="00413947" w14:paraId="3EC72A42" w14:textId="77777777" w:rsidTr="00E97FB4">
        <w:trPr>
          <w:tblCellSpacing w:w="15" w:type="dxa"/>
        </w:trPr>
        <w:tc>
          <w:tcPr>
            <w:tcW w:w="0" w:type="auto"/>
            <w:vAlign w:val="center"/>
            <w:hideMark/>
          </w:tcPr>
          <w:p w14:paraId="0C39F15A"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Insecticides</w:t>
            </w:r>
          </w:p>
        </w:tc>
        <w:tc>
          <w:tcPr>
            <w:tcW w:w="0" w:type="auto"/>
            <w:vAlign w:val="center"/>
          </w:tcPr>
          <w:p w14:paraId="25ECB621" w14:textId="7683C1E6" w:rsidR="00E97FB4" w:rsidRPr="003A1685" w:rsidRDefault="00E97FB4" w:rsidP="00E97FB4">
            <w:pPr>
              <w:spacing w:after="0" w:line="240" w:lineRule="auto"/>
              <w:jc w:val="center"/>
              <w:rPr>
                <w:rFonts w:eastAsia="Times New Roman"/>
                <w:sz w:val="22"/>
                <w:szCs w:val="22"/>
              </w:rPr>
            </w:pPr>
          </w:p>
        </w:tc>
        <w:tc>
          <w:tcPr>
            <w:tcW w:w="0" w:type="auto"/>
            <w:vAlign w:val="center"/>
          </w:tcPr>
          <w:p w14:paraId="0513DED1" w14:textId="69B8F4B1" w:rsidR="00E97FB4" w:rsidRPr="003A1685" w:rsidRDefault="00E97FB4" w:rsidP="00E97FB4">
            <w:pPr>
              <w:spacing w:after="0" w:line="240" w:lineRule="auto"/>
              <w:jc w:val="center"/>
              <w:rPr>
                <w:rFonts w:eastAsia="Times New Roman"/>
                <w:sz w:val="22"/>
                <w:szCs w:val="22"/>
              </w:rPr>
            </w:pPr>
          </w:p>
        </w:tc>
        <w:tc>
          <w:tcPr>
            <w:tcW w:w="0" w:type="auto"/>
            <w:vAlign w:val="center"/>
          </w:tcPr>
          <w:p w14:paraId="6657AEB2" w14:textId="357E3F42"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4CD5DA66"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43285EEF" w14:textId="05F47B26"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0.111</w:t>
            </w:r>
          </w:p>
        </w:tc>
        <w:tc>
          <w:tcPr>
            <w:tcW w:w="0" w:type="auto"/>
            <w:vAlign w:val="center"/>
            <w:hideMark/>
          </w:tcPr>
          <w:p w14:paraId="7ECED588"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0.148</w:t>
            </w:r>
          </w:p>
        </w:tc>
        <w:tc>
          <w:tcPr>
            <w:tcW w:w="0" w:type="auto"/>
            <w:vAlign w:val="center"/>
            <w:hideMark/>
          </w:tcPr>
          <w:p w14:paraId="5FE2B306" w14:textId="0F251A81"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0.030</w:t>
            </w:r>
          </w:p>
        </w:tc>
        <w:tc>
          <w:tcPr>
            <w:tcW w:w="0" w:type="auto"/>
            <w:vAlign w:val="center"/>
            <w:hideMark/>
          </w:tcPr>
          <w:p w14:paraId="16FAC752"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0.142</w:t>
            </w:r>
          </w:p>
        </w:tc>
        <w:tc>
          <w:tcPr>
            <w:tcW w:w="0" w:type="auto"/>
            <w:vAlign w:val="center"/>
            <w:hideMark/>
          </w:tcPr>
          <w:p w14:paraId="2DBD5BF9"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0.066</w:t>
            </w:r>
          </w:p>
        </w:tc>
        <w:tc>
          <w:tcPr>
            <w:tcW w:w="0" w:type="auto"/>
            <w:vAlign w:val="center"/>
            <w:hideMark/>
          </w:tcPr>
          <w:p w14:paraId="547E285D"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0.010</w:t>
            </w:r>
          </w:p>
        </w:tc>
        <w:tc>
          <w:tcPr>
            <w:tcW w:w="0" w:type="auto"/>
            <w:vAlign w:val="center"/>
            <w:hideMark/>
          </w:tcPr>
          <w:p w14:paraId="06DF4783"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0.123</w:t>
            </w:r>
          </w:p>
        </w:tc>
      </w:tr>
      <w:tr w:rsidR="00E97FB4" w:rsidRPr="00413947" w14:paraId="14F32698" w14:textId="77777777" w:rsidTr="00E97FB4">
        <w:trPr>
          <w:tblCellSpacing w:w="15" w:type="dxa"/>
        </w:trPr>
        <w:tc>
          <w:tcPr>
            <w:tcW w:w="0" w:type="auto"/>
            <w:vAlign w:val="center"/>
            <w:hideMark/>
          </w:tcPr>
          <w:p w14:paraId="79ACEC42"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Fungicides</w:t>
            </w:r>
          </w:p>
        </w:tc>
        <w:tc>
          <w:tcPr>
            <w:tcW w:w="0" w:type="auto"/>
            <w:vAlign w:val="center"/>
          </w:tcPr>
          <w:p w14:paraId="79F08859" w14:textId="37B29283" w:rsidR="00E97FB4" w:rsidRPr="003A1685" w:rsidRDefault="00E97FB4" w:rsidP="00E97FB4">
            <w:pPr>
              <w:spacing w:after="0" w:line="240" w:lineRule="auto"/>
              <w:jc w:val="center"/>
              <w:rPr>
                <w:rFonts w:eastAsia="Times New Roman"/>
                <w:sz w:val="22"/>
                <w:szCs w:val="22"/>
              </w:rPr>
            </w:pPr>
          </w:p>
        </w:tc>
        <w:tc>
          <w:tcPr>
            <w:tcW w:w="0" w:type="auto"/>
            <w:vAlign w:val="center"/>
          </w:tcPr>
          <w:p w14:paraId="1BABBF96" w14:textId="779018D1" w:rsidR="00E97FB4" w:rsidRPr="003A1685" w:rsidRDefault="00E97FB4" w:rsidP="00E97FB4">
            <w:pPr>
              <w:spacing w:after="0" w:line="240" w:lineRule="auto"/>
              <w:jc w:val="center"/>
              <w:rPr>
                <w:rFonts w:eastAsia="Times New Roman"/>
                <w:sz w:val="22"/>
                <w:szCs w:val="22"/>
              </w:rPr>
            </w:pPr>
          </w:p>
        </w:tc>
        <w:tc>
          <w:tcPr>
            <w:tcW w:w="0" w:type="auto"/>
            <w:vAlign w:val="center"/>
          </w:tcPr>
          <w:p w14:paraId="26E19DB5" w14:textId="474DAA08" w:rsidR="00E97FB4" w:rsidRPr="003A1685" w:rsidRDefault="00E97FB4" w:rsidP="00E97FB4">
            <w:pPr>
              <w:spacing w:after="0" w:line="240" w:lineRule="auto"/>
              <w:jc w:val="center"/>
              <w:rPr>
                <w:rFonts w:eastAsia="Times New Roman"/>
                <w:sz w:val="22"/>
                <w:szCs w:val="22"/>
              </w:rPr>
            </w:pPr>
          </w:p>
        </w:tc>
        <w:tc>
          <w:tcPr>
            <w:tcW w:w="0" w:type="auto"/>
            <w:vAlign w:val="center"/>
          </w:tcPr>
          <w:p w14:paraId="386BF5C8" w14:textId="42F81958"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20C0C902"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1EEC12EB" w14:textId="1D767519"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0.005</w:t>
            </w:r>
          </w:p>
        </w:tc>
        <w:tc>
          <w:tcPr>
            <w:tcW w:w="0" w:type="auto"/>
            <w:vAlign w:val="center"/>
            <w:hideMark/>
          </w:tcPr>
          <w:p w14:paraId="619E75E5"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0.151</w:t>
            </w:r>
          </w:p>
        </w:tc>
        <w:tc>
          <w:tcPr>
            <w:tcW w:w="0" w:type="auto"/>
            <w:vAlign w:val="center"/>
            <w:hideMark/>
          </w:tcPr>
          <w:p w14:paraId="171DB8B2"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0.174</w:t>
            </w:r>
          </w:p>
        </w:tc>
        <w:tc>
          <w:tcPr>
            <w:tcW w:w="0" w:type="auto"/>
            <w:vAlign w:val="center"/>
            <w:hideMark/>
          </w:tcPr>
          <w:p w14:paraId="6A434AB8"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0.057</w:t>
            </w:r>
          </w:p>
        </w:tc>
        <w:tc>
          <w:tcPr>
            <w:tcW w:w="0" w:type="auto"/>
            <w:vAlign w:val="center"/>
            <w:hideMark/>
          </w:tcPr>
          <w:p w14:paraId="32966EAE"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0.128</w:t>
            </w:r>
          </w:p>
        </w:tc>
        <w:tc>
          <w:tcPr>
            <w:tcW w:w="0" w:type="auto"/>
            <w:vAlign w:val="center"/>
            <w:hideMark/>
          </w:tcPr>
          <w:p w14:paraId="5020CA06" w14:textId="77777777" w:rsidR="00E97FB4" w:rsidRPr="003A1685" w:rsidRDefault="00E97FB4" w:rsidP="00E97FB4">
            <w:pPr>
              <w:spacing w:after="0" w:line="240" w:lineRule="auto"/>
              <w:jc w:val="center"/>
              <w:rPr>
                <w:rFonts w:eastAsia="Times New Roman"/>
                <w:b/>
                <w:sz w:val="22"/>
                <w:szCs w:val="22"/>
              </w:rPr>
            </w:pPr>
            <w:r w:rsidRPr="003A1685">
              <w:rPr>
                <w:rFonts w:eastAsia="Times New Roman"/>
                <w:b/>
                <w:sz w:val="22"/>
                <w:szCs w:val="22"/>
              </w:rPr>
              <w:t>0.210</w:t>
            </w:r>
          </w:p>
        </w:tc>
      </w:tr>
      <w:tr w:rsidR="00E97FB4" w:rsidRPr="00413947" w14:paraId="1A6BE33A" w14:textId="77777777" w:rsidTr="00E97FB4">
        <w:trPr>
          <w:tblCellSpacing w:w="15" w:type="dxa"/>
        </w:trPr>
        <w:tc>
          <w:tcPr>
            <w:tcW w:w="0" w:type="auto"/>
            <w:vAlign w:val="center"/>
            <w:hideMark/>
          </w:tcPr>
          <w:p w14:paraId="4F1C4399"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Herbicides</w:t>
            </w:r>
          </w:p>
        </w:tc>
        <w:tc>
          <w:tcPr>
            <w:tcW w:w="0" w:type="auto"/>
            <w:vAlign w:val="center"/>
          </w:tcPr>
          <w:p w14:paraId="0A5A2F22" w14:textId="58AB6C1A" w:rsidR="00E97FB4" w:rsidRPr="003A1685" w:rsidRDefault="00E97FB4" w:rsidP="00E97FB4">
            <w:pPr>
              <w:spacing w:after="0" w:line="240" w:lineRule="auto"/>
              <w:jc w:val="center"/>
              <w:rPr>
                <w:rFonts w:eastAsia="Times New Roman"/>
                <w:sz w:val="22"/>
                <w:szCs w:val="22"/>
              </w:rPr>
            </w:pPr>
          </w:p>
        </w:tc>
        <w:tc>
          <w:tcPr>
            <w:tcW w:w="0" w:type="auto"/>
            <w:vAlign w:val="center"/>
          </w:tcPr>
          <w:p w14:paraId="40CEEA11" w14:textId="6E15070E" w:rsidR="00E97FB4" w:rsidRPr="003A1685" w:rsidRDefault="00E97FB4" w:rsidP="00E97FB4">
            <w:pPr>
              <w:spacing w:after="0" w:line="240" w:lineRule="auto"/>
              <w:jc w:val="center"/>
              <w:rPr>
                <w:rFonts w:eastAsia="Times New Roman"/>
                <w:sz w:val="22"/>
                <w:szCs w:val="22"/>
              </w:rPr>
            </w:pPr>
          </w:p>
        </w:tc>
        <w:tc>
          <w:tcPr>
            <w:tcW w:w="0" w:type="auto"/>
            <w:vAlign w:val="center"/>
          </w:tcPr>
          <w:p w14:paraId="5CF6694A" w14:textId="0980D3B2" w:rsidR="00E97FB4" w:rsidRPr="003A1685" w:rsidRDefault="00E97FB4" w:rsidP="00E97FB4">
            <w:pPr>
              <w:spacing w:after="0" w:line="240" w:lineRule="auto"/>
              <w:jc w:val="center"/>
              <w:rPr>
                <w:rFonts w:eastAsia="Times New Roman"/>
                <w:sz w:val="22"/>
                <w:szCs w:val="22"/>
              </w:rPr>
            </w:pPr>
          </w:p>
        </w:tc>
        <w:tc>
          <w:tcPr>
            <w:tcW w:w="0" w:type="auto"/>
            <w:vAlign w:val="center"/>
          </w:tcPr>
          <w:p w14:paraId="743210EC" w14:textId="42F12241" w:rsidR="00E97FB4" w:rsidRPr="003A1685" w:rsidRDefault="00E97FB4" w:rsidP="00E97FB4">
            <w:pPr>
              <w:spacing w:after="0" w:line="240" w:lineRule="auto"/>
              <w:jc w:val="center"/>
              <w:rPr>
                <w:rFonts w:eastAsia="Times New Roman"/>
                <w:sz w:val="22"/>
                <w:szCs w:val="22"/>
              </w:rPr>
            </w:pPr>
          </w:p>
        </w:tc>
        <w:tc>
          <w:tcPr>
            <w:tcW w:w="0" w:type="auto"/>
            <w:vAlign w:val="center"/>
          </w:tcPr>
          <w:p w14:paraId="3FC03428" w14:textId="296D03ED"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4B9DB746"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7C8CE2F9"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0.161</w:t>
            </w:r>
          </w:p>
        </w:tc>
        <w:tc>
          <w:tcPr>
            <w:tcW w:w="0" w:type="auto"/>
            <w:vAlign w:val="center"/>
            <w:hideMark/>
          </w:tcPr>
          <w:p w14:paraId="43EC75E6"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0.047</w:t>
            </w:r>
          </w:p>
        </w:tc>
        <w:tc>
          <w:tcPr>
            <w:tcW w:w="0" w:type="auto"/>
            <w:vAlign w:val="center"/>
            <w:hideMark/>
          </w:tcPr>
          <w:p w14:paraId="6173D3BE"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0.033</w:t>
            </w:r>
          </w:p>
        </w:tc>
        <w:tc>
          <w:tcPr>
            <w:tcW w:w="0" w:type="auto"/>
            <w:vAlign w:val="center"/>
            <w:hideMark/>
          </w:tcPr>
          <w:p w14:paraId="338EFC09" w14:textId="6476F654"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0.020</w:t>
            </w:r>
          </w:p>
        </w:tc>
        <w:tc>
          <w:tcPr>
            <w:tcW w:w="0" w:type="auto"/>
            <w:vAlign w:val="center"/>
            <w:hideMark/>
          </w:tcPr>
          <w:p w14:paraId="0F67C136"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0.153</w:t>
            </w:r>
          </w:p>
        </w:tc>
      </w:tr>
      <w:tr w:rsidR="00E97FB4" w:rsidRPr="00413947" w14:paraId="5827AFE0" w14:textId="77777777" w:rsidTr="00E97FB4">
        <w:trPr>
          <w:tblCellSpacing w:w="15" w:type="dxa"/>
        </w:trPr>
        <w:tc>
          <w:tcPr>
            <w:tcW w:w="0" w:type="auto"/>
            <w:vAlign w:val="center"/>
            <w:hideMark/>
          </w:tcPr>
          <w:p w14:paraId="37F8DACC"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Nitrogen</w:t>
            </w:r>
          </w:p>
        </w:tc>
        <w:tc>
          <w:tcPr>
            <w:tcW w:w="0" w:type="auto"/>
            <w:vAlign w:val="center"/>
          </w:tcPr>
          <w:p w14:paraId="60EE9CD3" w14:textId="435F0A58" w:rsidR="00E97FB4" w:rsidRPr="003A1685" w:rsidRDefault="00E97FB4" w:rsidP="00E97FB4">
            <w:pPr>
              <w:spacing w:after="0" w:line="240" w:lineRule="auto"/>
              <w:jc w:val="center"/>
              <w:rPr>
                <w:rFonts w:eastAsia="Times New Roman"/>
                <w:sz w:val="22"/>
                <w:szCs w:val="22"/>
              </w:rPr>
            </w:pPr>
          </w:p>
        </w:tc>
        <w:tc>
          <w:tcPr>
            <w:tcW w:w="0" w:type="auto"/>
            <w:vAlign w:val="center"/>
          </w:tcPr>
          <w:p w14:paraId="3D0326E4" w14:textId="37BC8B1D" w:rsidR="00E97FB4" w:rsidRPr="003A1685" w:rsidRDefault="00E97FB4" w:rsidP="00E97FB4">
            <w:pPr>
              <w:spacing w:after="0" w:line="240" w:lineRule="auto"/>
              <w:jc w:val="center"/>
              <w:rPr>
                <w:rFonts w:eastAsia="Times New Roman"/>
                <w:sz w:val="22"/>
                <w:szCs w:val="22"/>
              </w:rPr>
            </w:pPr>
          </w:p>
        </w:tc>
        <w:tc>
          <w:tcPr>
            <w:tcW w:w="0" w:type="auto"/>
            <w:vAlign w:val="center"/>
          </w:tcPr>
          <w:p w14:paraId="3CF7C34F" w14:textId="2E45FE86" w:rsidR="00E97FB4" w:rsidRPr="003A1685" w:rsidRDefault="00E97FB4" w:rsidP="00E97FB4">
            <w:pPr>
              <w:spacing w:after="0" w:line="240" w:lineRule="auto"/>
              <w:jc w:val="center"/>
              <w:rPr>
                <w:rFonts w:eastAsia="Times New Roman"/>
                <w:sz w:val="22"/>
                <w:szCs w:val="22"/>
              </w:rPr>
            </w:pPr>
          </w:p>
        </w:tc>
        <w:tc>
          <w:tcPr>
            <w:tcW w:w="0" w:type="auto"/>
            <w:vAlign w:val="center"/>
          </w:tcPr>
          <w:p w14:paraId="080C764F" w14:textId="37BBF6EC" w:rsidR="00E97FB4" w:rsidRPr="003A1685" w:rsidRDefault="00E97FB4" w:rsidP="00E97FB4">
            <w:pPr>
              <w:spacing w:after="0" w:line="240" w:lineRule="auto"/>
              <w:jc w:val="center"/>
              <w:rPr>
                <w:rFonts w:eastAsia="Times New Roman"/>
                <w:sz w:val="22"/>
                <w:szCs w:val="22"/>
              </w:rPr>
            </w:pPr>
          </w:p>
        </w:tc>
        <w:tc>
          <w:tcPr>
            <w:tcW w:w="0" w:type="auto"/>
            <w:vAlign w:val="center"/>
          </w:tcPr>
          <w:p w14:paraId="6123688C" w14:textId="563C75FC" w:rsidR="00E97FB4" w:rsidRPr="003A1685" w:rsidRDefault="00E97FB4" w:rsidP="00E97FB4">
            <w:pPr>
              <w:spacing w:after="0" w:line="240" w:lineRule="auto"/>
              <w:jc w:val="center"/>
              <w:rPr>
                <w:rFonts w:eastAsia="Times New Roman"/>
                <w:sz w:val="22"/>
                <w:szCs w:val="22"/>
              </w:rPr>
            </w:pPr>
          </w:p>
        </w:tc>
        <w:tc>
          <w:tcPr>
            <w:tcW w:w="0" w:type="auto"/>
            <w:vAlign w:val="center"/>
          </w:tcPr>
          <w:p w14:paraId="266EB760" w14:textId="5CD8C0E2"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007DA2AA"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6ED5FD7E" w14:textId="77777777" w:rsidR="00E97FB4" w:rsidRPr="003A1685" w:rsidRDefault="00E97FB4" w:rsidP="00E97FB4">
            <w:pPr>
              <w:spacing w:after="0" w:line="240" w:lineRule="auto"/>
              <w:jc w:val="center"/>
              <w:rPr>
                <w:rFonts w:eastAsia="Times New Roman"/>
                <w:b/>
                <w:sz w:val="22"/>
                <w:szCs w:val="22"/>
              </w:rPr>
            </w:pPr>
            <w:r w:rsidRPr="003A1685">
              <w:rPr>
                <w:rFonts w:eastAsia="Times New Roman"/>
                <w:b/>
                <w:sz w:val="22"/>
                <w:szCs w:val="22"/>
              </w:rPr>
              <w:t>0.454</w:t>
            </w:r>
          </w:p>
        </w:tc>
        <w:tc>
          <w:tcPr>
            <w:tcW w:w="0" w:type="auto"/>
            <w:vAlign w:val="center"/>
            <w:hideMark/>
          </w:tcPr>
          <w:p w14:paraId="226AAB49" w14:textId="77777777" w:rsidR="00E97FB4" w:rsidRPr="003A1685" w:rsidRDefault="00E97FB4" w:rsidP="00E97FB4">
            <w:pPr>
              <w:spacing w:after="0" w:line="240" w:lineRule="auto"/>
              <w:jc w:val="center"/>
              <w:rPr>
                <w:rFonts w:eastAsia="Times New Roman"/>
                <w:b/>
                <w:sz w:val="22"/>
                <w:szCs w:val="22"/>
              </w:rPr>
            </w:pPr>
            <w:r w:rsidRPr="003A1685">
              <w:rPr>
                <w:rFonts w:eastAsia="Times New Roman"/>
                <w:b/>
                <w:sz w:val="22"/>
                <w:szCs w:val="22"/>
              </w:rPr>
              <w:t>0.410</w:t>
            </w:r>
          </w:p>
        </w:tc>
        <w:tc>
          <w:tcPr>
            <w:tcW w:w="0" w:type="auto"/>
            <w:vAlign w:val="center"/>
            <w:hideMark/>
          </w:tcPr>
          <w:p w14:paraId="7139CCBC" w14:textId="42D4E1D6"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0.112</w:t>
            </w:r>
          </w:p>
        </w:tc>
        <w:tc>
          <w:tcPr>
            <w:tcW w:w="0" w:type="auto"/>
            <w:vAlign w:val="center"/>
            <w:hideMark/>
          </w:tcPr>
          <w:p w14:paraId="5170317F"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0.142</w:t>
            </w:r>
          </w:p>
        </w:tc>
      </w:tr>
      <w:tr w:rsidR="00AF5265" w:rsidRPr="00413947" w14:paraId="6B215219" w14:textId="77777777" w:rsidTr="00E97FB4">
        <w:trPr>
          <w:tblCellSpacing w:w="15" w:type="dxa"/>
        </w:trPr>
        <w:tc>
          <w:tcPr>
            <w:tcW w:w="0" w:type="auto"/>
            <w:vAlign w:val="center"/>
            <w:hideMark/>
          </w:tcPr>
          <w:p w14:paraId="0592FCF2"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Phosphorus</w:t>
            </w:r>
          </w:p>
        </w:tc>
        <w:tc>
          <w:tcPr>
            <w:tcW w:w="0" w:type="auto"/>
            <w:vAlign w:val="center"/>
          </w:tcPr>
          <w:p w14:paraId="72FE77D9" w14:textId="301CB733" w:rsidR="00E97FB4" w:rsidRPr="003A1685" w:rsidRDefault="00E97FB4" w:rsidP="00E97FB4">
            <w:pPr>
              <w:spacing w:after="0" w:line="240" w:lineRule="auto"/>
              <w:jc w:val="center"/>
              <w:rPr>
                <w:rFonts w:eastAsia="Times New Roman"/>
                <w:sz w:val="22"/>
                <w:szCs w:val="22"/>
              </w:rPr>
            </w:pPr>
          </w:p>
        </w:tc>
        <w:tc>
          <w:tcPr>
            <w:tcW w:w="0" w:type="auto"/>
            <w:vAlign w:val="center"/>
          </w:tcPr>
          <w:p w14:paraId="2748B8EB" w14:textId="5731A815" w:rsidR="00E97FB4" w:rsidRPr="003A1685" w:rsidRDefault="00E97FB4" w:rsidP="00E97FB4">
            <w:pPr>
              <w:spacing w:after="0" w:line="240" w:lineRule="auto"/>
              <w:jc w:val="center"/>
              <w:rPr>
                <w:rFonts w:eastAsia="Times New Roman"/>
                <w:sz w:val="22"/>
                <w:szCs w:val="22"/>
              </w:rPr>
            </w:pPr>
          </w:p>
        </w:tc>
        <w:tc>
          <w:tcPr>
            <w:tcW w:w="0" w:type="auto"/>
            <w:vAlign w:val="center"/>
          </w:tcPr>
          <w:p w14:paraId="2BEAD73B" w14:textId="4E42309F" w:rsidR="00E97FB4" w:rsidRPr="003A1685" w:rsidRDefault="00E97FB4" w:rsidP="00E97FB4">
            <w:pPr>
              <w:spacing w:after="0" w:line="240" w:lineRule="auto"/>
              <w:jc w:val="center"/>
              <w:rPr>
                <w:rFonts w:eastAsia="Times New Roman"/>
                <w:sz w:val="22"/>
                <w:szCs w:val="22"/>
              </w:rPr>
            </w:pPr>
          </w:p>
        </w:tc>
        <w:tc>
          <w:tcPr>
            <w:tcW w:w="0" w:type="auto"/>
            <w:vAlign w:val="center"/>
          </w:tcPr>
          <w:p w14:paraId="6B4FAD53" w14:textId="40FC975F" w:rsidR="00E97FB4" w:rsidRPr="003A1685" w:rsidRDefault="00E97FB4" w:rsidP="00E97FB4">
            <w:pPr>
              <w:spacing w:after="0" w:line="240" w:lineRule="auto"/>
              <w:jc w:val="center"/>
              <w:rPr>
                <w:rFonts w:eastAsia="Times New Roman"/>
                <w:sz w:val="22"/>
                <w:szCs w:val="22"/>
              </w:rPr>
            </w:pPr>
          </w:p>
        </w:tc>
        <w:tc>
          <w:tcPr>
            <w:tcW w:w="0" w:type="auto"/>
            <w:vAlign w:val="center"/>
          </w:tcPr>
          <w:p w14:paraId="6AB94083" w14:textId="68872B0C" w:rsidR="00E97FB4" w:rsidRPr="003A1685" w:rsidRDefault="00E97FB4" w:rsidP="00E97FB4">
            <w:pPr>
              <w:spacing w:after="0" w:line="240" w:lineRule="auto"/>
              <w:jc w:val="center"/>
              <w:rPr>
                <w:rFonts w:eastAsia="Times New Roman"/>
                <w:sz w:val="22"/>
                <w:szCs w:val="22"/>
              </w:rPr>
            </w:pPr>
          </w:p>
        </w:tc>
        <w:tc>
          <w:tcPr>
            <w:tcW w:w="0" w:type="auto"/>
            <w:vAlign w:val="center"/>
          </w:tcPr>
          <w:p w14:paraId="5FECC910" w14:textId="026C7C11" w:rsidR="00E97FB4" w:rsidRPr="003A1685" w:rsidRDefault="00E97FB4" w:rsidP="00E97FB4">
            <w:pPr>
              <w:spacing w:after="0" w:line="240" w:lineRule="auto"/>
              <w:jc w:val="center"/>
              <w:rPr>
                <w:rFonts w:eastAsia="Times New Roman"/>
                <w:sz w:val="22"/>
                <w:szCs w:val="22"/>
              </w:rPr>
            </w:pPr>
          </w:p>
        </w:tc>
        <w:tc>
          <w:tcPr>
            <w:tcW w:w="0" w:type="auto"/>
            <w:vAlign w:val="center"/>
          </w:tcPr>
          <w:p w14:paraId="19EA6519" w14:textId="61F0BC42"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50353457"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2425D9A7" w14:textId="77777777" w:rsidR="00E97FB4" w:rsidRPr="003A1685" w:rsidRDefault="00E97FB4" w:rsidP="00E97FB4">
            <w:pPr>
              <w:spacing w:after="0" w:line="240" w:lineRule="auto"/>
              <w:jc w:val="center"/>
              <w:rPr>
                <w:rFonts w:eastAsia="Times New Roman"/>
                <w:b/>
                <w:sz w:val="22"/>
                <w:szCs w:val="22"/>
              </w:rPr>
            </w:pPr>
            <w:r w:rsidRPr="003A1685">
              <w:rPr>
                <w:rFonts w:eastAsia="Times New Roman"/>
                <w:b/>
                <w:sz w:val="22"/>
                <w:szCs w:val="22"/>
              </w:rPr>
              <w:t>0.434</w:t>
            </w:r>
          </w:p>
        </w:tc>
        <w:tc>
          <w:tcPr>
            <w:tcW w:w="0" w:type="auto"/>
            <w:vAlign w:val="center"/>
            <w:hideMark/>
          </w:tcPr>
          <w:p w14:paraId="5B1BB2A9" w14:textId="7BE8A91A"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0.083</w:t>
            </w:r>
          </w:p>
        </w:tc>
        <w:tc>
          <w:tcPr>
            <w:tcW w:w="0" w:type="auto"/>
            <w:vAlign w:val="center"/>
            <w:hideMark/>
          </w:tcPr>
          <w:p w14:paraId="50A1D2D0" w14:textId="77777777" w:rsidR="00E97FB4" w:rsidRPr="003A1685" w:rsidRDefault="00E97FB4" w:rsidP="00E97FB4">
            <w:pPr>
              <w:spacing w:after="0" w:line="240" w:lineRule="auto"/>
              <w:jc w:val="center"/>
              <w:rPr>
                <w:rFonts w:eastAsia="Times New Roman"/>
                <w:b/>
                <w:sz w:val="22"/>
                <w:szCs w:val="22"/>
              </w:rPr>
            </w:pPr>
            <w:r w:rsidRPr="003A1685">
              <w:rPr>
                <w:rFonts w:eastAsia="Times New Roman"/>
                <w:b/>
                <w:sz w:val="22"/>
                <w:szCs w:val="22"/>
              </w:rPr>
              <w:t>0.191</w:t>
            </w:r>
          </w:p>
        </w:tc>
      </w:tr>
      <w:tr w:rsidR="00AF5265" w:rsidRPr="00413947" w14:paraId="63D3EFBB" w14:textId="77777777" w:rsidTr="00E97FB4">
        <w:trPr>
          <w:tblCellSpacing w:w="15" w:type="dxa"/>
        </w:trPr>
        <w:tc>
          <w:tcPr>
            <w:tcW w:w="0" w:type="auto"/>
            <w:vAlign w:val="center"/>
            <w:hideMark/>
          </w:tcPr>
          <w:p w14:paraId="78576F6E"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Potassium</w:t>
            </w:r>
          </w:p>
        </w:tc>
        <w:tc>
          <w:tcPr>
            <w:tcW w:w="0" w:type="auto"/>
            <w:vAlign w:val="center"/>
          </w:tcPr>
          <w:p w14:paraId="4D5AD3F5" w14:textId="58ACE236" w:rsidR="00E97FB4" w:rsidRPr="003A1685" w:rsidRDefault="00E97FB4" w:rsidP="00E97FB4">
            <w:pPr>
              <w:spacing w:after="0" w:line="240" w:lineRule="auto"/>
              <w:jc w:val="center"/>
              <w:rPr>
                <w:rFonts w:eastAsia="Times New Roman"/>
                <w:sz w:val="22"/>
                <w:szCs w:val="22"/>
              </w:rPr>
            </w:pPr>
          </w:p>
        </w:tc>
        <w:tc>
          <w:tcPr>
            <w:tcW w:w="0" w:type="auto"/>
            <w:vAlign w:val="center"/>
          </w:tcPr>
          <w:p w14:paraId="308247BB" w14:textId="270A1196" w:rsidR="00E97FB4" w:rsidRPr="003A1685" w:rsidRDefault="00E97FB4" w:rsidP="00E97FB4">
            <w:pPr>
              <w:spacing w:after="0" w:line="240" w:lineRule="auto"/>
              <w:jc w:val="center"/>
              <w:rPr>
                <w:rFonts w:eastAsia="Times New Roman"/>
                <w:sz w:val="22"/>
                <w:szCs w:val="22"/>
              </w:rPr>
            </w:pPr>
          </w:p>
        </w:tc>
        <w:tc>
          <w:tcPr>
            <w:tcW w:w="0" w:type="auto"/>
            <w:vAlign w:val="center"/>
          </w:tcPr>
          <w:p w14:paraId="11068FBA" w14:textId="5C502AB6" w:rsidR="00E97FB4" w:rsidRPr="003A1685" w:rsidRDefault="00E97FB4" w:rsidP="00E97FB4">
            <w:pPr>
              <w:spacing w:after="0" w:line="240" w:lineRule="auto"/>
              <w:jc w:val="center"/>
              <w:rPr>
                <w:rFonts w:eastAsia="Times New Roman"/>
                <w:sz w:val="22"/>
                <w:szCs w:val="22"/>
              </w:rPr>
            </w:pPr>
          </w:p>
        </w:tc>
        <w:tc>
          <w:tcPr>
            <w:tcW w:w="0" w:type="auto"/>
            <w:vAlign w:val="center"/>
          </w:tcPr>
          <w:p w14:paraId="43C48E4A" w14:textId="3547F6F9" w:rsidR="00E97FB4" w:rsidRPr="003A1685" w:rsidRDefault="00E97FB4" w:rsidP="00E97FB4">
            <w:pPr>
              <w:spacing w:after="0" w:line="240" w:lineRule="auto"/>
              <w:jc w:val="center"/>
              <w:rPr>
                <w:rFonts w:eastAsia="Times New Roman"/>
                <w:sz w:val="22"/>
                <w:szCs w:val="22"/>
              </w:rPr>
            </w:pPr>
          </w:p>
        </w:tc>
        <w:tc>
          <w:tcPr>
            <w:tcW w:w="0" w:type="auto"/>
            <w:vAlign w:val="center"/>
          </w:tcPr>
          <w:p w14:paraId="66937DCE" w14:textId="248B57C8" w:rsidR="00E97FB4" w:rsidRPr="003A1685" w:rsidRDefault="00E97FB4" w:rsidP="00E97FB4">
            <w:pPr>
              <w:spacing w:after="0" w:line="240" w:lineRule="auto"/>
              <w:jc w:val="center"/>
              <w:rPr>
                <w:rFonts w:eastAsia="Times New Roman"/>
                <w:sz w:val="22"/>
                <w:szCs w:val="22"/>
              </w:rPr>
            </w:pPr>
          </w:p>
        </w:tc>
        <w:tc>
          <w:tcPr>
            <w:tcW w:w="0" w:type="auto"/>
            <w:vAlign w:val="center"/>
          </w:tcPr>
          <w:p w14:paraId="434E2845" w14:textId="16E0431D" w:rsidR="00E97FB4" w:rsidRPr="003A1685" w:rsidRDefault="00E97FB4" w:rsidP="00E97FB4">
            <w:pPr>
              <w:spacing w:after="0" w:line="240" w:lineRule="auto"/>
              <w:jc w:val="center"/>
              <w:rPr>
                <w:rFonts w:eastAsia="Times New Roman"/>
                <w:sz w:val="22"/>
                <w:szCs w:val="22"/>
              </w:rPr>
            </w:pPr>
          </w:p>
        </w:tc>
        <w:tc>
          <w:tcPr>
            <w:tcW w:w="0" w:type="auto"/>
            <w:vAlign w:val="center"/>
          </w:tcPr>
          <w:p w14:paraId="286BB024" w14:textId="6B73131B" w:rsidR="00E97FB4" w:rsidRPr="003A1685" w:rsidRDefault="00E97FB4" w:rsidP="00E97FB4">
            <w:pPr>
              <w:spacing w:after="0" w:line="240" w:lineRule="auto"/>
              <w:jc w:val="center"/>
              <w:rPr>
                <w:rFonts w:eastAsia="Times New Roman"/>
                <w:sz w:val="22"/>
                <w:szCs w:val="22"/>
              </w:rPr>
            </w:pPr>
          </w:p>
        </w:tc>
        <w:tc>
          <w:tcPr>
            <w:tcW w:w="0" w:type="auto"/>
            <w:vAlign w:val="center"/>
          </w:tcPr>
          <w:p w14:paraId="46511D16" w14:textId="053720CE"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30D59DD3"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0E147069" w14:textId="27AC4CE6" w:rsidR="00E97FB4" w:rsidRPr="003A1685" w:rsidRDefault="00413947" w:rsidP="00E97FB4">
            <w:pPr>
              <w:spacing w:after="0" w:line="240" w:lineRule="auto"/>
              <w:jc w:val="center"/>
              <w:rPr>
                <w:rFonts w:eastAsia="Times New Roman"/>
                <w:sz w:val="22"/>
                <w:szCs w:val="22"/>
              </w:rPr>
            </w:pPr>
            <w:r w:rsidRPr="003A1685">
              <w:rPr>
                <w:rFonts w:eastAsia="Times New Roman"/>
                <w:sz w:val="22"/>
                <w:szCs w:val="22"/>
              </w:rPr>
              <w:t>−</w:t>
            </w:r>
            <w:r w:rsidR="00E97FB4" w:rsidRPr="003A1685">
              <w:rPr>
                <w:rFonts w:eastAsia="Times New Roman"/>
                <w:sz w:val="22"/>
                <w:szCs w:val="22"/>
              </w:rPr>
              <w:t>0.021</w:t>
            </w:r>
          </w:p>
        </w:tc>
        <w:tc>
          <w:tcPr>
            <w:tcW w:w="0" w:type="auto"/>
            <w:vAlign w:val="center"/>
            <w:hideMark/>
          </w:tcPr>
          <w:p w14:paraId="41292DEF"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0.100</w:t>
            </w:r>
          </w:p>
        </w:tc>
      </w:tr>
      <w:tr w:rsidR="00AF5265" w:rsidRPr="00413947" w14:paraId="66F0EDE9" w14:textId="77777777" w:rsidTr="00E97FB4">
        <w:trPr>
          <w:tblCellSpacing w:w="15" w:type="dxa"/>
        </w:trPr>
        <w:tc>
          <w:tcPr>
            <w:tcW w:w="0" w:type="auto"/>
            <w:vAlign w:val="center"/>
            <w:hideMark/>
          </w:tcPr>
          <w:p w14:paraId="54A0C4D4"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Soil type</w:t>
            </w:r>
          </w:p>
        </w:tc>
        <w:tc>
          <w:tcPr>
            <w:tcW w:w="0" w:type="auto"/>
            <w:vAlign w:val="center"/>
          </w:tcPr>
          <w:p w14:paraId="36ABE86F" w14:textId="7B6F24C7" w:rsidR="00E97FB4" w:rsidRPr="003A1685" w:rsidRDefault="00E97FB4" w:rsidP="00E97FB4">
            <w:pPr>
              <w:spacing w:after="0" w:line="240" w:lineRule="auto"/>
              <w:jc w:val="center"/>
              <w:rPr>
                <w:rFonts w:eastAsia="Times New Roman"/>
                <w:sz w:val="22"/>
                <w:szCs w:val="22"/>
              </w:rPr>
            </w:pPr>
          </w:p>
        </w:tc>
        <w:tc>
          <w:tcPr>
            <w:tcW w:w="0" w:type="auto"/>
            <w:vAlign w:val="center"/>
          </w:tcPr>
          <w:p w14:paraId="7C00C7FB" w14:textId="485166CE" w:rsidR="00E97FB4" w:rsidRPr="003A1685" w:rsidRDefault="00E97FB4" w:rsidP="00E97FB4">
            <w:pPr>
              <w:spacing w:after="0" w:line="240" w:lineRule="auto"/>
              <w:jc w:val="center"/>
              <w:rPr>
                <w:rFonts w:eastAsia="Times New Roman"/>
                <w:sz w:val="22"/>
                <w:szCs w:val="22"/>
              </w:rPr>
            </w:pPr>
          </w:p>
        </w:tc>
        <w:tc>
          <w:tcPr>
            <w:tcW w:w="0" w:type="auto"/>
            <w:vAlign w:val="center"/>
          </w:tcPr>
          <w:p w14:paraId="4504EA56" w14:textId="0A8377FD" w:rsidR="00E97FB4" w:rsidRPr="003A1685" w:rsidRDefault="00E97FB4" w:rsidP="00E97FB4">
            <w:pPr>
              <w:spacing w:after="0" w:line="240" w:lineRule="auto"/>
              <w:jc w:val="center"/>
              <w:rPr>
                <w:rFonts w:eastAsia="Times New Roman"/>
                <w:sz w:val="22"/>
                <w:szCs w:val="22"/>
              </w:rPr>
            </w:pPr>
          </w:p>
        </w:tc>
        <w:tc>
          <w:tcPr>
            <w:tcW w:w="0" w:type="auto"/>
            <w:vAlign w:val="center"/>
          </w:tcPr>
          <w:p w14:paraId="689EAC59" w14:textId="24DA71AB" w:rsidR="00E97FB4" w:rsidRPr="003A1685" w:rsidRDefault="00E97FB4" w:rsidP="00E97FB4">
            <w:pPr>
              <w:spacing w:after="0" w:line="240" w:lineRule="auto"/>
              <w:jc w:val="center"/>
              <w:rPr>
                <w:rFonts w:eastAsia="Times New Roman"/>
                <w:sz w:val="22"/>
                <w:szCs w:val="22"/>
              </w:rPr>
            </w:pPr>
          </w:p>
        </w:tc>
        <w:tc>
          <w:tcPr>
            <w:tcW w:w="0" w:type="auto"/>
            <w:vAlign w:val="center"/>
          </w:tcPr>
          <w:p w14:paraId="2A46BAA2" w14:textId="10B36721" w:rsidR="00E97FB4" w:rsidRPr="003A1685" w:rsidRDefault="00E97FB4" w:rsidP="00E97FB4">
            <w:pPr>
              <w:spacing w:after="0" w:line="240" w:lineRule="auto"/>
              <w:jc w:val="center"/>
              <w:rPr>
                <w:rFonts w:eastAsia="Times New Roman"/>
                <w:sz w:val="22"/>
                <w:szCs w:val="22"/>
              </w:rPr>
            </w:pPr>
          </w:p>
        </w:tc>
        <w:tc>
          <w:tcPr>
            <w:tcW w:w="0" w:type="auto"/>
            <w:vAlign w:val="center"/>
          </w:tcPr>
          <w:p w14:paraId="7672ACB1" w14:textId="347B6616" w:rsidR="00E97FB4" w:rsidRPr="003A1685" w:rsidRDefault="00E97FB4" w:rsidP="00E97FB4">
            <w:pPr>
              <w:spacing w:after="0" w:line="240" w:lineRule="auto"/>
              <w:jc w:val="center"/>
              <w:rPr>
                <w:rFonts w:eastAsia="Times New Roman"/>
                <w:sz w:val="22"/>
                <w:szCs w:val="22"/>
              </w:rPr>
            </w:pPr>
          </w:p>
        </w:tc>
        <w:tc>
          <w:tcPr>
            <w:tcW w:w="0" w:type="auto"/>
            <w:vAlign w:val="center"/>
          </w:tcPr>
          <w:p w14:paraId="28580C52" w14:textId="38B0D890" w:rsidR="00E97FB4" w:rsidRPr="003A1685" w:rsidRDefault="00E97FB4" w:rsidP="00E97FB4">
            <w:pPr>
              <w:spacing w:after="0" w:line="240" w:lineRule="auto"/>
              <w:jc w:val="center"/>
              <w:rPr>
                <w:rFonts w:eastAsia="Times New Roman"/>
                <w:sz w:val="22"/>
                <w:szCs w:val="22"/>
              </w:rPr>
            </w:pPr>
          </w:p>
        </w:tc>
        <w:tc>
          <w:tcPr>
            <w:tcW w:w="0" w:type="auto"/>
            <w:vAlign w:val="center"/>
          </w:tcPr>
          <w:p w14:paraId="54DD6FBE" w14:textId="2EF2383B" w:rsidR="00E97FB4" w:rsidRPr="003A1685" w:rsidRDefault="00E97FB4" w:rsidP="00E97FB4">
            <w:pPr>
              <w:spacing w:after="0" w:line="240" w:lineRule="auto"/>
              <w:jc w:val="center"/>
              <w:rPr>
                <w:rFonts w:eastAsia="Times New Roman"/>
                <w:sz w:val="22"/>
                <w:szCs w:val="22"/>
              </w:rPr>
            </w:pPr>
          </w:p>
        </w:tc>
        <w:tc>
          <w:tcPr>
            <w:tcW w:w="0" w:type="auto"/>
            <w:vAlign w:val="center"/>
          </w:tcPr>
          <w:p w14:paraId="4E14B094" w14:textId="7B943F5A"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0AC6EE78"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c>
          <w:tcPr>
            <w:tcW w:w="0" w:type="auto"/>
            <w:vAlign w:val="center"/>
            <w:hideMark/>
          </w:tcPr>
          <w:p w14:paraId="0CB716C3" w14:textId="77777777" w:rsidR="00E97FB4" w:rsidRPr="003A1685" w:rsidRDefault="00E97FB4" w:rsidP="00E97FB4">
            <w:pPr>
              <w:spacing w:after="0" w:line="240" w:lineRule="auto"/>
              <w:jc w:val="center"/>
              <w:rPr>
                <w:rFonts w:eastAsia="Times New Roman"/>
                <w:b/>
                <w:sz w:val="22"/>
                <w:szCs w:val="22"/>
              </w:rPr>
            </w:pPr>
            <w:r w:rsidRPr="003A1685">
              <w:rPr>
                <w:rFonts w:eastAsia="Times New Roman"/>
                <w:b/>
                <w:sz w:val="22"/>
                <w:szCs w:val="22"/>
              </w:rPr>
              <w:t>0.222</w:t>
            </w:r>
          </w:p>
        </w:tc>
      </w:tr>
      <w:tr w:rsidR="00E97FB4" w:rsidRPr="00413947" w14:paraId="15EA33B8" w14:textId="77777777" w:rsidTr="00E97FB4">
        <w:trPr>
          <w:tblCellSpacing w:w="15" w:type="dxa"/>
        </w:trPr>
        <w:tc>
          <w:tcPr>
            <w:tcW w:w="0" w:type="auto"/>
            <w:vAlign w:val="center"/>
            <w:hideMark/>
          </w:tcPr>
          <w:p w14:paraId="43E3F0E4" w14:textId="77777777" w:rsidR="00E97FB4" w:rsidRPr="00E83EF8" w:rsidRDefault="00E97FB4" w:rsidP="00E97FB4">
            <w:pPr>
              <w:spacing w:after="0" w:line="240" w:lineRule="auto"/>
              <w:jc w:val="center"/>
              <w:rPr>
                <w:rFonts w:eastAsia="Times New Roman"/>
                <w:sz w:val="20"/>
                <w:szCs w:val="20"/>
              </w:rPr>
            </w:pPr>
            <w:r w:rsidRPr="00E83EF8">
              <w:rPr>
                <w:rFonts w:eastAsia="Times New Roman"/>
                <w:sz w:val="20"/>
                <w:szCs w:val="20"/>
              </w:rPr>
              <w:t>Yield</w:t>
            </w:r>
          </w:p>
        </w:tc>
        <w:tc>
          <w:tcPr>
            <w:tcW w:w="0" w:type="auto"/>
            <w:vAlign w:val="center"/>
          </w:tcPr>
          <w:p w14:paraId="1A9D2E3A" w14:textId="71E2ED76" w:rsidR="00E97FB4" w:rsidRPr="003A1685" w:rsidRDefault="00E97FB4" w:rsidP="00E97FB4">
            <w:pPr>
              <w:spacing w:after="0" w:line="240" w:lineRule="auto"/>
              <w:jc w:val="center"/>
              <w:rPr>
                <w:rFonts w:eastAsia="Times New Roman"/>
                <w:sz w:val="22"/>
                <w:szCs w:val="22"/>
              </w:rPr>
            </w:pPr>
          </w:p>
        </w:tc>
        <w:tc>
          <w:tcPr>
            <w:tcW w:w="0" w:type="auto"/>
            <w:vAlign w:val="center"/>
          </w:tcPr>
          <w:p w14:paraId="1B0320EB" w14:textId="42531CB5" w:rsidR="00E97FB4" w:rsidRPr="003A1685" w:rsidRDefault="00E97FB4" w:rsidP="00E97FB4">
            <w:pPr>
              <w:spacing w:after="0" w:line="240" w:lineRule="auto"/>
              <w:jc w:val="center"/>
              <w:rPr>
                <w:rFonts w:eastAsia="Times New Roman"/>
                <w:sz w:val="22"/>
                <w:szCs w:val="22"/>
              </w:rPr>
            </w:pPr>
          </w:p>
        </w:tc>
        <w:tc>
          <w:tcPr>
            <w:tcW w:w="0" w:type="auto"/>
            <w:vAlign w:val="center"/>
          </w:tcPr>
          <w:p w14:paraId="62129389" w14:textId="3C8B2D3C" w:rsidR="00E97FB4" w:rsidRPr="003A1685" w:rsidRDefault="00E97FB4" w:rsidP="00E97FB4">
            <w:pPr>
              <w:spacing w:after="0" w:line="240" w:lineRule="auto"/>
              <w:jc w:val="center"/>
              <w:rPr>
                <w:rFonts w:eastAsia="Times New Roman"/>
                <w:sz w:val="22"/>
                <w:szCs w:val="22"/>
              </w:rPr>
            </w:pPr>
          </w:p>
        </w:tc>
        <w:tc>
          <w:tcPr>
            <w:tcW w:w="0" w:type="auto"/>
            <w:vAlign w:val="center"/>
          </w:tcPr>
          <w:p w14:paraId="7DB2E980" w14:textId="15F03E1A" w:rsidR="00E97FB4" w:rsidRPr="003A1685" w:rsidRDefault="00E97FB4" w:rsidP="00E97FB4">
            <w:pPr>
              <w:spacing w:after="0" w:line="240" w:lineRule="auto"/>
              <w:jc w:val="center"/>
              <w:rPr>
                <w:rFonts w:eastAsia="Times New Roman"/>
                <w:sz w:val="22"/>
                <w:szCs w:val="22"/>
              </w:rPr>
            </w:pPr>
          </w:p>
        </w:tc>
        <w:tc>
          <w:tcPr>
            <w:tcW w:w="0" w:type="auto"/>
            <w:vAlign w:val="center"/>
          </w:tcPr>
          <w:p w14:paraId="53B4C192" w14:textId="22544538" w:rsidR="00E97FB4" w:rsidRPr="003A1685" w:rsidRDefault="00E97FB4" w:rsidP="00E97FB4">
            <w:pPr>
              <w:spacing w:after="0" w:line="240" w:lineRule="auto"/>
              <w:jc w:val="center"/>
              <w:rPr>
                <w:rFonts w:eastAsia="Times New Roman"/>
                <w:sz w:val="22"/>
                <w:szCs w:val="22"/>
              </w:rPr>
            </w:pPr>
          </w:p>
        </w:tc>
        <w:tc>
          <w:tcPr>
            <w:tcW w:w="0" w:type="auto"/>
            <w:vAlign w:val="center"/>
          </w:tcPr>
          <w:p w14:paraId="5872D16F" w14:textId="19CE81BF" w:rsidR="00E97FB4" w:rsidRPr="003A1685" w:rsidRDefault="00E97FB4" w:rsidP="00E97FB4">
            <w:pPr>
              <w:spacing w:after="0" w:line="240" w:lineRule="auto"/>
              <w:jc w:val="center"/>
              <w:rPr>
                <w:rFonts w:eastAsia="Times New Roman"/>
                <w:sz w:val="22"/>
                <w:szCs w:val="22"/>
              </w:rPr>
            </w:pPr>
          </w:p>
        </w:tc>
        <w:tc>
          <w:tcPr>
            <w:tcW w:w="0" w:type="auto"/>
            <w:vAlign w:val="center"/>
          </w:tcPr>
          <w:p w14:paraId="47D96F88" w14:textId="12DBEAE1" w:rsidR="00E97FB4" w:rsidRPr="003A1685" w:rsidRDefault="00E97FB4" w:rsidP="00E97FB4">
            <w:pPr>
              <w:spacing w:after="0" w:line="240" w:lineRule="auto"/>
              <w:jc w:val="center"/>
              <w:rPr>
                <w:rFonts w:eastAsia="Times New Roman"/>
                <w:sz w:val="22"/>
                <w:szCs w:val="22"/>
              </w:rPr>
            </w:pPr>
          </w:p>
        </w:tc>
        <w:tc>
          <w:tcPr>
            <w:tcW w:w="0" w:type="auto"/>
            <w:vAlign w:val="center"/>
          </w:tcPr>
          <w:p w14:paraId="7B9896EF" w14:textId="6A888825" w:rsidR="00E97FB4" w:rsidRPr="003A1685" w:rsidRDefault="00E97FB4" w:rsidP="00E97FB4">
            <w:pPr>
              <w:spacing w:after="0" w:line="240" w:lineRule="auto"/>
              <w:jc w:val="center"/>
              <w:rPr>
                <w:rFonts w:eastAsia="Times New Roman"/>
                <w:sz w:val="22"/>
                <w:szCs w:val="22"/>
              </w:rPr>
            </w:pPr>
          </w:p>
        </w:tc>
        <w:tc>
          <w:tcPr>
            <w:tcW w:w="0" w:type="auto"/>
            <w:vAlign w:val="center"/>
          </w:tcPr>
          <w:p w14:paraId="27E3498F" w14:textId="62AB8E8C" w:rsidR="00E97FB4" w:rsidRPr="003A1685" w:rsidRDefault="00E97FB4" w:rsidP="00E97FB4">
            <w:pPr>
              <w:spacing w:after="0" w:line="240" w:lineRule="auto"/>
              <w:jc w:val="center"/>
              <w:rPr>
                <w:rFonts w:eastAsia="Times New Roman"/>
                <w:sz w:val="22"/>
                <w:szCs w:val="22"/>
              </w:rPr>
            </w:pPr>
          </w:p>
        </w:tc>
        <w:tc>
          <w:tcPr>
            <w:tcW w:w="0" w:type="auto"/>
            <w:vAlign w:val="center"/>
          </w:tcPr>
          <w:p w14:paraId="5589BACE" w14:textId="0336A6D9" w:rsidR="00E97FB4" w:rsidRPr="003A1685" w:rsidRDefault="00E97FB4" w:rsidP="00E97FB4">
            <w:pPr>
              <w:spacing w:after="0" w:line="240" w:lineRule="auto"/>
              <w:jc w:val="center"/>
              <w:rPr>
                <w:rFonts w:eastAsia="Times New Roman"/>
                <w:sz w:val="22"/>
                <w:szCs w:val="22"/>
              </w:rPr>
            </w:pPr>
          </w:p>
        </w:tc>
        <w:tc>
          <w:tcPr>
            <w:tcW w:w="0" w:type="auto"/>
            <w:vAlign w:val="center"/>
            <w:hideMark/>
          </w:tcPr>
          <w:p w14:paraId="1FD05218" w14:textId="77777777" w:rsidR="00E97FB4" w:rsidRPr="003A1685" w:rsidRDefault="00E97FB4" w:rsidP="00E97FB4">
            <w:pPr>
              <w:spacing w:after="0" w:line="240" w:lineRule="auto"/>
              <w:jc w:val="center"/>
              <w:rPr>
                <w:rFonts w:eastAsia="Times New Roman"/>
                <w:sz w:val="22"/>
                <w:szCs w:val="22"/>
              </w:rPr>
            </w:pPr>
            <w:r w:rsidRPr="003A1685">
              <w:rPr>
                <w:rFonts w:eastAsia="Times New Roman"/>
                <w:sz w:val="22"/>
                <w:szCs w:val="22"/>
              </w:rPr>
              <w:t>1</w:t>
            </w:r>
          </w:p>
        </w:tc>
      </w:tr>
    </w:tbl>
    <w:p w14:paraId="766D8686" w14:textId="77777777" w:rsidR="00E97FB4" w:rsidRPr="00413947" w:rsidRDefault="00E97FB4" w:rsidP="00E576A8"/>
    <w:p w14:paraId="22C7D443" w14:textId="688C166A" w:rsidR="002A594C" w:rsidRPr="00413947" w:rsidRDefault="00E97FB4" w:rsidP="00D623A8">
      <w:pPr>
        <w:pStyle w:val="Lgende"/>
      </w:pPr>
      <w:r w:rsidRPr="00413947">
        <w:t>Table S2</w:t>
      </w:r>
      <w:r w:rsidR="002B42BA" w:rsidRPr="00413947">
        <w:t xml:space="preserve"> </w:t>
      </w:r>
      <w:r w:rsidR="00327B2D" w:rsidRPr="00413947">
        <w:t>Spearman-correlation matrix of production related data. Correlation coefficients greater than 0.2 are in bold.</w:t>
      </w:r>
    </w:p>
    <w:p w14:paraId="1B91F30E" w14:textId="4D50B5B4" w:rsidR="003F3EE1" w:rsidRPr="00413947" w:rsidRDefault="002B42BA" w:rsidP="00E576A8">
      <w:r w:rsidRPr="00413947">
        <w:t>Fertilizers K, N and P were highly correlated</w:t>
      </w:r>
      <w:r w:rsidR="00841CB0" w:rsidRPr="00413947">
        <w:t xml:space="preserve"> (</w:t>
      </w:r>
      <m:oMath>
        <m:r>
          <w:rPr>
            <w:rFonts w:ascii="Cambria Math" w:hAnsi="Cambria Math"/>
          </w:rPr>
          <m:t>ρ&gt;0.3</m:t>
        </m:r>
      </m:oMath>
      <w:r w:rsidR="00841CB0" w:rsidRPr="00413947">
        <w:rPr>
          <w:rFonts w:eastAsiaTheme="minorEastAsia"/>
        </w:rPr>
        <w:t>)</w:t>
      </w:r>
      <w:r w:rsidRPr="00413947">
        <w:t>. We kept the Phosphorus which presented the strongest correlation with yield</w:t>
      </w:r>
      <w:r w:rsidR="00F75914" w:rsidRPr="00413947">
        <w:t>, which is named Fertilizers in the following</w:t>
      </w:r>
      <w:r w:rsidRPr="00413947">
        <w:t>. In addition, we excluded the year effect because it was strongly linked to bees (</w:t>
      </w:r>
      <w:proofErr w:type="spellStart"/>
      <w:r w:rsidR="00447EA1" w:rsidRPr="00413947">
        <w:t>Kruskal</w:t>
      </w:r>
      <w:proofErr w:type="spellEnd"/>
      <w:r w:rsidR="00413947">
        <w:t>–</w:t>
      </w:r>
      <w:r w:rsidR="00447EA1" w:rsidRPr="00413947">
        <w:t xml:space="preserve">Wallis </w:t>
      </w:r>
      <w:proofErr w:type="gramStart"/>
      <w:r w:rsidRPr="00413947">
        <w:t>test :</w:t>
      </w:r>
      <w:proofErr w:type="gramEnd"/>
      <m:oMath>
        <m:sSup>
          <m:sSupPr>
            <m:ctrlPr>
              <w:rPr>
                <w:rFonts w:ascii="Cambria Math" w:eastAsia="Cambria Math" w:hAnsi="Cambria Math" w:cs="Cambria Math"/>
              </w:rPr>
            </m:ctrlPr>
          </m:sSupPr>
          <m:e>
            <m:r>
              <w:rPr>
                <w:rFonts w:ascii="Cambria Math" w:eastAsia="Cambria Math" w:hAnsi="Cambria Math" w:cs="Cambria Math"/>
              </w:rPr>
              <m:t>χ</m:t>
            </m:r>
          </m:e>
          <m:sup>
            <m:r>
              <w:rPr>
                <w:rFonts w:ascii="Cambria Math" w:eastAsia="Cambria Math" w:hAnsi="Cambria Math" w:cs="Cambria Math"/>
              </w:rPr>
              <m:t>2</m:t>
            </m:r>
          </m:sup>
        </m:sSup>
        <m:r>
          <w:rPr>
            <w:rFonts w:ascii="Cambria Math" w:eastAsia="Cambria Math" w:hAnsi="Cambria Math" w:cs="Cambria Math"/>
          </w:rPr>
          <m:t>=21.3</m:t>
        </m:r>
      </m:oMath>
      <w:r w:rsidRPr="00413947">
        <w:t xml:space="preserve">, </w:t>
      </w:r>
      <m:oMath>
        <m:r>
          <w:rPr>
            <w:rFonts w:ascii="Cambria Math" w:eastAsia="Cambria Math" w:hAnsi="Cambria Math" w:cs="Cambria Math"/>
          </w:rPr>
          <m:t>p&lt;0.001</m:t>
        </m:r>
      </m:oMath>
      <w:r w:rsidR="007A76FD" w:rsidRPr="00413947">
        <w:rPr>
          <w:rFonts w:eastAsiaTheme="minorEastAsia"/>
        </w:rPr>
        <w:t xml:space="preserve">, </w:t>
      </w:r>
      <w:proofErr w:type="spellStart"/>
      <w:r w:rsidR="00906373" w:rsidRPr="00413947">
        <w:rPr>
          <w:rFonts w:eastAsiaTheme="minorEastAsia"/>
        </w:rPr>
        <w:t>df</w:t>
      </w:r>
      <w:proofErr w:type="spellEnd"/>
      <w:r w:rsidR="007A76FD" w:rsidRPr="00413947">
        <w:rPr>
          <w:rFonts w:eastAsiaTheme="minorEastAsia"/>
        </w:rPr>
        <w:t xml:space="preserve"> = </w:t>
      </w:r>
      <w:r w:rsidR="00906373" w:rsidRPr="00413947">
        <w:rPr>
          <w:rFonts w:eastAsiaTheme="minorEastAsia"/>
        </w:rPr>
        <w:t>5</w:t>
      </w:r>
      <w:r w:rsidRPr="00413947">
        <w:t>) and pest</w:t>
      </w:r>
      <w:r w:rsidR="00413947">
        <w:t xml:space="preserve"> </w:t>
      </w:r>
      <w:r w:rsidRPr="00413947">
        <w:t>(</w:t>
      </w:r>
      <w:proofErr w:type="spellStart"/>
      <w:r w:rsidR="00447EA1" w:rsidRPr="00413947">
        <w:t>Kruskal</w:t>
      </w:r>
      <w:proofErr w:type="spellEnd"/>
      <w:r w:rsidR="00413947">
        <w:t>–</w:t>
      </w:r>
      <w:r w:rsidR="00447EA1" w:rsidRPr="00413947">
        <w:t>Wallis</w:t>
      </w:r>
      <w:r w:rsidRPr="00413947">
        <w:t xml:space="preserve"> test :</w:t>
      </w:r>
      <m:oMath>
        <m:sSup>
          <m:sSupPr>
            <m:ctrlPr>
              <w:rPr>
                <w:rFonts w:ascii="Cambria Math" w:eastAsia="Cambria Math" w:hAnsi="Cambria Math" w:cs="Cambria Math"/>
              </w:rPr>
            </m:ctrlPr>
          </m:sSupPr>
          <m:e>
            <m:r>
              <w:rPr>
                <w:rFonts w:ascii="Cambria Math" w:eastAsia="Cambria Math" w:hAnsi="Cambria Math" w:cs="Cambria Math"/>
              </w:rPr>
              <m:t>χ</m:t>
            </m:r>
          </m:e>
          <m:sup>
            <m:r>
              <w:rPr>
                <w:rFonts w:ascii="Cambria Math" w:eastAsia="Cambria Math" w:hAnsi="Cambria Math" w:cs="Cambria Math"/>
              </w:rPr>
              <m:t>2</m:t>
            </m:r>
          </m:sup>
        </m:sSup>
        <m:r>
          <w:rPr>
            <w:rFonts w:ascii="Cambria Math" w:eastAsia="Cambria Math" w:hAnsi="Cambria Math" w:cs="Cambria Math"/>
          </w:rPr>
          <m:t>=63.4</m:t>
        </m:r>
      </m:oMath>
      <w:r w:rsidRPr="00413947">
        <w:t xml:space="preserve">, </w:t>
      </w:r>
      <m:oMath>
        <m:r>
          <w:rPr>
            <w:rFonts w:ascii="Cambria Math" w:eastAsia="Cambria Math" w:hAnsi="Cambria Math" w:cs="Cambria Math"/>
          </w:rPr>
          <m:t>p&lt;0.001</m:t>
        </m:r>
      </m:oMath>
      <w:r w:rsidR="00CD4D18" w:rsidRPr="00413947">
        <w:rPr>
          <w:rFonts w:eastAsiaTheme="minorEastAsia"/>
        </w:rPr>
        <w:t>, df = 5</w:t>
      </w:r>
      <w:r w:rsidRPr="00413947">
        <w:t xml:space="preserve">) abundances. </w:t>
      </w:r>
    </w:p>
    <w:p w14:paraId="6726DA77" w14:textId="0662E904" w:rsidR="002A594C" w:rsidRPr="00413947" w:rsidRDefault="002B42BA" w:rsidP="00E576A8">
      <w:r w:rsidRPr="00413947">
        <w:t xml:space="preserve">Remaining variables, included in the initial production model are </w:t>
      </w:r>
    </w:p>
    <w:p w14:paraId="51978F95" w14:textId="77777777" w:rsidR="002A594C" w:rsidRPr="00413947" w:rsidRDefault="002B42BA" w:rsidP="00E576A8">
      <w:pPr>
        <w:pStyle w:val="Paragraphedeliste"/>
        <w:numPr>
          <w:ilvl w:val="0"/>
          <w:numId w:val="20"/>
        </w:numPr>
        <w:rPr>
          <w:sz w:val="22"/>
        </w:rPr>
      </w:pPr>
      <w:r w:rsidRPr="00413947">
        <w:rPr>
          <w:sz w:val="22"/>
        </w:rPr>
        <w:t>Bees</w:t>
      </w:r>
    </w:p>
    <w:p w14:paraId="3E6C1667" w14:textId="2373FD25" w:rsidR="002A594C" w:rsidRPr="00413947" w:rsidRDefault="002B42BA" w:rsidP="00E576A8">
      <w:pPr>
        <w:pStyle w:val="Paragraphedeliste"/>
        <w:numPr>
          <w:ilvl w:val="0"/>
          <w:numId w:val="20"/>
        </w:numPr>
        <w:rPr>
          <w:sz w:val="22"/>
        </w:rPr>
      </w:pPr>
      <w:r w:rsidRPr="00413947">
        <w:rPr>
          <w:sz w:val="22"/>
        </w:rPr>
        <w:t xml:space="preserve">Bees </w:t>
      </w:r>
      <w:r w:rsidR="00F75914" w:rsidRPr="00413947">
        <w:rPr>
          <w:sz w:val="22"/>
        </w:rPr>
        <w:t>–</w:t>
      </w:r>
      <w:r w:rsidRPr="00413947">
        <w:rPr>
          <w:sz w:val="22"/>
        </w:rPr>
        <w:t xml:space="preserve"> SNH</w:t>
      </w:r>
      <w:r w:rsidR="00F75914" w:rsidRPr="00413947">
        <w:rPr>
          <w:sz w:val="22"/>
        </w:rPr>
        <w:t xml:space="preserve"> interaction</w:t>
      </w:r>
    </w:p>
    <w:p w14:paraId="53A44E00" w14:textId="5E5BC0A0" w:rsidR="002A594C" w:rsidRPr="00413947" w:rsidRDefault="002B42BA" w:rsidP="00F75914">
      <w:pPr>
        <w:pStyle w:val="Paragraphedeliste"/>
        <w:numPr>
          <w:ilvl w:val="0"/>
          <w:numId w:val="20"/>
        </w:numPr>
        <w:rPr>
          <w:sz w:val="22"/>
        </w:rPr>
      </w:pPr>
      <w:r w:rsidRPr="00413947">
        <w:rPr>
          <w:sz w:val="22"/>
        </w:rPr>
        <w:t xml:space="preserve">Bees </w:t>
      </w:r>
      <m:oMath>
        <m:r>
          <w:rPr>
            <w:rFonts w:ascii="Cambria Math" w:hAnsi="Cambria Math"/>
            <w:sz w:val="22"/>
          </w:rPr>
          <m:t>-</m:t>
        </m:r>
      </m:oMath>
      <w:r w:rsidRPr="00413947">
        <w:rPr>
          <w:sz w:val="22"/>
        </w:rPr>
        <w:t xml:space="preserve"> Insecticides</w:t>
      </w:r>
      <w:r w:rsidR="00F75914" w:rsidRPr="00413947">
        <w:rPr>
          <w:sz w:val="22"/>
        </w:rPr>
        <w:t xml:space="preserve"> interaction</w:t>
      </w:r>
    </w:p>
    <w:p w14:paraId="61513502" w14:textId="57731D56" w:rsidR="002A594C" w:rsidRPr="00413947" w:rsidRDefault="002B42BA" w:rsidP="00E576A8">
      <w:pPr>
        <w:pStyle w:val="Paragraphedeliste"/>
        <w:numPr>
          <w:ilvl w:val="0"/>
          <w:numId w:val="22"/>
        </w:numPr>
        <w:rPr>
          <w:sz w:val="22"/>
        </w:rPr>
      </w:pPr>
      <w:r w:rsidRPr="00413947">
        <w:rPr>
          <w:sz w:val="22"/>
        </w:rPr>
        <w:t xml:space="preserve">Bees </w:t>
      </w:r>
      <m:oMath>
        <m:r>
          <w:rPr>
            <w:rFonts w:ascii="Cambria Math" w:hAnsi="Cambria Math"/>
            <w:sz w:val="22"/>
          </w:rPr>
          <m:t>-</m:t>
        </m:r>
      </m:oMath>
      <w:r w:rsidRPr="00413947">
        <w:rPr>
          <w:sz w:val="22"/>
        </w:rPr>
        <w:t xml:space="preserve"> Fungicides</w:t>
      </w:r>
      <w:r w:rsidR="00F75914" w:rsidRPr="00413947">
        <w:rPr>
          <w:sz w:val="22"/>
        </w:rPr>
        <w:t xml:space="preserve"> interaction</w:t>
      </w:r>
    </w:p>
    <w:p w14:paraId="036B73DC" w14:textId="7FBC04AE" w:rsidR="002A594C" w:rsidRPr="00413947" w:rsidRDefault="00F75914" w:rsidP="00E576A8">
      <w:pPr>
        <w:pStyle w:val="Paragraphedeliste"/>
        <w:numPr>
          <w:ilvl w:val="0"/>
          <w:numId w:val="20"/>
        </w:numPr>
        <w:rPr>
          <w:sz w:val="22"/>
        </w:rPr>
      </w:pPr>
      <w:r w:rsidRPr="00413947">
        <w:rPr>
          <w:sz w:val="22"/>
        </w:rPr>
        <w:t>Fertilizers</w:t>
      </w:r>
    </w:p>
    <w:p w14:paraId="4C486223" w14:textId="77777777" w:rsidR="002A594C" w:rsidRPr="00413947" w:rsidRDefault="002B42BA" w:rsidP="00E576A8">
      <w:pPr>
        <w:pStyle w:val="Paragraphedeliste"/>
        <w:numPr>
          <w:ilvl w:val="0"/>
          <w:numId w:val="20"/>
        </w:numPr>
        <w:rPr>
          <w:sz w:val="22"/>
        </w:rPr>
      </w:pPr>
      <w:r w:rsidRPr="00413947">
        <w:rPr>
          <w:sz w:val="22"/>
        </w:rPr>
        <w:t>Fungicides</w:t>
      </w:r>
    </w:p>
    <w:p w14:paraId="0FE9C0CB" w14:textId="77777777" w:rsidR="002A594C" w:rsidRPr="00413947" w:rsidRDefault="002B42BA" w:rsidP="00E576A8">
      <w:pPr>
        <w:pStyle w:val="Paragraphedeliste"/>
        <w:numPr>
          <w:ilvl w:val="0"/>
          <w:numId w:val="20"/>
        </w:numPr>
        <w:rPr>
          <w:sz w:val="22"/>
        </w:rPr>
      </w:pPr>
      <w:r w:rsidRPr="00413947">
        <w:rPr>
          <w:sz w:val="22"/>
        </w:rPr>
        <w:t>Herbicides</w:t>
      </w:r>
    </w:p>
    <w:p w14:paraId="1595EAB0" w14:textId="77777777" w:rsidR="002A594C" w:rsidRPr="00413947" w:rsidRDefault="002B42BA" w:rsidP="00E576A8">
      <w:pPr>
        <w:pStyle w:val="Paragraphedeliste"/>
        <w:numPr>
          <w:ilvl w:val="0"/>
          <w:numId w:val="20"/>
        </w:numPr>
        <w:rPr>
          <w:sz w:val="22"/>
        </w:rPr>
      </w:pPr>
      <w:r w:rsidRPr="00413947">
        <w:rPr>
          <w:sz w:val="22"/>
        </w:rPr>
        <w:t>Insecticides</w:t>
      </w:r>
    </w:p>
    <w:p w14:paraId="33592B98" w14:textId="77777777" w:rsidR="002A594C" w:rsidRPr="00413947" w:rsidRDefault="002B42BA" w:rsidP="00E576A8">
      <w:pPr>
        <w:pStyle w:val="Paragraphedeliste"/>
        <w:numPr>
          <w:ilvl w:val="0"/>
          <w:numId w:val="20"/>
        </w:numPr>
        <w:rPr>
          <w:sz w:val="22"/>
        </w:rPr>
      </w:pPr>
      <w:r w:rsidRPr="00413947">
        <w:rPr>
          <w:sz w:val="22"/>
        </w:rPr>
        <w:t>SNH</w:t>
      </w:r>
    </w:p>
    <w:p w14:paraId="7EEA2EE5" w14:textId="77777777" w:rsidR="002A594C" w:rsidRPr="00413947" w:rsidRDefault="002B42BA" w:rsidP="00E576A8">
      <w:pPr>
        <w:pStyle w:val="Paragraphedeliste"/>
        <w:numPr>
          <w:ilvl w:val="0"/>
          <w:numId w:val="20"/>
        </w:numPr>
        <w:rPr>
          <w:sz w:val="22"/>
        </w:rPr>
      </w:pPr>
      <w:r w:rsidRPr="00413947">
        <w:rPr>
          <w:sz w:val="22"/>
        </w:rPr>
        <w:t>Soil type</w:t>
      </w:r>
    </w:p>
    <w:p w14:paraId="79160EBC" w14:textId="77777777" w:rsidR="002A594C" w:rsidRPr="00413947" w:rsidRDefault="002B42BA" w:rsidP="00E576A8">
      <w:pPr>
        <w:pStyle w:val="Paragraphedeliste"/>
        <w:numPr>
          <w:ilvl w:val="0"/>
          <w:numId w:val="20"/>
        </w:numPr>
        <w:rPr>
          <w:sz w:val="22"/>
        </w:rPr>
      </w:pPr>
      <w:r w:rsidRPr="00413947">
        <w:rPr>
          <w:sz w:val="22"/>
        </w:rPr>
        <w:t>Pests</w:t>
      </w:r>
    </w:p>
    <w:p w14:paraId="5E4032C3" w14:textId="60537FC5" w:rsidR="002A594C" w:rsidRPr="00413947" w:rsidRDefault="002B42BA" w:rsidP="00E576A8">
      <w:pPr>
        <w:pStyle w:val="Paragraphedeliste"/>
        <w:numPr>
          <w:ilvl w:val="0"/>
          <w:numId w:val="20"/>
        </w:numPr>
        <w:rPr>
          <w:sz w:val="22"/>
        </w:rPr>
      </w:pPr>
      <w:r w:rsidRPr="00413947">
        <w:rPr>
          <w:sz w:val="22"/>
        </w:rPr>
        <w:t xml:space="preserve">Pests </w:t>
      </w:r>
      <m:oMath>
        <m:r>
          <w:rPr>
            <w:rFonts w:ascii="Cambria Math" w:hAnsi="Cambria Math"/>
            <w:sz w:val="22"/>
          </w:rPr>
          <m:t>-</m:t>
        </m:r>
      </m:oMath>
      <w:r w:rsidRPr="00413947">
        <w:rPr>
          <w:sz w:val="22"/>
        </w:rPr>
        <w:t xml:space="preserve"> SNH</w:t>
      </w:r>
      <w:r w:rsidR="00F75914" w:rsidRPr="00413947">
        <w:rPr>
          <w:sz w:val="22"/>
        </w:rPr>
        <w:t xml:space="preserve"> interaction</w:t>
      </w:r>
    </w:p>
    <w:p w14:paraId="30440088" w14:textId="2E47E889" w:rsidR="009F3170" w:rsidRPr="00413947" w:rsidRDefault="002B42BA" w:rsidP="009F3170">
      <w:pPr>
        <w:pStyle w:val="Paragraphedeliste"/>
        <w:numPr>
          <w:ilvl w:val="0"/>
          <w:numId w:val="20"/>
        </w:numPr>
        <w:rPr>
          <w:sz w:val="22"/>
        </w:rPr>
      </w:pPr>
      <w:r w:rsidRPr="00413947">
        <w:rPr>
          <w:sz w:val="22"/>
        </w:rPr>
        <w:t xml:space="preserve">Pests </w:t>
      </w:r>
      <m:oMath>
        <m:r>
          <w:rPr>
            <w:rFonts w:ascii="Cambria Math" w:hAnsi="Cambria Math"/>
            <w:sz w:val="22"/>
          </w:rPr>
          <m:t>-</m:t>
        </m:r>
      </m:oMath>
      <w:r w:rsidRPr="00413947">
        <w:rPr>
          <w:sz w:val="22"/>
        </w:rPr>
        <w:t xml:space="preserve"> Insecticides</w:t>
      </w:r>
      <w:r w:rsidR="00F75914" w:rsidRPr="00413947">
        <w:rPr>
          <w:sz w:val="22"/>
        </w:rPr>
        <w:t xml:space="preserve"> interaction</w:t>
      </w:r>
    </w:p>
    <w:p w14:paraId="6F214634" w14:textId="333528DF" w:rsidR="002A594C" w:rsidRPr="00413947" w:rsidRDefault="00E1147B" w:rsidP="00511C45">
      <w:pPr>
        <w:pStyle w:val="Titre2"/>
        <w:numPr>
          <w:ilvl w:val="0"/>
          <w:numId w:val="0"/>
        </w:numPr>
      </w:pPr>
      <w:r w:rsidRPr="00413947">
        <w:lastRenderedPageBreak/>
        <w:t>Supplementary material 2</w:t>
      </w:r>
      <w:r w:rsidR="002B42BA" w:rsidRPr="00413947">
        <w:t xml:space="preserve"> – </w:t>
      </w:r>
      <w:r w:rsidRPr="00413947">
        <w:t>model</w:t>
      </w:r>
      <w:r w:rsidR="002B42BA" w:rsidRPr="00413947">
        <w:t xml:space="preserve"> estimation</w:t>
      </w:r>
      <w:r w:rsidRPr="00413947">
        <w:t>s</w:t>
      </w:r>
    </w:p>
    <w:p w14:paraId="196DB480" w14:textId="5A323985" w:rsidR="001D1D8D" w:rsidRPr="00413947" w:rsidRDefault="008B58AB" w:rsidP="008C2B8B">
      <w:pPr>
        <w:pStyle w:val="Titre6"/>
        <w:numPr>
          <w:ilvl w:val="0"/>
          <w:numId w:val="0"/>
        </w:numPr>
      </w:pPr>
      <w:r w:rsidRPr="00413947">
        <w:t>Output of the crop production model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3"/>
        <w:gridCol w:w="2752"/>
      </w:tblGrid>
      <w:tr w:rsidR="00067074" w:rsidRPr="00413947" w14:paraId="7F36D297" w14:textId="77777777" w:rsidTr="00B42E7E">
        <w:trPr>
          <w:tblCellSpacing w:w="15" w:type="dxa"/>
        </w:trPr>
        <w:tc>
          <w:tcPr>
            <w:tcW w:w="0" w:type="auto"/>
            <w:gridSpan w:val="2"/>
            <w:tcBorders>
              <w:top w:val="nil"/>
              <w:left w:val="nil"/>
              <w:bottom w:val="nil"/>
              <w:right w:val="nil"/>
            </w:tcBorders>
            <w:vAlign w:val="center"/>
            <w:hideMark/>
          </w:tcPr>
          <w:p w14:paraId="31C8CB95" w14:textId="77777777" w:rsidR="00067074" w:rsidRPr="00413947" w:rsidRDefault="00067074" w:rsidP="00B42E7E">
            <w:pPr>
              <w:spacing w:after="0" w:line="240" w:lineRule="auto"/>
              <w:jc w:val="center"/>
              <w:rPr>
                <w:rFonts w:eastAsia="Times New Roman"/>
              </w:rPr>
            </w:pPr>
            <w:r w:rsidRPr="00413947">
              <w:rPr>
                <w:rFonts w:eastAsia="Times New Roman"/>
                <w:b/>
                <w:bCs/>
              </w:rPr>
              <w:t>Crop production model estimation</w:t>
            </w:r>
          </w:p>
        </w:tc>
      </w:tr>
      <w:tr w:rsidR="00067074" w:rsidRPr="00413947" w14:paraId="491E1A3B" w14:textId="77777777" w:rsidTr="00B42E7E">
        <w:trPr>
          <w:tblCellSpacing w:w="15" w:type="dxa"/>
        </w:trPr>
        <w:tc>
          <w:tcPr>
            <w:tcW w:w="0" w:type="auto"/>
            <w:gridSpan w:val="2"/>
            <w:tcBorders>
              <w:bottom w:val="single" w:sz="6" w:space="0" w:color="000000"/>
            </w:tcBorders>
            <w:vAlign w:val="center"/>
            <w:hideMark/>
          </w:tcPr>
          <w:p w14:paraId="7539E549" w14:textId="77777777" w:rsidR="00067074" w:rsidRPr="00413947" w:rsidRDefault="00067074" w:rsidP="00B42E7E">
            <w:pPr>
              <w:spacing w:after="0" w:line="240" w:lineRule="auto"/>
              <w:jc w:val="center"/>
              <w:rPr>
                <w:rFonts w:eastAsia="Times New Roman"/>
              </w:rPr>
            </w:pPr>
          </w:p>
        </w:tc>
      </w:tr>
      <w:tr w:rsidR="00067074" w:rsidRPr="00413947" w14:paraId="4B118A23" w14:textId="77777777" w:rsidTr="00B42E7E">
        <w:trPr>
          <w:tblCellSpacing w:w="15" w:type="dxa"/>
        </w:trPr>
        <w:tc>
          <w:tcPr>
            <w:tcW w:w="0" w:type="auto"/>
            <w:vAlign w:val="center"/>
            <w:hideMark/>
          </w:tcPr>
          <w:p w14:paraId="4C463C6D" w14:textId="77777777" w:rsidR="00067074" w:rsidRPr="00413947" w:rsidRDefault="00067074" w:rsidP="00B42E7E">
            <w:pPr>
              <w:spacing w:after="0" w:line="240" w:lineRule="auto"/>
              <w:jc w:val="center"/>
              <w:rPr>
                <w:rFonts w:eastAsia="Times New Roman"/>
                <w:sz w:val="20"/>
                <w:szCs w:val="20"/>
              </w:rPr>
            </w:pPr>
          </w:p>
        </w:tc>
        <w:tc>
          <w:tcPr>
            <w:tcW w:w="0" w:type="auto"/>
            <w:vAlign w:val="center"/>
            <w:hideMark/>
          </w:tcPr>
          <w:p w14:paraId="3D88FAFD" w14:textId="77777777" w:rsidR="00067074" w:rsidRPr="00413947" w:rsidRDefault="00067074" w:rsidP="00B42E7E">
            <w:pPr>
              <w:spacing w:after="0" w:line="240" w:lineRule="auto"/>
              <w:jc w:val="center"/>
              <w:rPr>
                <w:rFonts w:eastAsia="Times New Roman"/>
              </w:rPr>
            </w:pPr>
            <w:r w:rsidRPr="00413947">
              <w:rPr>
                <w:rFonts w:eastAsia="Times New Roman"/>
              </w:rPr>
              <w:t>Yield</w:t>
            </w:r>
          </w:p>
        </w:tc>
      </w:tr>
      <w:tr w:rsidR="00067074" w:rsidRPr="00413947" w14:paraId="77CFC391" w14:textId="77777777" w:rsidTr="00B42E7E">
        <w:trPr>
          <w:tblCellSpacing w:w="15" w:type="dxa"/>
        </w:trPr>
        <w:tc>
          <w:tcPr>
            <w:tcW w:w="0" w:type="auto"/>
            <w:gridSpan w:val="2"/>
            <w:tcBorders>
              <w:bottom w:val="single" w:sz="6" w:space="0" w:color="000000"/>
            </w:tcBorders>
            <w:vAlign w:val="center"/>
            <w:hideMark/>
          </w:tcPr>
          <w:p w14:paraId="7AED2C77" w14:textId="77777777" w:rsidR="00067074" w:rsidRPr="003A1685" w:rsidRDefault="00067074" w:rsidP="00B42E7E">
            <w:pPr>
              <w:spacing w:after="0" w:line="240" w:lineRule="auto"/>
              <w:jc w:val="center"/>
              <w:rPr>
                <w:rFonts w:eastAsia="Times New Roman"/>
                <w:sz w:val="16"/>
                <w:szCs w:val="16"/>
              </w:rPr>
            </w:pPr>
          </w:p>
        </w:tc>
      </w:tr>
      <w:tr w:rsidR="00067074" w:rsidRPr="00413947" w14:paraId="55C1C8FB" w14:textId="77777777" w:rsidTr="00B42E7E">
        <w:trPr>
          <w:tblCellSpacing w:w="15" w:type="dxa"/>
        </w:trPr>
        <w:tc>
          <w:tcPr>
            <w:tcW w:w="0" w:type="auto"/>
            <w:vAlign w:val="center"/>
            <w:hideMark/>
          </w:tcPr>
          <w:p w14:paraId="788E9911" w14:textId="77777777" w:rsidR="00067074" w:rsidRPr="00413947" w:rsidRDefault="00067074" w:rsidP="00B42E7E">
            <w:pPr>
              <w:spacing w:after="0" w:line="240" w:lineRule="auto"/>
              <w:jc w:val="left"/>
              <w:rPr>
                <w:rFonts w:eastAsia="Times New Roman"/>
              </w:rPr>
            </w:pPr>
            <w:r w:rsidRPr="00413947">
              <w:rPr>
                <w:rFonts w:eastAsia="Times New Roman"/>
              </w:rPr>
              <w:t>Bees</w:t>
            </w:r>
          </w:p>
        </w:tc>
        <w:tc>
          <w:tcPr>
            <w:tcW w:w="0" w:type="auto"/>
            <w:vAlign w:val="center"/>
            <w:hideMark/>
          </w:tcPr>
          <w:p w14:paraId="11932A13" w14:textId="77777777" w:rsidR="00067074" w:rsidRPr="00413947" w:rsidRDefault="00067074" w:rsidP="00B42E7E">
            <w:pPr>
              <w:spacing w:after="0" w:line="240" w:lineRule="auto"/>
              <w:jc w:val="center"/>
              <w:rPr>
                <w:rFonts w:eastAsia="Times New Roman"/>
              </w:rPr>
            </w:pPr>
            <w:r w:rsidRPr="00413947">
              <w:rPr>
                <w:rFonts w:eastAsia="Times New Roman"/>
              </w:rPr>
              <w:t>0.045</w:t>
            </w:r>
            <w:r w:rsidRPr="00413947">
              <w:rPr>
                <w:rFonts w:eastAsia="Times New Roman"/>
                <w:vertAlign w:val="superscript"/>
              </w:rPr>
              <w:t>**</w:t>
            </w:r>
          </w:p>
        </w:tc>
      </w:tr>
      <w:tr w:rsidR="00067074" w:rsidRPr="00413947" w14:paraId="24AE7CE6" w14:textId="77777777" w:rsidTr="00B42E7E">
        <w:trPr>
          <w:tblCellSpacing w:w="15" w:type="dxa"/>
        </w:trPr>
        <w:tc>
          <w:tcPr>
            <w:tcW w:w="0" w:type="auto"/>
            <w:vAlign w:val="center"/>
            <w:hideMark/>
          </w:tcPr>
          <w:p w14:paraId="06483A3A" w14:textId="77777777" w:rsidR="00067074" w:rsidRPr="00413947" w:rsidRDefault="00067074" w:rsidP="00B42E7E">
            <w:pPr>
              <w:spacing w:after="0" w:line="240" w:lineRule="auto"/>
              <w:jc w:val="center"/>
              <w:rPr>
                <w:rFonts w:eastAsia="Times New Roman"/>
              </w:rPr>
            </w:pPr>
          </w:p>
        </w:tc>
        <w:tc>
          <w:tcPr>
            <w:tcW w:w="0" w:type="auto"/>
            <w:vAlign w:val="center"/>
            <w:hideMark/>
          </w:tcPr>
          <w:p w14:paraId="1BEE6BE9" w14:textId="77777777" w:rsidR="00067074" w:rsidRPr="00413947" w:rsidRDefault="00067074" w:rsidP="00B42E7E">
            <w:pPr>
              <w:spacing w:after="0" w:line="240" w:lineRule="auto"/>
              <w:jc w:val="center"/>
              <w:rPr>
                <w:rFonts w:eastAsia="Times New Roman"/>
              </w:rPr>
            </w:pPr>
            <w:r w:rsidRPr="00413947">
              <w:rPr>
                <w:rFonts w:eastAsia="Times New Roman"/>
              </w:rPr>
              <w:t>(0.018)</w:t>
            </w:r>
          </w:p>
        </w:tc>
      </w:tr>
      <w:tr w:rsidR="00067074" w:rsidRPr="00413947" w14:paraId="69FDF498" w14:textId="77777777" w:rsidTr="00B42E7E">
        <w:trPr>
          <w:tblCellSpacing w:w="15" w:type="dxa"/>
        </w:trPr>
        <w:tc>
          <w:tcPr>
            <w:tcW w:w="0" w:type="auto"/>
            <w:vAlign w:val="center"/>
            <w:hideMark/>
          </w:tcPr>
          <w:p w14:paraId="54FA4052" w14:textId="77777777" w:rsidR="00067074" w:rsidRPr="003A1685" w:rsidRDefault="00067074" w:rsidP="00B42E7E">
            <w:pPr>
              <w:spacing w:after="0" w:line="240" w:lineRule="auto"/>
              <w:jc w:val="center"/>
              <w:rPr>
                <w:rFonts w:eastAsia="Times New Roman"/>
                <w:sz w:val="16"/>
                <w:szCs w:val="16"/>
              </w:rPr>
            </w:pPr>
          </w:p>
        </w:tc>
        <w:tc>
          <w:tcPr>
            <w:tcW w:w="0" w:type="auto"/>
            <w:vAlign w:val="center"/>
            <w:hideMark/>
          </w:tcPr>
          <w:p w14:paraId="1F826F8B" w14:textId="77777777" w:rsidR="00067074" w:rsidRPr="003A1685" w:rsidRDefault="00067074" w:rsidP="00B42E7E">
            <w:pPr>
              <w:spacing w:after="0" w:line="240" w:lineRule="auto"/>
              <w:jc w:val="left"/>
              <w:rPr>
                <w:rFonts w:eastAsia="Times New Roman"/>
                <w:sz w:val="16"/>
                <w:szCs w:val="16"/>
              </w:rPr>
            </w:pPr>
          </w:p>
        </w:tc>
      </w:tr>
      <w:tr w:rsidR="00067074" w:rsidRPr="00413947" w14:paraId="4A632FCF" w14:textId="77777777" w:rsidTr="00B42E7E">
        <w:trPr>
          <w:tblCellSpacing w:w="15" w:type="dxa"/>
        </w:trPr>
        <w:tc>
          <w:tcPr>
            <w:tcW w:w="0" w:type="auto"/>
            <w:vAlign w:val="center"/>
            <w:hideMark/>
          </w:tcPr>
          <w:p w14:paraId="4E9D67E6" w14:textId="77777777" w:rsidR="00067074" w:rsidRPr="00413947" w:rsidRDefault="00067074" w:rsidP="00B42E7E">
            <w:pPr>
              <w:spacing w:after="0" w:line="240" w:lineRule="auto"/>
              <w:jc w:val="left"/>
              <w:rPr>
                <w:rFonts w:eastAsia="Times New Roman"/>
              </w:rPr>
            </w:pPr>
            <w:r w:rsidRPr="00413947">
              <w:rPr>
                <w:rFonts w:eastAsia="Times New Roman"/>
              </w:rPr>
              <w:t>Fertilizers</w:t>
            </w:r>
          </w:p>
        </w:tc>
        <w:tc>
          <w:tcPr>
            <w:tcW w:w="0" w:type="auto"/>
            <w:vAlign w:val="center"/>
            <w:hideMark/>
          </w:tcPr>
          <w:p w14:paraId="07A7C5FD" w14:textId="77777777" w:rsidR="00067074" w:rsidRPr="00413947" w:rsidRDefault="00067074" w:rsidP="00B42E7E">
            <w:pPr>
              <w:spacing w:after="0" w:line="240" w:lineRule="auto"/>
              <w:jc w:val="center"/>
              <w:rPr>
                <w:rFonts w:eastAsia="Times New Roman"/>
              </w:rPr>
            </w:pPr>
            <w:r w:rsidRPr="00413947">
              <w:rPr>
                <w:rFonts w:eastAsia="Times New Roman"/>
              </w:rPr>
              <w:t>0.042</w:t>
            </w:r>
            <w:r w:rsidRPr="00413947">
              <w:rPr>
                <w:rFonts w:eastAsia="Times New Roman"/>
                <w:vertAlign w:val="superscript"/>
              </w:rPr>
              <w:t>**</w:t>
            </w:r>
          </w:p>
        </w:tc>
      </w:tr>
      <w:tr w:rsidR="00067074" w:rsidRPr="00413947" w14:paraId="649D6F62" w14:textId="77777777" w:rsidTr="00B42E7E">
        <w:trPr>
          <w:tblCellSpacing w:w="15" w:type="dxa"/>
        </w:trPr>
        <w:tc>
          <w:tcPr>
            <w:tcW w:w="0" w:type="auto"/>
            <w:vAlign w:val="center"/>
            <w:hideMark/>
          </w:tcPr>
          <w:p w14:paraId="5A2DFB2E" w14:textId="77777777" w:rsidR="00067074" w:rsidRPr="00413947" w:rsidRDefault="00067074" w:rsidP="00B42E7E">
            <w:pPr>
              <w:spacing w:after="0" w:line="240" w:lineRule="auto"/>
              <w:jc w:val="center"/>
              <w:rPr>
                <w:rFonts w:eastAsia="Times New Roman"/>
              </w:rPr>
            </w:pPr>
          </w:p>
        </w:tc>
        <w:tc>
          <w:tcPr>
            <w:tcW w:w="0" w:type="auto"/>
            <w:vAlign w:val="center"/>
            <w:hideMark/>
          </w:tcPr>
          <w:p w14:paraId="3109EB87" w14:textId="77777777" w:rsidR="00067074" w:rsidRPr="00413947" w:rsidRDefault="00067074" w:rsidP="00B42E7E">
            <w:pPr>
              <w:spacing w:after="0" w:line="240" w:lineRule="auto"/>
              <w:jc w:val="center"/>
              <w:rPr>
                <w:rFonts w:eastAsia="Times New Roman"/>
              </w:rPr>
            </w:pPr>
            <w:r w:rsidRPr="00413947">
              <w:rPr>
                <w:rFonts w:eastAsia="Times New Roman"/>
              </w:rPr>
              <w:t>(0.018)</w:t>
            </w:r>
          </w:p>
        </w:tc>
      </w:tr>
      <w:tr w:rsidR="00067074" w:rsidRPr="00413947" w14:paraId="252C42DA" w14:textId="77777777" w:rsidTr="00B42E7E">
        <w:trPr>
          <w:tblCellSpacing w:w="15" w:type="dxa"/>
        </w:trPr>
        <w:tc>
          <w:tcPr>
            <w:tcW w:w="0" w:type="auto"/>
            <w:vAlign w:val="center"/>
            <w:hideMark/>
          </w:tcPr>
          <w:p w14:paraId="06C6FE89" w14:textId="77777777" w:rsidR="00067074" w:rsidRPr="00413947" w:rsidRDefault="00067074" w:rsidP="00B42E7E">
            <w:pPr>
              <w:spacing w:after="0" w:line="240" w:lineRule="auto"/>
              <w:jc w:val="center"/>
              <w:rPr>
                <w:rFonts w:eastAsia="Times New Roman"/>
              </w:rPr>
            </w:pPr>
          </w:p>
        </w:tc>
        <w:tc>
          <w:tcPr>
            <w:tcW w:w="0" w:type="auto"/>
            <w:vAlign w:val="center"/>
            <w:hideMark/>
          </w:tcPr>
          <w:p w14:paraId="1B1F91E2" w14:textId="77777777" w:rsidR="00067074" w:rsidRPr="00413947" w:rsidRDefault="00067074" w:rsidP="00B42E7E">
            <w:pPr>
              <w:spacing w:after="0" w:line="240" w:lineRule="auto"/>
              <w:jc w:val="left"/>
              <w:rPr>
                <w:rFonts w:eastAsia="Times New Roman"/>
                <w:sz w:val="20"/>
                <w:szCs w:val="20"/>
              </w:rPr>
            </w:pPr>
          </w:p>
        </w:tc>
      </w:tr>
      <w:tr w:rsidR="00067074" w:rsidRPr="00413947" w14:paraId="60E7F00C" w14:textId="77777777" w:rsidTr="00B42E7E">
        <w:trPr>
          <w:tblCellSpacing w:w="15" w:type="dxa"/>
        </w:trPr>
        <w:tc>
          <w:tcPr>
            <w:tcW w:w="0" w:type="auto"/>
            <w:vAlign w:val="center"/>
            <w:hideMark/>
          </w:tcPr>
          <w:p w14:paraId="2E0D5E11" w14:textId="77777777" w:rsidR="00067074" w:rsidRPr="00413947" w:rsidRDefault="00067074" w:rsidP="00B42E7E">
            <w:pPr>
              <w:spacing w:after="0" w:line="240" w:lineRule="auto"/>
              <w:jc w:val="left"/>
              <w:rPr>
                <w:rFonts w:eastAsia="Times New Roman"/>
              </w:rPr>
            </w:pPr>
            <w:r w:rsidRPr="00413947">
              <w:rPr>
                <w:rFonts w:eastAsia="Times New Roman"/>
              </w:rPr>
              <w:t>Fungicides</w:t>
            </w:r>
          </w:p>
        </w:tc>
        <w:tc>
          <w:tcPr>
            <w:tcW w:w="0" w:type="auto"/>
            <w:vAlign w:val="center"/>
            <w:hideMark/>
          </w:tcPr>
          <w:p w14:paraId="51DE86D8" w14:textId="77777777" w:rsidR="00067074" w:rsidRPr="00413947" w:rsidRDefault="00067074" w:rsidP="00B42E7E">
            <w:pPr>
              <w:spacing w:after="0" w:line="240" w:lineRule="auto"/>
              <w:jc w:val="center"/>
              <w:rPr>
                <w:rFonts w:eastAsia="Times New Roman"/>
              </w:rPr>
            </w:pPr>
            <w:r w:rsidRPr="00413947">
              <w:rPr>
                <w:rFonts w:eastAsia="Times New Roman"/>
              </w:rPr>
              <w:t>0.034</w:t>
            </w:r>
            <w:r w:rsidRPr="00413947">
              <w:rPr>
                <w:rFonts w:eastAsia="Times New Roman"/>
                <w:vertAlign w:val="superscript"/>
              </w:rPr>
              <w:t>*</w:t>
            </w:r>
          </w:p>
        </w:tc>
      </w:tr>
      <w:tr w:rsidR="00067074" w:rsidRPr="00413947" w14:paraId="1A802D81" w14:textId="77777777" w:rsidTr="00B42E7E">
        <w:trPr>
          <w:tblCellSpacing w:w="15" w:type="dxa"/>
        </w:trPr>
        <w:tc>
          <w:tcPr>
            <w:tcW w:w="0" w:type="auto"/>
            <w:vAlign w:val="center"/>
            <w:hideMark/>
          </w:tcPr>
          <w:p w14:paraId="3CF0E58F" w14:textId="77777777" w:rsidR="00067074" w:rsidRPr="00413947" w:rsidRDefault="00067074" w:rsidP="00B42E7E">
            <w:pPr>
              <w:spacing w:after="0" w:line="240" w:lineRule="auto"/>
              <w:jc w:val="center"/>
              <w:rPr>
                <w:rFonts w:eastAsia="Times New Roman"/>
              </w:rPr>
            </w:pPr>
          </w:p>
        </w:tc>
        <w:tc>
          <w:tcPr>
            <w:tcW w:w="0" w:type="auto"/>
            <w:vAlign w:val="center"/>
            <w:hideMark/>
          </w:tcPr>
          <w:p w14:paraId="00A379B1" w14:textId="77777777" w:rsidR="00067074" w:rsidRPr="00413947" w:rsidRDefault="00067074" w:rsidP="00B42E7E">
            <w:pPr>
              <w:spacing w:after="0" w:line="240" w:lineRule="auto"/>
              <w:jc w:val="center"/>
              <w:rPr>
                <w:rFonts w:eastAsia="Times New Roman"/>
              </w:rPr>
            </w:pPr>
            <w:r w:rsidRPr="00413947">
              <w:rPr>
                <w:rFonts w:eastAsia="Times New Roman"/>
              </w:rPr>
              <w:t>(0.018)</w:t>
            </w:r>
          </w:p>
        </w:tc>
      </w:tr>
      <w:tr w:rsidR="00067074" w:rsidRPr="00413947" w14:paraId="2AE68627" w14:textId="77777777" w:rsidTr="00B42E7E">
        <w:trPr>
          <w:tblCellSpacing w:w="15" w:type="dxa"/>
        </w:trPr>
        <w:tc>
          <w:tcPr>
            <w:tcW w:w="0" w:type="auto"/>
            <w:vAlign w:val="center"/>
            <w:hideMark/>
          </w:tcPr>
          <w:p w14:paraId="425E7C2A" w14:textId="77777777" w:rsidR="00067074" w:rsidRPr="003A1685" w:rsidRDefault="00067074" w:rsidP="00B42E7E">
            <w:pPr>
              <w:spacing w:after="0" w:line="240" w:lineRule="auto"/>
              <w:jc w:val="center"/>
              <w:rPr>
                <w:rFonts w:eastAsia="Times New Roman"/>
                <w:sz w:val="16"/>
                <w:szCs w:val="16"/>
              </w:rPr>
            </w:pPr>
          </w:p>
        </w:tc>
        <w:tc>
          <w:tcPr>
            <w:tcW w:w="0" w:type="auto"/>
            <w:vAlign w:val="center"/>
            <w:hideMark/>
          </w:tcPr>
          <w:p w14:paraId="3DCE357B" w14:textId="77777777" w:rsidR="00067074" w:rsidRPr="003A1685" w:rsidRDefault="00067074" w:rsidP="00B42E7E">
            <w:pPr>
              <w:spacing w:after="0" w:line="240" w:lineRule="auto"/>
              <w:jc w:val="left"/>
              <w:rPr>
                <w:rFonts w:eastAsia="Times New Roman"/>
                <w:sz w:val="16"/>
                <w:szCs w:val="16"/>
              </w:rPr>
            </w:pPr>
          </w:p>
        </w:tc>
      </w:tr>
      <w:tr w:rsidR="00067074" w:rsidRPr="00413947" w14:paraId="55268218" w14:textId="77777777" w:rsidTr="00B42E7E">
        <w:trPr>
          <w:tblCellSpacing w:w="15" w:type="dxa"/>
        </w:trPr>
        <w:tc>
          <w:tcPr>
            <w:tcW w:w="0" w:type="auto"/>
            <w:vAlign w:val="center"/>
            <w:hideMark/>
          </w:tcPr>
          <w:p w14:paraId="68B5512B" w14:textId="77777777" w:rsidR="00067074" w:rsidRPr="00413947" w:rsidRDefault="00067074" w:rsidP="00B42E7E">
            <w:pPr>
              <w:spacing w:after="0" w:line="240" w:lineRule="auto"/>
              <w:jc w:val="left"/>
              <w:rPr>
                <w:rFonts w:eastAsia="Times New Roman"/>
              </w:rPr>
            </w:pPr>
            <w:r w:rsidRPr="00413947">
              <w:rPr>
                <w:rFonts w:eastAsia="Times New Roman"/>
              </w:rPr>
              <w:t>Insecticides</w:t>
            </w:r>
          </w:p>
        </w:tc>
        <w:tc>
          <w:tcPr>
            <w:tcW w:w="0" w:type="auto"/>
            <w:vAlign w:val="center"/>
            <w:hideMark/>
          </w:tcPr>
          <w:p w14:paraId="0EF7D802" w14:textId="77777777" w:rsidR="00067074" w:rsidRPr="00413947" w:rsidRDefault="00067074" w:rsidP="00B42E7E">
            <w:pPr>
              <w:spacing w:after="0" w:line="240" w:lineRule="auto"/>
              <w:jc w:val="center"/>
              <w:rPr>
                <w:rFonts w:eastAsia="Times New Roman"/>
              </w:rPr>
            </w:pPr>
            <w:r w:rsidRPr="00413947">
              <w:rPr>
                <w:rFonts w:eastAsia="Times New Roman"/>
              </w:rPr>
              <w:t>0.050</w:t>
            </w:r>
            <w:r w:rsidRPr="00413947">
              <w:rPr>
                <w:rFonts w:eastAsia="Times New Roman"/>
                <w:vertAlign w:val="superscript"/>
              </w:rPr>
              <w:t>***</w:t>
            </w:r>
          </w:p>
        </w:tc>
      </w:tr>
      <w:tr w:rsidR="00067074" w:rsidRPr="00413947" w14:paraId="440B8F62" w14:textId="77777777" w:rsidTr="00B42E7E">
        <w:trPr>
          <w:tblCellSpacing w:w="15" w:type="dxa"/>
        </w:trPr>
        <w:tc>
          <w:tcPr>
            <w:tcW w:w="0" w:type="auto"/>
            <w:vAlign w:val="center"/>
            <w:hideMark/>
          </w:tcPr>
          <w:p w14:paraId="4159A37E" w14:textId="77777777" w:rsidR="00067074" w:rsidRPr="00413947" w:rsidRDefault="00067074" w:rsidP="00B42E7E">
            <w:pPr>
              <w:spacing w:after="0" w:line="240" w:lineRule="auto"/>
              <w:jc w:val="center"/>
              <w:rPr>
                <w:rFonts w:eastAsia="Times New Roman"/>
              </w:rPr>
            </w:pPr>
          </w:p>
        </w:tc>
        <w:tc>
          <w:tcPr>
            <w:tcW w:w="0" w:type="auto"/>
            <w:vAlign w:val="center"/>
            <w:hideMark/>
          </w:tcPr>
          <w:p w14:paraId="26E1EB45" w14:textId="77777777" w:rsidR="00067074" w:rsidRPr="00413947" w:rsidRDefault="00067074" w:rsidP="00B42E7E">
            <w:pPr>
              <w:spacing w:after="0" w:line="240" w:lineRule="auto"/>
              <w:jc w:val="center"/>
              <w:rPr>
                <w:rFonts w:eastAsia="Times New Roman"/>
              </w:rPr>
            </w:pPr>
            <w:r w:rsidRPr="00413947">
              <w:rPr>
                <w:rFonts w:eastAsia="Times New Roman"/>
              </w:rPr>
              <w:t>(0.018)</w:t>
            </w:r>
          </w:p>
        </w:tc>
      </w:tr>
      <w:tr w:rsidR="00067074" w:rsidRPr="00413947" w14:paraId="17F619B7" w14:textId="77777777" w:rsidTr="00B42E7E">
        <w:trPr>
          <w:tblCellSpacing w:w="15" w:type="dxa"/>
        </w:trPr>
        <w:tc>
          <w:tcPr>
            <w:tcW w:w="0" w:type="auto"/>
            <w:vAlign w:val="center"/>
            <w:hideMark/>
          </w:tcPr>
          <w:p w14:paraId="0A8869DD" w14:textId="77777777" w:rsidR="00067074" w:rsidRPr="003A1685" w:rsidRDefault="00067074" w:rsidP="00B42E7E">
            <w:pPr>
              <w:spacing w:after="0" w:line="240" w:lineRule="auto"/>
              <w:jc w:val="center"/>
              <w:rPr>
                <w:rFonts w:eastAsia="Times New Roman"/>
                <w:sz w:val="16"/>
                <w:szCs w:val="16"/>
              </w:rPr>
            </w:pPr>
          </w:p>
        </w:tc>
        <w:tc>
          <w:tcPr>
            <w:tcW w:w="0" w:type="auto"/>
            <w:vAlign w:val="center"/>
            <w:hideMark/>
          </w:tcPr>
          <w:p w14:paraId="2E51ECCC" w14:textId="77777777" w:rsidR="00067074" w:rsidRPr="003A1685" w:rsidRDefault="00067074" w:rsidP="00B42E7E">
            <w:pPr>
              <w:spacing w:after="0" w:line="240" w:lineRule="auto"/>
              <w:jc w:val="left"/>
              <w:rPr>
                <w:rFonts w:eastAsia="Times New Roman"/>
                <w:sz w:val="16"/>
                <w:szCs w:val="16"/>
              </w:rPr>
            </w:pPr>
          </w:p>
        </w:tc>
      </w:tr>
      <w:tr w:rsidR="00067074" w:rsidRPr="00413947" w14:paraId="7BD754D1" w14:textId="77777777" w:rsidTr="00B42E7E">
        <w:trPr>
          <w:tblCellSpacing w:w="15" w:type="dxa"/>
        </w:trPr>
        <w:tc>
          <w:tcPr>
            <w:tcW w:w="0" w:type="auto"/>
            <w:vAlign w:val="center"/>
            <w:hideMark/>
          </w:tcPr>
          <w:p w14:paraId="57453F85" w14:textId="77777777" w:rsidR="00067074" w:rsidRPr="00413947" w:rsidRDefault="00067074" w:rsidP="00B42E7E">
            <w:pPr>
              <w:spacing w:after="0" w:line="240" w:lineRule="auto"/>
              <w:jc w:val="left"/>
              <w:rPr>
                <w:rFonts w:eastAsia="Times New Roman"/>
              </w:rPr>
            </w:pPr>
            <w:r w:rsidRPr="00413947">
              <w:rPr>
                <w:rFonts w:eastAsia="Times New Roman"/>
              </w:rPr>
              <w:t>Soil type</w:t>
            </w:r>
          </w:p>
        </w:tc>
        <w:tc>
          <w:tcPr>
            <w:tcW w:w="0" w:type="auto"/>
            <w:vAlign w:val="center"/>
            <w:hideMark/>
          </w:tcPr>
          <w:p w14:paraId="16A2BA72" w14:textId="77777777" w:rsidR="00067074" w:rsidRPr="00413947" w:rsidRDefault="00067074" w:rsidP="00B42E7E">
            <w:pPr>
              <w:spacing w:after="0" w:line="240" w:lineRule="auto"/>
              <w:jc w:val="center"/>
              <w:rPr>
                <w:rFonts w:eastAsia="Times New Roman"/>
              </w:rPr>
            </w:pPr>
            <w:r w:rsidRPr="00413947">
              <w:rPr>
                <w:rFonts w:eastAsia="Times New Roman"/>
              </w:rPr>
              <w:t>0.055</w:t>
            </w:r>
            <w:r w:rsidRPr="00413947">
              <w:rPr>
                <w:rFonts w:eastAsia="Times New Roman"/>
                <w:vertAlign w:val="superscript"/>
              </w:rPr>
              <w:t>***</w:t>
            </w:r>
          </w:p>
        </w:tc>
      </w:tr>
      <w:tr w:rsidR="00067074" w:rsidRPr="00413947" w14:paraId="0F2DA181" w14:textId="77777777" w:rsidTr="00B42E7E">
        <w:trPr>
          <w:tblCellSpacing w:w="15" w:type="dxa"/>
        </w:trPr>
        <w:tc>
          <w:tcPr>
            <w:tcW w:w="0" w:type="auto"/>
            <w:vAlign w:val="center"/>
            <w:hideMark/>
          </w:tcPr>
          <w:p w14:paraId="0EDDD8FB" w14:textId="77777777" w:rsidR="00067074" w:rsidRPr="00413947" w:rsidRDefault="00067074" w:rsidP="00B42E7E">
            <w:pPr>
              <w:spacing w:after="0" w:line="240" w:lineRule="auto"/>
              <w:jc w:val="center"/>
              <w:rPr>
                <w:rFonts w:eastAsia="Times New Roman"/>
              </w:rPr>
            </w:pPr>
          </w:p>
        </w:tc>
        <w:tc>
          <w:tcPr>
            <w:tcW w:w="0" w:type="auto"/>
            <w:vAlign w:val="center"/>
            <w:hideMark/>
          </w:tcPr>
          <w:p w14:paraId="6FD9BCD1" w14:textId="77777777" w:rsidR="00067074" w:rsidRPr="00413947" w:rsidRDefault="00067074" w:rsidP="00B42E7E">
            <w:pPr>
              <w:spacing w:after="0" w:line="240" w:lineRule="auto"/>
              <w:jc w:val="center"/>
              <w:rPr>
                <w:rFonts w:eastAsia="Times New Roman"/>
              </w:rPr>
            </w:pPr>
            <w:r w:rsidRPr="00413947">
              <w:rPr>
                <w:rFonts w:eastAsia="Times New Roman"/>
              </w:rPr>
              <w:t>(0.018)</w:t>
            </w:r>
          </w:p>
        </w:tc>
      </w:tr>
      <w:tr w:rsidR="00067074" w:rsidRPr="00413947" w14:paraId="3B38335F" w14:textId="77777777" w:rsidTr="00B42E7E">
        <w:trPr>
          <w:tblCellSpacing w:w="15" w:type="dxa"/>
        </w:trPr>
        <w:tc>
          <w:tcPr>
            <w:tcW w:w="0" w:type="auto"/>
            <w:vAlign w:val="center"/>
            <w:hideMark/>
          </w:tcPr>
          <w:p w14:paraId="649983D7" w14:textId="77777777" w:rsidR="00067074" w:rsidRPr="003A1685" w:rsidRDefault="00067074" w:rsidP="00B42E7E">
            <w:pPr>
              <w:spacing w:after="0" w:line="240" w:lineRule="auto"/>
              <w:jc w:val="center"/>
              <w:rPr>
                <w:rFonts w:eastAsia="Times New Roman"/>
                <w:sz w:val="16"/>
                <w:szCs w:val="16"/>
              </w:rPr>
            </w:pPr>
          </w:p>
        </w:tc>
        <w:tc>
          <w:tcPr>
            <w:tcW w:w="0" w:type="auto"/>
            <w:vAlign w:val="center"/>
            <w:hideMark/>
          </w:tcPr>
          <w:p w14:paraId="7063AEDC" w14:textId="77777777" w:rsidR="00067074" w:rsidRPr="003A1685" w:rsidRDefault="00067074" w:rsidP="00B42E7E">
            <w:pPr>
              <w:spacing w:after="0" w:line="240" w:lineRule="auto"/>
              <w:jc w:val="left"/>
              <w:rPr>
                <w:rFonts w:eastAsia="Times New Roman"/>
                <w:sz w:val="16"/>
                <w:szCs w:val="16"/>
              </w:rPr>
            </w:pPr>
          </w:p>
        </w:tc>
      </w:tr>
      <w:tr w:rsidR="00067074" w:rsidRPr="00413947" w14:paraId="3BD37A4F" w14:textId="77777777" w:rsidTr="00B42E7E">
        <w:trPr>
          <w:tblCellSpacing w:w="15" w:type="dxa"/>
        </w:trPr>
        <w:tc>
          <w:tcPr>
            <w:tcW w:w="0" w:type="auto"/>
            <w:vAlign w:val="center"/>
            <w:hideMark/>
          </w:tcPr>
          <w:p w14:paraId="76178A51" w14:textId="77777777" w:rsidR="00067074" w:rsidRPr="00413947" w:rsidRDefault="00067074" w:rsidP="00B42E7E">
            <w:pPr>
              <w:spacing w:after="0" w:line="240" w:lineRule="auto"/>
              <w:jc w:val="left"/>
              <w:rPr>
                <w:rFonts w:eastAsia="Times New Roman"/>
              </w:rPr>
            </w:pPr>
            <w:r w:rsidRPr="00413947">
              <w:rPr>
                <w:rFonts w:eastAsia="Times New Roman"/>
              </w:rPr>
              <w:t>Pests</w:t>
            </w:r>
          </w:p>
        </w:tc>
        <w:tc>
          <w:tcPr>
            <w:tcW w:w="0" w:type="auto"/>
            <w:vAlign w:val="center"/>
            <w:hideMark/>
          </w:tcPr>
          <w:p w14:paraId="00223838" w14:textId="5BF345D2" w:rsidR="00067074" w:rsidRPr="00413947" w:rsidRDefault="00413947" w:rsidP="00B42E7E">
            <w:pPr>
              <w:spacing w:after="0" w:line="240" w:lineRule="auto"/>
              <w:jc w:val="center"/>
              <w:rPr>
                <w:rFonts w:eastAsia="Times New Roman"/>
              </w:rPr>
            </w:pPr>
            <w:r>
              <w:rPr>
                <w:rFonts w:eastAsia="Times New Roman"/>
              </w:rPr>
              <w:t>−</w:t>
            </w:r>
            <w:r w:rsidR="00067074" w:rsidRPr="00413947">
              <w:rPr>
                <w:rFonts w:eastAsia="Times New Roman"/>
              </w:rPr>
              <w:t>0.072</w:t>
            </w:r>
            <w:r w:rsidR="00067074" w:rsidRPr="00413947">
              <w:rPr>
                <w:rFonts w:eastAsia="Times New Roman"/>
                <w:vertAlign w:val="superscript"/>
              </w:rPr>
              <w:t>***</w:t>
            </w:r>
          </w:p>
        </w:tc>
      </w:tr>
      <w:tr w:rsidR="00067074" w:rsidRPr="00413947" w14:paraId="02A43E43" w14:textId="77777777" w:rsidTr="00B42E7E">
        <w:trPr>
          <w:tblCellSpacing w:w="15" w:type="dxa"/>
        </w:trPr>
        <w:tc>
          <w:tcPr>
            <w:tcW w:w="0" w:type="auto"/>
            <w:vAlign w:val="center"/>
            <w:hideMark/>
          </w:tcPr>
          <w:p w14:paraId="3B080ADB" w14:textId="77777777" w:rsidR="00067074" w:rsidRPr="00413947" w:rsidRDefault="00067074" w:rsidP="00B42E7E">
            <w:pPr>
              <w:spacing w:after="0" w:line="240" w:lineRule="auto"/>
              <w:jc w:val="center"/>
              <w:rPr>
                <w:rFonts w:eastAsia="Times New Roman"/>
              </w:rPr>
            </w:pPr>
          </w:p>
        </w:tc>
        <w:tc>
          <w:tcPr>
            <w:tcW w:w="0" w:type="auto"/>
            <w:vAlign w:val="center"/>
            <w:hideMark/>
          </w:tcPr>
          <w:p w14:paraId="3E9559D6" w14:textId="77777777" w:rsidR="00067074" w:rsidRPr="00413947" w:rsidRDefault="00067074" w:rsidP="00B42E7E">
            <w:pPr>
              <w:spacing w:after="0" w:line="240" w:lineRule="auto"/>
              <w:jc w:val="center"/>
              <w:rPr>
                <w:rFonts w:eastAsia="Times New Roman"/>
              </w:rPr>
            </w:pPr>
            <w:r w:rsidRPr="00413947">
              <w:rPr>
                <w:rFonts w:eastAsia="Times New Roman"/>
              </w:rPr>
              <w:t>(0.018)</w:t>
            </w:r>
          </w:p>
        </w:tc>
      </w:tr>
      <w:tr w:rsidR="00067074" w:rsidRPr="00413947" w14:paraId="0668474E" w14:textId="77777777" w:rsidTr="00B42E7E">
        <w:trPr>
          <w:tblCellSpacing w:w="15" w:type="dxa"/>
        </w:trPr>
        <w:tc>
          <w:tcPr>
            <w:tcW w:w="0" w:type="auto"/>
            <w:vAlign w:val="center"/>
            <w:hideMark/>
          </w:tcPr>
          <w:p w14:paraId="71F549CF" w14:textId="77777777" w:rsidR="00067074" w:rsidRPr="003A1685" w:rsidRDefault="00067074" w:rsidP="00B42E7E">
            <w:pPr>
              <w:spacing w:after="0" w:line="240" w:lineRule="auto"/>
              <w:jc w:val="center"/>
              <w:rPr>
                <w:rFonts w:eastAsia="Times New Roman"/>
                <w:sz w:val="16"/>
                <w:szCs w:val="16"/>
              </w:rPr>
            </w:pPr>
          </w:p>
        </w:tc>
        <w:tc>
          <w:tcPr>
            <w:tcW w:w="0" w:type="auto"/>
            <w:vAlign w:val="center"/>
            <w:hideMark/>
          </w:tcPr>
          <w:p w14:paraId="6A1D7040" w14:textId="77777777" w:rsidR="00067074" w:rsidRPr="003A1685" w:rsidRDefault="00067074" w:rsidP="00B42E7E">
            <w:pPr>
              <w:spacing w:after="0" w:line="240" w:lineRule="auto"/>
              <w:jc w:val="left"/>
              <w:rPr>
                <w:rFonts w:eastAsia="Times New Roman"/>
                <w:sz w:val="16"/>
                <w:szCs w:val="16"/>
              </w:rPr>
            </w:pPr>
          </w:p>
        </w:tc>
      </w:tr>
      <w:tr w:rsidR="00067074" w:rsidRPr="00413947" w14:paraId="3C0CA076" w14:textId="77777777" w:rsidTr="00B42E7E">
        <w:trPr>
          <w:tblCellSpacing w:w="15" w:type="dxa"/>
        </w:trPr>
        <w:tc>
          <w:tcPr>
            <w:tcW w:w="0" w:type="auto"/>
            <w:vAlign w:val="center"/>
            <w:hideMark/>
          </w:tcPr>
          <w:p w14:paraId="69843F12" w14:textId="77777777" w:rsidR="00067074" w:rsidRPr="00413947" w:rsidRDefault="00067074" w:rsidP="00B42E7E">
            <w:pPr>
              <w:spacing w:after="0" w:line="240" w:lineRule="auto"/>
              <w:jc w:val="left"/>
              <w:rPr>
                <w:rFonts w:eastAsia="Times New Roman"/>
              </w:rPr>
            </w:pPr>
            <w:r w:rsidRPr="00413947">
              <w:rPr>
                <w:rFonts w:eastAsia="Times New Roman"/>
              </w:rPr>
              <w:t xml:space="preserve">Insecticides </w:t>
            </w:r>
            <m:oMath>
              <m:r>
                <w:rPr>
                  <w:rFonts w:ascii="Cambria Math" w:eastAsia="Times New Roman" w:hAnsi="Cambria Math"/>
                </w:rPr>
                <m:t>×</m:t>
              </m:r>
            </m:oMath>
            <w:r w:rsidRPr="00413947">
              <w:rPr>
                <w:rFonts w:eastAsia="Times New Roman"/>
              </w:rPr>
              <w:t xml:space="preserve"> Pests</w:t>
            </w:r>
          </w:p>
        </w:tc>
        <w:tc>
          <w:tcPr>
            <w:tcW w:w="0" w:type="auto"/>
            <w:vAlign w:val="center"/>
            <w:hideMark/>
          </w:tcPr>
          <w:p w14:paraId="1174772C" w14:textId="77777777" w:rsidR="00067074" w:rsidRPr="00413947" w:rsidRDefault="00067074" w:rsidP="00B42E7E">
            <w:pPr>
              <w:spacing w:after="0" w:line="240" w:lineRule="auto"/>
              <w:jc w:val="center"/>
              <w:rPr>
                <w:rFonts w:eastAsia="Times New Roman"/>
              </w:rPr>
            </w:pPr>
            <w:r w:rsidRPr="00413947">
              <w:rPr>
                <w:rFonts w:eastAsia="Times New Roman"/>
              </w:rPr>
              <w:t>0.053</w:t>
            </w:r>
            <w:r w:rsidRPr="00413947">
              <w:rPr>
                <w:rFonts w:eastAsia="Times New Roman"/>
                <w:vertAlign w:val="superscript"/>
              </w:rPr>
              <w:t>***</w:t>
            </w:r>
          </w:p>
        </w:tc>
      </w:tr>
      <w:tr w:rsidR="00067074" w:rsidRPr="00413947" w14:paraId="1F2AC244" w14:textId="77777777" w:rsidTr="00B42E7E">
        <w:trPr>
          <w:tblCellSpacing w:w="15" w:type="dxa"/>
        </w:trPr>
        <w:tc>
          <w:tcPr>
            <w:tcW w:w="0" w:type="auto"/>
            <w:vAlign w:val="center"/>
            <w:hideMark/>
          </w:tcPr>
          <w:p w14:paraId="4B74A1AA" w14:textId="77777777" w:rsidR="00067074" w:rsidRPr="00413947" w:rsidRDefault="00067074" w:rsidP="00B42E7E">
            <w:pPr>
              <w:spacing w:after="0" w:line="240" w:lineRule="auto"/>
              <w:jc w:val="center"/>
              <w:rPr>
                <w:rFonts w:eastAsia="Times New Roman"/>
              </w:rPr>
            </w:pPr>
          </w:p>
        </w:tc>
        <w:tc>
          <w:tcPr>
            <w:tcW w:w="0" w:type="auto"/>
            <w:vAlign w:val="center"/>
            <w:hideMark/>
          </w:tcPr>
          <w:p w14:paraId="546AC595" w14:textId="77777777" w:rsidR="00067074" w:rsidRPr="00413947" w:rsidRDefault="00067074" w:rsidP="00B42E7E">
            <w:pPr>
              <w:spacing w:after="0" w:line="240" w:lineRule="auto"/>
              <w:jc w:val="center"/>
              <w:rPr>
                <w:rFonts w:eastAsia="Times New Roman"/>
              </w:rPr>
            </w:pPr>
            <w:r w:rsidRPr="00413947">
              <w:rPr>
                <w:rFonts w:eastAsia="Times New Roman"/>
              </w:rPr>
              <w:t>(0.020)</w:t>
            </w:r>
          </w:p>
        </w:tc>
      </w:tr>
      <w:tr w:rsidR="00067074" w:rsidRPr="00413947" w14:paraId="6EBA7F5D" w14:textId="77777777" w:rsidTr="00B42E7E">
        <w:trPr>
          <w:tblCellSpacing w:w="15" w:type="dxa"/>
        </w:trPr>
        <w:tc>
          <w:tcPr>
            <w:tcW w:w="0" w:type="auto"/>
            <w:vAlign w:val="center"/>
            <w:hideMark/>
          </w:tcPr>
          <w:p w14:paraId="466B7C13" w14:textId="77777777" w:rsidR="00067074" w:rsidRPr="003A1685" w:rsidRDefault="00067074" w:rsidP="00B42E7E">
            <w:pPr>
              <w:spacing w:after="0" w:line="240" w:lineRule="auto"/>
              <w:jc w:val="center"/>
              <w:rPr>
                <w:rFonts w:eastAsia="Times New Roman"/>
                <w:sz w:val="16"/>
                <w:szCs w:val="16"/>
              </w:rPr>
            </w:pPr>
          </w:p>
        </w:tc>
        <w:tc>
          <w:tcPr>
            <w:tcW w:w="0" w:type="auto"/>
            <w:vAlign w:val="center"/>
            <w:hideMark/>
          </w:tcPr>
          <w:p w14:paraId="2483C8C9" w14:textId="77777777" w:rsidR="00067074" w:rsidRPr="003A1685" w:rsidRDefault="00067074" w:rsidP="00B42E7E">
            <w:pPr>
              <w:spacing w:after="0" w:line="240" w:lineRule="auto"/>
              <w:jc w:val="left"/>
              <w:rPr>
                <w:rFonts w:eastAsia="Times New Roman"/>
                <w:sz w:val="16"/>
                <w:szCs w:val="16"/>
              </w:rPr>
            </w:pPr>
          </w:p>
        </w:tc>
      </w:tr>
      <w:tr w:rsidR="00067074" w:rsidRPr="00413947" w14:paraId="70951521" w14:textId="77777777" w:rsidTr="00B42E7E">
        <w:trPr>
          <w:tblCellSpacing w:w="15" w:type="dxa"/>
        </w:trPr>
        <w:tc>
          <w:tcPr>
            <w:tcW w:w="0" w:type="auto"/>
            <w:vAlign w:val="center"/>
            <w:hideMark/>
          </w:tcPr>
          <w:p w14:paraId="03B50368" w14:textId="77777777" w:rsidR="00067074" w:rsidRPr="00413947" w:rsidRDefault="00067074" w:rsidP="00B42E7E">
            <w:pPr>
              <w:spacing w:after="0" w:line="240" w:lineRule="auto"/>
              <w:jc w:val="left"/>
              <w:rPr>
                <w:rFonts w:eastAsia="Times New Roman"/>
              </w:rPr>
            </w:pPr>
            <w:r w:rsidRPr="00413947">
              <w:rPr>
                <w:rFonts w:eastAsia="Times New Roman"/>
              </w:rPr>
              <w:t xml:space="preserve">SNH </w:t>
            </w:r>
            <m:oMath>
              <m:r>
                <w:rPr>
                  <w:rFonts w:ascii="Cambria Math" w:eastAsia="Times New Roman" w:hAnsi="Cambria Math"/>
                </w:rPr>
                <m:t>×</m:t>
              </m:r>
            </m:oMath>
            <w:r w:rsidRPr="00413947">
              <w:rPr>
                <w:rFonts w:eastAsia="Times New Roman"/>
              </w:rPr>
              <w:t xml:space="preserve"> Pests</w:t>
            </w:r>
          </w:p>
        </w:tc>
        <w:tc>
          <w:tcPr>
            <w:tcW w:w="0" w:type="auto"/>
            <w:vAlign w:val="center"/>
            <w:hideMark/>
          </w:tcPr>
          <w:p w14:paraId="5250608E" w14:textId="77777777" w:rsidR="00067074" w:rsidRPr="00413947" w:rsidRDefault="00067074" w:rsidP="00B42E7E">
            <w:pPr>
              <w:spacing w:after="0" w:line="240" w:lineRule="auto"/>
              <w:jc w:val="center"/>
              <w:rPr>
                <w:rFonts w:eastAsia="Times New Roman"/>
              </w:rPr>
            </w:pPr>
            <w:r w:rsidRPr="00413947">
              <w:rPr>
                <w:rFonts w:eastAsia="Times New Roman"/>
              </w:rPr>
              <w:t>0.034</w:t>
            </w:r>
            <w:r w:rsidRPr="00413947">
              <w:rPr>
                <w:rFonts w:eastAsia="Times New Roman"/>
                <w:vertAlign w:val="superscript"/>
              </w:rPr>
              <w:t>*</w:t>
            </w:r>
          </w:p>
        </w:tc>
      </w:tr>
      <w:tr w:rsidR="00067074" w:rsidRPr="00413947" w14:paraId="1E73AFEE" w14:textId="77777777" w:rsidTr="00B42E7E">
        <w:trPr>
          <w:tblCellSpacing w:w="15" w:type="dxa"/>
        </w:trPr>
        <w:tc>
          <w:tcPr>
            <w:tcW w:w="0" w:type="auto"/>
            <w:vAlign w:val="center"/>
            <w:hideMark/>
          </w:tcPr>
          <w:p w14:paraId="22588242" w14:textId="77777777" w:rsidR="00067074" w:rsidRPr="00413947" w:rsidRDefault="00067074" w:rsidP="00B42E7E">
            <w:pPr>
              <w:spacing w:after="0" w:line="240" w:lineRule="auto"/>
              <w:jc w:val="center"/>
              <w:rPr>
                <w:rFonts w:eastAsia="Times New Roman"/>
              </w:rPr>
            </w:pPr>
          </w:p>
        </w:tc>
        <w:tc>
          <w:tcPr>
            <w:tcW w:w="0" w:type="auto"/>
            <w:vAlign w:val="center"/>
            <w:hideMark/>
          </w:tcPr>
          <w:p w14:paraId="3889EDC7" w14:textId="77777777" w:rsidR="00067074" w:rsidRPr="00413947" w:rsidRDefault="00067074" w:rsidP="00B42E7E">
            <w:pPr>
              <w:spacing w:after="0" w:line="240" w:lineRule="auto"/>
              <w:jc w:val="center"/>
              <w:rPr>
                <w:rFonts w:eastAsia="Times New Roman"/>
              </w:rPr>
            </w:pPr>
            <w:r w:rsidRPr="00413947">
              <w:rPr>
                <w:rFonts w:eastAsia="Times New Roman"/>
              </w:rPr>
              <w:t>(0.019)</w:t>
            </w:r>
          </w:p>
        </w:tc>
      </w:tr>
      <w:tr w:rsidR="00067074" w:rsidRPr="00413947" w14:paraId="4E1BFBE1" w14:textId="77777777" w:rsidTr="00B42E7E">
        <w:trPr>
          <w:tblCellSpacing w:w="15" w:type="dxa"/>
        </w:trPr>
        <w:tc>
          <w:tcPr>
            <w:tcW w:w="0" w:type="auto"/>
            <w:vAlign w:val="center"/>
            <w:hideMark/>
          </w:tcPr>
          <w:p w14:paraId="5730FF9F" w14:textId="77777777" w:rsidR="00067074" w:rsidRPr="003A1685" w:rsidRDefault="00067074" w:rsidP="00B42E7E">
            <w:pPr>
              <w:spacing w:after="0" w:line="240" w:lineRule="auto"/>
              <w:jc w:val="center"/>
              <w:rPr>
                <w:rFonts w:eastAsia="Times New Roman"/>
                <w:sz w:val="16"/>
                <w:szCs w:val="16"/>
              </w:rPr>
            </w:pPr>
          </w:p>
        </w:tc>
        <w:tc>
          <w:tcPr>
            <w:tcW w:w="0" w:type="auto"/>
            <w:vAlign w:val="center"/>
            <w:hideMark/>
          </w:tcPr>
          <w:p w14:paraId="0DCB5F84" w14:textId="77777777" w:rsidR="00067074" w:rsidRPr="003A1685" w:rsidRDefault="00067074" w:rsidP="00B42E7E">
            <w:pPr>
              <w:spacing w:after="0" w:line="240" w:lineRule="auto"/>
              <w:jc w:val="left"/>
              <w:rPr>
                <w:rFonts w:eastAsia="Times New Roman"/>
                <w:sz w:val="16"/>
                <w:szCs w:val="16"/>
              </w:rPr>
            </w:pPr>
          </w:p>
        </w:tc>
      </w:tr>
      <w:tr w:rsidR="00067074" w:rsidRPr="00413947" w14:paraId="28067CDB" w14:textId="77777777" w:rsidTr="00B42E7E">
        <w:trPr>
          <w:tblCellSpacing w:w="15" w:type="dxa"/>
        </w:trPr>
        <w:tc>
          <w:tcPr>
            <w:tcW w:w="0" w:type="auto"/>
            <w:vAlign w:val="center"/>
            <w:hideMark/>
          </w:tcPr>
          <w:p w14:paraId="229AD808" w14:textId="77777777" w:rsidR="00067074" w:rsidRPr="00413947" w:rsidRDefault="00067074" w:rsidP="00B42E7E">
            <w:pPr>
              <w:spacing w:after="0" w:line="240" w:lineRule="auto"/>
              <w:jc w:val="left"/>
              <w:rPr>
                <w:rFonts w:eastAsia="Times New Roman"/>
              </w:rPr>
            </w:pPr>
            <w:r w:rsidRPr="00413947">
              <w:rPr>
                <w:rFonts w:eastAsia="Times New Roman"/>
              </w:rPr>
              <w:t>Intercept</w:t>
            </w:r>
          </w:p>
        </w:tc>
        <w:tc>
          <w:tcPr>
            <w:tcW w:w="0" w:type="auto"/>
            <w:vAlign w:val="center"/>
            <w:hideMark/>
          </w:tcPr>
          <w:p w14:paraId="295E76F6" w14:textId="77777777" w:rsidR="00067074" w:rsidRPr="00413947" w:rsidRDefault="00067074" w:rsidP="00B42E7E">
            <w:pPr>
              <w:spacing w:after="0" w:line="240" w:lineRule="auto"/>
              <w:jc w:val="center"/>
              <w:rPr>
                <w:rFonts w:eastAsia="Times New Roman"/>
              </w:rPr>
            </w:pPr>
            <w:r w:rsidRPr="00413947">
              <w:rPr>
                <w:rFonts w:eastAsia="Times New Roman"/>
              </w:rPr>
              <w:t>1.317</w:t>
            </w:r>
            <w:r w:rsidRPr="00413947">
              <w:rPr>
                <w:rFonts w:eastAsia="Times New Roman"/>
                <w:vertAlign w:val="superscript"/>
              </w:rPr>
              <w:t>***</w:t>
            </w:r>
          </w:p>
        </w:tc>
      </w:tr>
      <w:tr w:rsidR="00067074" w:rsidRPr="00413947" w14:paraId="09ACBBBD" w14:textId="77777777" w:rsidTr="00B42E7E">
        <w:trPr>
          <w:tblCellSpacing w:w="15" w:type="dxa"/>
        </w:trPr>
        <w:tc>
          <w:tcPr>
            <w:tcW w:w="0" w:type="auto"/>
            <w:vAlign w:val="center"/>
            <w:hideMark/>
          </w:tcPr>
          <w:p w14:paraId="1BF0ADF6" w14:textId="77777777" w:rsidR="00067074" w:rsidRPr="00413947" w:rsidRDefault="00067074" w:rsidP="00B42E7E">
            <w:pPr>
              <w:spacing w:after="0" w:line="240" w:lineRule="auto"/>
              <w:jc w:val="center"/>
              <w:rPr>
                <w:rFonts w:eastAsia="Times New Roman"/>
              </w:rPr>
            </w:pPr>
          </w:p>
        </w:tc>
        <w:tc>
          <w:tcPr>
            <w:tcW w:w="0" w:type="auto"/>
            <w:vAlign w:val="center"/>
            <w:hideMark/>
          </w:tcPr>
          <w:p w14:paraId="7B4E6605" w14:textId="77777777" w:rsidR="00067074" w:rsidRPr="00413947" w:rsidRDefault="00067074" w:rsidP="00B42E7E">
            <w:pPr>
              <w:spacing w:after="0" w:line="240" w:lineRule="auto"/>
              <w:jc w:val="center"/>
              <w:rPr>
                <w:rFonts w:eastAsia="Times New Roman"/>
              </w:rPr>
            </w:pPr>
            <w:r w:rsidRPr="00413947">
              <w:rPr>
                <w:rFonts w:eastAsia="Times New Roman"/>
              </w:rPr>
              <w:t>(0.017)</w:t>
            </w:r>
          </w:p>
        </w:tc>
      </w:tr>
      <w:tr w:rsidR="00067074" w:rsidRPr="00413947" w14:paraId="0B316DD6" w14:textId="77777777" w:rsidTr="00B42E7E">
        <w:trPr>
          <w:tblCellSpacing w:w="15" w:type="dxa"/>
        </w:trPr>
        <w:tc>
          <w:tcPr>
            <w:tcW w:w="0" w:type="auto"/>
            <w:gridSpan w:val="2"/>
            <w:tcBorders>
              <w:bottom w:val="single" w:sz="6" w:space="0" w:color="000000"/>
            </w:tcBorders>
            <w:vAlign w:val="center"/>
            <w:hideMark/>
          </w:tcPr>
          <w:p w14:paraId="7A6B8DF2" w14:textId="77777777" w:rsidR="00067074" w:rsidRPr="003A1685" w:rsidRDefault="00067074" w:rsidP="00B42E7E">
            <w:pPr>
              <w:spacing w:after="0" w:line="240" w:lineRule="auto"/>
              <w:jc w:val="center"/>
              <w:rPr>
                <w:rFonts w:eastAsia="Times New Roman"/>
                <w:sz w:val="16"/>
                <w:szCs w:val="16"/>
              </w:rPr>
            </w:pPr>
          </w:p>
        </w:tc>
      </w:tr>
      <w:tr w:rsidR="00067074" w:rsidRPr="00413947" w14:paraId="0D149DB8" w14:textId="77777777" w:rsidTr="00B42E7E">
        <w:trPr>
          <w:tblCellSpacing w:w="15" w:type="dxa"/>
        </w:trPr>
        <w:tc>
          <w:tcPr>
            <w:tcW w:w="0" w:type="auto"/>
            <w:vAlign w:val="center"/>
            <w:hideMark/>
          </w:tcPr>
          <w:p w14:paraId="024F5408" w14:textId="77777777" w:rsidR="00067074" w:rsidRPr="00413947" w:rsidRDefault="00067074" w:rsidP="00B42E7E">
            <w:pPr>
              <w:spacing w:after="0" w:line="240" w:lineRule="auto"/>
              <w:jc w:val="left"/>
              <w:rPr>
                <w:rFonts w:eastAsia="Times New Roman"/>
              </w:rPr>
            </w:pPr>
            <w:r w:rsidRPr="00413947">
              <w:rPr>
                <w:rFonts w:eastAsia="Times New Roman"/>
              </w:rPr>
              <w:t>Observations</w:t>
            </w:r>
          </w:p>
        </w:tc>
        <w:tc>
          <w:tcPr>
            <w:tcW w:w="0" w:type="auto"/>
            <w:vAlign w:val="center"/>
            <w:hideMark/>
          </w:tcPr>
          <w:p w14:paraId="38576D9B" w14:textId="77777777" w:rsidR="00067074" w:rsidRPr="00413947" w:rsidRDefault="00067074" w:rsidP="00B42E7E">
            <w:pPr>
              <w:spacing w:after="0" w:line="240" w:lineRule="auto"/>
              <w:jc w:val="center"/>
              <w:rPr>
                <w:rFonts w:eastAsia="Times New Roman"/>
              </w:rPr>
            </w:pPr>
            <w:r w:rsidRPr="00413947">
              <w:rPr>
                <w:rFonts w:eastAsia="Times New Roman"/>
              </w:rPr>
              <w:t>124</w:t>
            </w:r>
          </w:p>
        </w:tc>
      </w:tr>
      <w:tr w:rsidR="00067074" w:rsidRPr="00413947" w14:paraId="5434C028" w14:textId="77777777" w:rsidTr="00B42E7E">
        <w:trPr>
          <w:tblCellSpacing w:w="15" w:type="dxa"/>
        </w:trPr>
        <w:tc>
          <w:tcPr>
            <w:tcW w:w="0" w:type="auto"/>
            <w:vAlign w:val="center"/>
            <w:hideMark/>
          </w:tcPr>
          <w:p w14:paraId="6AF34E1E" w14:textId="77777777" w:rsidR="00067074" w:rsidRPr="00413947" w:rsidRDefault="00067074" w:rsidP="00B42E7E">
            <w:pPr>
              <w:spacing w:after="0" w:line="240" w:lineRule="auto"/>
              <w:jc w:val="left"/>
              <w:rPr>
                <w:rFonts w:eastAsia="Times New Roman"/>
              </w:rPr>
            </w:pPr>
            <w:r w:rsidRPr="00413947">
              <w:rPr>
                <w:rFonts w:eastAsia="Times New Roman"/>
              </w:rPr>
              <w:t>R</w:t>
            </w:r>
            <w:r w:rsidRPr="00413947">
              <w:rPr>
                <w:rFonts w:eastAsia="Times New Roman"/>
                <w:vertAlign w:val="superscript"/>
              </w:rPr>
              <w:t>2</w:t>
            </w:r>
          </w:p>
        </w:tc>
        <w:tc>
          <w:tcPr>
            <w:tcW w:w="0" w:type="auto"/>
            <w:vAlign w:val="center"/>
            <w:hideMark/>
          </w:tcPr>
          <w:p w14:paraId="1308D088" w14:textId="77777777" w:rsidR="00067074" w:rsidRPr="00413947" w:rsidRDefault="00067074" w:rsidP="00B42E7E">
            <w:pPr>
              <w:spacing w:after="0" w:line="240" w:lineRule="auto"/>
              <w:jc w:val="center"/>
              <w:rPr>
                <w:rFonts w:eastAsia="Times New Roman"/>
              </w:rPr>
            </w:pPr>
            <w:r w:rsidRPr="00413947">
              <w:rPr>
                <w:rFonts w:eastAsia="Times New Roman"/>
              </w:rPr>
              <w:t>0.395</w:t>
            </w:r>
          </w:p>
        </w:tc>
      </w:tr>
      <w:tr w:rsidR="00067074" w:rsidRPr="00413947" w14:paraId="4ACD0DD2" w14:textId="77777777" w:rsidTr="00B42E7E">
        <w:trPr>
          <w:tblCellSpacing w:w="15" w:type="dxa"/>
        </w:trPr>
        <w:tc>
          <w:tcPr>
            <w:tcW w:w="0" w:type="auto"/>
            <w:vAlign w:val="center"/>
            <w:hideMark/>
          </w:tcPr>
          <w:p w14:paraId="06BC94B4" w14:textId="77777777" w:rsidR="00067074" w:rsidRPr="00413947" w:rsidRDefault="00067074" w:rsidP="00B42E7E">
            <w:pPr>
              <w:spacing w:after="0" w:line="240" w:lineRule="auto"/>
              <w:jc w:val="left"/>
              <w:rPr>
                <w:rFonts w:eastAsia="Times New Roman"/>
              </w:rPr>
            </w:pPr>
            <w:r w:rsidRPr="00413947">
              <w:rPr>
                <w:rFonts w:eastAsia="Times New Roman"/>
              </w:rPr>
              <w:t>Adjusted R</w:t>
            </w:r>
            <w:r w:rsidRPr="00413947">
              <w:rPr>
                <w:rFonts w:eastAsia="Times New Roman"/>
                <w:vertAlign w:val="superscript"/>
              </w:rPr>
              <w:t>2</w:t>
            </w:r>
          </w:p>
        </w:tc>
        <w:tc>
          <w:tcPr>
            <w:tcW w:w="0" w:type="auto"/>
            <w:vAlign w:val="center"/>
            <w:hideMark/>
          </w:tcPr>
          <w:p w14:paraId="0BA16C86" w14:textId="77777777" w:rsidR="00067074" w:rsidRPr="00413947" w:rsidRDefault="00067074" w:rsidP="00B42E7E">
            <w:pPr>
              <w:spacing w:after="0" w:line="240" w:lineRule="auto"/>
              <w:jc w:val="center"/>
              <w:rPr>
                <w:rFonts w:eastAsia="Times New Roman"/>
              </w:rPr>
            </w:pPr>
            <w:r w:rsidRPr="00413947">
              <w:rPr>
                <w:rFonts w:eastAsia="Times New Roman"/>
              </w:rPr>
              <w:t>0.353</w:t>
            </w:r>
          </w:p>
        </w:tc>
      </w:tr>
      <w:tr w:rsidR="00067074" w:rsidRPr="00413947" w14:paraId="6DD9FA89" w14:textId="77777777" w:rsidTr="00B42E7E">
        <w:trPr>
          <w:tblCellSpacing w:w="15" w:type="dxa"/>
        </w:trPr>
        <w:tc>
          <w:tcPr>
            <w:tcW w:w="0" w:type="auto"/>
            <w:vAlign w:val="center"/>
            <w:hideMark/>
          </w:tcPr>
          <w:p w14:paraId="37981385" w14:textId="77777777" w:rsidR="00067074" w:rsidRPr="00413947" w:rsidRDefault="00067074" w:rsidP="00B42E7E">
            <w:pPr>
              <w:spacing w:after="0" w:line="240" w:lineRule="auto"/>
              <w:jc w:val="left"/>
              <w:rPr>
                <w:rFonts w:eastAsia="Times New Roman"/>
              </w:rPr>
            </w:pPr>
            <w:r w:rsidRPr="00413947">
              <w:rPr>
                <w:rFonts w:eastAsia="Times New Roman"/>
              </w:rPr>
              <w:t>Residual Std. Error</w:t>
            </w:r>
          </w:p>
        </w:tc>
        <w:tc>
          <w:tcPr>
            <w:tcW w:w="0" w:type="auto"/>
            <w:vAlign w:val="center"/>
            <w:hideMark/>
          </w:tcPr>
          <w:p w14:paraId="6031B42D" w14:textId="77777777" w:rsidR="00067074" w:rsidRPr="00413947" w:rsidRDefault="00067074" w:rsidP="00B42E7E">
            <w:pPr>
              <w:spacing w:after="0" w:line="240" w:lineRule="auto"/>
              <w:jc w:val="center"/>
              <w:rPr>
                <w:rFonts w:eastAsia="Times New Roman"/>
              </w:rPr>
            </w:pPr>
            <w:r w:rsidRPr="00413947">
              <w:rPr>
                <w:rFonts w:eastAsia="Times New Roman"/>
              </w:rPr>
              <w:t>0.192 (</w:t>
            </w:r>
            <w:proofErr w:type="spellStart"/>
            <w:r w:rsidRPr="00413947">
              <w:rPr>
                <w:rFonts w:eastAsia="Times New Roman"/>
              </w:rPr>
              <w:t>df</w:t>
            </w:r>
            <w:proofErr w:type="spellEnd"/>
            <w:r w:rsidRPr="00413947">
              <w:rPr>
                <w:rFonts w:eastAsia="Times New Roman"/>
              </w:rPr>
              <w:t xml:space="preserve"> = 115)</w:t>
            </w:r>
          </w:p>
        </w:tc>
      </w:tr>
      <w:tr w:rsidR="00067074" w:rsidRPr="00413947" w14:paraId="1B75C414" w14:textId="77777777" w:rsidTr="00B42E7E">
        <w:trPr>
          <w:tblCellSpacing w:w="15" w:type="dxa"/>
        </w:trPr>
        <w:tc>
          <w:tcPr>
            <w:tcW w:w="0" w:type="auto"/>
            <w:vAlign w:val="center"/>
            <w:hideMark/>
          </w:tcPr>
          <w:p w14:paraId="5E6D51F4" w14:textId="77777777" w:rsidR="00067074" w:rsidRPr="00413947" w:rsidRDefault="00067074" w:rsidP="00B42E7E">
            <w:pPr>
              <w:spacing w:after="0" w:line="240" w:lineRule="auto"/>
              <w:jc w:val="left"/>
              <w:rPr>
                <w:rFonts w:eastAsia="Times New Roman"/>
              </w:rPr>
            </w:pPr>
            <w:r w:rsidRPr="00413947">
              <w:rPr>
                <w:rFonts w:eastAsia="Times New Roman"/>
              </w:rPr>
              <w:t>F Statistic</w:t>
            </w:r>
          </w:p>
        </w:tc>
        <w:tc>
          <w:tcPr>
            <w:tcW w:w="0" w:type="auto"/>
            <w:vAlign w:val="center"/>
            <w:hideMark/>
          </w:tcPr>
          <w:p w14:paraId="22EDE4F8" w14:textId="77777777" w:rsidR="00067074" w:rsidRPr="00413947" w:rsidRDefault="00067074" w:rsidP="00B42E7E">
            <w:pPr>
              <w:spacing w:after="0" w:line="240" w:lineRule="auto"/>
              <w:jc w:val="center"/>
              <w:rPr>
                <w:rFonts w:eastAsia="Times New Roman"/>
              </w:rPr>
            </w:pPr>
            <w:r w:rsidRPr="00413947">
              <w:rPr>
                <w:rFonts w:eastAsia="Times New Roman"/>
              </w:rPr>
              <w:t>9.377</w:t>
            </w:r>
            <w:r w:rsidRPr="00413947">
              <w:rPr>
                <w:rFonts w:eastAsia="Times New Roman"/>
                <w:vertAlign w:val="superscript"/>
              </w:rPr>
              <w:t>***</w:t>
            </w:r>
            <w:r w:rsidRPr="00413947">
              <w:rPr>
                <w:rFonts w:eastAsia="Times New Roman"/>
              </w:rPr>
              <w:t xml:space="preserve"> (</w:t>
            </w:r>
            <w:proofErr w:type="spellStart"/>
            <w:r w:rsidRPr="00413947">
              <w:rPr>
                <w:rFonts w:eastAsia="Times New Roman"/>
              </w:rPr>
              <w:t>df</w:t>
            </w:r>
            <w:proofErr w:type="spellEnd"/>
            <w:r w:rsidRPr="00413947">
              <w:rPr>
                <w:rFonts w:eastAsia="Times New Roman"/>
              </w:rPr>
              <w:t xml:space="preserve"> = 8; 115)</w:t>
            </w:r>
          </w:p>
        </w:tc>
      </w:tr>
      <w:tr w:rsidR="00067074" w:rsidRPr="00413947" w14:paraId="0533ED81" w14:textId="77777777" w:rsidTr="00B42E7E">
        <w:trPr>
          <w:tblCellSpacing w:w="15" w:type="dxa"/>
        </w:trPr>
        <w:tc>
          <w:tcPr>
            <w:tcW w:w="0" w:type="auto"/>
            <w:gridSpan w:val="2"/>
            <w:tcBorders>
              <w:bottom w:val="single" w:sz="6" w:space="0" w:color="000000"/>
            </w:tcBorders>
            <w:vAlign w:val="center"/>
            <w:hideMark/>
          </w:tcPr>
          <w:p w14:paraId="0FEFFFC5" w14:textId="77777777" w:rsidR="00067074" w:rsidRPr="003A1685" w:rsidRDefault="00067074" w:rsidP="00B42E7E">
            <w:pPr>
              <w:spacing w:after="0" w:line="240" w:lineRule="auto"/>
              <w:jc w:val="center"/>
              <w:rPr>
                <w:rFonts w:eastAsia="Times New Roman"/>
                <w:sz w:val="16"/>
                <w:szCs w:val="16"/>
              </w:rPr>
            </w:pPr>
          </w:p>
        </w:tc>
      </w:tr>
      <w:tr w:rsidR="00067074" w:rsidRPr="00413947" w14:paraId="559F1F0F" w14:textId="77777777" w:rsidTr="00B42E7E">
        <w:trPr>
          <w:tblCellSpacing w:w="15" w:type="dxa"/>
        </w:trPr>
        <w:tc>
          <w:tcPr>
            <w:tcW w:w="0" w:type="auto"/>
            <w:vAlign w:val="center"/>
            <w:hideMark/>
          </w:tcPr>
          <w:p w14:paraId="342B2589" w14:textId="7033E6B8" w:rsidR="00067074" w:rsidRPr="00413947" w:rsidRDefault="00067074" w:rsidP="00B42E7E">
            <w:pPr>
              <w:spacing w:after="0" w:line="240" w:lineRule="auto"/>
              <w:jc w:val="left"/>
              <w:rPr>
                <w:rFonts w:eastAsia="Times New Roman"/>
                <w:i/>
              </w:rPr>
            </w:pPr>
            <w:r w:rsidRPr="00413947">
              <w:rPr>
                <w:rFonts w:eastAsia="Times New Roman"/>
                <w:i/>
                <w:iCs/>
              </w:rPr>
              <w:t>Note</w:t>
            </w:r>
            <w:r w:rsidR="009213B5" w:rsidRPr="00413947">
              <w:rPr>
                <w:rFonts w:eastAsia="Times New Roman"/>
                <w:i/>
                <w:iCs/>
              </w:rPr>
              <w:t>s</w:t>
            </w:r>
            <w:r w:rsidRPr="00413947">
              <w:rPr>
                <w:rFonts w:eastAsia="Times New Roman"/>
                <w:i/>
                <w:iCs/>
              </w:rPr>
              <w:t>:</w:t>
            </w:r>
          </w:p>
        </w:tc>
        <w:tc>
          <w:tcPr>
            <w:tcW w:w="0" w:type="auto"/>
            <w:vAlign w:val="center"/>
            <w:hideMark/>
          </w:tcPr>
          <w:p w14:paraId="764160D8" w14:textId="77777777" w:rsidR="00067074" w:rsidRPr="00413947" w:rsidRDefault="00067074" w:rsidP="00B42E7E">
            <w:pPr>
              <w:keepNext/>
              <w:spacing w:after="0" w:line="240" w:lineRule="auto"/>
              <w:jc w:val="right"/>
              <w:rPr>
                <w:rFonts w:eastAsia="Times New Roman"/>
              </w:rPr>
            </w:pPr>
            <w:r w:rsidRPr="00413947">
              <w:rPr>
                <w:rFonts w:eastAsia="Times New Roman"/>
                <w:vertAlign w:val="superscript"/>
              </w:rPr>
              <w:t>*</w:t>
            </w:r>
            <w:r w:rsidRPr="00413947">
              <w:rPr>
                <w:rFonts w:eastAsia="Times New Roman"/>
              </w:rPr>
              <w:t xml:space="preserve">p&lt;0.1; </w:t>
            </w:r>
            <w:r w:rsidRPr="00413947">
              <w:rPr>
                <w:rFonts w:eastAsia="Times New Roman"/>
                <w:vertAlign w:val="superscript"/>
              </w:rPr>
              <w:t>**</w:t>
            </w:r>
            <w:r w:rsidRPr="00413947">
              <w:rPr>
                <w:rFonts w:eastAsia="Times New Roman"/>
              </w:rPr>
              <w:t xml:space="preserve">p&lt;0.05; </w:t>
            </w:r>
            <w:r w:rsidRPr="00413947">
              <w:rPr>
                <w:rFonts w:eastAsia="Times New Roman"/>
                <w:vertAlign w:val="superscript"/>
              </w:rPr>
              <w:t>***</w:t>
            </w:r>
            <w:r w:rsidRPr="00413947">
              <w:rPr>
                <w:rFonts w:eastAsia="Times New Roman"/>
              </w:rPr>
              <w:t>p&lt;0.01</w:t>
            </w:r>
          </w:p>
          <w:p w14:paraId="764BD108" w14:textId="479FCCAA" w:rsidR="008B58AB" w:rsidRPr="00413947" w:rsidRDefault="008B58AB" w:rsidP="00B42E7E">
            <w:pPr>
              <w:keepNext/>
              <w:spacing w:after="0" w:line="240" w:lineRule="auto"/>
              <w:jc w:val="right"/>
              <w:rPr>
                <w:rFonts w:eastAsia="Times New Roman"/>
              </w:rPr>
            </w:pPr>
            <w:r w:rsidRPr="00413947">
              <w:rPr>
                <w:rFonts w:eastAsia="Times New Roman"/>
                <w:sz w:val="20"/>
              </w:rPr>
              <w:t>Standard errors are in parenthesis</w:t>
            </w:r>
          </w:p>
        </w:tc>
      </w:tr>
    </w:tbl>
    <w:p w14:paraId="1A5942B3" w14:textId="7DA4FD98" w:rsidR="00C25322" w:rsidRPr="00413947" w:rsidRDefault="00067074" w:rsidP="003A1685">
      <w:pPr>
        <w:pStyle w:val="Lgende"/>
        <w:rPr>
          <w:sz w:val="34"/>
        </w:rPr>
      </w:pPr>
      <w:bookmarkStart w:id="2" w:name="_Ref134545194"/>
      <w:r w:rsidRPr="00413947">
        <w:t>Table S</w:t>
      </w:r>
      <w:bookmarkEnd w:id="2"/>
      <w:r w:rsidR="008B58AB" w:rsidRPr="00413947">
        <w:t>3</w:t>
      </w:r>
      <w:r w:rsidR="008B58AB" w:rsidRPr="00413947">
        <w:rPr>
          <w:noProof/>
        </w:rPr>
        <w:t xml:space="preserve"> </w:t>
      </w:r>
      <w:r w:rsidRPr="00413947">
        <w:t>Crop production model estimation. OLS are used for the estimation.</w:t>
      </w:r>
      <w:r w:rsidRPr="00413947">
        <w:br w:type="page"/>
      </w:r>
      <w:r w:rsidR="00C25322" w:rsidRPr="003A1685">
        <w:rPr>
          <w:rStyle w:val="Titre6Car"/>
        </w:rPr>
        <w:lastRenderedPageBreak/>
        <w:t>B</w:t>
      </w:r>
      <w:r w:rsidR="0004208D" w:rsidRPr="003A1685">
        <w:rPr>
          <w:rStyle w:val="Titre6Car"/>
        </w:rPr>
        <w:t>ee</w:t>
      </w:r>
      <w:r w:rsidR="00C25322" w:rsidRPr="003A1685">
        <w:rPr>
          <w:rStyle w:val="Titre6Car"/>
        </w:rPr>
        <w:t xml:space="preserve"> model estimation</w:t>
      </w:r>
    </w:p>
    <w:p w14:paraId="1D5B9581" w14:textId="34310FA9" w:rsidR="0054785B" w:rsidRPr="00413947" w:rsidRDefault="0054785B" w:rsidP="0054785B">
      <w:r w:rsidRPr="00413947">
        <w:t>Num</w:t>
      </w:r>
      <w:r w:rsidR="00125B8A" w:rsidRPr="00413947">
        <w:t>erous</w:t>
      </w:r>
      <w:r w:rsidRPr="00413947">
        <w:t xml:space="preserve"> studies have shown that </w:t>
      </w:r>
      <w:r w:rsidR="007C20B5" w:rsidRPr="00413947">
        <w:t>grasslands</w:t>
      </w:r>
      <w:r w:rsidR="00285ADF" w:rsidRPr="00413947">
        <w:t xml:space="preserve"> </w:t>
      </w:r>
      <w:r w:rsidR="00125B8A" w:rsidRPr="00413947">
        <w:t>can</w:t>
      </w:r>
      <w:r w:rsidRPr="00413947">
        <w:t xml:space="preserve"> increase bee abundance</w:t>
      </w:r>
      <w:r w:rsidR="000E2D76" w:rsidRPr="00413947">
        <w:t xml:space="preserve"> and thus stimulate </w:t>
      </w:r>
      <w:r w:rsidR="00125B8A" w:rsidRPr="00413947">
        <w:t xml:space="preserve">crop </w:t>
      </w:r>
      <w:r w:rsidR="00920871" w:rsidRPr="00413947">
        <w:t>pollination</w:t>
      </w:r>
      <w:r w:rsidR="00125B8A" w:rsidRPr="00413947">
        <w:t>,</w:t>
      </w:r>
      <w:r w:rsidR="00920871" w:rsidRPr="00413947">
        <w:t xml:space="preserve"> </w:t>
      </w:r>
      <w:r w:rsidR="002967FD" w:rsidRPr="00413947">
        <w:t xml:space="preserve">and </w:t>
      </w:r>
      <w:r w:rsidR="00125B8A" w:rsidRPr="00413947">
        <w:t xml:space="preserve">benefits to the </w:t>
      </w:r>
      <w:r w:rsidR="000E2D76" w:rsidRPr="00413947">
        <w:t>yield</w:t>
      </w:r>
      <w:r w:rsidRPr="00413947">
        <w:t xml:space="preserve"> (</w:t>
      </w:r>
      <w:r w:rsidR="00125B8A" w:rsidRPr="00413947">
        <w:t xml:space="preserve">but see </w:t>
      </w:r>
      <w:r w:rsidRPr="00413947">
        <w:t>for example</w:t>
      </w:r>
      <w:r w:rsidR="00125B8A" w:rsidRPr="00413947">
        <w:t>s</w:t>
      </w:r>
      <w:r w:rsidRPr="00413947">
        <w:t xml:space="preserve"> </w:t>
      </w:r>
      <w:r w:rsidRPr="00413947">
        <w:fldChar w:fldCharType="begin"/>
      </w:r>
      <w:r w:rsidRPr="00413947">
        <w:instrText xml:space="preserve"> ADDIN ZOTERO_ITEM CSL_CITATION {"citationID":"JSzvvL8S","properties":{"formattedCitation":"(Garibaldi et al. 2014; J. Bengtsson et al. 2019)","plainCitation":"(Garibaldi et al. 2014; J. Bengtsson et al. 2019)","dontUpdate":true,"noteIndex":0},"citationItems":[{"id":179,"uris":["http://zotero.org/users/4729209/items/HRRNN4EK"],"itemData":{"id":179,"type":"article-journal","abstract":"Recent evidence highlights the value of wild-insect species richness and abundance for crop pollination worldwide. Yet, deliberate physical importation of single species (eg European honey bees) into crop fields for pollination remains the mainstream management approach, and implementation of practices to enhance crop yield (production per area) through wild insects is only just beginning. With few exceptions, studies measuring the impacts of pollinator-supporting practices on wild-insect richness and pollination service success – particularly in relation to long-term crop yield and economic profit – are rare. Here, we provide a general framework and examples of approaches for enhancing pollinator richness and abundance, quantity and quality of pollen on stigmas, crop yield, and farmers' profit, including some benefits detected only through long-term monitoring. We argue for integrating the promotion of wild-insect species richness with single-species management to benefit farmers and society.","container-title":"Frontiers in Ecology and the Environment","DOI":"10.1890/130330","ISSN":"1540-9309","issue":"8","language":"en","license":"© The Ecological Society of America","page":"439-447","source":"Wiley Online Library","title":"From research to action: enhancing crop yield through wild pollinators","title-short":"From research to action","volume":"12","author":[{"family":"Garibaldi","given":"Lucas A."},{"family":"Carvalheiro","given":"Luísa G."},{"family":"Leonhardt","given":"Sara D."},{"family":"Aizen","given":"Marcelo A."},{"family":"Blaauw","given":"Brett R."},{"family":"Isaacs","given":"Rufus"},{"family":"Kuhlmann","given":"Michael"},{"family":"Kleijn","given":"David"},{"family":"Klein","given":"Alexandra M."},{"family":"Kremen","given":"Claire"},{"family":"Morandin","given":"Lora"},{"family":"Scheper","given":"Jeroen"},{"family":"Winfree","given":"Rachael"}],"issued":{"date-parts":[["2014"]]}}},{"id":4200,"uris":["http://zotero.org/users/4729209/items/78X6IBYW"],"itemData":{"id":4200,"type":"article-journal","abstract":"Extensively managed grasslands are recognized globally for their high biodiversity and their social and cultural values. However, their capacity to deliver multiple ecosystem services (ES) as parts of agricultural systems is surprisingly understudied compared to other production systems. We undertook a comprehensive overview of ES provided by natural and semi-natural grasslands, using southern Africa (SA) and northwest Europe as case studies, respectively. We show that these grasslands can supply additional non-agricultural services, such as water supply and flow regulation, carbon storage, erosion control, climate mitigation, pollination, and cultural ES. While demand for ecosystems services seems to balance supply in natural grasslands of SA, the smaller areas of semi-natural grasslands in Europe appear to not meet the demand for many services. We identified three bundles of related ES from grasslands: water ES including fodder production, cultural ES connected to livestock production, and population-based regulating services (e.g., pollination and biological control), which also linked to biodiversity. Greenhouse gas emission mitigation seemed unrelated to the three bundles. The similarities among the bundles in SA and northwestern Europe suggest that there are generalities in ES relations among natural and semi-natural grassland areas. We assessed trade-offs and synergies among services in relation to management practices and found that although some trade-offs are inevitable, appropriate management may create synergies and avoid trade-offs among many services. We argue that ecosystem service and food security research and policy should give higher priority to how grasslands can be managed for fodder and meat production alongside other ES. By integrating grasslands into agricultural production systems and land-use decisions locally and regionally, their potential to contribute to functional landscapes and to food security and sustainable livelihoods can be greatly enhanced.","container-title":"Ecosphere","DOI":"10.1002/ecs2.2582","ISSN":"2150-8925","issue":"2","language":"en","note":"_eprint: https://onlinelibrary.wiley.com/doi/pdf/10.1002/ecs2.2582","page":"e02582","source":"Wiley Online Library","title":"Grasslands—more important for ecosystem services than you might think","volume":"10","author":[{"family":"Bengtsson","given":"J."},{"family":"Bullock","given":"J. M."},{"family":"Egoh","given":"B."},{"family":"Everson","given":"C."},{"family":"Everson","given":"T."},{"family":"O'Connor","given":"T."},{"family":"O'Farrell","given":"P. J."},{"family":"Smith","given":"H. G."},{"family":"Lindborg","given":"R."}],"issued":{"date-parts":[["2019"]]}}}],"schema":"https://github.com/citation-style-language/schema/raw/master/csl-citation.json"} </w:instrText>
      </w:r>
      <w:r w:rsidRPr="00413947">
        <w:fldChar w:fldCharType="separate"/>
      </w:r>
      <w:r w:rsidRPr="00413947">
        <w:t>Garibaldi et al. 2014; Bengtsson et al. 2019</w:t>
      </w:r>
      <w:r w:rsidRPr="00413947">
        <w:fldChar w:fldCharType="end"/>
      </w:r>
      <w:r w:rsidRPr="00413947">
        <w:t xml:space="preserve">). </w:t>
      </w:r>
      <w:r w:rsidR="00125B8A" w:rsidRPr="00413947">
        <w:t>Our m</w:t>
      </w:r>
      <w:r w:rsidR="00A327B5" w:rsidRPr="00413947">
        <w:t xml:space="preserve">odel </w:t>
      </w:r>
      <w:r w:rsidR="000C3CD6" w:rsidRPr="00413947">
        <w:t>show</w:t>
      </w:r>
      <w:r w:rsidR="00125B8A" w:rsidRPr="00413947">
        <w:t>s</w:t>
      </w:r>
      <w:r w:rsidR="000C3CD6" w:rsidRPr="00413947">
        <w:t xml:space="preserve"> that</w:t>
      </w:r>
      <w:r w:rsidR="00867384" w:rsidRPr="00413947">
        <w:t xml:space="preserve"> </w:t>
      </w:r>
      <w:r w:rsidRPr="00413947">
        <w:t>SNH proportion and bee abundance</w:t>
      </w:r>
      <w:r w:rsidR="00867384" w:rsidRPr="00413947">
        <w:t xml:space="preserve"> </w:t>
      </w:r>
      <w:r w:rsidR="00605723" w:rsidRPr="00413947">
        <w:t xml:space="preserve">do not interact </w:t>
      </w:r>
      <w:r w:rsidR="00867384" w:rsidRPr="00413947">
        <w:t>to increase</w:t>
      </w:r>
      <w:r w:rsidR="006672CE" w:rsidRPr="00413947">
        <w:t xml:space="preserve"> </w:t>
      </w:r>
      <w:r w:rsidR="00125B8A" w:rsidRPr="00413947">
        <w:t>OSR</w:t>
      </w:r>
      <w:r w:rsidR="00867384" w:rsidRPr="00413947">
        <w:t xml:space="preserve"> yield</w:t>
      </w:r>
      <w:r w:rsidR="00DC3D65" w:rsidRPr="00413947">
        <w:t xml:space="preserve"> at the field level</w:t>
      </w:r>
      <w:r w:rsidR="003B6863" w:rsidRPr="00413947">
        <w:t xml:space="preserve"> (the interaction is absent from the final selection; Table S3)</w:t>
      </w:r>
      <w:r w:rsidRPr="00413947">
        <w:t>.</w:t>
      </w:r>
      <w:r w:rsidR="00DC3D65" w:rsidRPr="00413947">
        <w:t xml:space="preserve"> However, bee abundance could be linked to the grassland</w:t>
      </w:r>
      <w:r w:rsidR="00305087" w:rsidRPr="00413947">
        <w:t xml:space="preserve"> and hedgerow</w:t>
      </w:r>
      <w:r w:rsidR="00DC3D65" w:rsidRPr="00413947">
        <w:t xml:space="preserve"> proportion at a higher geographical scale. We employ a hierarchical multilevel model, where a sub-model for bee abundance is first estimated, and then integrated into the production model at the field scale.</w:t>
      </w:r>
    </w:p>
    <w:p w14:paraId="5D833DCB" w14:textId="06E1B0C2" w:rsidR="0054785B" w:rsidRPr="00413947" w:rsidRDefault="0054785B" w:rsidP="0054785B">
      <w:r w:rsidRPr="00413947">
        <w:t>We assume that bee abundance is dependent from the surrounding landscape (</w:t>
      </w:r>
      <w:r w:rsidRPr="00413947">
        <w:fldChar w:fldCharType="begin"/>
      </w:r>
      <w:r w:rsidRPr="00413947">
        <w:instrText xml:space="preserve"> ADDIN ZOTERO_ITEM CSL_CITATION {"citationID":"S7NmpfQm","properties":{"formattedCitation":"(Woodcock et al. 2013)","plainCitation":"(Woodcock et al. 2013)","dontUpdate":true,"noteIndex":0},"citationItems":[{"id":492,"uris":["http://zotero.org/users/4729209/items/XQPGM2KA"],"itemData":{"id":492,"type":"article-journal","abstract":"In Europe, oilseed rape is the principal crop used in the production of edible and renewable fuel oil products. Insect pollinators, in particular bees, have been shown to have a positive effect on the seed set of this crop. We undertook experiments looking at behavioural differences between honeybees, bumblebees and solitary bees visiting oilseed rape flowers, and related this to landscape scale responses in visitation rates. We found that behavioural differences between honeybees, bumblebees and solitary bees alter the likelihood of pollen transfer from their bodies to the plant stigma. Solitary bees and bumblebees tend to have greater rates of stigmal contact than honeybees. The interactions between the likelihood of free pollen on bodies and the probability of stigmal contact suggest that only 34.0% of visitations by honeybees were likely to result in pollen transfer to the stigma, relative to 35.1% for the bumblebees and 71.3% for solitary bees. Visitation rates were higher for honeybees in high quality landscapes with relatively large areas of alternative foraging habitat. Visitation rates of honeybees were also more frequent in the vicinity of managed hives. For solitary bees and bumblebees visitation rates did not respond to landscape structure, although more species of solitary bees were found in landscapes with a high cover of semi-natural grassland. While honeybees may be less efficient in pollen transfer per unit visit, where they numerically outweigh other types of bees in a crop (e.g. around managed hives) this may not be important. For this reason the relative ease with which hives can be moved across landscape means that honeybees are perhaps the most suitable taxa for use as a pro-active mitigation measure against pollinator deficits. However, the greater efficiency of solitary bees compensates for the effort required to implement longer term management (i.e. the establishment of flower rich field margins and open soil nesting sites) to support their populations.","container-title":"Agriculture, Ecosystems &amp; Environment","DOI":"10.1016/j.agee.2013.03.005","ISSN":"0167-8809","journalAbbreviation":"Agriculture, Ecosystems &amp; Environment","page":"1-8","source":"ScienceDirect","title":"Crop flower visitation by honeybees, bumblebees and solitary bees: Behavioural differences and diversity responses to landscape","title-short":"Crop flower visitation by honeybees, bumblebees and solitary bees","volume":"171","author":[{"family":"Woodcock","given":"B. A."},{"family":"Edwards","given":"M."},{"family":"Redhead","given":"J."},{"family":"Meek","given":"W. R."},{"family":"Nuttall","given":"P."},{"family":"Falk","given":"S."},{"family":"Nowakowski","given":"M."},{"family":"Pywell","given":"R. F."}],"issued":{"date-parts":[["2013",5,1]]}}}],"schema":"https://github.com/citation-style-language/schema/raw/master/csl-citation.json"} </w:instrText>
      </w:r>
      <w:r w:rsidRPr="00413947">
        <w:fldChar w:fldCharType="separate"/>
      </w:r>
      <w:r w:rsidRPr="00413947">
        <w:t>Woodcock et al. 2013</w:t>
      </w:r>
      <w:r w:rsidRPr="00413947">
        <w:fldChar w:fldCharType="end"/>
      </w:r>
      <w:r w:rsidRPr="00413947">
        <w:t xml:space="preserve">; for review see </w:t>
      </w:r>
      <w:r w:rsidRPr="00413947">
        <w:fldChar w:fldCharType="begin"/>
      </w:r>
      <w:r w:rsidRPr="00413947">
        <w:instrText xml:space="preserve"> ADDIN ZOTERO_ITEM CSL_CITATION {"citationID":"tflRn9jn","properties":{"formattedCitation":"(IPBES 2016a)","plainCitation":"(IPBES 2016a)","dontUpdate":true,"noteIndex":0},"citationItems":[{"id":1354,"uris":["http://zotero.org/users/4729209/items/6IGL4NCE"],"itemData":{"id":1354,"type":"report","event-place":"Bonn","page":"552","publisher":"Secretariat of the Intergovernmental Science-Policy Platform on Biodiversity and Ecosystem Services, Bonn, Germany","publisher-place":"Bonn","title":"The assessment report of the Intergovernmental Science-Policy Platform on Biodiversity and Ecosystem Services on pollinators, pollination and food production","author":[{"literal":"IPBES"}],"contributor":[{"family":"Potts","given":"S.G."},{"family":"Ngo,","given":"H. T."}],"issued":{"date-parts":[["2016"]]}}}],"schema":"https://github.com/citation-style-language/schema/raw/master/csl-citation.json"} </w:instrText>
      </w:r>
      <w:r w:rsidRPr="00413947">
        <w:fldChar w:fldCharType="separate"/>
      </w:r>
      <w:r w:rsidRPr="00413947">
        <w:t>IPBES 2016a</w:t>
      </w:r>
      <w:r w:rsidRPr="00413947">
        <w:fldChar w:fldCharType="end"/>
      </w:r>
      <w:r w:rsidRPr="00413947">
        <w:t>), the latter being part of the farmer</w:t>
      </w:r>
      <w:r w:rsidR="00125B8A" w:rsidRPr="00413947">
        <w:t>s</w:t>
      </w:r>
      <w:r w:rsidRPr="00413947">
        <w:t>’ strategy through</w:t>
      </w:r>
      <w:r w:rsidR="00413947">
        <w:t xml:space="preserve"> </w:t>
      </w:r>
      <w:r w:rsidR="00402360" w:rsidRPr="00413947">
        <w:t>SNH</w:t>
      </w:r>
      <w:r w:rsidR="005217EB" w:rsidRPr="00413947">
        <w:t xml:space="preserve"> implementation</w:t>
      </w:r>
      <w:r w:rsidRPr="00413947">
        <w:t xml:space="preserve">. More precisely, </w:t>
      </w:r>
      <w:r w:rsidR="00402360" w:rsidRPr="00413947">
        <w:t>bee abundance is affected by SNH</w:t>
      </w:r>
      <w:r w:rsidRPr="00413947">
        <w:t xml:space="preserve"> </w:t>
      </w:r>
      <w:r w:rsidRPr="00413947">
        <w:fldChar w:fldCharType="begin"/>
      </w:r>
      <w:r w:rsidR="008D6CBA">
        <w:instrText xml:space="preserve"> ADDIN ZOTERO_ITEM CSL_CITATION {"citationID":"bBYVtvkM","properties":{"formattedCitation":"(Woodcock et al., 2013)","plainCitation":"(Woodcock et al., 2013)","noteIndex":0},"citationItems":[{"id":492,"uris":["http://zotero.org/users/4729209/items/XQPGM2KA"],"itemData":{"id":492,"type":"article-journal","abstract":"In Europe, oilseed rape is the principal crop used in the production of edible and renewable fuel oil products. Insect pollinators, in particular bees, have been shown to have a positive effect on the seed set of this crop. We undertook experiments looking at behavioural differences between honeybees, bumblebees and solitary bees visiting oilseed rape flowers, and related this to landscape scale responses in visitation rates. We found that behavioural differences between honeybees, bumblebees and solitary bees alter the likelihood of pollen transfer from their bodies to the plant stigma. Solitary bees and bumblebees tend to have greater rates of stigmal contact than honeybees. The interactions between the likelihood of free pollen on bodies and the probability of stigmal contact suggest that only 34.0% of visitations by honeybees were likely to result in pollen transfer to the stigma, relative to 35.1% for the bumblebees and 71.3% for solitary bees. Visitation rates were higher for honeybees in high quality landscapes with relatively large areas of alternative foraging habitat. Visitation rates of honeybees were also more frequent in the vicinity of managed hives. For solitary bees and bumblebees visitation rates did not respond to landscape structure, although more species of solitary bees were found in landscapes with a high cover of semi-natural grassland. While honeybees may be less efficient in pollen transfer per unit visit, where they numerically outweigh other types of bees in a crop (e.g. around managed hives) this may not be important. For this reason the relative ease with which hives can be moved across landscape means that honeybees are perhaps the most suitable taxa for use as a pro-active mitigation measure against pollinator deficits. However, the greater efficiency of solitary bees compensates for the effort required to implement longer term management (i.e. the establishment of flower rich field margins and open soil nesting sites) to support their populations.","container-title":"Agriculture, Ecosystems &amp; Environment","DOI":"10.1016/j.agee.2013.03.005","ISSN":"0167-8809","journalAbbreviation":"Agriculture, Ecosystems &amp; Environment","page":"1-8","source":"ScienceDirect","title":"Crop flower visitation by honeybees, bumblebees and solitary bees: Behavioural differences and diversity responses to landscape","title-short":"Crop flower visitation by honeybees, bumblebees and solitary bees","volume":"171","author":[{"family":"Woodcock","given":"B. A."},{"family":"Edwards","given":"M."},{"family":"Redhead","given":"J."},{"family":"Meek","given":"W. R."},{"family":"Nuttall","given":"P."},{"family":"Falk","given":"S."},{"family":"Nowakowski","given":"M."},{"family":"Pywell","given":"R. F."}],"issued":{"date-parts":[["2013",5,1]]}}}],"schema":"https://github.com/citation-style-language/schema/raw/master/csl-citation.json"} </w:instrText>
      </w:r>
      <w:r w:rsidRPr="00413947">
        <w:fldChar w:fldCharType="separate"/>
      </w:r>
      <w:r w:rsidR="008D6CBA" w:rsidRPr="008D6CBA">
        <w:t>(Woodcock et al., 2013)</w:t>
      </w:r>
      <w:r w:rsidRPr="00413947">
        <w:fldChar w:fldCharType="end"/>
      </w:r>
      <w:r w:rsidRPr="00413947">
        <w:t xml:space="preserve"> </w:t>
      </w:r>
      <w:r w:rsidR="00413947">
        <w:t>and</w:t>
      </w:r>
      <w:r w:rsidR="00402360" w:rsidRPr="00413947">
        <w:t xml:space="preserve"> by</w:t>
      </w:r>
      <w:r w:rsidRPr="00413947">
        <w:t xml:space="preserve"> mass-flowering crop proportion </w:t>
      </w:r>
      <w:r w:rsidRPr="00413947">
        <w:fldChar w:fldCharType="begin"/>
      </w:r>
      <w:r w:rsidR="008D6CBA">
        <w:instrText xml:space="preserve"> ADDIN ZOTERO_ITEM CSL_CITATION {"citationID":"EtEAYh8m","properties":{"formattedCitation":"(Shaw et al., 2020)","plainCitation":"(Shaw et al., 2020)","noteIndex":0},"citationItems":[{"id":969,"uris":["http://zotero.org/users/4729209/items/5W4ZRM7V"],"itemData":{"id":969,"type":"article-journal","abstract":"Maximising insect pollination of mass-flowering crops is a widely-discussed approach to sustainable agriculture. Management actions can target landscape-scale semi-natural habitat, cropping patterns or field-scale features, but little is known about their relative effectiveness.","container-title":"Landscape Ecology","DOI":"10.1007/s10980-019-00962-0","ISSN":"1572-9761","issue":"2","journalAbbreviation":"Landscape Ecol","language":"en","page":"513-527","source":"Springer Link","title":"Mass-flowering crops have a greater impact than semi-natural habitat on crop pollinators and pollen deposition","volume":"35","author":[{"family":"Shaw","given":"Rosalind F."},{"family":"Phillips","given":"Benjamin B."},{"family":"Doyle","given":"Toby"},{"family":"Pell","given":"Judith K."},{"family":"Redhead","given":"John W."},{"family":"Savage","given":"Joanna"},{"family":"Woodcock","given":"Ben A."},{"family":"Bullock","given":"James M."},{"family":"Osborne","given":"Juliet L."}],"issued":{"date-parts":[["2020",2,1]]}}}],"schema":"https://github.com/citation-style-language/schema/raw/master/csl-citation.json"} </w:instrText>
      </w:r>
      <w:r w:rsidRPr="00413947">
        <w:fldChar w:fldCharType="separate"/>
      </w:r>
      <w:r w:rsidR="008D6CBA" w:rsidRPr="008D6CBA">
        <w:t>(Shaw et al., 2020)</w:t>
      </w:r>
      <w:r w:rsidRPr="00413947">
        <w:fldChar w:fldCharType="end"/>
      </w:r>
      <w:r w:rsidRPr="00413947">
        <w:t xml:space="preserve"> and</w:t>
      </w:r>
      <w:r w:rsidR="00402360" w:rsidRPr="00413947">
        <w:t xml:space="preserve"> by</w:t>
      </w:r>
      <w:r w:rsidRPr="00413947">
        <w:t xml:space="preserve"> organic farming around </w:t>
      </w:r>
      <w:r w:rsidRPr="00413947">
        <w:fldChar w:fldCharType="begin"/>
      </w:r>
      <w:r w:rsidR="008D6CBA">
        <w:instrText xml:space="preserve"> ADDIN ZOTERO_ITEM CSL_CITATION {"citationID":"qYvjXj5C","properties":{"formattedCitation":"(Kennedy et al., 2013)","plainCitation":"(Kennedy et al., 2013)","noteIndex":0},"citationItems":[{"id":1352,"uris":["http://zotero.org/users/4729209/items/DCPIHFMR"],"itemData":{"id":1352,"type":"article-journal","abstract":"Bees provide essential pollination services that are potentially affected both by local farm management and the surrounding landscape. To better understand these different factors, we modelled the relative effects of landscape composition (nesting and floral resources within foraging distances), landscape configuration (patch shape, interpatch connectivity and habitat aggregation) and farm management (organic vs. conventional and local-scale field diversity), and their interactions, on wild bee abundance and richness for 39 crop systems globally. Bee abundance and richness were higher in diversified and organic fields and in landscapes comprising more high-quality habitats; bee richness on conventional fields with low diversity benefited most from high-quality surrounding land cover. Landscape configuration effects were weak. Bee responses varied slightly by biome. Our synthesis reveals that pollinator persistence will depend on both the maintenance of high-quality habitats around farms and on local management practices that may offset impacts of intensive monoculture agriculture.","container-title":"Ecology Letters","DOI":"https://doi.org/10.1111/ele.12082","ISSN":"1461-0248","issue":"5","language":"en","license":"© 2013 Blackwell Publishing Ltd/CNRS","note":"_eprint: https://onlinelibrary.wiley.com/doi/pdf/10.1111/ele.12082","page":"584-599","source":"Wiley Online Library","title":"A global quantitative synthesis of local and landscape effects on wild bee pollinators in agroecosystems","volume":"16","author":[{"family":"Kennedy","given":"Christina M."},{"family":"Lonsdorf","given":"Eric"},{"family":"Neel","given":"Maile C."},{"family":"Williams","given":"Neal M."},{"family":"Ricketts","given":"Taylor H."},{"family":"Winfree","given":"Rachael"},{"family":"Bommarco","given":"Riccardo"},{"family":"Brittain","given":"Claire"},{"family":"Burley","given":"Alana L."},{"family":"Cariveau","given":"Daniel"},{"family":"Carvalheiro","given":"Luísa G."},{"family":"Chacoff","given":"Natacha P."},{"family":"Cunningham","given":"Saul A."},{"family":"Danforth","given":"Bryan N."},{"family":"Dudenhöffer","given":"Jan-Hendrik"},{"family":"Elle","given":"Elizabeth"},{"family":"Gaines","given":"Hannah R."},{"family":"Garibaldi","given":"Lucas A."},{"family":"Gratton","given":"Claudio"},{"family":"Holzschuh","given":"Andrea"},{"family":"Isaacs","given":"Rufus"},{"family":"Javorek","given":"Steven K."},{"family":"Jha","given":"Shalene"},{"family":"Klein","given":"Alexandra M."},{"family":"Krewenka","given":"Kristin"},{"family":"Mandelik","given":"Yael"},{"family":"Mayfield","given":"Margaret M."},{"family":"Morandin","given":"Lora"},{"family":"Neame","given":"Lisa A."},{"family":"Otieno","given":"Mark"},{"family":"Park","given":"Mia"},{"family":"Potts","given":"Simon G."},{"family":"Rundlöf","given":"Maj"},{"family":"Saez","given":"Agustin"},{"family":"Steffan‐Dewenter","given":"Ingolf"},{"family":"Taki","given":"Hisatomo"},{"family":"Viana","given":"Blandina Felipe"},{"family":"Westphal","given":"Catrin"},{"family":"Wilson","given":"Julianna K."},{"family":"Greenleaf","given":"Sarah S."},{"family":"Kremen","given":"Claire"}],"issued":{"date-parts":[["2013"]]}}}],"schema":"https://github.com/citation-style-language/schema/raw/master/csl-citation.json"} </w:instrText>
      </w:r>
      <w:r w:rsidRPr="00413947">
        <w:fldChar w:fldCharType="separate"/>
      </w:r>
      <w:r w:rsidR="008D6CBA" w:rsidRPr="008D6CBA">
        <w:t>(Kennedy et al., 2013)</w:t>
      </w:r>
      <w:r w:rsidRPr="00413947">
        <w:fldChar w:fldCharType="end"/>
      </w:r>
      <w:r w:rsidRPr="00413947">
        <w:t xml:space="preserve">. The general specification of the bee abundance </w:t>
      </w:r>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b</m:t>
            </m:r>
          </m:sub>
        </m:sSub>
      </m:oMath>
      <w:r w:rsidRPr="00413947">
        <w:t xml:space="preserve"> is </w:t>
      </w:r>
    </w:p>
    <w:tbl>
      <w:tblPr>
        <w:tblStyle w:val="Grilledutableau"/>
        <w:tblW w:w="0" w:type="auto"/>
        <w:tblLayout w:type="fixed"/>
        <w:tblLook w:val="04A0" w:firstRow="1" w:lastRow="0" w:firstColumn="1" w:lastColumn="0" w:noHBand="0" w:noVBand="1"/>
      </w:tblPr>
      <w:tblGrid>
        <w:gridCol w:w="8504"/>
        <w:gridCol w:w="851"/>
      </w:tblGrid>
      <w:tr w:rsidR="0054785B" w:rsidRPr="00413947" w14:paraId="27547802" w14:textId="77777777" w:rsidTr="00526688">
        <w:tc>
          <w:tcPr>
            <w:tcW w:w="8504" w:type="dxa"/>
            <w:tcBorders>
              <w:top w:val="none" w:sz="4" w:space="0" w:color="000000"/>
              <w:left w:val="none" w:sz="4" w:space="0" w:color="000000"/>
              <w:bottom w:val="none" w:sz="4" w:space="0" w:color="000000"/>
              <w:right w:val="none" w:sz="4" w:space="0" w:color="000000"/>
            </w:tcBorders>
          </w:tcPr>
          <w:p w14:paraId="0EE67CFA" w14:textId="77777777" w:rsidR="0054785B" w:rsidRPr="00413947" w:rsidRDefault="0054785B" w:rsidP="00526688">
            <w:r w:rsidRPr="00413947">
              <w:tab/>
            </w:r>
          </w:p>
          <w:p w14:paraId="3B552956" w14:textId="77777777" w:rsidR="0054785B" w:rsidRPr="00413947" w:rsidRDefault="00A41A90" w:rsidP="00526688">
            <m:oMathPara>
              <m:oMath>
                <m:sSub>
                  <m:sSubPr>
                    <m:ctrlPr>
                      <w:rPr>
                        <w:rFonts w:ascii="Cambria Math" w:hAnsi="Cambria Math"/>
                      </w:rPr>
                    </m:ctrlPr>
                  </m:sSubPr>
                  <m:e>
                    <m:r>
                      <w:rPr>
                        <w:rFonts w:ascii="Cambria Math" w:hAnsi="Cambria Math"/>
                      </w:rPr>
                      <m:t>N</m:t>
                    </m:r>
                  </m:e>
                  <m:sub>
                    <m:r>
                      <w:rPr>
                        <w:rFonts w:ascii="Cambria Math" w:hAnsi="Cambria Math"/>
                      </w:rPr>
                      <m:t>b</m:t>
                    </m:r>
                  </m:sub>
                </m:sSub>
                <m:r>
                  <m:rPr>
                    <m:sty m:val="p"/>
                  </m:rPr>
                  <w:rPr>
                    <w:rFonts w:ascii="Cambria Math" w:hAnsi="Cambria Math"/>
                  </w:rPr>
                  <m:t>(∙) =</m:t>
                </m:r>
                <m:sSub>
                  <m:sSubPr>
                    <m:ctrlPr>
                      <w:rPr>
                        <w:rFonts w:ascii="Cambria Math" w:hAnsi="Cambria Math"/>
                      </w:rPr>
                    </m:ctrlPr>
                  </m:sSubPr>
                  <m:e>
                    <m:r>
                      <w:rPr>
                        <w:rFonts w:ascii="Cambria Math" w:hAnsi="Cambria Math"/>
                      </w:rPr>
                      <m:t>γ</m:t>
                    </m:r>
                  </m:e>
                  <m:sub>
                    <m:r>
                      <m:rPr>
                        <m:sty m:val="p"/>
                      </m:rPr>
                      <w:rPr>
                        <w:rFonts w:ascii="Cambria Math" w:hAnsi="Cambria Math"/>
                      </w:rPr>
                      <m:t>0</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γ</m:t>
                        </m:r>
                      </m:e>
                      <m:sub>
                        <m:r>
                          <w:rPr>
                            <w:rFonts w:ascii="Cambria Math" w:hAnsi="Cambria Math"/>
                          </w:rPr>
                          <m:t>i</m:t>
                        </m:r>
                      </m:sub>
                    </m:sSub>
                  </m:e>
                </m:nary>
                <m:sSub>
                  <m:sSubPr>
                    <m:ctrlPr>
                      <w:rPr>
                        <w:rFonts w:ascii="Cambria Math" w:hAnsi="Cambria Math"/>
                      </w:rPr>
                    </m:ctrlPr>
                  </m:sSubPr>
                  <m:e>
                    <m:r>
                      <w:rPr>
                        <w:rFonts w:ascii="Cambria Math" w:hAnsi="Cambria Math"/>
                      </w:rPr>
                      <m:t>l</m:t>
                    </m:r>
                  </m:e>
                  <m:sub>
                    <m:r>
                      <w:rPr>
                        <w:rFonts w:ascii="Cambria Math" w:hAnsi="Cambria Math"/>
                      </w:rPr>
                      <m:t>i</m:t>
                    </m:r>
                  </m:sub>
                </m:sSub>
              </m:oMath>
            </m:oMathPara>
          </w:p>
          <w:p w14:paraId="4D1F89A7" w14:textId="77777777" w:rsidR="0054785B" w:rsidRPr="00413947" w:rsidRDefault="0054785B" w:rsidP="00526688"/>
        </w:tc>
        <w:tc>
          <w:tcPr>
            <w:tcW w:w="851" w:type="dxa"/>
            <w:tcBorders>
              <w:top w:val="none" w:sz="4" w:space="0" w:color="000000"/>
              <w:left w:val="none" w:sz="4" w:space="0" w:color="000000"/>
              <w:bottom w:val="none" w:sz="4" w:space="0" w:color="000000"/>
              <w:right w:val="none" w:sz="4" w:space="0" w:color="000000"/>
            </w:tcBorders>
            <w:vAlign w:val="center"/>
          </w:tcPr>
          <w:p w14:paraId="4DF0BB76" w14:textId="5211C7C9" w:rsidR="0054785B" w:rsidRPr="00413947" w:rsidRDefault="00BE6677" w:rsidP="00526688">
            <w:r w:rsidRPr="00413947">
              <w:t>(S1</w:t>
            </w:r>
            <w:r w:rsidR="0054785B" w:rsidRPr="00413947">
              <w:t>)</w:t>
            </w:r>
          </w:p>
        </w:tc>
      </w:tr>
    </w:tbl>
    <w:p w14:paraId="580CE33D" w14:textId="7C5427B1" w:rsidR="00A7213F" w:rsidRPr="00413947" w:rsidRDefault="00A41A90" w:rsidP="00A7213F">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0</m:t>
            </m:r>
          </m:sub>
        </m:sSub>
      </m:oMath>
      <w:r w:rsidR="00305087" w:rsidRPr="00413947">
        <w:rPr>
          <w:rFonts w:eastAsiaTheme="minorEastAsia"/>
        </w:rPr>
        <w:t xml:space="preserve"> </w:t>
      </w:r>
      <w:proofErr w:type="gramStart"/>
      <w:r w:rsidR="00305087" w:rsidRPr="00413947">
        <w:rPr>
          <w:rFonts w:eastAsiaTheme="minorEastAsia"/>
        </w:rPr>
        <w:t>being</w:t>
      </w:r>
      <w:proofErr w:type="gramEnd"/>
      <w:r w:rsidR="00305087" w:rsidRPr="00413947">
        <w:rPr>
          <w:rFonts w:eastAsiaTheme="minorEastAsia"/>
        </w:rPr>
        <w:t xml:space="preserve"> the intercept, </w:t>
      </w:r>
      <m:oMath>
        <m:sSub>
          <m:sSubPr>
            <m:ctrlPr>
              <w:rPr>
                <w:rFonts w:ascii="Cambria Math" w:hAnsi="Cambria Math"/>
              </w:rPr>
            </m:ctrlPr>
          </m:sSubPr>
          <m:e>
            <m:r>
              <w:rPr>
                <w:rFonts w:ascii="Cambria Math" w:eastAsia="Cambria Math" w:hAnsi="Cambria Math" w:cs="Cambria Math"/>
              </w:rPr>
              <m:t>l</m:t>
            </m:r>
          </m:e>
          <m:sub>
            <m:r>
              <w:rPr>
                <w:rFonts w:ascii="Cambria Math" w:eastAsia="Cambria Math" w:hAnsi="Cambria Math" w:cs="Cambria Math"/>
              </w:rPr>
              <m:t>i</m:t>
            </m:r>
          </m:sub>
        </m:sSub>
      </m:oMath>
      <w:r w:rsidR="00305087" w:rsidRPr="00413947">
        <w:t xml:space="preserve"> </w:t>
      </w:r>
      <w:r w:rsidR="0054785B" w:rsidRPr="00413947">
        <w:t xml:space="preserve">the land use areas playing on bee abundance, and </w:t>
      </w:r>
      <m:oMath>
        <m:sSub>
          <m:sSubPr>
            <m:ctrlPr>
              <w:rPr>
                <w:rFonts w:ascii="Cambria Math" w:hAnsi="Cambria Math"/>
              </w:rPr>
            </m:ctrlPr>
          </m:sSubPr>
          <m:e>
            <m:r>
              <w:rPr>
                <w:rFonts w:ascii="Cambria Math" w:eastAsia="Cambria Math" w:hAnsi="Cambria Math" w:cs="Cambria Math"/>
              </w:rPr>
              <m:t>γ</m:t>
            </m:r>
          </m:e>
          <m:sub>
            <m:r>
              <w:rPr>
                <w:rFonts w:ascii="Cambria Math" w:eastAsia="Cambria Math" w:hAnsi="Cambria Math" w:cs="Cambria Math"/>
              </w:rPr>
              <m:t>i</m:t>
            </m:r>
          </m:sub>
        </m:sSub>
      </m:oMath>
      <w:r w:rsidR="0054785B" w:rsidRPr="00413947">
        <w:t xml:space="preserve"> being the associated coefficients. The model was estimated using OLS</w:t>
      </w:r>
      <w:r w:rsidR="00596D30" w:rsidRPr="00413947">
        <w:t xml:space="preserve"> </w:t>
      </w:r>
      <w:r w:rsidR="0054785B" w:rsidRPr="00413947">
        <w:t>and checked for all linear regression assumptions as well as multicollinearity</w:t>
      </w:r>
      <w:r w:rsidR="00805B18" w:rsidRPr="00413947">
        <w:t xml:space="preserve"> (Table S</w:t>
      </w:r>
      <w:r w:rsidR="00F03EF6" w:rsidRPr="00413947">
        <w:t>4</w:t>
      </w:r>
      <w:r w:rsidR="00805B18" w:rsidRPr="00413947">
        <w:t>)</w:t>
      </w:r>
      <w:r w:rsidR="0054785B" w:rsidRPr="00413947">
        <w:t xml:space="preserve">. </w:t>
      </w:r>
      <w:r w:rsidR="00A7213F" w:rsidRPr="00413947">
        <w:t xml:space="preserve">The dependent variable was the total bee abundance while the independent variables were land uses likely to play on the abundance (OSR, sunflower, wood and </w:t>
      </w:r>
      <w:r w:rsidR="001A6031" w:rsidRPr="00413947">
        <w:t>grassland</w:t>
      </w:r>
      <w:r w:rsidR="00A7213F" w:rsidRPr="00413947">
        <w:t xml:space="preserve"> proportions, as well as the organic farming coverage rate</w:t>
      </w:r>
      <w:r w:rsidR="002B701B" w:rsidRPr="00413947">
        <w:t>)</w:t>
      </w:r>
      <w:r w:rsidR="00A7213F" w:rsidRPr="00413947">
        <w:t xml:space="preserve">. For each landscape variable, buffer radius </w:t>
      </w:r>
      <w:r w:rsidR="008D55C4" w:rsidRPr="00413947">
        <w:t xml:space="preserve">was estimated with the </w:t>
      </w:r>
      <w:r w:rsidR="00413947">
        <w:t>“</w:t>
      </w:r>
      <w:proofErr w:type="spellStart"/>
      <w:r w:rsidR="008D55C4" w:rsidRPr="00413947">
        <w:t>bsiland</w:t>
      </w:r>
      <w:proofErr w:type="spellEnd"/>
      <w:r w:rsidR="00413947">
        <w:t>”</w:t>
      </w:r>
      <w:r w:rsidR="00A7213F" w:rsidRPr="00413947">
        <w:t xml:space="preserve"> function of the </w:t>
      </w:r>
      <w:r w:rsidR="00413947">
        <w:t>“</w:t>
      </w:r>
      <w:proofErr w:type="spellStart"/>
      <w:r w:rsidR="008D55C4" w:rsidRPr="00413947">
        <w:t>s</w:t>
      </w:r>
      <w:r w:rsidR="00A7213F" w:rsidRPr="00413947">
        <w:t>iland</w:t>
      </w:r>
      <w:proofErr w:type="spellEnd"/>
      <w:r w:rsidR="00413947">
        <w:t>”</w:t>
      </w:r>
      <w:r w:rsidR="00A7213F" w:rsidRPr="00413947">
        <w:t xml:space="preserve"> package </w:t>
      </w:r>
      <w:r w:rsidR="00B21B34" w:rsidRPr="00413947">
        <w:fldChar w:fldCharType="begin"/>
      </w:r>
      <w:r w:rsidR="008D6CBA">
        <w:instrText xml:space="preserve"> ADDIN ZOTERO_ITEM CSL_CITATION {"citationID":"RaY88M4G","properties":{"formattedCitation":"(Carpentier &amp; Martin, 2021)","plainCitation":"(Carpentier &amp; Martin, 2021)","noteIndex":0},"citationItems":[{"id":1654,"uris":["http://zotero.org/users/4729209/items/P7SW5Z5S"],"itemData":{"id":1654,"type":"article-journal","abstract":"The spatial distributions of populations are both influenced by local variables and by characteristics of surrounding landscapes. Understanding how landscape features spatially structure the frequency of a trait in a population, the abundance of a species or the species’ richness remains difficult specially because the spatial scale effects of the landscape variables are unknown. Various methods have been proposed but their results are not easily comparable. Here, we introduce “siland”, a general method for analyzing the effect of landscape features. Based on a sequential procedure of maximum likelihood estimation, it simultaneously estimates the spatial scales and intensities of landscape variable effects. It does not require any information about the scale of effect. It integrates two landscape effects models: one is based on focal sample site (Bsiland, b for buffer) and one is distance weighted using Spatial Influence Function (Fsiland, f for function). We implemented “siland” in the adaptable and user-friendly R eponym package. It performs landscape analysis on georeferenced point observations (described in a Geographic Information System shapefile format) and allows for effects tests, effects maps and models comparison. We illustrated its use on a real dataset by the study of a crop pest (codling moth densities).","container-title":"Scientific Reports","DOI":"10.1038/s41598-021-86900-0","ISSN":"2045-2322","issue":"1","journalAbbreviation":"Sci Rep","language":"en","license":"2021 The Author(s)","note":"number: 1\npublisher: Nature Publishing Group","page":"7488","source":"www.nature.com","title":"Siland a R package for estimating the spatial influence of landscape","volume":"11","author":[{"family":"Carpentier","given":"Florence"},{"family":"Martin","given":"Olivier"}],"issued":{"date-parts":[["2021",4,5]]}}}],"schema":"https://github.com/citation-style-language/schema/raw/master/csl-citation.json"} </w:instrText>
      </w:r>
      <w:r w:rsidR="00B21B34" w:rsidRPr="00413947">
        <w:fldChar w:fldCharType="separate"/>
      </w:r>
      <w:r w:rsidR="008D6CBA" w:rsidRPr="008D6CBA">
        <w:t>(Carpentier &amp; Martin, 2021)</w:t>
      </w:r>
      <w:r w:rsidR="00B21B34" w:rsidRPr="00413947">
        <w:fldChar w:fldCharType="end"/>
      </w:r>
      <w:r w:rsidR="0037325C" w:rsidRPr="00413947">
        <w:t xml:space="preserve"> in order to maximize the significance of the effect on bees</w:t>
      </w:r>
      <w:r w:rsidR="00A7213F" w:rsidRPr="00413947">
        <w:t xml:space="preserve">. </w:t>
      </w:r>
      <w:r w:rsidR="00305087" w:rsidRPr="00413947">
        <w:t>Spatial scale was estimated from 100 m (</w:t>
      </w:r>
      <w:r w:rsidR="00413947">
        <w:t xml:space="preserve">i.e., </w:t>
      </w:r>
      <w:r w:rsidR="00305087" w:rsidRPr="00413947">
        <w:t>the minimum distance to the neighboring field) to 2,000 m (</w:t>
      </w:r>
      <w:r w:rsidR="00413947">
        <w:t xml:space="preserve">i.e., </w:t>
      </w:r>
      <w:r w:rsidR="00305087" w:rsidRPr="00413947">
        <w:t>higher range of pollinators</w:t>
      </w:r>
      <w:r w:rsidR="00413947">
        <w:t>’</w:t>
      </w:r>
      <w:r w:rsidR="00305087" w:rsidRPr="00413947">
        <w:t xml:space="preserve"> dispersion capacity) from the field border</w:t>
      </w:r>
      <w:r w:rsidR="00EE4AEE" w:rsidRPr="00413947">
        <w:t>.</w:t>
      </w:r>
    </w:p>
    <w:p w14:paraId="2E037558" w14:textId="564DC1A4" w:rsidR="00A7213F" w:rsidRPr="00413947" w:rsidRDefault="00A7213F" w:rsidP="00A7213F">
      <w:r w:rsidRPr="00413947">
        <w:t>Ordinary least squares estimation</w:t>
      </w:r>
      <w:r w:rsidR="005666F0" w:rsidRPr="00413947">
        <w:t xml:space="preserve"> of Eq.</w:t>
      </w:r>
      <w:r w:rsidR="00413947">
        <w:t xml:space="preserve"> </w:t>
      </w:r>
      <w:r w:rsidR="005666F0" w:rsidRPr="00413947">
        <w:t>S1</w:t>
      </w:r>
      <w:r w:rsidRPr="00413947">
        <w:t xml:space="preserve"> </w:t>
      </w:r>
      <w:r w:rsidR="00413947" w:rsidRPr="00413947">
        <w:t>show</w:t>
      </w:r>
      <w:r w:rsidR="00413947">
        <w:t>s</w:t>
      </w:r>
      <w:r w:rsidR="00413947" w:rsidRPr="00413947">
        <w:t xml:space="preserve"> </w:t>
      </w:r>
      <w:r w:rsidRPr="00413947">
        <w:t>that organic</w:t>
      </w:r>
      <w:r w:rsidR="002B701B" w:rsidRPr="00413947">
        <w:t xml:space="preserve"> farming</w:t>
      </w:r>
      <w:r w:rsidRPr="00413947">
        <w:t>, SNH, wood and sunflower increase bee abundance (not significantly for the wood proportion), while OSR dec</w:t>
      </w:r>
      <w:r w:rsidR="005666F0" w:rsidRPr="00413947">
        <w:t xml:space="preserve">reased </w:t>
      </w:r>
      <w:r w:rsidR="00413947">
        <w:t>this</w:t>
      </w:r>
      <w:r w:rsidR="00413947" w:rsidRPr="00413947">
        <w:t xml:space="preserve"> </w:t>
      </w:r>
      <w:r w:rsidR="005666F0" w:rsidRPr="00413947">
        <w:t>(Table S4</w:t>
      </w:r>
      <w:r w:rsidRPr="00413947">
        <w:t xml:space="preserve">). </w:t>
      </w:r>
      <w:r w:rsidR="00413947">
        <w:t>The l</w:t>
      </w:r>
      <w:r w:rsidRPr="00413947">
        <w:t>iterature show</w:t>
      </w:r>
      <w:r w:rsidR="00413947">
        <w:t>s</w:t>
      </w:r>
      <w:r w:rsidRPr="00413947">
        <w:t xml:space="preserve"> that </w:t>
      </w:r>
      <w:r w:rsidR="00413947">
        <w:t>extensive</w:t>
      </w:r>
      <w:r w:rsidR="00B21B34" w:rsidRPr="00413947">
        <w:t xml:space="preserve"> OSR fields in the landscape </w:t>
      </w:r>
      <w:r w:rsidRPr="00413947">
        <w:t xml:space="preserve">neighboring the focal field may </w:t>
      </w:r>
      <w:r w:rsidR="00413947">
        <w:t>have</w:t>
      </w:r>
      <w:r w:rsidR="00413947" w:rsidRPr="00413947">
        <w:t xml:space="preserve"> </w:t>
      </w:r>
      <w:r w:rsidRPr="00413947">
        <w:t xml:space="preserve">a </w:t>
      </w:r>
      <w:r w:rsidR="00413947" w:rsidRPr="00413947">
        <w:t>diluti</w:t>
      </w:r>
      <w:r w:rsidR="00413947">
        <w:t>ng</w:t>
      </w:r>
      <w:r w:rsidR="00413947" w:rsidRPr="00413947">
        <w:t xml:space="preserve"> </w:t>
      </w:r>
      <w:r w:rsidRPr="00413947">
        <w:t>effect on bees</w:t>
      </w:r>
      <w:r w:rsidR="00413947">
        <w:t xml:space="preserve"> </w:t>
      </w:r>
      <w:r w:rsidR="00B21B34" w:rsidRPr="00413947">
        <w:fldChar w:fldCharType="begin"/>
      </w:r>
      <w:r w:rsidR="008D6CBA">
        <w:instrText xml:space="preserve"> ADDIN ZOTERO_ITEM CSL_CITATION {"citationID":"gwyAgLqr","properties":{"formattedCitation":"(Holzschuh et al., 2016)","plainCitation":"(Holzschuh et al., 2016)","noteIndex":0},"citationItems":[{"id":328,"uris":["http://zotero.org/users/4729209/items/34WZD3HX"],"itemData":{"id":328,"type":"article-journal","abstract":"Mass-flowering crops (MFCs) are increasingly cultivated and might influence pollinator communities in MFC fields and nearby semi-natural habitats (SNHs). Across six European regions and 2 years, we assessed how landscape-scale cover of MFCs affected pollinator densities in 408 MFC fields and adjacent SNHs. In MFC fields, densities of bumblebees, solitary bees, managed honeybees and hoverflies were negatively related to the cover of MFCs in the landscape. In SNHs, densities of bumblebees declined with increasing cover of MFCs but densities of honeybees increased. The densities of all pollinators were generally unrelated to the cover of SNHs in the landscape. Although MFC fields apparently attracted pollinators from SNHs, in landscapes with large areas of MFCs they became diluted. The resulting lower densities might negatively affect yields of pollinator-dependent crops and the reproductive success of wild plants. An expansion of MFCs needs to be accompanied by pollinator-supporting practices in agricultural landscapes.","container-title":"Ecology Letters","DOI":"10.1111/ele.12657","ISSN":"1461-0248","issue":"10","journalAbbreviation":"Ecol Lett","language":"en","page":"1228-1236","source":"Wiley Online Library","title":"Mass-flowering crops dilute pollinator abundance in agricultural landscapes across Europe","volume":"19","author":[{"family":"Holzschuh","given":"Andrea"},{"family":"Dainese","given":"Matteo"},{"family":"González-Varo","given":"Juan P."},{"family":"Mudri-Stojnić","given":"Sonja"},{"family":"Riedinger","given":"Verena"},{"family":"Rundlöf","given":"Maj"},{"family":"Scheper","given":"Jeroen"},{"family":"Wickens","given":"Jennifer B."},{"family":"Wickens","given":"Victoria J."},{"family":"Bommarco","given":"Riccardo"},{"family":"Kleijn","given":"David"},{"family":"Potts","given":"Simon G."},{"family":"Roberts","given":"Stuart P. M."},{"family":"Smith","given":"Henrik G."},{"family":"Vilà","given":"Montserrat"},{"family":"Vujić","given":"Ante"},{"family":"Steffan-Dewenter","given":"Ingolf"}],"issued":{"date-parts":[["2016",10,1]]}}}],"schema":"https://github.com/citation-style-language/schema/raw/master/csl-citation.json"} </w:instrText>
      </w:r>
      <w:r w:rsidR="00B21B34" w:rsidRPr="00413947">
        <w:fldChar w:fldCharType="separate"/>
      </w:r>
      <w:r w:rsidR="008D6CBA" w:rsidRPr="008D6CBA">
        <w:t>(Holzschuh et al., 2016)</w:t>
      </w:r>
      <w:r w:rsidR="00B21B34" w:rsidRPr="00413947">
        <w:fldChar w:fldCharType="end"/>
      </w:r>
      <w:r w:rsidRPr="00413947">
        <w:t>.</w:t>
      </w:r>
    </w:p>
    <w:p w14:paraId="236DCF78" w14:textId="30D59220" w:rsidR="0054785B" w:rsidRPr="00413947" w:rsidRDefault="0065221D" w:rsidP="00E576A8">
      <w:r w:rsidRPr="00413947">
        <w:t xml:space="preserve">Note: In the study we </w:t>
      </w:r>
      <w:r w:rsidR="0054785B" w:rsidRPr="00413947">
        <w:t xml:space="preserve">test </w:t>
      </w:r>
      <w:r w:rsidRPr="00413947">
        <w:t>how the mod</w:t>
      </w:r>
      <w:r w:rsidR="00413947">
        <w:t>el</w:t>
      </w:r>
      <w:r w:rsidRPr="00413947">
        <w:t xml:space="preserve">ing of the ecological dynamics </w:t>
      </w:r>
      <w:r w:rsidR="00413947">
        <w:t>impacts</w:t>
      </w:r>
      <w:r w:rsidRPr="00413947">
        <w:t xml:space="preserve"> NBS efficiency by </w:t>
      </w:r>
      <w:proofErr w:type="gramStart"/>
      <w:r w:rsidRPr="00413947">
        <w:t xml:space="preserve">restricting </w:t>
      </w:r>
      <w:proofErr w:type="gramEnd"/>
      <m:oMath>
        <m:sSub>
          <m:sSubPr>
            <m:ctrlPr>
              <w:rPr>
                <w:rFonts w:ascii="Cambria Math" w:hAnsi="Cambria Math"/>
                <w:i/>
              </w:rPr>
            </m:ctrlPr>
          </m:sSubPr>
          <m:e>
            <m:r>
              <w:rPr>
                <w:rFonts w:ascii="Cambria Math" w:hAnsi="Cambria Math"/>
              </w:rPr>
              <m:t>γ</m:t>
            </m:r>
          </m:e>
          <m:sub>
            <m:r>
              <w:rPr>
                <w:rFonts w:ascii="Cambria Math" w:hAnsi="Cambria Math"/>
              </w:rPr>
              <m:t>SNH</m:t>
            </m:r>
          </m:sub>
        </m:sSub>
        <m:r>
          <w:rPr>
            <w:rFonts w:ascii="Cambria Math" w:hAnsi="Cambria Math"/>
          </w:rPr>
          <m:t>=0</m:t>
        </m:r>
      </m:oMath>
      <w:r w:rsidR="0054785B" w:rsidRPr="00413947">
        <w:rPr>
          <w:rFonts w:eastAsiaTheme="minorEastAsia"/>
        </w:rPr>
        <w:t xml:space="preserve">. </w:t>
      </w:r>
      <w:r w:rsidRPr="00413947">
        <w:rPr>
          <w:rFonts w:eastAsiaTheme="minorEastAsia"/>
        </w:rPr>
        <w:t xml:space="preserve">Concretely, this situation corresponds to the situation where </w:t>
      </w:r>
      <w:r w:rsidR="0054785B" w:rsidRPr="00413947">
        <w:rPr>
          <w:rFonts w:eastAsiaTheme="minorEastAsia"/>
        </w:rPr>
        <w:t xml:space="preserve">the SNH beneficial effect on bees is no longer considered in the farmers’ strategy. </w:t>
      </w:r>
    </w:p>
    <w:p w14:paraId="10E7BDFD" w14:textId="46B99D34" w:rsidR="007E49E3" w:rsidRPr="00413947" w:rsidRDefault="007E49E3">
      <w:pPr>
        <w:jc w:val="left"/>
      </w:pPr>
      <w:r w:rsidRPr="00413947">
        <w:br w:type="page"/>
      </w:r>
    </w:p>
    <w:tbl>
      <w:tblPr>
        <w:tblStyle w:val="Grilledutableau"/>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76"/>
        <w:gridCol w:w="2977"/>
      </w:tblGrid>
      <w:tr w:rsidR="002A594C" w:rsidRPr="00413947" w14:paraId="6248931B" w14:textId="77777777">
        <w:tc>
          <w:tcPr>
            <w:tcW w:w="5953" w:type="dxa"/>
            <w:gridSpan w:val="2"/>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25705A65" w14:textId="77777777" w:rsidR="002A594C" w:rsidRPr="00413947" w:rsidRDefault="002A594C" w:rsidP="00E576A8"/>
        </w:tc>
      </w:tr>
      <w:tr w:rsidR="002A594C" w:rsidRPr="00413947" w14:paraId="3CD5F715"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3593CB6"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17ABDF3" w14:textId="77777777" w:rsidR="002A594C" w:rsidRPr="00413947" w:rsidRDefault="002B42BA" w:rsidP="00080EE7">
            <w:pPr>
              <w:jc w:val="center"/>
            </w:pPr>
            <w:r w:rsidRPr="00413947">
              <w:t>Bees</w:t>
            </w:r>
          </w:p>
        </w:tc>
      </w:tr>
      <w:tr w:rsidR="002A594C" w:rsidRPr="00413947" w14:paraId="53D1E2E3" w14:textId="77777777">
        <w:tc>
          <w:tcPr>
            <w:tcW w:w="5953" w:type="dxa"/>
            <w:gridSpan w:val="2"/>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7774B85E" w14:textId="77777777" w:rsidR="002A594C" w:rsidRPr="00413947" w:rsidRDefault="002A594C" w:rsidP="00080EE7">
            <w:pPr>
              <w:jc w:val="center"/>
            </w:pPr>
          </w:p>
        </w:tc>
      </w:tr>
      <w:tr w:rsidR="002A594C" w:rsidRPr="00413947" w14:paraId="0B9C181F"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5F9F84E" w14:textId="77777777" w:rsidR="002A594C" w:rsidRPr="00413947" w:rsidRDefault="002B42BA" w:rsidP="00E576A8">
            <w:r w:rsidRPr="00413947">
              <w:t>OSR proportion</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1B79A02" w14:textId="735FF5ED" w:rsidR="002A594C" w:rsidRPr="00413947" w:rsidRDefault="00413947" w:rsidP="00B8000F">
            <w:pPr>
              <w:ind w:right="720"/>
              <w:jc w:val="right"/>
            </w:pPr>
            <w:r>
              <w:t>−</w:t>
            </w:r>
            <w:r w:rsidR="002B42BA" w:rsidRPr="00413947">
              <w:t>6.519</w:t>
            </w:r>
            <w:r w:rsidR="002B42BA" w:rsidRPr="00413947">
              <w:rPr>
                <w:sz w:val="20"/>
                <w:vertAlign w:val="superscript"/>
              </w:rPr>
              <w:t>*</w:t>
            </w:r>
          </w:p>
        </w:tc>
      </w:tr>
      <w:tr w:rsidR="002A594C" w:rsidRPr="00413947" w14:paraId="7B241D4A"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56051F"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50F6861" w14:textId="77777777" w:rsidR="002A594C" w:rsidRPr="00413947" w:rsidRDefault="002B42BA" w:rsidP="00B8000F">
            <w:pPr>
              <w:ind w:right="720"/>
              <w:jc w:val="right"/>
            </w:pPr>
            <w:r w:rsidRPr="00413947">
              <w:t>(3.900)</w:t>
            </w:r>
          </w:p>
        </w:tc>
      </w:tr>
      <w:tr w:rsidR="002A594C" w:rsidRPr="00413947" w14:paraId="1231CD6D"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38487BC"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5807D7" w14:textId="77777777" w:rsidR="002A594C" w:rsidRPr="00413947" w:rsidRDefault="002A594C" w:rsidP="00B8000F">
            <w:pPr>
              <w:ind w:right="720"/>
              <w:jc w:val="right"/>
            </w:pPr>
          </w:p>
        </w:tc>
      </w:tr>
      <w:tr w:rsidR="002A594C" w:rsidRPr="00413947" w14:paraId="59A3E34C"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BA28E11" w14:textId="77777777" w:rsidR="002A594C" w:rsidRPr="00413947" w:rsidRDefault="002B42BA" w:rsidP="00E576A8">
            <w:r w:rsidRPr="00413947">
              <w:t>Sunflower proportion</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630CFE2" w14:textId="77777777" w:rsidR="002A594C" w:rsidRPr="00413947" w:rsidRDefault="002B42BA" w:rsidP="00B8000F">
            <w:pPr>
              <w:ind w:right="720"/>
              <w:jc w:val="right"/>
            </w:pPr>
            <w:r w:rsidRPr="00413947">
              <w:t>10.487</w:t>
            </w:r>
            <w:r w:rsidRPr="00413947">
              <w:rPr>
                <w:sz w:val="20"/>
                <w:vertAlign w:val="superscript"/>
              </w:rPr>
              <w:t>***</w:t>
            </w:r>
          </w:p>
        </w:tc>
      </w:tr>
      <w:tr w:rsidR="002A594C" w:rsidRPr="00413947" w14:paraId="462825B3"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F53BE69"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ABCC040" w14:textId="77777777" w:rsidR="002A594C" w:rsidRPr="00413947" w:rsidRDefault="002B42BA" w:rsidP="00B8000F">
            <w:pPr>
              <w:ind w:right="720"/>
              <w:jc w:val="right"/>
            </w:pPr>
            <w:r w:rsidRPr="00413947">
              <w:t>(2.811)</w:t>
            </w:r>
          </w:p>
        </w:tc>
      </w:tr>
      <w:tr w:rsidR="002A594C" w:rsidRPr="00413947" w14:paraId="2FF58A3B"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D3B24B0"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0FB338E" w14:textId="77777777" w:rsidR="002A594C" w:rsidRPr="00413947" w:rsidRDefault="002A594C" w:rsidP="00B8000F">
            <w:pPr>
              <w:ind w:right="720"/>
              <w:jc w:val="right"/>
            </w:pPr>
          </w:p>
        </w:tc>
      </w:tr>
      <w:tr w:rsidR="002A594C" w:rsidRPr="00413947" w14:paraId="6E436C29"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9C4C362" w14:textId="77777777" w:rsidR="002A594C" w:rsidRPr="00413947" w:rsidRDefault="002B42BA" w:rsidP="00E576A8">
            <w:r w:rsidRPr="00413947">
              <w:t>Wood proportion</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C889186" w14:textId="77777777" w:rsidR="002A594C" w:rsidRPr="00413947" w:rsidRDefault="002B42BA" w:rsidP="00B8000F">
            <w:pPr>
              <w:ind w:right="720"/>
              <w:jc w:val="right"/>
            </w:pPr>
            <w:r w:rsidRPr="00413947">
              <w:t>1.170</w:t>
            </w:r>
          </w:p>
        </w:tc>
      </w:tr>
      <w:tr w:rsidR="002A594C" w:rsidRPr="00413947" w14:paraId="153DECCB"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B9960B9"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6206E8D" w14:textId="77777777" w:rsidR="002A594C" w:rsidRPr="00413947" w:rsidRDefault="002B42BA" w:rsidP="00B8000F">
            <w:pPr>
              <w:ind w:right="720"/>
              <w:jc w:val="right"/>
            </w:pPr>
            <w:r w:rsidRPr="00413947">
              <w:t>(0.887)</w:t>
            </w:r>
          </w:p>
        </w:tc>
      </w:tr>
      <w:tr w:rsidR="002A594C" w:rsidRPr="00413947" w14:paraId="58E9955B"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3B1EBDC"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BB20EAB" w14:textId="77777777" w:rsidR="002A594C" w:rsidRPr="00413947" w:rsidRDefault="002A594C" w:rsidP="00B8000F">
            <w:pPr>
              <w:ind w:right="720"/>
              <w:jc w:val="right"/>
            </w:pPr>
          </w:p>
        </w:tc>
      </w:tr>
      <w:tr w:rsidR="002A594C" w:rsidRPr="00413947" w14:paraId="286DCA01"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41398BB" w14:textId="77777777" w:rsidR="002A594C" w:rsidRPr="00413947" w:rsidRDefault="002B42BA" w:rsidP="00E576A8">
            <w:r w:rsidRPr="00413947">
              <w:t>SNH proportion</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ED6FB26" w14:textId="77777777" w:rsidR="002A594C" w:rsidRPr="00413947" w:rsidRDefault="002B42BA" w:rsidP="00B8000F">
            <w:pPr>
              <w:ind w:right="720"/>
              <w:jc w:val="right"/>
            </w:pPr>
            <w:r w:rsidRPr="00413947">
              <w:t>2.252</w:t>
            </w:r>
            <w:r w:rsidRPr="00413947">
              <w:rPr>
                <w:sz w:val="20"/>
                <w:vertAlign w:val="superscript"/>
              </w:rPr>
              <w:t>***</w:t>
            </w:r>
          </w:p>
        </w:tc>
      </w:tr>
      <w:tr w:rsidR="002A594C" w:rsidRPr="00413947" w14:paraId="103E0265"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6EB631B"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F45B502" w14:textId="77777777" w:rsidR="002A594C" w:rsidRPr="00413947" w:rsidRDefault="002B42BA" w:rsidP="00B8000F">
            <w:pPr>
              <w:ind w:right="720"/>
              <w:jc w:val="right"/>
            </w:pPr>
            <w:r w:rsidRPr="00413947">
              <w:t>(0.665)</w:t>
            </w:r>
          </w:p>
        </w:tc>
      </w:tr>
      <w:tr w:rsidR="002A594C" w:rsidRPr="00413947" w14:paraId="49873206"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5EE890D"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B0C7F95" w14:textId="77777777" w:rsidR="002A594C" w:rsidRPr="00413947" w:rsidRDefault="002A594C" w:rsidP="00B8000F">
            <w:pPr>
              <w:ind w:right="720"/>
              <w:jc w:val="right"/>
            </w:pPr>
          </w:p>
        </w:tc>
      </w:tr>
      <w:tr w:rsidR="002A594C" w:rsidRPr="00413947" w14:paraId="075E2CB5"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296E12D" w14:textId="77777777" w:rsidR="002A594C" w:rsidRPr="00413947" w:rsidRDefault="002B42BA" w:rsidP="00E576A8">
            <w:r w:rsidRPr="00413947">
              <w:t>Organic farming proportion</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14962BF" w14:textId="77777777" w:rsidR="002A594C" w:rsidRPr="00413947" w:rsidRDefault="002B42BA" w:rsidP="00B8000F">
            <w:pPr>
              <w:ind w:right="720"/>
              <w:jc w:val="right"/>
            </w:pPr>
            <w:r w:rsidRPr="00413947">
              <w:t>1.253</w:t>
            </w:r>
            <w:r w:rsidRPr="00413947">
              <w:rPr>
                <w:sz w:val="20"/>
                <w:vertAlign w:val="superscript"/>
              </w:rPr>
              <w:t>**</w:t>
            </w:r>
          </w:p>
        </w:tc>
      </w:tr>
      <w:tr w:rsidR="002A594C" w:rsidRPr="00413947" w14:paraId="6C3170AC"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2E5BDC6"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2AE1A3E" w14:textId="77777777" w:rsidR="002A594C" w:rsidRPr="00413947" w:rsidRDefault="002B42BA" w:rsidP="00B8000F">
            <w:pPr>
              <w:ind w:right="720"/>
              <w:jc w:val="right"/>
            </w:pPr>
            <w:r w:rsidRPr="00413947">
              <w:t>(0.627)</w:t>
            </w:r>
          </w:p>
        </w:tc>
      </w:tr>
      <w:tr w:rsidR="002A594C" w:rsidRPr="00413947" w14:paraId="03C5B5BA"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FBC6083"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8CF4CE5" w14:textId="77777777" w:rsidR="002A594C" w:rsidRPr="00413947" w:rsidRDefault="002A594C" w:rsidP="00B8000F">
            <w:pPr>
              <w:ind w:right="720"/>
              <w:jc w:val="right"/>
            </w:pPr>
          </w:p>
        </w:tc>
      </w:tr>
      <w:tr w:rsidR="002A594C" w:rsidRPr="00413947" w14:paraId="5E43FFEA"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2D94D74" w14:textId="77777777" w:rsidR="002A594C" w:rsidRPr="00413947" w:rsidRDefault="002B42BA" w:rsidP="00E576A8">
            <w:r w:rsidRPr="00413947">
              <w:t>Intercept</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57D2D69" w14:textId="436A7497" w:rsidR="002A594C" w:rsidRPr="00413947" w:rsidRDefault="00413947" w:rsidP="00B8000F">
            <w:pPr>
              <w:ind w:right="720"/>
              <w:jc w:val="right"/>
            </w:pPr>
            <w:r>
              <w:t>−</w:t>
            </w:r>
            <w:r w:rsidR="002B42BA" w:rsidRPr="00413947">
              <w:t>1.429</w:t>
            </w:r>
            <w:r w:rsidR="002B42BA" w:rsidRPr="00413947">
              <w:rPr>
                <w:sz w:val="20"/>
                <w:vertAlign w:val="superscript"/>
              </w:rPr>
              <w:t>***</w:t>
            </w:r>
          </w:p>
        </w:tc>
      </w:tr>
      <w:tr w:rsidR="002A594C" w:rsidRPr="00413947" w14:paraId="618EFE3C"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1BDAE10"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4CB97E6" w14:textId="77777777" w:rsidR="002A594C" w:rsidRPr="00413947" w:rsidRDefault="002B42BA" w:rsidP="00B8000F">
            <w:pPr>
              <w:ind w:right="720"/>
              <w:jc w:val="right"/>
            </w:pPr>
            <w:r w:rsidRPr="00413947">
              <w:t>(0.480)</w:t>
            </w:r>
          </w:p>
        </w:tc>
      </w:tr>
      <w:tr w:rsidR="002A594C" w:rsidRPr="00413947" w14:paraId="7C4604AA"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5BC4007" w14:textId="77777777" w:rsidR="002A594C" w:rsidRPr="00413947" w:rsidRDefault="002A594C" w:rsidP="00E576A8"/>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1F12C86" w14:textId="77777777" w:rsidR="002A594C" w:rsidRPr="00413947" w:rsidRDefault="002A594C" w:rsidP="00B8000F">
            <w:pPr>
              <w:ind w:right="720"/>
              <w:jc w:val="right"/>
            </w:pPr>
          </w:p>
        </w:tc>
      </w:tr>
      <w:tr w:rsidR="002A594C" w:rsidRPr="00413947" w14:paraId="6F173C37" w14:textId="77777777">
        <w:tc>
          <w:tcPr>
            <w:tcW w:w="5953" w:type="dxa"/>
            <w:gridSpan w:val="2"/>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252DF4DB" w14:textId="77777777" w:rsidR="002A594C" w:rsidRPr="00413947" w:rsidRDefault="002A594C" w:rsidP="00B8000F">
            <w:pPr>
              <w:ind w:right="720"/>
              <w:jc w:val="right"/>
            </w:pPr>
          </w:p>
        </w:tc>
      </w:tr>
      <w:tr w:rsidR="002A594C" w:rsidRPr="00413947" w14:paraId="2471046D"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96DEED5" w14:textId="77777777" w:rsidR="002A594C" w:rsidRPr="00413947" w:rsidRDefault="002B42BA" w:rsidP="00E576A8">
            <w:r w:rsidRPr="00413947">
              <w:t>Observations</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9704E1A" w14:textId="77777777" w:rsidR="002A594C" w:rsidRPr="00413947" w:rsidRDefault="002B42BA" w:rsidP="00B8000F">
            <w:pPr>
              <w:ind w:right="720"/>
              <w:jc w:val="right"/>
            </w:pPr>
            <w:r w:rsidRPr="00413947">
              <w:t>124</w:t>
            </w:r>
          </w:p>
        </w:tc>
      </w:tr>
      <w:tr w:rsidR="002A594C" w:rsidRPr="00413947" w14:paraId="761C3067"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EC3A04B" w14:textId="77777777" w:rsidR="002A594C" w:rsidRPr="00413947" w:rsidRDefault="002B42BA" w:rsidP="00E576A8">
            <w:r w:rsidRPr="00413947">
              <w:t>R</w:t>
            </w:r>
            <w:r w:rsidRPr="00413947">
              <w:rPr>
                <w:sz w:val="20"/>
                <w:vertAlign w:val="superscript"/>
              </w:rPr>
              <w:t>2</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1E916CA" w14:textId="77777777" w:rsidR="002A594C" w:rsidRPr="00413947" w:rsidRDefault="002B42BA" w:rsidP="00B8000F">
            <w:pPr>
              <w:ind w:right="720"/>
              <w:jc w:val="right"/>
            </w:pPr>
            <w:r w:rsidRPr="00413947">
              <w:t>0.196</w:t>
            </w:r>
          </w:p>
        </w:tc>
      </w:tr>
      <w:tr w:rsidR="002A594C" w:rsidRPr="00413947" w14:paraId="29DF495D"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279C446" w14:textId="77777777" w:rsidR="002A594C" w:rsidRPr="00413947" w:rsidRDefault="002B42BA" w:rsidP="00E576A8">
            <w:r w:rsidRPr="00413947">
              <w:t>Adjusted R</w:t>
            </w:r>
            <w:r w:rsidRPr="00413947">
              <w:rPr>
                <w:sz w:val="20"/>
                <w:vertAlign w:val="superscript"/>
              </w:rPr>
              <w:t>2</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46B77CB" w14:textId="77777777" w:rsidR="002A594C" w:rsidRPr="00413947" w:rsidRDefault="002B42BA" w:rsidP="00B8000F">
            <w:pPr>
              <w:ind w:right="720"/>
              <w:jc w:val="right"/>
            </w:pPr>
            <w:r w:rsidRPr="00413947">
              <w:t>0.162</w:t>
            </w:r>
          </w:p>
        </w:tc>
      </w:tr>
      <w:tr w:rsidR="002A594C" w:rsidRPr="00413947" w14:paraId="48EF0917"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60E4B79" w14:textId="77777777" w:rsidR="002A594C" w:rsidRPr="00413947" w:rsidRDefault="002B42BA" w:rsidP="00E576A8">
            <w:r w:rsidRPr="00413947">
              <w:t>Residual Std. Error</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D72673B" w14:textId="77777777" w:rsidR="002A594C" w:rsidRPr="00413947" w:rsidRDefault="002B42BA" w:rsidP="00B8000F">
            <w:pPr>
              <w:ind w:right="720"/>
              <w:jc w:val="right"/>
            </w:pPr>
            <w:r w:rsidRPr="00413947">
              <w:t>1.318 (</w:t>
            </w:r>
            <w:proofErr w:type="spellStart"/>
            <w:r w:rsidRPr="00413947">
              <w:t>df</w:t>
            </w:r>
            <w:proofErr w:type="spellEnd"/>
            <w:r w:rsidRPr="00413947">
              <w:t xml:space="preserve"> = 118)</w:t>
            </w:r>
          </w:p>
        </w:tc>
      </w:tr>
      <w:tr w:rsidR="002A594C" w:rsidRPr="00413947" w14:paraId="5A51450F"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53C9C36" w14:textId="77777777" w:rsidR="002A594C" w:rsidRPr="00413947" w:rsidRDefault="002B42BA" w:rsidP="00E576A8">
            <w:r w:rsidRPr="00413947">
              <w:t>F Statistic</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14189D3" w14:textId="77777777" w:rsidR="002A594C" w:rsidRPr="00413947" w:rsidRDefault="002B42BA" w:rsidP="00B8000F">
            <w:pPr>
              <w:ind w:right="720"/>
              <w:jc w:val="right"/>
            </w:pPr>
            <w:r w:rsidRPr="00413947">
              <w:t>5.764</w:t>
            </w:r>
            <w:r w:rsidRPr="00413947">
              <w:rPr>
                <w:sz w:val="20"/>
                <w:vertAlign w:val="superscript"/>
              </w:rPr>
              <w:t>***</w:t>
            </w:r>
            <w:r w:rsidRPr="00413947">
              <w:t xml:space="preserve"> (</w:t>
            </w:r>
            <w:proofErr w:type="spellStart"/>
            <w:r w:rsidRPr="00413947">
              <w:t>df</w:t>
            </w:r>
            <w:proofErr w:type="spellEnd"/>
            <w:r w:rsidRPr="00413947">
              <w:t xml:space="preserve"> = 5; 118)</w:t>
            </w:r>
          </w:p>
        </w:tc>
      </w:tr>
      <w:tr w:rsidR="002A594C" w:rsidRPr="00413947" w14:paraId="12CDA1C3" w14:textId="77777777">
        <w:tc>
          <w:tcPr>
            <w:tcW w:w="5953" w:type="dxa"/>
            <w:gridSpan w:val="2"/>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7AD32F61" w14:textId="77777777" w:rsidR="002A594C" w:rsidRPr="00413947" w:rsidRDefault="002A594C" w:rsidP="00080EE7">
            <w:pPr>
              <w:jc w:val="center"/>
            </w:pPr>
          </w:p>
        </w:tc>
      </w:tr>
      <w:tr w:rsidR="002A594C" w:rsidRPr="00413947" w14:paraId="5A43A422" w14:textId="77777777">
        <w:tc>
          <w:tcPr>
            <w:tcW w:w="297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5C383B0" w14:textId="22C17EA8" w:rsidR="002A594C" w:rsidRPr="00B8000F" w:rsidRDefault="002B42BA" w:rsidP="00E576A8">
            <w:pPr>
              <w:rPr>
                <w:i/>
                <w:sz w:val="20"/>
                <w:szCs w:val="20"/>
              </w:rPr>
            </w:pPr>
            <w:r w:rsidRPr="00B8000F">
              <w:rPr>
                <w:i/>
                <w:sz w:val="20"/>
                <w:szCs w:val="20"/>
              </w:rPr>
              <w:t>Note</w:t>
            </w:r>
            <w:r w:rsidR="009213B5" w:rsidRPr="00B8000F">
              <w:rPr>
                <w:i/>
                <w:sz w:val="20"/>
                <w:szCs w:val="20"/>
              </w:rPr>
              <w:t>s</w:t>
            </w:r>
            <w:r w:rsidRPr="00B8000F">
              <w:rPr>
                <w:i/>
                <w:sz w:val="20"/>
                <w:szCs w:val="20"/>
              </w:rPr>
              <w:t>:</w:t>
            </w:r>
          </w:p>
        </w:tc>
        <w:tc>
          <w:tcPr>
            <w:tcW w:w="297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0CF0641" w14:textId="77777777" w:rsidR="002A594C" w:rsidRPr="00B8000F" w:rsidRDefault="002B42BA" w:rsidP="00080EE7">
            <w:pPr>
              <w:jc w:val="center"/>
              <w:rPr>
                <w:sz w:val="20"/>
                <w:szCs w:val="20"/>
              </w:rPr>
            </w:pPr>
            <w:r w:rsidRPr="00E83EF8">
              <w:rPr>
                <w:sz w:val="20"/>
                <w:szCs w:val="20"/>
                <w:vertAlign w:val="superscript"/>
              </w:rPr>
              <w:t>*</w:t>
            </w:r>
            <w:r w:rsidRPr="00B8000F">
              <w:rPr>
                <w:sz w:val="20"/>
                <w:szCs w:val="20"/>
              </w:rPr>
              <w:t xml:space="preserve">p&lt;0.1; </w:t>
            </w:r>
            <w:r w:rsidRPr="00E83EF8">
              <w:rPr>
                <w:sz w:val="20"/>
                <w:szCs w:val="20"/>
                <w:vertAlign w:val="superscript"/>
              </w:rPr>
              <w:t>**</w:t>
            </w:r>
            <w:r w:rsidRPr="00B8000F">
              <w:rPr>
                <w:sz w:val="20"/>
                <w:szCs w:val="20"/>
              </w:rPr>
              <w:t xml:space="preserve">p&lt;0.05; </w:t>
            </w:r>
            <w:r w:rsidRPr="00E83EF8">
              <w:rPr>
                <w:sz w:val="20"/>
                <w:szCs w:val="20"/>
                <w:vertAlign w:val="superscript"/>
              </w:rPr>
              <w:t>***</w:t>
            </w:r>
            <w:r w:rsidRPr="00B8000F">
              <w:rPr>
                <w:sz w:val="20"/>
                <w:szCs w:val="20"/>
              </w:rPr>
              <w:t>p&lt;0.01</w:t>
            </w:r>
          </w:p>
          <w:p w14:paraId="689FEC93" w14:textId="1BA66947" w:rsidR="0016181A" w:rsidRPr="00B8000F" w:rsidRDefault="0016181A" w:rsidP="00080EE7">
            <w:pPr>
              <w:jc w:val="center"/>
              <w:rPr>
                <w:sz w:val="20"/>
                <w:szCs w:val="20"/>
              </w:rPr>
            </w:pPr>
            <w:r w:rsidRPr="00E83EF8">
              <w:rPr>
                <w:rFonts w:eastAsia="Times New Roman"/>
                <w:sz w:val="20"/>
                <w:szCs w:val="20"/>
              </w:rPr>
              <w:t>Standard errors are in parenthesis</w:t>
            </w:r>
          </w:p>
        </w:tc>
      </w:tr>
    </w:tbl>
    <w:p w14:paraId="6FFC994B" w14:textId="4C6EACE8" w:rsidR="002A594C" w:rsidRPr="00413947" w:rsidRDefault="00F03EF6" w:rsidP="00D623A8">
      <w:pPr>
        <w:pStyle w:val="Lgende"/>
      </w:pPr>
      <w:bookmarkStart w:id="3" w:name="_Ref134545819"/>
      <w:r w:rsidRPr="00413947">
        <w:t>Table S</w:t>
      </w:r>
      <w:bookmarkEnd w:id="3"/>
      <w:r w:rsidRPr="00413947">
        <w:t>4</w:t>
      </w:r>
      <w:r w:rsidR="002B42BA" w:rsidRPr="00413947">
        <w:t xml:space="preserve"> Bee abundance model estimation </w:t>
      </w:r>
    </w:p>
    <w:p w14:paraId="26A97C96" w14:textId="77777777" w:rsidR="007E49E3" w:rsidRPr="00413947" w:rsidRDefault="007E49E3">
      <w:pPr>
        <w:jc w:val="left"/>
        <w:rPr>
          <w:rFonts w:ascii="Arial" w:eastAsia="Arial" w:hAnsi="Arial" w:cs="Arial"/>
          <w:b/>
          <w:bCs/>
          <w:sz w:val="22"/>
          <w:szCs w:val="22"/>
        </w:rPr>
      </w:pPr>
      <w:r w:rsidRPr="00413947">
        <w:br w:type="page"/>
      </w:r>
    </w:p>
    <w:p w14:paraId="7EF0FCDA" w14:textId="12B0E0B7" w:rsidR="00281D8E" w:rsidRPr="00413947" w:rsidRDefault="00281D8E" w:rsidP="008C2B8B">
      <w:pPr>
        <w:pStyle w:val="Titre6"/>
        <w:numPr>
          <w:ilvl w:val="0"/>
          <w:numId w:val="0"/>
        </w:numPr>
      </w:pPr>
      <w:r w:rsidRPr="00413947">
        <w:lastRenderedPageBreak/>
        <w:t>Gross margin model estimation</w:t>
      </w:r>
    </w:p>
    <w:p w14:paraId="10A8CDF9" w14:textId="4B60F0DD" w:rsidR="00A16B18" w:rsidRPr="00413947" w:rsidRDefault="00A16B18" w:rsidP="00A16B18">
      <w:r w:rsidRPr="00413947">
        <w:t xml:space="preserve">The gross margin </w:t>
      </w:r>
      <w:r w:rsidR="00413947">
        <w:t xml:space="preserve">model </w:t>
      </w:r>
      <w:r w:rsidRPr="00413947">
        <w:t xml:space="preserve">is estimated using our economic data on </w:t>
      </w:r>
      <w:r w:rsidR="009B2129" w:rsidRPr="00413947">
        <w:t xml:space="preserve">oilseed rape </w:t>
      </w:r>
      <w:r w:rsidRPr="00413947">
        <w:t>production</w:t>
      </w:r>
      <w:r w:rsidR="00413947">
        <w:t xml:space="preserve"> in</w:t>
      </w:r>
      <w:r w:rsidR="000525D7" w:rsidRPr="00413947">
        <w:t xml:space="preserve"> </w:t>
      </w:r>
      <w:r w:rsidR="000525D7" w:rsidRPr="00413947">
        <w:fldChar w:fldCharType="begin"/>
      </w:r>
      <w:r w:rsidR="00DD4BFE" w:rsidRPr="00413947">
        <w:instrText xml:space="preserve"> ADDIN ZOTERO_ITEM CSL_CITATION {"citationID":"goY79yEC","properties":{"formattedCitation":"(Catarino et al. 2019)","plainCitation":"(Catarino et al. 2019)","dontUpdate":true,"noteIndex":0},"citationItems":[{"id":168,"uris":["http://zotero.org/users/4729209/items/QN96CYSL"],"itemData":{"id":168,"type":"article-journal","abstract":"Nature-based agriculture that reduces dependency on chemical inputs requires using ecological principles for sustainable agro-ecosystems, aiming to balance ecology, economics and social justice. There is growing evidence that pollinator-dependent crops with high insect, particularly bee, pollination service can give higher yields. However, the interacting effects between insect pollination and agricultural inputs on crop yields and farm economics remain to be established to reconcile food production with biodiversity conservation. We quantified individual and combined effects of pesticides, insect pollination and soil quality on oilseed rape (Brassica napus L.) yield and gross margin, using a total of 294 farmers' fields surveyed between 2013 and 2016. We show that yield and gross margins are greater (15–40%) in fields with higher pollinator abundance than in fields with reduced pollinator abundance. This effect is, however, strongly reduced by pesticide use. Greater yields may be achieved by either increasing agrochemicals or increasing bee abundance, but crop economic returns were only increased by the latter, because pesticides did not increase yields while their costs reduced gross margins.","container-title":"Proceedings of the Royal Society B: Biological Sciences","DOI":"10.1098/rspb.2019.1550","issue":"1912","journalAbbreviation":"Proceedings of the Royal Society B: Biological Sciences","page":"20191550","source":"royalsocietypublishing.org (Atypon)","title":"Bee pollination outperforms pesticides for oilseed crop production and profitability","volume":"286","author":[{"family":"Catarino","given":"Rui"},{"family":"Bretagnolle","given":"Vincent"},{"family":"Perrot","given":"Thomas"},{"family":"Vialloux","given":"Fabien"},{"family":"Gaba","given":"Sabrina"}],"issued":{"date-parts":[["2019",10,9]]}}}],"schema":"https://github.com/citation-style-language/schema/raw/master/csl-citation.json"} </w:instrText>
      </w:r>
      <w:r w:rsidR="000525D7" w:rsidRPr="00413947">
        <w:fldChar w:fldCharType="separate"/>
      </w:r>
      <w:r w:rsidR="000525D7" w:rsidRPr="00413947">
        <w:t xml:space="preserve">Catarino et al. (2019; </w:t>
      </w:r>
      <w:r w:rsidR="000525D7" w:rsidRPr="00413947">
        <w:fldChar w:fldCharType="end"/>
      </w:r>
      <w:r w:rsidR="0033103B" w:rsidRPr="00413947">
        <w:fldChar w:fldCharType="begin"/>
      </w:r>
      <w:r w:rsidR="0033103B" w:rsidRPr="00413947">
        <w:instrText xml:space="preserve"> REF _Ref134547265 \h </w:instrText>
      </w:r>
      <w:r w:rsidR="0033103B" w:rsidRPr="00413947">
        <w:fldChar w:fldCharType="separate"/>
      </w:r>
      <w:r w:rsidR="00862A9A" w:rsidRPr="00413947">
        <w:t>Table S</w:t>
      </w:r>
      <w:r w:rsidR="0033103B" w:rsidRPr="00413947">
        <w:fldChar w:fldCharType="end"/>
      </w:r>
      <w:r w:rsidR="00B36B5A" w:rsidRPr="00413947">
        <w:t>5</w:t>
      </w:r>
      <w:r w:rsidR="0033103B" w:rsidRPr="00413947">
        <w:t>)</w:t>
      </w:r>
      <w:r w:rsidRPr="00413947">
        <w:t>.</w:t>
      </w:r>
      <w:r w:rsidR="0033103B" w:rsidRPr="00413947">
        <w:t xml:space="preserve"> The coefficients </w:t>
      </w:r>
      <w:r w:rsidR="008D32A3" w:rsidRPr="00413947">
        <w:t>can be interpreted</w:t>
      </w:r>
      <w:r w:rsidR="0033103B" w:rsidRPr="00413947">
        <w:t xml:space="preserve"> </w:t>
      </w:r>
      <w:r w:rsidR="00413947">
        <w:t xml:space="preserve">as </w:t>
      </w:r>
      <w:r w:rsidR="0033103B" w:rsidRPr="00413947">
        <w:t>either</w:t>
      </w:r>
      <w:r w:rsidR="008D32A3" w:rsidRPr="00413947">
        <w:t xml:space="preserve"> </w:t>
      </w:r>
      <w:r w:rsidR="0033103B" w:rsidRPr="00413947">
        <w:t>the marginal costs associated with each</w:t>
      </w:r>
      <w:r w:rsidRPr="00413947">
        <w:t xml:space="preserve"> </w:t>
      </w:r>
      <w:r w:rsidR="0033103B" w:rsidRPr="00413947">
        <w:t>input, or the price for the yield variable</w:t>
      </w:r>
      <w:r w:rsidR="00BA7833" w:rsidRPr="00413947">
        <w:t>.</w:t>
      </w:r>
      <w:r w:rsidR="004D53D0" w:rsidRPr="00413947">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2"/>
        <w:gridCol w:w="2752"/>
      </w:tblGrid>
      <w:tr w:rsidR="004D1CBB" w:rsidRPr="00413947" w14:paraId="40340FC2" w14:textId="77777777" w:rsidTr="004D1CBB">
        <w:trPr>
          <w:tblCellSpacing w:w="15" w:type="dxa"/>
        </w:trPr>
        <w:tc>
          <w:tcPr>
            <w:tcW w:w="0" w:type="auto"/>
            <w:gridSpan w:val="2"/>
            <w:tcBorders>
              <w:top w:val="nil"/>
              <w:left w:val="nil"/>
              <w:bottom w:val="nil"/>
              <w:right w:val="nil"/>
            </w:tcBorders>
            <w:vAlign w:val="center"/>
            <w:hideMark/>
          </w:tcPr>
          <w:p w14:paraId="5220679F" w14:textId="77777777" w:rsidR="004D1CBB" w:rsidRPr="00413947" w:rsidRDefault="004D1CBB" w:rsidP="00B8000F">
            <w:pPr>
              <w:spacing w:after="0" w:line="240" w:lineRule="auto"/>
              <w:contextualSpacing/>
              <w:jc w:val="center"/>
            </w:pPr>
            <w:r w:rsidRPr="00413947">
              <w:rPr>
                <w:rStyle w:val="lev"/>
              </w:rPr>
              <w:t>Gross margin model estimation</w:t>
            </w:r>
          </w:p>
        </w:tc>
      </w:tr>
      <w:tr w:rsidR="004D1CBB" w:rsidRPr="00413947" w14:paraId="3D56C0B1" w14:textId="77777777" w:rsidTr="004D1CBB">
        <w:trPr>
          <w:tblCellSpacing w:w="15" w:type="dxa"/>
        </w:trPr>
        <w:tc>
          <w:tcPr>
            <w:tcW w:w="0" w:type="auto"/>
            <w:gridSpan w:val="2"/>
            <w:tcBorders>
              <w:bottom w:val="single" w:sz="6" w:space="0" w:color="000000"/>
            </w:tcBorders>
            <w:vAlign w:val="center"/>
            <w:hideMark/>
          </w:tcPr>
          <w:p w14:paraId="284D6CE1" w14:textId="77777777" w:rsidR="004D1CBB" w:rsidRPr="00413947" w:rsidRDefault="004D1CBB" w:rsidP="00B8000F">
            <w:pPr>
              <w:spacing w:after="0" w:line="240" w:lineRule="auto"/>
              <w:contextualSpacing/>
              <w:jc w:val="center"/>
            </w:pPr>
          </w:p>
        </w:tc>
      </w:tr>
      <w:tr w:rsidR="004D1CBB" w:rsidRPr="00413947" w14:paraId="0330FC9E" w14:textId="77777777" w:rsidTr="004D1CBB">
        <w:trPr>
          <w:tblCellSpacing w:w="15" w:type="dxa"/>
        </w:trPr>
        <w:tc>
          <w:tcPr>
            <w:tcW w:w="0" w:type="auto"/>
            <w:vAlign w:val="center"/>
            <w:hideMark/>
          </w:tcPr>
          <w:p w14:paraId="442B0EAE" w14:textId="77777777" w:rsidR="004D1CBB" w:rsidRPr="00413947" w:rsidRDefault="004D1CBB" w:rsidP="00B8000F">
            <w:pPr>
              <w:spacing w:after="0" w:line="240" w:lineRule="auto"/>
              <w:contextualSpacing/>
              <w:jc w:val="center"/>
              <w:rPr>
                <w:sz w:val="20"/>
                <w:szCs w:val="20"/>
              </w:rPr>
            </w:pPr>
          </w:p>
        </w:tc>
        <w:tc>
          <w:tcPr>
            <w:tcW w:w="0" w:type="auto"/>
            <w:vAlign w:val="center"/>
            <w:hideMark/>
          </w:tcPr>
          <w:p w14:paraId="42DF14E2" w14:textId="77777777" w:rsidR="004D1CBB" w:rsidRPr="00413947" w:rsidRDefault="004D1CBB" w:rsidP="00B8000F">
            <w:pPr>
              <w:spacing w:after="0" w:line="240" w:lineRule="auto"/>
              <w:contextualSpacing/>
              <w:jc w:val="center"/>
            </w:pPr>
            <w:r w:rsidRPr="00413947">
              <w:rPr>
                <w:rStyle w:val="Accentuation"/>
              </w:rPr>
              <w:t>Dependent variable:</w:t>
            </w:r>
          </w:p>
        </w:tc>
      </w:tr>
      <w:tr w:rsidR="004D1CBB" w:rsidRPr="00413947" w14:paraId="3C485820" w14:textId="77777777" w:rsidTr="004D1CBB">
        <w:trPr>
          <w:tblCellSpacing w:w="15" w:type="dxa"/>
        </w:trPr>
        <w:tc>
          <w:tcPr>
            <w:tcW w:w="0" w:type="auto"/>
            <w:vAlign w:val="center"/>
            <w:hideMark/>
          </w:tcPr>
          <w:p w14:paraId="0957FD10" w14:textId="77777777" w:rsidR="004D1CBB" w:rsidRPr="00B8000F" w:rsidRDefault="004D1CBB" w:rsidP="00B8000F">
            <w:pPr>
              <w:spacing w:after="0" w:line="240" w:lineRule="auto"/>
              <w:contextualSpacing/>
              <w:jc w:val="center"/>
              <w:rPr>
                <w:sz w:val="16"/>
                <w:szCs w:val="16"/>
              </w:rPr>
            </w:pPr>
          </w:p>
        </w:tc>
        <w:tc>
          <w:tcPr>
            <w:tcW w:w="0" w:type="auto"/>
            <w:tcBorders>
              <w:bottom w:val="single" w:sz="6" w:space="0" w:color="000000"/>
            </w:tcBorders>
            <w:vAlign w:val="center"/>
            <w:hideMark/>
          </w:tcPr>
          <w:p w14:paraId="0F94031E" w14:textId="77777777" w:rsidR="004D1CBB" w:rsidRPr="00B8000F" w:rsidRDefault="004D1CBB" w:rsidP="00B8000F">
            <w:pPr>
              <w:spacing w:after="0" w:line="240" w:lineRule="auto"/>
              <w:contextualSpacing/>
              <w:jc w:val="center"/>
              <w:rPr>
                <w:sz w:val="16"/>
                <w:szCs w:val="16"/>
              </w:rPr>
            </w:pPr>
          </w:p>
        </w:tc>
      </w:tr>
      <w:tr w:rsidR="004D1CBB" w:rsidRPr="00413947" w14:paraId="3E2135B2" w14:textId="77777777" w:rsidTr="004D1CBB">
        <w:trPr>
          <w:tblCellSpacing w:w="15" w:type="dxa"/>
        </w:trPr>
        <w:tc>
          <w:tcPr>
            <w:tcW w:w="0" w:type="auto"/>
            <w:vAlign w:val="center"/>
            <w:hideMark/>
          </w:tcPr>
          <w:p w14:paraId="3E69A418" w14:textId="77777777" w:rsidR="004D1CBB" w:rsidRPr="00413947" w:rsidRDefault="004D1CBB" w:rsidP="00B8000F">
            <w:pPr>
              <w:spacing w:after="0" w:line="240" w:lineRule="auto"/>
              <w:contextualSpacing/>
              <w:jc w:val="center"/>
              <w:rPr>
                <w:sz w:val="20"/>
                <w:szCs w:val="20"/>
              </w:rPr>
            </w:pPr>
          </w:p>
        </w:tc>
        <w:tc>
          <w:tcPr>
            <w:tcW w:w="0" w:type="auto"/>
            <w:vAlign w:val="center"/>
            <w:hideMark/>
          </w:tcPr>
          <w:p w14:paraId="75C9146B" w14:textId="77777777" w:rsidR="004D1CBB" w:rsidRPr="00413947" w:rsidRDefault="004D1CBB" w:rsidP="00B8000F">
            <w:pPr>
              <w:spacing w:after="0" w:line="240" w:lineRule="auto"/>
              <w:contextualSpacing/>
              <w:jc w:val="center"/>
            </w:pPr>
            <w:r w:rsidRPr="00413947">
              <w:t>Gross margin</w:t>
            </w:r>
          </w:p>
        </w:tc>
      </w:tr>
      <w:tr w:rsidR="004D1CBB" w:rsidRPr="00413947" w14:paraId="2E3FE9C7" w14:textId="77777777" w:rsidTr="004D1CBB">
        <w:trPr>
          <w:tblCellSpacing w:w="15" w:type="dxa"/>
        </w:trPr>
        <w:tc>
          <w:tcPr>
            <w:tcW w:w="0" w:type="auto"/>
            <w:gridSpan w:val="2"/>
            <w:tcBorders>
              <w:bottom w:val="single" w:sz="6" w:space="0" w:color="000000"/>
            </w:tcBorders>
            <w:vAlign w:val="center"/>
            <w:hideMark/>
          </w:tcPr>
          <w:p w14:paraId="1B15CC00" w14:textId="77777777" w:rsidR="004D1CBB" w:rsidRPr="00B8000F" w:rsidRDefault="004D1CBB" w:rsidP="00B8000F">
            <w:pPr>
              <w:spacing w:after="0" w:line="240" w:lineRule="auto"/>
              <w:contextualSpacing/>
              <w:jc w:val="center"/>
              <w:rPr>
                <w:sz w:val="16"/>
                <w:szCs w:val="16"/>
              </w:rPr>
            </w:pPr>
          </w:p>
        </w:tc>
      </w:tr>
      <w:tr w:rsidR="004D1CBB" w:rsidRPr="00413947" w14:paraId="56B39027" w14:textId="77777777" w:rsidTr="004D1CBB">
        <w:trPr>
          <w:tblCellSpacing w:w="15" w:type="dxa"/>
        </w:trPr>
        <w:tc>
          <w:tcPr>
            <w:tcW w:w="0" w:type="auto"/>
            <w:vAlign w:val="center"/>
            <w:hideMark/>
          </w:tcPr>
          <w:p w14:paraId="64F83F99" w14:textId="77777777" w:rsidR="004D1CBB" w:rsidRPr="00413947" w:rsidRDefault="004D1CBB" w:rsidP="00B8000F">
            <w:pPr>
              <w:spacing w:after="0" w:line="240" w:lineRule="auto"/>
              <w:contextualSpacing/>
              <w:jc w:val="left"/>
            </w:pPr>
            <w:r w:rsidRPr="00413947">
              <w:t>Insecticides</w:t>
            </w:r>
          </w:p>
        </w:tc>
        <w:tc>
          <w:tcPr>
            <w:tcW w:w="0" w:type="auto"/>
            <w:vAlign w:val="center"/>
            <w:hideMark/>
          </w:tcPr>
          <w:p w14:paraId="22ACB54A" w14:textId="4C055F6E" w:rsidR="004D1CBB" w:rsidRPr="00413947" w:rsidRDefault="00413947" w:rsidP="00B8000F">
            <w:pPr>
              <w:spacing w:after="0" w:line="240" w:lineRule="auto"/>
              <w:ind w:right="720"/>
              <w:contextualSpacing/>
              <w:jc w:val="right"/>
            </w:pPr>
            <w:r>
              <w:t>−</w:t>
            </w:r>
            <w:r w:rsidR="004D1CBB" w:rsidRPr="00413947">
              <w:t>51.903</w:t>
            </w:r>
            <w:r w:rsidR="004D1CBB" w:rsidRPr="00413947">
              <w:rPr>
                <w:vertAlign w:val="superscript"/>
              </w:rPr>
              <w:t>***</w:t>
            </w:r>
          </w:p>
        </w:tc>
      </w:tr>
      <w:tr w:rsidR="004D1CBB" w:rsidRPr="00413947" w14:paraId="4C76E160" w14:textId="77777777" w:rsidTr="004D1CBB">
        <w:trPr>
          <w:tblCellSpacing w:w="15" w:type="dxa"/>
        </w:trPr>
        <w:tc>
          <w:tcPr>
            <w:tcW w:w="0" w:type="auto"/>
            <w:vAlign w:val="center"/>
            <w:hideMark/>
          </w:tcPr>
          <w:p w14:paraId="41AE11D1" w14:textId="77777777" w:rsidR="004D1CBB" w:rsidRPr="00413947" w:rsidRDefault="004D1CBB" w:rsidP="00B8000F">
            <w:pPr>
              <w:spacing w:after="0" w:line="240" w:lineRule="auto"/>
              <w:contextualSpacing/>
              <w:jc w:val="center"/>
            </w:pPr>
          </w:p>
        </w:tc>
        <w:tc>
          <w:tcPr>
            <w:tcW w:w="0" w:type="auto"/>
            <w:vAlign w:val="center"/>
            <w:hideMark/>
          </w:tcPr>
          <w:p w14:paraId="4DEE5D1C" w14:textId="77777777" w:rsidR="004D1CBB" w:rsidRPr="00413947" w:rsidRDefault="004D1CBB" w:rsidP="00B8000F">
            <w:pPr>
              <w:spacing w:after="0" w:line="240" w:lineRule="auto"/>
              <w:ind w:right="720"/>
              <w:contextualSpacing/>
              <w:jc w:val="right"/>
            </w:pPr>
            <w:r w:rsidRPr="00413947">
              <w:t>(12.130)</w:t>
            </w:r>
          </w:p>
        </w:tc>
      </w:tr>
      <w:tr w:rsidR="004D1CBB" w:rsidRPr="00413947" w14:paraId="00926E1F" w14:textId="77777777" w:rsidTr="004D1CBB">
        <w:trPr>
          <w:tblCellSpacing w:w="15" w:type="dxa"/>
        </w:trPr>
        <w:tc>
          <w:tcPr>
            <w:tcW w:w="0" w:type="auto"/>
            <w:vAlign w:val="center"/>
            <w:hideMark/>
          </w:tcPr>
          <w:p w14:paraId="07B0F06D" w14:textId="77777777" w:rsidR="004D1CBB" w:rsidRPr="00B8000F" w:rsidRDefault="004D1CBB" w:rsidP="00B8000F">
            <w:pPr>
              <w:spacing w:after="0" w:line="240" w:lineRule="auto"/>
              <w:contextualSpacing/>
              <w:jc w:val="center"/>
              <w:rPr>
                <w:sz w:val="16"/>
                <w:szCs w:val="16"/>
              </w:rPr>
            </w:pPr>
          </w:p>
        </w:tc>
        <w:tc>
          <w:tcPr>
            <w:tcW w:w="0" w:type="auto"/>
            <w:vAlign w:val="center"/>
            <w:hideMark/>
          </w:tcPr>
          <w:p w14:paraId="2A044331" w14:textId="77777777" w:rsidR="004D1CBB" w:rsidRPr="00B8000F" w:rsidRDefault="004D1CBB" w:rsidP="00B8000F">
            <w:pPr>
              <w:spacing w:after="0" w:line="240" w:lineRule="auto"/>
              <w:ind w:right="720"/>
              <w:contextualSpacing/>
              <w:jc w:val="right"/>
              <w:rPr>
                <w:sz w:val="16"/>
                <w:szCs w:val="16"/>
              </w:rPr>
            </w:pPr>
          </w:p>
        </w:tc>
      </w:tr>
      <w:tr w:rsidR="004D1CBB" w:rsidRPr="00413947" w14:paraId="136F2A87" w14:textId="77777777" w:rsidTr="004D1CBB">
        <w:trPr>
          <w:tblCellSpacing w:w="15" w:type="dxa"/>
        </w:trPr>
        <w:tc>
          <w:tcPr>
            <w:tcW w:w="0" w:type="auto"/>
            <w:vAlign w:val="center"/>
            <w:hideMark/>
          </w:tcPr>
          <w:p w14:paraId="0C973B09" w14:textId="77777777" w:rsidR="004D1CBB" w:rsidRPr="00413947" w:rsidRDefault="004D1CBB" w:rsidP="00B8000F">
            <w:pPr>
              <w:spacing w:after="0" w:line="240" w:lineRule="auto"/>
              <w:contextualSpacing/>
              <w:jc w:val="left"/>
            </w:pPr>
            <w:r w:rsidRPr="00413947">
              <w:t>Fungicides</w:t>
            </w:r>
          </w:p>
        </w:tc>
        <w:tc>
          <w:tcPr>
            <w:tcW w:w="0" w:type="auto"/>
            <w:vAlign w:val="center"/>
            <w:hideMark/>
          </w:tcPr>
          <w:p w14:paraId="20C07C59" w14:textId="052ACB9E" w:rsidR="004D1CBB" w:rsidRPr="00413947" w:rsidRDefault="00413947" w:rsidP="00B8000F">
            <w:pPr>
              <w:spacing w:after="0" w:line="240" w:lineRule="auto"/>
              <w:ind w:right="720"/>
              <w:contextualSpacing/>
              <w:jc w:val="right"/>
            </w:pPr>
            <w:r>
              <w:t>−</w:t>
            </w:r>
            <w:r w:rsidR="004D1CBB" w:rsidRPr="00413947">
              <w:t>53.116</w:t>
            </w:r>
            <w:r w:rsidR="004D1CBB" w:rsidRPr="00413947">
              <w:rPr>
                <w:vertAlign w:val="superscript"/>
              </w:rPr>
              <w:t>**</w:t>
            </w:r>
          </w:p>
        </w:tc>
      </w:tr>
      <w:tr w:rsidR="004D1CBB" w:rsidRPr="00413947" w14:paraId="7DEC00B4" w14:textId="77777777" w:rsidTr="004D1CBB">
        <w:trPr>
          <w:tblCellSpacing w:w="15" w:type="dxa"/>
        </w:trPr>
        <w:tc>
          <w:tcPr>
            <w:tcW w:w="0" w:type="auto"/>
            <w:vAlign w:val="center"/>
            <w:hideMark/>
          </w:tcPr>
          <w:p w14:paraId="2ABF441D" w14:textId="77777777" w:rsidR="004D1CBB" w:rsidRPr="00413947" w:rsidRDefault="004D1CBB" w:rsidP="00B8000F">
            <w:pPr>
              <w:spacing w:after="0" w:line="240" w:lineRule="auto"/>
              <w:contextualSpacing/>
              <w:jc w:val="center"/>
            </w:pPr>
          </w:p>
        </w:tc>
        <w:tc>
          <w:tcPr>
            <w:tcW w:w="0" w:type="auto"/>
            <w:vAlign w:val="center"/>
            <w:hideMark/>
          </w:tcPr>
          <w:p w14:paraId="06A4DE2C" w14:textId="77777777" w:rsidR="004D1CBB" w:rsidRPr="00413947" w:rsidRDefault="004D1CBB" w:rsidP="00B8000F">
            <w:pPr>
              <w:spacing w:after="0" w:line="240" w:lineRule="auto"/>
              <w:ind w:right="720"/>
              <w:contextualSpacing/>
              <w:jc w:val="right"/>
            </w:pPr>
            <w:r w:rsidRPr="00413947">
              <w:t>(24.066)</w:t>
            </w:r>
          </w:p>
        </w:tc>
      </w:tr>
      <w:tr w:rsidR="004D1CBB" w:rsidRPr="00413947" w14:paraId="0BDA541B" w14:textId="77777777" w:rsidTr="004D1CBB">
        <w:trPr>
          <w:tblCellSpacing w:w="15" w:type="dxa"/>
        </w:trPr>
        <w:tc>
          <w:tcPr>
            <w:tcW w:w="0" w:type="auto"/>
            <w:vAlign w:val="center"/>
            <w:hideMark/>
          </w:tcPr>
          <w:p w14:paraId="61E40338" w14:textId="77777777" w:rsidR="004D1CBB" w:rsidRPr="00B8000F" w:rsidRDefault="004D1CBB" w:rsidP="00B8000F">
            <w:pPr>
              <w:spacing w:after="0" w:line="240" w:lineRule="auto"/>
              <w:contextualSpacing/>
              <w:jc w:val="center"/>
              <w:rPr>
                <w:sz w:val="16"/>
                <w:szCs w:val="16"/>
              </w:rPr>
            </w:pPr>
          </w:p>
        </w:tc>
        <w:tc>
          <w:tcPr>
            <w:tcW w:w="0" w:type="auto"/>
            <w:vAlign w:val="center"/>
            <w:hideMark/>
          </w:tcPr>
          <w:p w14:paraId="035C6D50" w14:textId="77777777" w:rsidR="004D1CBB" w:rsidRPr="00B8000F" w:rsidRDefault="004D1CBB" w:rsidP="00B8000F">
            <w:pPr>
              <w:spacing w:after="0" w:line="240" w:lineRule="auto"/>
              <w:ind w:right="720"/>
              <w:contextualSpacing/>
              <w:jc w:val="right"/>
              <w:rPr>
                <w:sz w:val="16"/>
                <w:szCs w:val="16"/>
              </w:rPr>
            </w:pPr>
          </w:p>
        </w:tc>
      </w:tr>
      <w:tr w:rsidR="004D1CBB" w:rsidRPr="00413947" w14:paraId="00AAA7E4" w14:textId="77777777" w:rsidTr="004D1CBB">
        <w:trPr>
          <w:tblCellSpacing w:w="15" w:type="dxa"/>
        </w:trPr>
        <w:tc>
          <w:tcPr>
            <w:tcW w:w="0" w:type="auto"/>
            <w:vAlign w:val="center"/>
            <w:hideMark/>
          </w:tcPr>
          <w:p w14:paraId="51D95292" w14:textId="77777777" w:rsidR="004D1CBB" w:rsidRPr="00413947" w:rsidRDefault="004D1CBB" w:rsidP="00B8000F">
            <w:pPr>
              <w:spacing w:after="0" w:line="240" w:lineRule="auto"/>
              <w:contextualSpacing/>
              <w:jc w:val="left"/>
            </w:pPr>
            <w:r w:rsidRPr="00413947">
              <w:t>Fertilizers</w:t>
            </w:r>
          </w:p>
        </w:tc>
        <w:tc>
          <w:tcPr>
            <w:tcW w:w="0" w:type="auto"/>
            <w:vAlign w:val="center"/>
            <w:hideMark/>
          </w:tcPr>
          <w:p w14:paraId="19417ED0" w14:textId="55D218E8" w:rsidR="004D1CBB" w:rsidRPr="00413947" w:rsidRDefault="00413947" w:rsidP="00B8000F">
            <w:pPr>
              <w:spacing w:after="0" w:line="240" w:lineRule="auto"/>
              <w:ind w:right="720"/>
              <w:contextualSpacing/>
              <w:jc w:val="right"/>
            </w:pPr>
            <w:r>
              <w:t>−</w:t>
            </w:r>
            <w:r w:rsidR="004D1CBB" w:rsidRPr="00413947">
              <w:t>1.749</w:t>
            </w:r>
            <w:r w:rsidR="004D1CBB" w:rsidRPr="00413947">
              <w:rPr>
                <w:vertAlign w:val="superscript"/>
              </w:rPr>
              <w:t>***</w:t>
            </w:r>
          </w:p>
        </w:tc>
      </w:tr>
      <w:tr w:rsidR="004D1CBB" w:rsidRPr="00413947" w14:paraId="27043801" w14:textId="77777777" w:rsidTr="004D1CBB">
        <w:trPr>
          <w:tblCellSpacing w:w="15" w:type="dxa"/>
        </w:trPr>
        <w:tc>
          <w:tcPr>
            <w:tcW w:w="0" w:type="auto"/>
            <w:vAlign w:val="center"/>
            <w:hideMark/>
          </w:tcPr>
          <w:p w14:paraId="2DF77D64" w14:textId="77777777" w:rsidR="004D1CBB" w:rsidRPr="00413947" w:rsidRDefault="004D1CBB" w:rsidP="00B8000F">
            <w:pPr>
              <w:spacing w:after="0" w:line="240" w:lineRule="auto"/>
              <w:contextualSpacing/>
              <w:jc w:val="center"/>
            </w:pPr>
          </w:p>
        </w:tc>
        <w:tc>
          <w:tcPr>
            <w:tcW w:w="0" w:type="auto"/>
            <w:vAlign w:val="center"/>
            <w:hideMark/>
          </w:tcPr>
          <w:p w14:paraId="0A923B93" w14:textId="77777777" w:rsidR="004D1CBB" w:rsidRPr="00413947" w:rsidRDefault="004D1CBB" w:rsidP="00B8000F">
            <w:pPr>
              <w:spacing w:after="0" w:line="240" w:lineRule="auto"/>
              <w:ind w:right="720"/>
              <w:contextualSpacing/>
              <w:jc w:val="right"/>
            </w:pPr>
            <w:r w:rsidRPr="00413947">
              <w:t>(0.359)</w:t>
            </w:r>
          </w:p>
        </w:tc>
      </w:tr>
      <w:tr w:rsidR="004D1CBB" w:rsidRPr="00413947" w14:paraId="181DE32E" w14:textId="77777777" w:rsidTr="004D1CBB">
        <w:trPr>
          <w:tblCellSpacing w:w="15" w:type="dxa"/>
        </w:trPr>
        <w:tc>
          <w:tcPr>
            <w:tcW w:w="0" w:type="auto"/>
            <w:vAlign w:val="center"/>
            <w:hideMark/>
          </w:tcPr>
          <w:p w14:paraId="67E54608" w14:textId="77777777" w:rsidR="004D1CBB" w:rsidRPr="00B8000F" w:rsidRDefault="004D1CBB" w:rsidP="00B8000F">
            <w:pPr>
              <w:spacing w:after="0" w:line="240" w:lineRule="auto"/>
              <w:contextualSpacing/>
              <w:jc w:val="center"/>
              <w:rPr>
                <w:sz w:val="16"/>
                <w:szCs w:val="16"/>
              </w:rPr>
            </w:pPr>
          </w:p>
        </w:tc>
        <w:tc>
          <w:tcPr>
            <w:tcW w:w="0" w:type="auto"/>
            <w:vAlign w:val="center"/>
            <w:hideMark/>
          </w:tcPr>
          <w:p w14:paraId="61BC83EC" w14:textId="77777777" w:rsidR="004D1CBB" w:rsidRPr="00B8000F" w:rsidRDefault="004D1CBB" w:rsidP="00B8000F">
            <w:pPr>
              <w:spacing w:after="0" w:line="240" w:lineRule="auto"/>
              <w:ind w:right="720"/>
              <w:contextualSpacing/>
              <w:jc w:val="right"/>
              <w:rPr>
                <w:sz w:val="16"/>
                <w:szCs w:val="16"/>
              </w:rPr>
            </w:pPr>
          </w:p>
        </w:tc>
      </w:tr>
      <w:tr w:rsidR="004D1CBB" w:rsidRPr="00413947" w14:paraId="4A48443B" w14:textId="77777777" w:rsidTr="004D1CBB">
        <w:trPr>
          <w:tblCellSpacing w:w="15" w:type="dxa"/>
        </w:trPr>
        <w:tc>
          <w:tcPr>
            <w:tcW w:w="0" w:type="auto"/>
            <w:vAlign w:val="center"/>
            <w:hideMark/>
          </w:tcPr>
          <w:p w14:paraId="4DA12B82" w14:textId="77777777" w:rsidR="004D1CBB" w:rsidRPr="00413947" w:rsidRDefault="004D1CBB" w:rsidP="00B8000F">
            <w:pPr>
              <w:spacing w:after="0" w:line="240" w:lineRule="auto"/>
              <w:contextualSpacing/>
              <w:jc w:val="left"/>
            </w:pPr>
            <w:r w:rsidRPr="00413947">
              <w:t>Yield</w:t>
            </w:r>
          </w:p>
        </w:tc>
        <w:tc>
          <w:tcPr>
            <w:tcW w:w="0" w:type="auto"/>
            <w:vAlign w:val="center"/>
            <w:hideMark/>
          </w:tcPr>
          <w:p w14:paraId="3B0F053A" w14:textId="77777777" w:rsidR="004D1CBB" w:rsidRPr="00413947" w:rsidRDefault="004D1CBB" w:rsidP="00B8000F">
            <w:pPr>
              <w:spacing w:after="0" w:line="240" w:lineRule="auto"/>
              <w:ind w:right="720"/>
              <w:contextualSpacing/>
              <w:jc w:val="right"/>
            </w:pPr>
            <w:r w:rsidRPr="00413947">
              <w:t>293.942</w:t>
            </w:r>
            <w:r w:rsidRPr="00413947">
              <w:rPr>
                <w:vertAlign w:val="superscript"/>
              </w:rPr>
              <w:t>***</w:t>
            </w:r>
          </w:p>
        </w:tc>
      </w:tr>
      <w:tr w:rsidR="004D1CBB" w:rsidRPr="00413947" w14:paraId="6C3D0F13" w14:textId="77777777" w:rsidTr="004D1CBB">
        <w:trPr>
          <w:tblCellSpacing w:w="15" w:type="dxa"/>
        </w:trPr>
        <w:tc>
          <w:tcPr>
            <w:tcW w:w="0" w:type="auto"/>
            <w:vAlign w:val="center"/>
            <w:hideMark/>
          </w:tcPr>
          <w:p w14:paraId="516E742F" w14:textId="77777777" w:rsidR="004D1CBB" w:rsidRPr="00413947" w:rsidRDefault="004D1CBB" w:rsidP="00B8000F">
            <w:pPr>
              <w:spacing w:after="0" w:line="240" w:lineRule="auto"/>
              <w:contextualSpacing/>
              <w:jc w:val="center"/>
            </w:pPr>
          </w:p>
        </w:tc>
        <w:tc>
          <w:tcPr>
            <w:tcW w:w="0" w:type="auto"/>
            <w:vAlign w:val="center"/>
            <w:hideMark/>
          </w:tcPr>
          <w:p w14:paraId="156C065E" w14:textId="77777777" w:rsidR="004D1CBB" w:rsidRPr="00413947" w:rsidRDefault="004D1CBB" w:rsidP="00B8000F">
            <w:pPr>
              <w:spacing w:after="0" w:line="240" w:lineRule="auto"/>
              <w:ind w:right="720"/>
              <w:contextualSpacing/>
              <w:jc w:val="right"/>
            </w:pPr>
            <w:r w:rsidRPr="00413947">
              <w:t>(21.968)</w:t>
            </w:r>
          </w:p>
        </w:tc>
      </w:tr>
      <w:tr w:rsidR="004D1CBB" w:rsidRPr="00413947" w14:paraId="36040123" w14:textId="77777777" w:rsidTr="004D1CBB">
        <w:trPr>
          <w:tblCellSpacing w:w="15" w:type="dxa"/>
        </w:trPr>
        <w:tc>
          <w:tcPr>
            <w:tcW w:w="0" w:type="auto"/>
            <w:vAlign w:val="center"/>
            <w:hideMark/>
          </w:tcPr>
          <w:p w14:paraId="7D783E50" w14:textId="77777777" w:rsidR="004D1CBB" w:rsidRPr="00B8000F" w:rsidRDefault="004D1CBB" w:rsidP="00B8000F">
            <w:pPr>
              <w:spacing w:after="0" w:line="240" w:lineRule="auto"/>
              <w:contextualSpacing/>
              <w:jc w:val="center"/>
              <w:rPr>
                <w:sz w:val="16"/>
                <w:szCs w:val="16"/>
              </w:rPr>
            </w:pPr>
          </w:p>
        </w:tc>
        <w:tc>
          <w:tcPr>
            <w:tcW w:w="0" w:type="auto"/>
            <w:vAlign w:val="center"/>
            <w:hideMark/>
          </w:tcPr>
          <w:p w14:paraId="08FB915B" w14:textId="77777777" w:rsidR="004D1CBB" w:rsidRPr="00B8000F" w:rsidRDefault="004D1CBB" w:rsidP="00B8000F">
            <w:pPr>
              <w:spacing w:after="0" w:line="240" w:lineRule="auto"/>
              <w:ind w:right="720"/>
              <w:contextualSpacing/>
              <w:jc w:val="right"/>
              <w:rPr>
                <w:sz w:val="16"/>
                <w:szCs w:val="16"/>
              </w:rPr>
            </w:pPr>
          </w:p>
        </w:tc>
      </w:tr>
      <w:tr w:rsidR="004D1CBB" w:rsidRPr="00413947" w14:paraId="73654EC9" w14:textId="77777777" w:rsidTr="004D1CBB">
        <w:trPr>
          <w:tblCellSpacing w:w="15" w:type="dxa"/>
        </w:trPr>
        <w:tc>
          <w:tcPr>
            <w:tcW w:w="0" w:type="auto"/>
            <w:vAlign w:val="center"/>
            <w:hideMark/>
          </w:tcPr>
          <w:p w14:paraId="52AC7494" w14:textId="77777777" w:rsidR="004D1CBB" w:rsidRPr="00413947" w:rsidRDefault="004D1CBB" w:rsidP="00B8000F">
            <w:pPr>
              <w:spacing w:after="0" w:line="240" w:lineRule="auto"/>
              <w:contextualSpacing/>
              <w:jc w:val="left"/>
            </w:pPr>
            <w:r w:rsidRPr="00413947">
              <w:t>Intercept</w:t>
            </w:r>
          </w:p>
        </w:tc>
        <w:tc>
          <w:tcPr>
            <w:tcW w:w="0" w:type="auto"/>
            <w:vAlign w:val="center"/>
            <w:hideMark/>
          </w:tcPr>
          <w:p w14:paraId="3D013BF1" w14:textId="77777777" w:rsidR="004D1CBB" w:rsidRPr="00413947" w:rsidRDefault="004D1CBB" w:rsidP="00B8000F">
            <w:pPr>
              <w:spacing w:after="0" w:line="240" w:lineRule="auto"/>
              <w:ind w:right="720"/>
              <w:contextualSpacing/>
              <w:jc w:val="right"/>
            </w:pPr>
            <w:r w:rsidRPr="00413947">
              <w:t>184.906</w:t>
            </w:r>
            <w:r w:rsidRPr="00413947">
              <w:rPr>
                <w:vertAlign w:val="superscript"/>
              </w:rPr>
              <w:t>**</w:t>
            </w:r>
          </w:p>
        </w:tc>
      </w:tr>
      <w:tr w:rsidR="004D1CBB" w:rsidRPr="00413947" w14:paraId="54AE8B8D" w14:textId="77777777" w:rsidTr="004D1CBB">
        <w:trPr>
          <w:tblCellSpacing w:w="15" w:type="dxa"/>
        </w:trPr>
        <w:tc>
          <w:tcPr>
            <w:tcW w:w="0" w:type="auto"/>
            <w:vAlign w:val="center"/>
            <w:hideMark/>
          </w:tcPr>
          <w:p w14:paraId="108C64BE" w14:textId="77777777" w:rsidR="004D1CBB" w:rsidRPr="00413947" w:rsidRDefault="004D1CBB" w:rsidP="00B8000F">
            <w:pPr>
              <w:spacing w:after="0" w:line="240" w:lineRule="auto"/>
              <w:contextualSpacing/>
              <w:jc w:val="center"/>
            </w:pPr>
          </w:p>
        </w:tc>
        <w:tc>
          <w:tcPr>
            <w:tcW w:w="0" w:type="auto"/>
            <w:vAlign w:val="center"/>
            <w:hideMark/>
          </w:tcPr>
          <w:p w14:paraId="750179E7" w14:textId="77777777" w:rsidR="004D1CBB" w:rsidRPr="00413947" w:rsidRDefault="004D1CBB" w:rsidP="00B8000F">
            <w:pPr>
              <w:spacing w:after="0" w:line="240" w:lineRule="auto"/>
              <w:ind w:right="720"/>
              <w:contextualSpacing/>
              <w:jc w:val="right"/>
            </w:pPr>
            <w:r w:rsidRPr="00413947">
              <w:t>(72.915)</w:t>
            </w:r>
          </w:p>
        </w:tc>
      </w:tr>
      <w:tr w:rsidR="004D1CBB" w:rsidRPr="00413947" w14:paraId="520035E4" w14:textId="77777777" w:rsidTr="004D1CBB">
        <w:trPr>
          <w:tblCellSpacing w:w="15" w:type="dxa"/>
        </w:trPr>
        <w:tc>
          <w:tcPr>
            <w:tcW w:w="0" w:type="auto"/>
            <w:gridSpan w:val="2"/>
            <w:tcBorders>
              <w:bottom w:val="single" w:sz="6" w:space="0" w:color="000000"/>
            </w:tcBorders>
            <w:vAlign w:val="center"/>
            <w:hideMark/>
          </w:tcPr>
          <w:p w14:paraId="448F8C25" w14:textId="77777777" w:rsidR="004D1CBB" w:rsidRPr="00B8000F" w:rsidRDefault="004D1CBB" w:rsidP="00B8000F">
            <w:pPr>
              <w:spacing w:after="0" w:line="240" w:lineRule="auto"/>
              <w:ind w:right="720"/>
              <w:contextualSpacing/>
              <w:jc w:val="right"/>
              <w:rPr>
                <w:sz w:val="16"/>
                <w:szCs w:val="16"/>
              </w:rPr>
            </w:pPr>
          </w:p>
        </w:tc>
      </w:tr>
      <w:tr w:rsidR="004D1CBB" w:rsidRPr="00413947" w14:paraId="5C372342" w14:textId="77777777" w:rsidTr="004D1CBB">
        <w:trPr>
          <w:tblCellSpacing w:w="15" w:type="dxa"/>
        </w:trPr>
        <w:tc>
          <w:tcPr>
            <w:tcW w:w="0" w:type="auto"/>
            <w:vAlign w:val="center"/>
            <w:hideMark/>
          </w:tcPr>
          <w:p w14:paraId="6D204C7C" w14:textId="77777777" w:rsidR="004D1CBB" w:rsidRPr="00413947" w:rsidRDefault="004D1CBB" w:rsidP="00B8000F">
            <w:pPr>
              <w:spacing w:after="0" w:line="240" w:lineRule="auto"/>
              <w:contextualSpacing/>
              <w:jc w:val="left"/>
            </w:pPr>
            <w:r w:rsidRPr="00413947">
              <w:t>Observations</w:t>
            </w:r>
          </w:p>
        </w:tc>
        <w:tc>
          <w:tcPr>
            <w:tcW w:w="0" w:type="auto"/>
            <w:vAlign w:val="center"/>
            <w:hideMark/>
          </w:tcPr>
          <w:p w14:paraId="0B231707" w14:textId="77777777" w:rsidR="004D1CBB" w:rsidRPr="00413947" w:rsidRDefault="004D1CBB" w:rsidP="00B8000F">
            <w:pPr>
              <w:spacing w:after="0" w:line="240" w:lineRule="auto"/>
              <w:ind w:right="720"/>
              <w:contextualSpacing/>
              <w:jc w:val="right"/>
            </w:pPr>
            <w:r w:rsidRPr="00413947">
              <w:t>294</w:t>
            </w:r>
          </w:p>
        </w:tc>
      </w:tr>
      <w:tr w:rsidR="004D1CBB" w:rsidRPr="00413947" w14:paraId="1C462101" w14:textId="77777777" w:rsidTr="004D1CBB">
        <w:trPr>
          <w:tblCellSpacing w:w="15" w:type="dxa"/>
        </w:trPr>
        <w:tc>
          <w:tcPr>
            <w:tcW w:w="0" w:type="auto"/>
            <w:vAlign w:val="center"/>
            <w:hideMark/>
          </w:tcPr>
          <w:p w14:paraId="4A509243" w14:textId="77777777" w:rsidR="004D1CBB" w:rsidRPr="00413947" w:rsidRDefault="004D1CBB" w:rsidP="00B8000F">
            <w:pPr>
              <w:spacing w:after="0" w:line="240" w:lineRule="auto"/>
              <w:contextualSpacing/>
              <w:jc w:val="left"/>
            </w:pPr>
            <w:r w:rsidRPr="00413947">
              <w:t>R</w:t>
            </w:r>
            <w:r w:rsidRPr="00413947">
              <w:rPr>
                <w:vertAlign w:val="superscript"/>
              </w:rPr>
              <w:t>2</w:t>
            </w:r>
          </w:p>
        </w:tc>
        <w:tc>
          <w:tcPr>
            <w:tcW w:w="0" w:type="auto"/>
            <w:vAlign w:val="center"/>
            <w:hideMark/>
          </w:tcPr>
          <w:p w14:paraId="1007F4C7" w14:textId="77777777" w:rsidR="004D1CBB" w:rsidRPr="00413947" w:rsidRDefault="004D1CBB" w:rsidP="00B8000F">
            <w:pPr>
              <w:spacing w:after="0" w:line="240" w:lineRule="auto"/>
              <w:ind w:right="720"/>
              <w:contextualSpacing/>
              <w:jc w:val="right"/>
            </w:pPr>
            <w:r w:rsidRPr="00413947">
              <w:t>0.429</w:t>
            </w:r>
          </w:p>
        </w:tc>
      </w:tr>
      <w:tr w:rsidR="004D1CBB" w:rsidRPr="00413947" w14:paraId="5BAC4CB9" w14:textId="77777777" w:rsidTr="004D1CBB">
        <w:trPr>
          <w:tblCellSpacing w:w="15" w:type="dxa"/>
        </w:trPr>
        <w:tc>
          <w:tcPr>
            <w:tcW w:w="0" w:type="auto"/>
            <w:vAlign w:val="center"/>
            <w:hideMark/>
          </w:tcPr>
          <w:p w14:paraId="496CEB5E" w14:textId="77777777" w:rsidR="004D1CBB" w:rsidRPr="00413947" w:rsidRDefault="004D1CBB" w:rsidP="00B8000F">
            <w:pPr>
              <w:spacing w:after="0" w:line="240" w:lineRule="auto"/>
              <w:contextualSpacing/>
              <w:jc w:val="left"/>
            </w:pPr>
            <w:r w:rsidRPr="00413947">
              <w:t>Adjusted R</w:t>
            </w:r>
            <w:r w:rsidRPr="00413947">
              <w:rPr>
                <w:vertAlign w:val="superscript"/>
              </w:rPr>
              <w:t>2</w:t>
            </w:r>
          </w:p>
        </w:tc>
        <w:tc>
          <w:tcPr>
            <w:tcW w:w="0" w:type="auto"/>
            <w:vAlign w:val="center"/>
            <w:hideMark/>
          </w:tcPr>
          <w:p w14:paraId="728E6457" w14:textId="77777777" w:rsidR="004D1CBB" w:rsidRPr="00413947" w:rsidRDefault="004D1CBB" w:rsidP="00B8000F">
            <w:pPr>
              <w:spacing w:after="0" w:line="240" w:lineRule="auto"/>
              <w:ind w:right="720"/>
              <w:contextualSpacing/>
              <w:jc w:val="right"/>
            </w:pPr>
            <w:r w:rsidRPr="00413947">
              <w:t>0.421</w:t>
            </w:r>
          </w:p>
        </w:tc>
      </w:tr>
      <w:tr w:rsidR="004D1CBB" w:rsidRPr="00413947" w14:paraId="4DC0C474" w14:textId="77777777" w:rsidTr="004D1CBB">
        <w:trPr>
          <w:tblCellSpacing w:w="15" w:type="dxa"/>
        </w:trPr>
        <w:tc>
          <w:tcPr>
            <w:tcW w:w="0" w:type="auto"/>
            <w:vAlign w:val="center"/>
            <w:hideMark/>
          </w:tcPr>
          <w:p w14:paraId="7C083D6E" w14:textId="77777777" w:rsidR="004D1CBB" w:rsidRPr="00413947" w:rsidRDefault="004D1CBB" w:rsidP="00B8000F">
            <w:pPr>
              <w:spacing w:after="0" w:line="240" w:lineRule="auto"/>
              <w:contextualSpacing/>
              <w:jc w:val="left"/>
            </w:pPr>
            <w:r w:rsidRPr="00413947">
              <w:t>Residual Std. Error</w:t>
            </w:r>
          </w:p>
        </w:tc>
        <w:tc>
          <w:tcPr>
            <w:tcW w:w="0" w:type="auto"/>
            <w:vAlign w:val="center"/>
            <w:hideMark/>
          </w:tcPr>
          <w:p w14:paraId="63299833" w14:textId="77777777" w:rsidR="004D1CBB" w:rsidRPr="00413947" w:rsidRDefault="004D1CBB" w:rsidP="00B8000F">
            <w:pPr>
              <w:spacing w:after="0" w:line="240" w:lineRule="auto"/>
              <w:ind w:right="720"/>
              <w:contextualSpacing/>
              <w:jc w:val="right"/>
            </w:pPr>
            <w:r w:rsidRPr="00413947">
              <w:t>227.861 (</w:t>
            </w:r>
            <w:proofErr w:type="spellStart"/>
            <w:r w:rsidRPr="00413947">
              <w:t>df</w:t>
            </w:r>
            <w:proofErr w:type="spellEnd"/>
            <w:r w:rsidRPr="00413947">
              <w:t xml:space="preserve"> = 289)</w:t>
            </w:r>
          </w:p>
        </w:tc>
      </w:tr>
      <w:tr w:rsidR="004D1CBB" w:rsidRPr="00413947" w14:paraId="49F55E54" w14:textId="77777777" w:rsidTr="004D1CBB">
        <w:trPr>
          <w:tblCellSpacing w:w="15" w:type="dxa"/>
        </w:trPr>
        <w:tc>
          <w:tcPr>
            <w:tcW w:w="0" w:type="auto"/>
            <w:gridSpan w:val="2"/>
            <w:tcBorders>
              <w:bottom w:val="single" w:sz="6" w:space="0" w:color="000000"/>
            </w:tcBorders>
            <w:vAlign w:val="center"/>
            <w:hideMark/>
          </w:tcPr>
          <w:p w14:paraId="4CEA0CAE" w14:textId="77777777" w:rsidR="004D1CBB" w:rsidRPr="00413947" w:rsidRDefault="004D1CBB" w:rsidP="00B8000F">
            <w:pPr>
              <w:spacing w:after="0" w:line="240" w:lineRule="auto"/>
              <w:contextualSpacing/>
            </w:pPr>
          </w:p>
        </w:tc>
      </w:tr>
      <w:tr w:rsidR="004D1CBB" w:rsidRPr="00413947" w14:paraId="6369CA70" w14:textId="77777777" w:rsidTr="004D1CBB">
        <w:trPr>
          <w:tblCellSpacing w:w="15" w:type="dxa"/>
        </w:trPr>
        <w:tc>
          <w:tcPr>
            <w:tcW w:w="0" w:type="auto"/>
            <w:vAlign w:val="center"/>
            <w:hideMark/>
          </w:tcPr>
          <w:p w14:paraId="6530A4AA" w14:textId="2EEBCBE8" w:rsidR="004D1CBB" w:rsidRPr="00B8000F" w:rsidRDefault="004D1CBB" w:rsidP="00B8000F">
            <w:pPr>
              <w:spacing w:after="0" w:line="240" w:lineRule="auto"/>
              <w:contextualSpacing/>
              <w:jc w:val="left"/>
              <w:rPr>
                <w:sz w:val="20"/>
                <w:szCs w:val="20"/>
              </w:rPr>
            </w:pPr>
            <w:r w:rsidRPr="00B8000F">
              <w:rPr>
                <w:rStyle w:val="Accentuation"/>
                <w:sz w:val="20"/>
                <w:szCs w:val="20"/>
              </w:rPr>
              <w:t>Note</w:t>
            </w:r>
            <w:r w:rsidR="009213B5" w:rsidRPr="00B8000F">
              <w:rPr>
                <w:rStyle w:val="Accentuation"/>
                <w:sz w:val="20"/>
                <w:szCs w:val="20"/>
              </w:rPr>
              <w:t>s</w:t>
            </w:r>
            <w:r w:rsidRPr="00B8000F">
              <w:rPr>
                <w:rStyle w:val="Accentuation"/>
                <w:sz w:val="20"/>
                <w:szCs w:val="20"/>
              </w:rPr>
              <w:t>:</w:t>
            </w:r>
          </w:p>
        </w:tc>
        <w:tc>
          <w:tcPr>
            <w:tcW w:w="0" w:type="auto"/>
            <w:vAlign w:val="center"/>
            <w:hideMark/>
          </w:tcPr>
          <w:p w14:paraId="4F98604B" w14:textId="77777777" w:rsidR="004D1CBB" w:rsidRPr="00B8000F" w:rsidRDefault="004D1CBB" w:rsidP="00B8000F">
            <w:pPr>
              <w:keepNext/>
              <w:spacing w:after="0" w:line="240" w:lineRule="auto"/>
              <w:contextualSpacing/>
              <w:jc w:val="right"/>
              <w:rPr>
                <w:sz w:val="20"/>
                <w:szCs w:val="20"/>
              </w:rPr>
            </w:pPr>
            <w:r w:rsidRPr="00B8000F">
              <w:rPr>
                <w:sz w:val="20"/>
                <w:szCs w:val="20"/>
                <w:vertAlign w:val="superscript"/>
              </w:rPr>
              <w:t>*</w:t>
            </w:r>
            <w:r w:rsidRPr="00B8000F">
              <w:rPr>
                <w:sz w:val="20"/>
                <w:szCs w:val="20"/>
              </w:rPr>
              <w:t xml:space="preserve">p&lt;0.1; </w:t>
            </w:r>
            <w:r w:rsidRPr="00B8000F">
              <w:rPr>
                <w:sz w:val="20"/>
                <w:szCs w:val="20"/>
                <w:vertAlign w:val="superscript"/>
              </w:rPr>
              <w:t>**</w:t>
            </w:r>
            <w:r w:rsidRPr="00B8000F">
              <w:rPr>
                <w:sz w:val="20"/>
                <w:szCs w:val="20"/>
              </w:rPr>
              <w:t xml:space="preserve">p&lt;0.05; </w:t>
            </w:r>
            <w:r w:rsidRPr="00B8000F">
              <w:rPr>
                <w:sz w:val="20"/>
                <w:szCs w:val="20"/>
                <w:vertAlign w:val="superscript"/>
              </w:rPr>
              <w:t>***</w:t>
            </w:r>
            <w:r w:rsidRPr="00B8000F">
              <w:rPr>
                <w:sz w:val="20"/>
                <w:szCs w:val="20"/>
              </w:rPr>
              <w:t>p&lt;0.01</w:t>
            </w:r>
          </w:p>
          <w:p w14:paraId="1629FA08" w14:textId="13D4410A" w:rsidR="0068733B" w:rsidRPr="00B8000F" w:rsidRDefault="0068733B" w:rsidP="00B8000F">
            <w:pPr>
              <w:keepNext/>
              <w:spacing w:after="0" w:line="240" w:lineRule="auto"/>
              <w:contextualSpacing/>
              <w:jc w:val="right"/>
              <w:rPr>
                <w:sz w:val="20"/>
                <w:szCs w:val="20"/>
              </w:rPr>
            </w:pPr>
            <w:r w:rsidRPr="00E83EF8">
              <w:rPr>
                <w:rFonts w:eastAsia="Times New Roman"/>
                <w:sz w:val="20"/>
                <w:szCs w:val="20"/>
              </w:rPr>
              <w:t>Standard errors are in parenthesis</w:t>
            </w:r>
          </w:p>
        </w:tc>
      </w:tr>
    </w:tbl>
    <w:p w14:paraId="019E1157" w14:textId="3F15B81E" w:rsidR="004D1CBB" w:rsidRPr="00413947" w:rsidRDefault="004D1CBB" w:rsidP="00D623A8">
      <w:pPr>
        <w:pStyle w:val="Lgende"/>
      </w:pPr>
      <w:bookmarkStart w:id="4" w:name="_Ref134547265"/>
      <w:r w:rsidRPr="00413947">
        <w:t>Table S</w:t>
      </w:r>
      <w:bookmarkEnd w:id="4"/>
      <w:r w:rsidR="00B36B5A" w:rsidRPr="00413947">
        <w:t>5</w:t>
      </w:r>
      <w:r w:rsidR="008D7434" w:rsidRPr="00413947">
        <w:rPr>
          <w:noProof/>
        </w:rPr>
        <w:t>:</w:t>
      </w:r>
      <w:r w:rsidR="00413947">
        <w:rPr>
          <w:noProof/>
        </w:rPr>
        <w:t xml:space="preserve"> </w:t>
      </w:r>
      <w:r w:rsidRPr="00413947">
        <w:t>Gross margin model estimation (without SNH implementation effort</w:t>
      </w:r>
      <w:r w:rsidR="00413947">
        <w:t xml:space="preserve"> due to</w:t>
      </w:r>
      <w:r w:rsidRPr="00413947">
        <w:t xml:space="preserve"> </w:t>
      </w:r>
      <w:r w:rsidR="00413947">
        <w:t>lack of</w:t>
      </w:r>
      <w:r w:rsidRPr="00413947">
        <w:t xml:space="preserve"> data)</w:t>
      </w:r>
    </w:p>
    <w:p w14:paraId="3026D91A" w14:textId="2C90F937" w:rsidR="007E49E3" w:rsidRPr="00413947" w:rsidRDefault="00BA7833" w:rsidP="0005307F">
      <w:pPr>
        <w:rPr>
          <w:rFonts w:ascii="Arial" w:eastAsia="Arial" w:hAnsi="Arial" w:cs="Arial"/>
          <w:sz w:val="34"/>
        </w:rPr>
      </w:pPr>
      <w:r w:rsidRPr="00413947">
        <w:t xml:space="preserve">Because of </w:t>
      </w:r>
      <w:r w:rsidR="00413947">
        <w:t xml:space="preserve">a lack of </w:t>
      </w:r>
      <w:r w:rsidRPr="00413947">
        <w:t xml:space="preserve">available data, </w:t>
      </w:r>
      <w:r w:rsidR="00413947">
        <w:t xml:space="preserve">the </w:t>
      </w:r>
      <w:r w:rsidRPr="00413947">
        <w:t xml:space="preserve">SNH implementation effort </w:t>
      </w:r>
      <w:r w:rsidR="00413947">
        <w:t>is</w:t>
      </w:r>
      <w:r w:rsidR="00413947" w:rsidRPr="00413947">
        <w:t xml:space="preserve"> </w:t>
      </w:r>
      <w:r w:rsidRPr="00413947">
        <w:t>not</w:t>
      </w:r>
      <w:r w:rsidR="000E176C" w:rsidRPr="00413947">
        <w:t xml:space="preserve"> directly</w:t>
      </w:r>
      <w:r w:rsidRPr="00413947">
        <w:t xml:space="preserve"> included in the initial model in </w:t>
      </w:r>
      <w:r w:rsidRPr="00413947">
        <w:fldChar w:fldCharType="begin"/>
      </w:r>
      <w:r w:rsidRPr="00413947">
        <w:instrText xml:space="preserve"> REF _Ref134547265 \h </w:instrText>
      </w:r>
      <w:r w:rsidRPr="00413947">
        <w:fldChar w:fldCharType="separate"/>
      </w:r>
      <w:r w:rsidR="00862A9A" w:rsidRPr="00413947">
        <w:t>Table S</w:t>
      </w:r>
      <w:r w:rsidRPr="00413947">
        <w:fldChar w:fldCharType="end"/>
      </w:r>
      <w:r w:rsidR="00B8000F">
        <w:t>5</w:t>
      </w:r>
      <w:r w:rsidRPr="00413947">
        <w:t xml:space="preserve">. </w:t>
      </w:r>
      <w:r w:rsidR="00413947">
        <w:t>W</w:t>
      </w:r>
      <w:r w:rsidRPr="00413947">
        <w:t xml:space="preserve">e include it </w:t>
      </w:r>
      <w:r w:rsidRPr="00413947">
        <w:rPr>
          <w:i/>
        </w:rPr>
        <w:t>a posteriori</w:t>
      </w:r>
      <w:r w:rsidRPr="00413947">
        <w:t>, using a separate calibration.</w:t>
      </w:r>
      <w:r w:rsidR="006931F1" w:rsidRPr="00413947">
        <w:t xml:space="preserve"> </w:t>
      </w:r>
      <w:r w:rsidR="002C0B0A" w:rsidRPr="00413947">
        <w:t xml:space="preserve">The aim </w:t>
      </w:r>
      <w:r w:rsidR="00413947">
        <w:t>is</w:t>
      </w:r>
      <w:r w:rsidR="00031928" w:rsidRPr="00413947">
        <w:t xml:space="preserve"> to estimate the</w:t>
      </w:r>
      <w:r w:rsidR="002C0B0A" w:rsidRPr="00413947">
        <w:t xml:space="preserve"> opportunity cost of </w:t>
      </w:r>
      <w:r w:rsidR="00413947">
        <w:t xml:space="preserve">choosing </w:t>
      </w:r>
      <w:r w:rsidR="002C0B0A" w:rsidRPr="00413947">
        <w:t>grasslands</w:t>
      </w:r>
      <w:r w:rsidR="00413947">
        <w:t xml:space="preserve"> over</w:t>
      </w:r>
      <w:r w:rsidR="008813C8" w:rsidRPr="00413947">
        <w:t xml:space="preserve"> </w:t>
      </w:r>
      <w:r w:rsidR="002C0B0A" w:rsidRPr="00413947">
        <w:t xml:space="preserve">other crops. </w:t>
      </w:r>
      <w:r w:rsidR="00314BCA" w:rsidRPr="00413947">
        <w:t xml:space="preserve">First, the </w:t>
      </w:r>
      <w:r w:rsidR="00EB207C" w:rsidRPr="00413947">
        <w:t xml:space="preserve">gross margin of a hectare of </w:t>
      </w:r>
      <w:r w:rsidR="009714D8" w:rsidRPr="00413947">
        <w:t>grasslands</w:t>
      </w:r>
      <w:r w:rsidR="00314BCA" w:rsidRPr="00413947">
        <w:t xml:space="preserve"> </w:t>
      </w:r>
      <w:r w:rsidR="00413947">
        <w:t xml:space="preserve">is </w:t>
      </w:r>
      <w:r w:rsidR="00331223" w:rsidRPr="00413947">
        <w:t xml:space="preserve">estimated </w:t>
      </w:r>
      <w:r w:rsidR="009714D8" w:rsidRPr="00413947">
        <w:t xml:space="preserve">using local technical references </w:t>
      </w:r>
      <w:r w:rsidR="009714D8" w:rsidRPr="00413947">
        <w:fldChar w:fldCharType="begin"/>
      </w:r>
      <w:r w:rsidR="008D6CBA">
        <w:instrText xml:space="preserve"> ADDIN ZOTERO_ITEM CSL_CITATION {"citationID":"oo8pjsxL","properties":{"formattedCitation":"(Chambre d\\uc0\\u8217{}Agriculture, 2022; IDELE, 2015b, 2015c, 2015a)","plainCitation":"(Chambre d’Agriculture, 2022; IDELE, 2015b, 2015c, 2015a)","noteIndex":0},"citationItems":[{"id":454,"uris":["http://zotero.org/users/4729209/items/6RNN5KGQ"],"itemData":{"id":454,"type":"report","publisher":"Institut de l'élevage","title":"Fiche synthèse sur les coûts des fourrages rendus à l'auge : Prairie naturelle","author":[{"family":"IDELE","given":""}],"issued":{"date-parts":[["2015"]]}}},{"id":4494,"uris":["http://zotero.org/users/4729209/items/KCFHKFTY"],"itemData":{"id":4494,"type":"report","publisher":"Institut de l'élevage","title":"Fiche synthèse sur les coûts des fourrages rendus à l'auge : Prairie temporaire pâturée","author":[{"family":"IDELE","given":""}],"issued":{"date-parts":[["2015"]]}},"label":"page"},{"id":4495,"uris":["http://zotero.org/users/4729209/items/395CNWW7"],"itemData":{"id":4495,"type":"report","publisher":"Institut de l'élevage","title":"Fiche synthèse sur les coûts des fourrages rendus à l'auge : Luzerne conventionnel","author":[{"family":"IDELE","given":""}],"issued":{"date-parts":[["2015"]]}},"label":"page"},{"id":1632,"uris":["http://zotero.org/users/4729209/items/H8Z8TK43"],"itemData":{"id":1632,"type":"report","event-place":"Deux-Sèvres","publisher-place":"Deux-Sèvres","title":"Fourrages 2022 : des reperes de prix","author":[{"family":"Chambre d'Agriculture","given":""}],"issued":{"date-parts":[["2022"]]}}}],"schema":"https://github.com/citation-style-language/schema/raw/master/csl-citation.json"} </w:instrText>
      </w:r>
      <w:r w:rsidR="009714D8" w:rsidRPr="00413947">
        <w:fldChar w:fldCharType="separate"/>
      </w:r>
      <w:r w:rsidR="008D6CBA" w:rsidRPr="008D6CBA">
        <w:t>(Chambre d’Agriculture, 2022; IDELE, 2015b, 2015c, 2015a)</w:t>
      </w:r>
      <w:r w:rsidR="009714D8" w:rsidRPr="00413947">
        <w:fldChar w:fldCharType="end"/>
      </w:r>
      <w:r w:rsidR="00413947">
        <w:t xml:space="preserve"> at</w:t>
      </w:r>
      <w:r w:rsidR="00B95E74" w:rsidRPr="00413947">
        <w:t xml:space="preserve"> approximately </w:t>
      </w:r>
      <m:oMath>
        <m:r>
          <w:rPr>
            <w:rFonts w:ascii="Cambria Math" w:hAnsi="Cambria Math"/>
          </w:rPr>
          <m:t>674,4€.</m:t>
        </m:r>
        <m:r>
          <w:rPr>
            <w:rFonts w:ascii="Cambria Math" w:hAnsi="Cambria Math"/>
          </w:rPr>
          <m:t>h</m:t>
        </m:r>
        <m:sSup>
          <m:sSupPr>
            <m:ctrlPr>
              <w:rPr>
                <w:rFonts w:ascii="Cambria Math" w:hAnsi="Cambria Math"/>
                <w:i/>
              </w:rPr>
            </m:ctrlPr>
          </m:sSupPr>
          <m:e>
            <m:r>
              <w:rPr>
                <w:rFonts w:ascii="Cambria Math" w:hAnsi="Cambria Math"/>
              </w:rPr>
              <m:t>a</m:t>
            </m:r>
          </m:e>
          <m:sup>
            <m:r>
              <w:rPr>
                <w:rFonts w:ascii="Cambria Math" w:hAnsi="Cambria Math"/>
              </w:rPr>
              <m:t>-1</m:t>
            </m:r>
          </m:sup>
        </m:sSup>
      </m:oMath>
      <w:r w:rsidR="00B95E74" w:rsidRPr="00413947">
        <w:t xml:space="preserve"> (</w:t>
      </w:r>
      <m:oMath>
        <m:r>
          <w:rPr>
            <w:rFonts w:ascii="Cambria Math" w:hAnsi="Cambria Math"/>
          </w:rPr>
          <m:t>±99.01€.</m:t>
        </m:r>
        <m:r>
          <w:rPr>
            <w:rFonts w:ascii="Cambria Math" w:hAnsi="Cambria Math"/>
          </w:rPr>
          <m:t>h</m:t>
        </m:r>
        <m:sSup>
          <m:sSupPr>
            <m:ctrlPr>
              <w:rPr>
                <w:rFonts w:ascii="Cambria Math" w:hAnsi="Cambria Math"/>
                <w:i/>
              </w:rPr>
            </m:ctrlPr>
          </m:sSupPr>
          <m:e>
            <m:r>
              <w:rPr>
                <w:rFonts w:ascii="Cambria Math" w:hAnsi="Cambria Math"/>
              </w:rPr>
              <m:t>a</m:t>
            </m:r>
          </m:e>
          <m:sup>
            <m:r>
              <w:rPr>
                <w:rFonts w:ascii="Cambria Math" w:hAnsi="Cambria Math"/>
              </w:rPr>
              <m:t>-1</m:t>
            </m:r>
          </m:sup>
        </m:sSup>
      </m:oMath>
      <w:r w:rsidR="00B95E74" w:rsidRPr="00413947">
        <w:t>)</w:t>
      </w:r>
      <w:r w:rsidR="00E26C11" w:rsidRPr="00413947">
        <w:t>, including all subsidies</w:t>
      </w:r>
      <w:r w:rsidR="00B95E74" w:rsidRPr="00413947">
        <w:t xml:space="preserve">. </w:t>
      </w:r>
      <w:r w:rsidR="00413947">
        <w:t>T</w:t>
      </w:r>
      <w:r w:rsidR="00B95E74" w:rsidRPr="00413947">
        <w:t xml:space="preserve">he gross margins of all other crops </w:t>
      </w:r>
      <w:r w:rsidR="00413947">
        <w:t>are</w:t>
      </w:r>
      <w:r w:rsidR="00413947" w:rsidRPr="00413947">
        <w:t xml:space="preserve"> </w:t>
      </w:r>
      <w:r w:rsidR="00413947">
        <w:t xml:space="preserve">then </w:t>
      </w:r>
      <w:r w:rsidR="00B95E74" w:rsidRPr="00413947">
        <w:t xml:space="preserve">estimated using </w:t>
      </w:r>
      <w:r w:rsidR="00E26C11" w:rsidRPr="00413947">
        <w:t>grey literature</w:t>
      </w:r>
      <w:r w:rsidR="00AA0B8C" w:rsidRPr="00413947">
        <w:t xml:space="preserve"> </w:t>
      </w:r>
      <w:r w:rsidR="00413947">
        <w:t>and</w:t>
      </w:r>
      <w:r w:rsidR="00E26C11" w:rsidRPr="00413947">
        <w:t xml:space="preserve"> </w:t>
      </w:r>
      <w:r w:rsidR="00E26C11" w:rsidRPr="00413947">
        <w:fldChar w:fldCharType="begin"/>
      </w:r>
      <w:r w:rsidR="003F4A69">
        <w:instrText xml:space="preserve"> ADDIN ZOTERO_ITEM CSL_CITATION {"citationID":"BcmQfQWc","properties":{"formattedCitation":"(CERFRANCE 2021)","plainCitation":"(CERFRANCE 2021)","dontUpdate":true,"noteIndex":0},"citationItems":[{"id":4496,"uris":["http://zotero.org/users/4729209/items/EG7HZZ3F"],"itemData":{"id":4496,"type":"report","title":"Paysage économique édition 2021","author":[{"family":"CERFRANCE","given":""}],"issued":{"date-parts":[["2021"]]}}}],"schema":"https://github.com/citation-style-language/schema/raw/master/csl-citation.json"} </w:instrText>
      </w:r>
      <w:r w:rsidR="00E26C11" w:rsidRPr="00413947">
        <w:fldChar w:fldCharType="separate"/>
      </w:r>
      <w:r w:rsidR="00E26C11" w:rsidRPr="00413947">
        <w:t xml:space="preserve">CERFRANCE </w:t>
      </w:r>
      <w:r w:rsidR="00413947">
        <w:t>(</w:t>
      </w:r>
      <w:r w:rsidR="00E26C11" w:rsidRPr="00413947">
        <w:t>2021)</w:t>
      </w:r>
      <w:r w:rsidR="00E26C11" w:rsidRPr="00413947">
        <w:fldChar w:fldCharType="end"/>
      </w:r>
      <w:r w:rsidR="00B95E74" w:rsidRPr="00413947">
        <w:t xml:space="preserve">. </w:t>
      </w:r>
      <w:r w:rsidR="00341FAE" w:rsidRPr="00413947">
        <w:t>The</w:t>
      </w:r>
      <w:r w:rsidR="00B95E74" w:rsidRPr="00413947">
        <w:t xml:space="preserve"> theoreti</w:t>
      </w:r>
      <w:r w:rsidR="002C0B0A" w:rsidRPr="00413947">
        <w:t>cal crop</w:t>
      </w:r>
      <w:r w:rsidR="00341FAE" w:rsidRPr="00413947">
        <w:t xml:space="preserve"> hectare</w:t>
      </w:r>
      <w:r w:rsidR="002C0B0A" w:rsidRPr="00413947">
        <w:t xml:space="preserve"> </w:t>
      </w:r>
      <w:r w:rsidR="00413947">
        <w:t>that</w:t>
      </w:r>
      <w:r w:rsidR="00413947" w:rsidRPr="00413947">
        <w:t xml:space="preserve"> </w:t>
      </w:r>
      <w:r w:rsidR="00E41239" w:rsidRPr="00413947">
        <w:t xml:space="preserve">can </w:t>
      </w:r>
      <w:r w:rsidR="002C0B0A" w:rsidRPr="00413947">
        <w:t xml:space="preserve">substitute </w:t>
      </w:r>
      <w:r w:rsidR="00413947">
        <w:t>for</w:t>
      </w:r>
      <w:r w:rsidR="00413947" w:rsidRPr="00413947">
        <w:t xml:space="preserve"> </w:t>
      </w:r>
      <w:r w:rsidR="002C0B0A" w:rsidRPr="00413947">
        <w:t xml:space="preserve">grasslands </w:t>
      </w:r>
      <w:r w:rsidR="00413947">
        <w:t>is</w:t>
      </w:r>
      <w:r w:rsidR="00413947" w:rsidRPr="00413947">
        <w:t xml:space="preserve"> </w:t>
      </w:r>
      <w:r w:rsidR="002C0B0A" w:rsidRPr="00413947">
        <w:t>calculated using</w:t>
      </w:r>
      <w:r w:rsidR="00341FAE" w:rsidRPr="00413947">
        <w:t xml:space="preserve"> observed</w:t>
      </w:r>
      <w:r w:rsidR="002C0B0A" w:rsidRPr="00413947">
        <w:t xml:space="preserve"> crop proportions</w:t>
      </w:r>
      <w:r w:rsidR="00341FAE" w:rsidRPr="00413947">
        <w:t xml:space="preserve"> in the study area and gross margins for each</w:t>
      </w:r>
      <w:r w:rsidR="00E41239" w:rsidRPr="00413947">
        <w:t xml:space="preserve"> substitute</w:t>
      </w:r>
      <w:r w:rsidR="00341FAE" w:rsidRPr="00413947">
        <w:t xml:space="preserve">. </w:t>
      </w:r>
      <w:r w:rsidR="00413947">
        <w:t>The</w:t>
      </w:r>
      <w:r w:rsidR="00B95E74" w:rsidRPr="00413947">
        <w:t xml:space="preserve"> </w:t>
      </w:r>
      <w:r w:rsidR="00413947">
        <w:t>“</w:t>
      </w:r>
      <w:r w:rsidR="00B95E74" w:rsidRPr="00413947">
        <w:t>grassland free</w:t>
      </w:r>
      <w:r w:rsidR="00413947">
        <w:t>”</w:t>
      </w:r>
      <w:r w:rsidR="00B95E74" w:rsidRPr="00413947">
        <w:t xml:space="preserve"> gross margin of </w:t>
      </w:r>
      <m:oMath>
        <m:r>
          <w:rPr>
            <w:rFonts w:ascii="Cambria Math" w:hAnsi="Cambria Math"/>
          </w:rPr>
          <m:t>820€.</m:t>
        </m:r>
        <m:r>
          <w:rPr>
            <w:rFonts w:ascii="Cambria Math" w:hAnsi="Cambria Math"/>
          </w:rPr>
          <m:t>h</m:t>
        </m:r>
        <m:sSup>
          <m:sSupPr>
            <m:ctrlPr>
              <w:rPr>
                <w:rFonts w:ascii="Cambria Math" w:hAnsi="Cambria Math"/>
                <w:i/>
              </w:rPr>
            </m:ctrlPr>
          </m:sSupPr>
          <m:e>
            <m:r>
              <w:rPr>
                <w:rFonts w:ascii="Cambria Math" w:hAnsi="Cambria Math"/>
              </w:rPr>
              <m:t>a</m:t>
            </m:r>
          </m:e>
          <m:sup>
            <m:r>
              <w:rPr>
                <w:rFonts w:ascii="Cambria Math" w:hAnsi="Cambria Math"/>
              </w:rPr>
              <m:t>-1</m:t>
            </m:r>
          </m:sup>
        </m:sSup>
      </m:oMath>
      <w:r w:rsidR="00413947">
        <w:t xml:space="preserve"> gives</w:t>
      </w:r>
      <w:r w:rsidR="00B95E74" w:rsidRPr="00413947">
        <w:t xml:space="preserve"> </w:t>
      </w:r>
      <w:r w:rsidR="00413947">
        <w:t>the</w:t>
      </w:r>
      <w:r w:rsidR="00413947" w:rsidRPr="00413947">
        <w:t xml:space="preserve"> </w:t>
      </w:r>
      <w:r w:rsidR="00B95E74" w:rsidRPr="00413947">
        <w:t>cost of sub</w:t>
      </w:r>
      <w:r w:rsidR="008D7434" w:rsidRPr="00413947">
        <w:t>s</w:t>
      </w:r>
      <w:r w:rsidR="00B95E74" w:rsidRPr="00413947">
        <w:t xml:space="preserve">tituting </w:t>
      </w:r>
      <w:r w:rsidR="008D7434" w:rsidRPr="00413947">
        <w:t xml:space="preserve">a </w:t>
      </w:r>
      <w:r w:rsidR="00B95E74" w:rsidRPr="00413947">
        <w:t xml:space="preserve">crop </w:t>
      </w:r>
      <w:r w:rsidR="00413947">
        <w:t>with</w:t>
      </w:r>
      <w:r w:rsidR="00413947" w:rsidRPr="00413947">
        <w:t xml:space="preserve"> </w:t>
      </w:r>
      <w:r w:rsidR="008D7434" w:rsidRPr="00413947">
        <w:t xml:space="preserve">a </w:t>
      </w:r>
      <w:r w:rsidR="00B95E74" w:rsidRPr="00413947">
        <w:t xml:space="preserve">meadow </w:t>
      </w:r>
      <w:proofErr w:type="gramStart"/>
      <w:r w:rsidR="00413947">
        <w:t>as</w:t>
      </w:r>
      <w:r w:rsidR="00413947" w:rsidRPr="00413947">
        <w:t xml:space="preserve"> </w:t>
      </w:r>
      <w:proofErr w:type="gramEnd"/>
      <m:oMath>
        <m:r>
          <w:rPr>
            <w:rFonts w:ascii="Cambria Math" w:hAnsi="Cambria Math"/>
          </w:rPr>
          <m:t>145.5€.</m:t>
        </m:r>
        <m:r>
          <w:rPr>
            <w:rFonts w:ascii="Cambria Math" w:hAnsi="Cambria Math"/>
          </w:rPr>
          <m:t>h</m:t>
        </m:r>
        <m:sSup>
          <m:sSupPr>
            <m:ctrlPr>
              <w:rPr>
                <w:rFonts w:ascii="Cambria Math" w:hAnsi="Cambria Math"/>
                <w:i/>
              </w:rPr>
            </m:ctrlPr>
          </m:sSupPr>
          <m:e>
            <m:r>
              <w:rPr>
                <w:rFonts w:ascii="Cambria Math" w:hAnsi="Cambria Math"/>
              </w:rPr>
              <m:t>a</m:t>
            </m:r>
          </m:e>
          <m:sup>
            <m:r>
              <w:rPr>
                <w:rFonts w:ascii="Cambria Math" w:hAnsi="Cambria Math"/>
              </w:rPr>
              <m:t>-1</m:t>
            </m:r>
          </m:sup>
        </m:sSup>
      </m:oMath>
      <w:r w:rsidR="00B95E74" w:rsidRPr="00413947">
        <w:t xml:space="preserve">. </w:t>
      </w:r>
      <w:r w:rsidR="00464663" w:rsidRPr="00413947">
        <w:t xml:space="preserve">Finally, </w:t>
      </w:r>
      <w:r w:rsidR="00703ADF" w:rsidRPr="00413947">
        <w:t>this cost</w:t>
      </w:r>
      <w:r w:rsidR="00464663" w:rsidRPr="00413947">
        <w:t xml:space="preserve"> </w:t>
      </w:r>
      <w:r w:rsidR="00413947">
        <w:t>is</w:t>
      </w:r>
      <w:r w:rsidR="00413947" w:rsidRPr="00413947">
        <w:t xml:space="preserve"> </w:t>
      </w:r>
      <w:r w:rsidR="00464663" w:rsidRPr="00413947">
        <w:t>included in the gross margin fi</w:t>
      </w:r>
      <w:r w:rsidR="00157ECC" w:rsidRPr="00413947">
        <w:t>nal model</w:t>
      </w:r>
      <w:r w:rsidR="00157ECC" w:rsidRPr="003150F6">
        <w:t>, but</w:t>
      </w:r>
      <w:r w:rsidR="00157ECC" w:rsidRPr="00413947">
        <w:t xml:space="preserve"> the average cost </w:t>
      </w:r>
      <w:r w:rsidR="00413947">
        <w:t>is</w:t>
      </w:r>
      <w:r w:rsidR="00413947" w:rsidRPr="00413947">
        <w:t xml:space="preserve"> </w:t>
      </w:r>
      <w:r w:rsidR="00464663" w:rsidRPr="00413947">
        <w:t xml:space="preserve">removed </w:t>
      </w:r>
      <w:r w:rsidR="00703ADF" w:rsidRPr="00413947">
        <w:t>from the intercept</w:t>
      </w:r>
      <w:r w:rsidR="002A2F78" w:rsidRPr="00413947">
        <w:t>,</w:t>
      </w:r>
      <w:r w:rsidR="00E623C6" w:rsidRPr="00413947">
        <w:t xml:space="preserve"> </w:t>
      </w:r>
      <w:r w:rsidR="0054365B" w:rsidRPr="00413947">
        <w:t xml:space="preserve">supposing that </w:t>
      </w:r>
      <w:r w:rsidR="003150F6">
        <w:t xml:space="preserve">the </w:t>
      </w:r>
      <w:r w:rsidR="0054365B" w:rsidRPr="00413947">
        <w:t xml:space="preserve">existing grassland cost </w:t>
      </w:r>
      <w:r w:rsidR="00413947">
        <w:t>is</w:t>
      </w:r>
      <w:r w:rsidR="00413947" w:rsidRPr="00413947">
        <w:t xml:space="preserve"> </w:t>
      </w:r>
      <w:r w:rsidR="0054365B" w:rsidRPr="00413947">
        <w:t>already included</w:t>
      </w:r>
      <w:r w:rsidR="00703ADF" w:rsidRPr="00413947">
        <w:t>.</w:t>
      </w:r>
      <w:r w:rsidR="007E49E3" w:rsidRPr="00413947">
        <w:br w:type="page"/>
      </w:r>
    </w:p>
    <w:p w14:paraId="79CACB06" w14:textId="607A3BB3" w:rsidR="00AF61ED" w:rsidRPr="00413947" w:rsidRDefault="00AF61ED" w:rsidP="00511C45">
      <w:pPr>
        <w:pStyle w:val="Titre2"/>
        <w:numPr>
          <w:ilvl w:val="0"/>
          <w:numId w:val="0"/>
        </w:numPr>
      </w:pPr>
      <w:r w:rsidRPr="00511C45">
        <w:lastRenderedPageBreak/>
        <w:t>Supplementary</w:t>
      </w:r>
      <w:r w:rsidRPr="00413947">
        <w:t xml:space="preserve"> </w:t>
      </w:r>
      <w:r w:rsidR="00BE4C6C" w:rsidRPr="00413947">
        <w:t xml:space="preserve">material </w:t>
      </w:r>
      <w:r w:rsidRPr="00413947">
        <w:t>3 – risk mod</w:t>
      </w:r>
      <w:r w:rsidR="00413947">
        <w:t>el</w:t>
      </w:r>
      <w:r w:rsidRPr="00413947">
        <w:t>ing</w:t>
      </w:r>
    </w:p>
    <w:p w14:paraId="0DA26CFC" w14:textId="44B231B0" w:rsidR="00AF61ED" w:rsidRPr="00413947" w:rsidRDefault="00413947" w:rsidP="00C67BF3">
      <w:r>
        <w:rPr>
          <w:color w:val="000000"/>
        </w:rPr>
        <w:t>In our</w:t>
      </w:r>
      <w:r w:rsidRPr="00413947">
        <w:rPr>
          <w:color w:val="000000"/>
        </w:rPr>
        <w:t xml:space="preserve"> </w:t>
      </w:r>
      <w:r w:rsidR="00AF61ED" w:rsidRPr="00413947">
        <w:rPr>
          <w:color w:val="000000"/>
        </w:rPr>
        <w:t>risk modeling we use a Kolmogorov</w:t>
      </w:r>
      <w:r>
        <w:rPr>
          <w:color w:val="000000"/>
        </w:rPr>
        <w:t>–</w:t>
      </w:r>
      <w:r w:rsidR="00AF61ED" w:rsidRPr="00413947">
        <w:rPr>
          <w:color w:val="000000"/>
        </w:rPr>
        <w:t xml:space="preserve">Smirnov test and find that </w:t>
      </w:r>
      <m:oMath>
        <m:r>
          <w:rPr>
            <w:rFonts w:ascii="Cambria Math" w:eastAsia="Cambria Math" w:hAnsi="Cambria Math" w:cs="Cambria Math"/>
          </w:rPr>
          <m:t>ϕ</m:t>
        </m:r>
      </m:oMath>
      <w:r w:rsidR="00AF61ED" w:rsidRPr="00413947">
        <w:rPr>
          <w:color w:val="000000"/>
        </w:rPr>
        <w:t xml:space="preserve"> follow</w:t>
      </w:r>
      <w:proofErr w:type="spellStart"/>
      <w:r w:rsidR="000D6D02" w:rsidRPr="00413947">
        <w:rPr>
          <w:color w:val="000000"/>
        </w:rPr>
        <w:t>s</w:t>
      </w:r>
      <w:proofErr w:type="spellEnd"/>
      <w:r w:rsidR="00AF61ED" w:rsidRPr="00413947">
        <w:rPr>
          <w:color w:val="000000"/>
        </w:rPr>
        <w:t xml:space="preserve"> a </w:t>
      </w:r>
      <w:r>
        <w:rPr>
          <w:color w:val="000000"/>
        </w:rPr>
        <w:t>G</w:t>
      </w:r>
      <w:r w:rsidR="00F621ED" w:rsidRPr="00413947">
        <w:rPr>
          <w:color w:val="000000"/>
        </w:rPr>
        <w:t>aussian</w:t>
      </w:r>
      <w:r w:rsidR="00AF61ED" w:rsidRPr="00413947">
        <w:rPr>
          <w:color w:val="000000"/>
        </w:rPr>
        <w:t xml:space="preserve"> distribution of mean </w:t>
      </w:r>
      <m:oMath>
        <m:sSub>
          <m:sSubPr>
            <m:ctrlPr>
              <w:rPr>
                <w:rFonts w:ascii="Cambria Math" w:eastAsia="Cambria Math" w:hAnsi="Cambria Math" w:cs="Cambria Math"/>
                <w:i/>
              </w:rPr>
            </m:ctrlPr>
          </m:sSubPr>
          <m:e>
            <m:r>
              <w:rPr>
                <w:rFonts w:ascii="Cambria Math" w:eastAsia="Cambria Math" w:hAnsi="Cambria Math" w:cs="Cambria Math"/>
              </w:rPr>
              <m:t>μ</m:t>
            </m:r>
          </m:e>
          <m:sub>
            <m:r>
              <w:rPr>
                <w:rFonts w:ascii="Cambria Math" w:eastAsia="Cambria Math" w:hAnsi="Cambria Math" w:cs="Cambria Math"/>
              </w:rPr>
              <m:t>ϕ</m:t>
            </m:r>
          </m:sub>
        </m:sSub>
        <m:r>
          <w:rPr>
            <w:rFonts w:ascii="Cambria Math" w:eastAsia="Cambria Math" w:hAnsi="Cambria Math" w:cs="Cambria Math"/>
          </w:rPr>
          <m:t>=1.02</m:t>
        </m:r>
      </m:oMath>
      <w:r w:rsidR="00AF61ED" w:rsidRPr="00413947">
        <w:rPr>
          <w:color w:val="000000"/>
        </w:rPr>
        <w:t xml:space="preserve"> and standard </w:t>
      </w:r>
      <w:proofErr w:type="gramStart"/>
      <w:r w:rsidR="00AF61ED" w:rsidRPr="00413947">
        <w:rPr>
          <w:color w:val="000000"/>
        </w:rPr>
        <w:t xml:space="preserve">deviation </w:t>
      </w:r>
      <w:proofErr w:type="gramEnd"/>
      <m:oMath>
        <m:sSub>
          <m:sSubPr>
            <m:ctrlPr>
              <w:rPr>
                <w:rFonts w:ascii="Cambria Math" w:eastAsia="Cambria Math" w:hAnsi="Cambria Math" w:cs="Cambria Math"/>
                <w:i/>
              </w:rPr>
            </m:ctrlPr>
          </m:sSubPr>
          <m:e>
            <m:r>
              <w:rPr>
                <w:rFonts w:ascii="Cambria Math" w:eastAsia="Cambria Math" w:hAnsi="Cambria Math" w:cs="Cambria Math"/>
              </w:rPr>
              <m:t>σ</m:t>
            </m:r>
          </m:e>
          <m:sub>
            <m:r>
              <w:rPr>
                <w:rFonts w:ascii="Cambria Math" w:eastAsia="Cambria Math" w:hAnsi="Cambria Math" w:cs="Cambria Math"/>
              </w:rPr>
              <m:t>ϕ</m:t>
            </m:r>
          </m:sub>
        </m:sSub>
        <m:r>
          <w:rPr>
            <w:rFonts w:ascii="Cambria Math" w:eastAsia="Cambria Math" w:hAnsi="Cambria Math" w:cs="Cambria Math"/>
          </w:rPr>
          <m:t>=0.18</m:t>
        </m:r>
      </m:oMath>
      <w:r w:rsidR="00AF61ED" w:rsidRPr="00413947">
        <w:t xml:space="preserve">. We consider </w:t>
      </w:r>
      <m:oMath>
        <m:r>
          <w:rPr>
            <w:rFonts w:ascii="Cambria Math" w:eastAsia="Cambria Math" w:hAnsi="Cambria Math" w:cs="Cambria Math"/>
          </w:rPr>
          <m:t>ε</m:t>
        </m:r>
      </m:oMath>
      <w:r w:rsidR="00AF61ED" w:rsidRPr="00413947">
        <w:t xml:space="preserve"> as the pest</w:t>
      </w:r>
      <w:r>
        <w:t xml:space="preserve"> rate</w:t>
      </w:r>
      <w:r w:rsidR="00AF61ED" w:rsidRPr="00413947">
        <w:t xml:space="preserve"> (</w:t>
      </w:r>
      <w:r w:rsidR="00AF61ED" w:rsidRPr="00413947">
        <w:rPr>
          <w:i/>
        </w:rPr>
        <w:t>flea beetles</w:t>
      </w:r>
      <w:r w:rsidR="00AF61ED" w:rsidRPr="00413947">
        <w:t xml:space="preserve">) observed in the field, </w:t>
      </w:r>
      <w:r>
        <w:t>that is</w:t>
      </w:r>
      <w:proofErr w:type="gramStart"/>
      <w:r>
        <w:t>,</w:t>
      </w:r>
      <w:r w:rsidR="00AF61ED" w:rsidRPr="00413947">
        <w:t xml:space="preserve"> </w:t>
      </w:r>
      <w:proofErr w:type="gramEnd"/>
      <m:oMath>
        <m:r>
          <w:rPr>
            <w:rFonts w:ascii="Cambria Math" w:eastAsia="Cambria Math" w:hAnsi="Cambria Math" w:cs="Cambria Math"/>
          </w:rPr>
          <m:t>ε=</m:t>
        </m:r>
        <m:f>
          <m:fPr>
            <m:ctrlPr>
              <w:rPr>
                <w:rFonts w:ascii="Cambria Math" w:eastAsia="Cambria Math" w:hAnsi="Cambria Math" w:cs="Cambria Math"/>
                <w:i/>
              </w:rPr>
            </m:ctrlPr>
          </m:fPr>
          <m:num>
            <m:func>
              <m:funcPr>
                <m:ctrlPr>
                  <w:rPr>
                    <w:rFonts w:ascii="Cambria Math" w:eastAsia="Cambria Math" w:hAnsi="Cambria Math" w:cs="Cambria Math"/>
                  </w:rPr>
                </m:ctrlPr>
              </m:funcPr>
              <m:fName>
                <m:r>
                  <m:rPr>
                    <m:sty m:val="p"/>
                  </m:rPr>
                  <w:rPr>
                    <w:rFonts w:ascii="Cambria Math" w:eastAsia="Cambria Math" w:hAnsi="Cambria Math" w:cs="Cambria Math"/>
                  </w:rPr>
                  <m:t>log</m:t>
                </m:r>
              </m:fName>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pest</m:t>
                    </m:r>
                  </m:sub>
                </m:sSub>
              </m:e>
            </m:func>
          </m:num>
          <m:den>
            <m:func>
              <m:funcPr>
                <m:ctrlPr>
                  <w:rPr>
                    <w:rFonts w:ascii="Cambria Math" w:eastAsia="Cambria Math" w:hAnsi="Cambria Math" w:cs="Cambria Math"/>
                  </w:rPr>
                </m:ctrlPr>
              </m:funcPr>
              <m:fName>
                <m:r>
                  <m:rPr>
                    <m:sty m:val="p"/>
                  </m:rPr>
                  <w:rPr>
                    <w:rFonts w:ascii="Cambria Math" w:eastAsia="Cambria Math" w:hAnsi="Cambria Math" w:cs="Cambria Math"/>
                  </w:rPr>
                  <m:t>max</m:t>
                </m:r>
              </m:fName>
              <m:e>
                <m:func>
                  <m:funcPr>
                    <m:ctrlPr>
                      <w:rPr>
                        <w:rFonts w:ascii="Cambria Math" w:eastAsia="Cambria Math" w:hAnsi="Cambria Math" w:cs="Cambria Math"/>
                      </w:rPr>
                    </m:ctrlPr>
                  </m:funcPr>
                  <m:fName>
                    <m:r>
                      <m:rPr>
                        <m:sty m:val="p"/>
                      </m:rPr>
                      <w:rPr>
                        <w:rFonts w:ascii="Cambria Math" w:eastAsia="Cambria Math" w:hAnsi="Cambria Math" w:cs="Cambria Math"/>
                      </w:rPr>
                      <m:t>log</m:t>
                    </m:r>
                  </m:fName>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pest</m:t>
                        </m:r>
                      </m:sub>
                    </m:sSub>
                  </m:e>
                </m:func>
              </m:e>
            </m:func>
          </m:den>
        </m:f>
      </m:oMath>
      <w:r w:rsidR="008536A7" w:rsidRPr="00413947">
        <w:t xml:space="preserve">. </w:t>
      </w:r>
      <w:r w:rsidR="00E026D9" w:rsidRPr="00413947">
        <w:t xml:space="preserve">Following </w:t>
      </w:r>
      <w:r w:rsidR="00E026D9" w:rsidRPr="00413947">
        <w:fldChar w:fldCharType="begin"/>
      </w:r>
      <w:r w:rsidR="00DD4BFE" w:rsidRPr="00413947">
        <w:instrText xml:space="preserve"> ADDIN ZOTERO_ITEM CSL_CITATION {"citationID":"aZ7sXNBr","properties":{"formattedCitation":"(Law 2014)","plainCitation":"(Law 2014)","dontUpdate":true,"noteIndex":0},"citationItems":[{"id":4341,"uris":["http://zotero.org/users/4729209/items/WEQJAH7J"],"itemData":{"id":4341,"type":"book","abstract":"Simulation Modeling and Analysis provides a comprehensive, state-of-the-art, and technically correct treatment of all important aspects of a simulation study. The book strives to make this material understandable by the use of intuition and numerous figures, examples, and problems. It is equally well suited for use in university courses, simulation practice, and self-study. The book is widely regarded as the “bible” of simulation and now has more than 172,000 copies in print and has been cited more than 18,500 times. This textbook can serve as the primary text for a variety of courses. It is used in leading industrial and systems engineering departments at Georgia Tech, University of Michigan, University of California at Berkeley, Stanford University, Purdue University, Texas A&amp;M University, Columbia University, University of Washington, and Naval Postgraduate School.","edition":"5th edition","event-place":"New York, NY","ISBN":"978-0-07-340132-4","language":"English","number-of-pages":"800","publisher":"McGraw Hill","publisher-place":"New York, NY","title":"Simulation Modeling and Analysis","author":[{"family":"Law","given":"Averill"}],"issued":{"date-parts":[["2014",1,22]]}}}],"schema":"https://github.com/citation-style-language/schema/raw/master/csl-citation.json"} </w:instrText>
      </w:r>
      <w:r w:rsidR="00E026D9" w:rsidRPr="00413947">
        <w:fldChar w:fldCharType="separate"/>
      </w:r>
      <w:r w:rsidR="00E026D9" w:rsidRPr="00413947">
        <w:t>Law</w:t>
      </w:r>
      <w:r>
        <w:t>’</w:t>
      </w:r>
      <w:r w:rsidR="00C67BF3" w:rsidRPr="00413947">
        <w:t>s</w:t>
      </w:r>
      <w:r w:rsidR="00E026D9" w:rsidRPr="00413947">
        <w:t xml:space="preserve"> </w:t>
      </w:r>
      <w:r w:rsidR="00C67BF3" w:rsidRPr="00413947">
        <w:t>(</w:t>
      </w:r>
      <w:r w:rsidR="00E026D9" w:rsidRPr="00413947">
        <w:t>2014)</w:t>
      </w:r>
      <w:r w:rsidR="00E026D9" w:rsidRPr="00413947">
        <w:fldChar w:fldCharType="end"/>
      </w:r>
      <w:r w:rsidR="00C67BF3" w:rsidRPr="00413947">
        <w:t xml:space="preserve"> protocol for selecting probability distributions, w</w:t>
      </w:r>
      <w:r w:rsidR="00AF61ED" w:rsidRPr="00413947">
        <w:t xml:space="preserve">e </w:t>
      </w:r>
      <w:r>
        <w:t>conduct</w:t>
      </w:r>
      <w:r w:rsidRPr="00413947">
        <w:t xml:space="preserve"> </w:t>
      </w:r>
      <w:r w:rsidR="008536A7" w:rsidRPr="00413947">
        <w:t>a Kolmogorov</w:t>
      </w:r>
      <w:r>
        <w:t>–</w:t>
      </w:r>
      <w:r w:rsidR="008536A7" w:rsidRPr="00413947">
        <w:t>Smirnov test over</w:t>
      </w:r>
      <w:r w:rsidR="00AF61ED" w:rsidRPr="00413947">
        <w:t xml:space="preserve"> a panel of six standard distributions (i.e.</w:t>
      </w:r>
      <w:r>
        <w:t>,</w:t>
      </w:r>
      <w:r w:rsidR="00AF61ED" w:rsidRPr="00413947">
        <w:t xml:space="preserve"> normal, log-normal, </w:t>
      </w:r>
      <w:r w:rsidR="00753310" w:rsidRPr="00413947">
        <w:t>Beta, G</w:t>
      </w:r>
      <w:r w:rsidR="00AF61ED" w:rsidRPr="00413947">
        <w:t>amma, Weibull</w:t>
      </w:r>
      <w:r w:rsidR="003150F6">
        <w:t>,</w:t>
      </w:r>
      <w:r w:rsidR="00AF61ED" w:rsidRPr="00413947">
        <w:t xml:space="preserve"> and </w:t>
      </w:r>
      <w:proofErr w:type="spellStart"/>
      <w:r w:rsidR="00AF61ED" w:rsidRPr="00413947">
        <w:t>Gompertz</w:t>
      </w:r>
      <w:proofErr w:type="spellEnd"/>
      <w:r w:rsidR="00AF61ED" w:rsidRPr="00413947">
        <w:t xml:space="preserve">). </w:t>
      </w:r>
      <w:r w:rsidR="008536A7" w:rsidRPr="00413947">
        <w:t xml:space="preserve">The coefficients of each distribution </w:t>
      </w:r>
      <w:r>
        <w:t>are</w:t>
      </w:r>
      <w:r w:rsidRPr="00413947">
        <w:t xml:space="preserve"> </w:t>
      </w:r>
      <w:r w:rsidR="008536A7" w:rsidRPr="00413947">
        <w:t>estimated using maximum likelihood</w:t>
      </w:r>
      <w:r>
        <w:t xml:space="preserve"> estimation</w:t>
      </w:r>
      <w:r w:rsidR="008536A7" w:rsidRPr="00413947">
        <w:t xml:space="preserve">. </w:t>
      </w:r>
      <w:r w:rsidR="00AF61ED" w:rsidRPr="00413947">
        <w:t xml:space="preserve">The </w:t>
      </w:r>
      <w:r w:rsidR="00F621ED" w:rsidRPr="00413947">
        <w:t>Kolmogorov</w:t>
      </w:r>
      <w:r>
        <w:t>–</w:t>
      </w:r>
      <w:r w:rsidR="00F621ED" w:rsidRPr="00413947">
        <w:t>Smirnov</w:t>
      </w:r>
      <w:r w:rsidR="00AF61ED" w:rsidRPr="00413947">
        <w:t xml:space="preserve"> test </w:t>
      </w:r>
      <w:r>
        <w:t>is</w:t>
      </w:r>
      <w:r w:rsidRPr="00413947">
        <w:t xml:space="preserve"> </w:t>
      </w:r>
      <w:r w:rsidR="00AF61ED" w:rsidRPr="00413947">
        <w:t xml:space="preserve">not significant (p-value &gt; 0.14) for the fitted Weibull distribution. Hence, we model pests </w:t>
      </w:r>
      <w:r>
        <w:t>using</w:t>
      </w:r>
      <w:r w:rsidRPr="00413947">
        <w:t xml:space="preserve"> </w:t>
      </w:r>
      <w:r w:rsidR="00AF61ED" w:rsidRPr="00413947">
        <w:t xml:space="preserve">a Weibull distribution of </w:t>
      </w:r>
      <w:proofErr w:type="gramStart"/>
      <w:r w:rsidR="00AF61ED" w:rsidRPr="00413947">
        <w:t xml:space="preserve">parameters </w:t>
      </w:r>
      <w:proofErr w:type="gramEnd"/>
      <m:oMath>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ε</m:t>
            </m:r>
          </m:sub>
        </m:sSub>
        <m:r>
          <w:rPr>
            <w:rFonts w:ascii="Cambria Math" w:eastAsia="Cambria Math" w:hAnsi="Cambria Math" w:cs="Cambria Math"/>
          </w:rPr>
          <m:t>=0.31 (±0.02)</m:t>
        </m:r>
      </m:oMath>
      <w:r w:rsidR="00AF61ED" w:rsidRPr="00413947">
        <w:t xml:space="preserve">, </w:t>
      </w:r>
      <m:oMath>
        <m:sSub>
          <m:sSubPr>
            <m:ctrlPr>
              <w:rPr>
                <w:rFonts w:ascii="Cambria Math" w:eastAsia="Cambria Math" w:hAnsi="Cambria Math" w:cs="Cambria Math"/>
              </w:rPr>
            </m:ctrlPr>
          </m:sSubPr>
          <m:e>
            <m:r>
              <w:rPr>
                <w:rFonts w:ascii="Cambria Math" w:eastAsia="Cambria Math" w:hAnsi="Cambria Math" w:cs="Cambria Math"/>
              </w:rPr>
              <m:t>k</m:t>
            </m:r>
          </m:e>
          <m:sub>
            <m:r>
              <w:rPr>
                <w:rFonts w:ascii="Cambria Math" w:eastAsia="Cambria Math" w:hAnsi="Cambria Math" w:cs="Cambria Math"/>
              </w:rPr>
              <m:t>ε</m:t>
            </m:r>
          </m:sub>
        </m:sSub>
        <m:r>
          <w:rPr>
            <w:rFonts w:ascii="Cambria Math" w:eastAsia="Cambria Math" w:hAnsi="Cambria Math" w:cs="Cambria Math"/>
          </w:rPr>
          <m:t>=1.26 (±0.1)</m:t>
        </m:r>
      </m:oMath>
      <w:r w:rsidR="00AF61ED" w:rsidRPr="00413947">
        <w:t xml:space="preserve"> – </w:t>
      </w:r>
      <w:r>
        <w:t>v</w:t>
      </w:r>
      <w:r w:rsidRPr="00413947">
        <w:t xml:space="preserve">alues </w:t>
      </w:r>
      <w:r w:rsidR="00AF61ED" w:rsidRPr="00413947">
        <w:t xml:space="preserve">in parenthesis </w:t>
      </w:r>
      <w:r>
        <w:t>are</w:t>
      </w:r>
      <w:r w:rsidRPr="00413947">
        <w:t xml:space="preserve"> </w:t>
      </w:r>
      <w:r w:rsidR="00AF61ED" w:rsidRPr="00413947">
        <w:t xml:space="preserve">the standard deviations obtained by bootstrap with 1,000 simulations. </w:t>
      </w:r>
      <w:r w:rsidR="00F621ED" w:rsidRPr="00413947">
        <w:t xml:space="preserve">The Weibull specification commonly fits with aggregated pest distributions since it mainly describes survival curves </w:t>
      </w:r>
      <w:r w:rsidR="00F621ED" w:rsidRPr="00413947">
        <w:fldChar w:fldCharType="begin"/>
      </w:r>
      <w:r w:rsidR="008D6CBA">
        <w:instrText xml:space="preserve"> ADDIN ZOTERO_ITEM CSL_CITATION {"citationID":"F51sV89j","properties":{"formattedCitation":"(Wagner et al., 1984)","plainCitation":"(Wagner et al., 1984)","noteIndex":0},"citationItems":[{"id":1604,"uris":["http://zotero.org/users/4729209/items/9A2J7BPV"],"itemData":{"id":1604,"type":"article-journal","abstract":"We describe a stochastic approach for modeling insect development based on a single, temperature-independent distribution of normalized development times. We review other stochastic approaches, as well as problems encountered in modeling distributions of development time. A computer program, assembled from the Statistical Analysis System library, constructs cumulative probability distributions from frequency data on insect development times. These data are obtained from constant temperature experiments. The computer program normalizes the times of these distributions on their median time, identifies a single empirical distribution representative of all normalized distributions, and fits a cumulative Weibull function to this standard curve. The program determines the starting values of the three Weibull parameters and computes least-square estimates of these parameters using Marquardt techniques. This normalized probability function was tested against 23 data sets with good results, and can be used in population models to distribute cohort development through time under variable temperature conditions.","container-title":"Annals of the Entomological Society of America","DOI":"10.1093/aesa/77.5.475","ISSN":"0013-8746","issue":"5","journalAbbreviation":"Annals of the Entomological Society of America","page":"475-483","source":"Silverchair","title":"Modeling Distributions of Insect Development Time: a Literature Review and Application of the Weibull Function","title-short":"Modeling Distributions of Insect Development Time","volume":"77","author":[{"family":"Wagner","given":"Terence L."},{"family":"Wu","given":"Hsin-I"},{"family":"Sharpe","given":"Peter J. H."},{"family":"Coulson","given":"R. N."}],"issued":{"date-parts":[["1984",9,1]]}}}],"schema":"https://github.com/citation-style-language/schema/raw/master/csl-citation.json"} </w:instrText>
      </w:r>
      <w:r w:rsidR="00F621ED" w:rsidRPr="00413947">
        <w:fldChar w:fldCharType="separate"/>
      </w:r>
      <w:r w:rsidR="008D6CBA" w:rsidRPr="008D6CBA">
        <w:t>(Wagner et al., 1984)</w:t>
      </w:r>
      <w:r w:rsidR="00F621ED" w:rsidRPr="00413947">
        <w:fldChar w:fldCharType="end"/>
      </w:r>
      <w:r w:rsidR="00F621ED" w:rsidRPr="00413947">
        <w:t>.</w:t>
      </w:r>
      <w:r>
        <w:t xml:space="preserve"> </w:t>
      </w:r>
    </w:p>
    <w:p w14:paraId="1ABD81A9" w14:textId="77777777" w:rsidR="007E49E3" w:rsidRPr="00413947" w:rsidRDefault="007E49E3">
      <w:pPr>
        <w:jc w:val="left"/>
        <w:rPr>
          <w:rFonts w:ascii="Arial" w:eastAsia="Arial" w:hAnsi="Arial" w:cs="Arial"/>
          <w:sz w:val="34"/>
        </w:rPr>
      </w:pPr>
      <w:r w:rsidRPr="00413947">
        <w:br w:type="page"/>
      </w:r>
    </w:p>
    <w:p w14:paraId="1DDE908B" w14:textId="326FDD17" w:rsidR="002A594C" w:rsidRPr="00413947" w:rsidRDefault="002B42BA" w:rsidP="00511C45">
      <w:pPr>
        <w:pStyle w:val="Titre2"/>
        <w:numPr>
          <w:ilvl w:val="0"/>
          <w:numId w:val="0"/>
        </w:numPr>
      </w:pPr>
      <w:r w:rsidRPr="00511C45">
        <w:lastRenderedPageBreak/>
        <w:t>Supplementary</w:t>
      </w:r>
      <w:r w:rsidRPr="00413947">
        <w:t xml:space="preserve"> material </w:t>
      </w:r>
      <w:r w:rsidR="00E822B9" w:rsidRPr="00413947">
        <w:t>4</w:t>
      </w:r>
      <w:r w:rsidRPr="00413947">
        <w:t xml:space="preserve"> – model validation</w:t>
      </w:r>
    </w:p>
    <w:p w14:paraId="7E5BE621" w14:textId="67B6FA4F" w:rsidR="002A594C" w:rsidRPr="00413947" w:rsidRDefault="002B42BA" w:rsidP="00E576A8">
      <w:r w:rsidRPr="00413947">
        <w:t xml:space="preserve">The asymmetry test consists </w:t>
      </w:r>
      <w:r w:rsidR="003150F6">
        <w:t>of</w:t>
      </w:r>
      <w:r w:rsidRPr="00413947">
        <w:t xml:space="preserve"> estimating</w:t>
      </w:r>
      <w:r w:rsidR="00413947">
        <w:t xml:space="preserve"> and comparing</w:t>
      </w:r>
      <w:r w:rsidRPr="00413947">
        <w:t xml:space="preserve"> the asymmetric and traditional model specifications </w:t>
      </w:r>
      <w:r w:rsidR="00241C0C" w:rsidRPr="00413947">
        <w:fldChar w:fldCharType="begin"/>
      </w:r>
      <w:r w:rsidR="003F4A69">
        <w:instrText xml:space="preserve"> ADDIN ZOTERO_ITEM CSL_CITATION {"citationID":"TLSCCleo","properties":{"formattedCitation":"(Saha, Shumway, and Havenner 1997)","plainCitation":"(Saha, Shumway, and Havenner 1997)","dontUpdate":true,"noteIndex":0},"citationItems":[{"id":1673,"uris":["http://zotero.org/users/4729209/items/44MH7XJ9"],"itemData":{"id":1673,"type":"article-journal","abstract":"Concern for the potentially harmful side effects of agricultural chemical inputs, especially pesticides, highlights the need to accurately determine the economic levels of their use. We consider three model specification issues: interaction of direct production inputs with damage control inputs in damage abatement, justification for a priori exclusion of production inputs from the abatement function, and the motivations and consequences of alternative stochastic specifications. Empirical analysis using farm-level data shows that misspecification of the stochastic element in the production function can overestimate the marginal physical productivity of pesticides and grossly underestimate the responsiveness of demand to increases in pesticide prices.","container-title":"American Journal of Agricultural Economics","DOI":"10.2307/1244419","ISSN":"1467-8276","issue":"3","language":"en","note":"_eprint: https://onlinelibrary.wiley.com/doi/pdf/10.2307/1244419","page":"773-785","source":"Wiley Online Library","title":"The Economics and Econometrics of Damage Control","volume":"79","author":[{"family":"Saha","given":"Atanu"},{"family":"Shumway","given":"C. Richard"},{"family":"Havenner","given":"Arthur"}],"issued":{"date-parts":[["1997"]]}}}],"schema":"https://github.com/citation-style-language/schema/raw/master/csl-citation.json"} </w:instrText>
      </w:r>
      <w:r w:rsidR="00241C0C" w:rsidRPr="00413947">
        <w:fldChar w:fldCharType="separate"/>
      </w:r>
      <w:r w:rsidR="00241C0C" w:rsidRPr="00413947">
        <w:t>(</w:t>
      </w:r>
      <w:r w:rsidR="003150F6" w:rsidRPr="00413947">
        <w:t xml:space="preserve">Saha et </w:t>
      </w:r>
      <w:r w:rsidR="003150F6">
        <w:t>al.</w:t>
      </w:r>
      <w:r w:rsidR="00241C0C" w:rsidRPr="00413947">
        <w:t xml:space="preserve"> 1997)</w:t>
      </w:r>
      <w:r w:rsidR="00241C0C" w:rsidRPr="00413947">
        <w:fldChar w:fldCharType="end"/>
      </w:r>
      <w:r w:rsidRPr="00413947">
        <w:t xml:space="preserve">. Our estimations show that </w:t>
      </w:r>
      <w:r w:rsidR="00021D13" w:rsidRPr="00413947">
        <w:t>t</w:t>
      </w:r>
      <w:r w:rsidRPr="00413947">
        <w:t>he asymmetric specification clearly dominates since</w:t>
      </w:r>
      <w:r w:rsidR="00413947">
        <w:t xml:space="preserve"> the</w:t>
      </w:r>
      <w:r w:rsidRPr="00413947">
        <w:t xml:space="preserve"> </w:t>
      </w:r>
      <w:r w:rsidR="00262BE5" w:rsidRPr="00413947">
        <w:t xml:space="preserve">Bayesian </w:t>
      </w:r>
      <w:r w:rsidR="00413947">
        <w:t>i</w:t>
      </w:r>
      <w:r w:rsidR="00262BE5" w:rsidRPr="00413947">
        <w:t xml:space="preserve">nformation </w:t>
      </w:r>
      <w:r w:rsidR="00413947">
        <w:t>c</w:t>
      </w:r>
      <w:r w:rsidR="00262BE5" w:rsidRPr="00413947">
        <w:t xml:space="preserve">riterion </w:t>
      </w:r>
      <w:r w:rsidR="003150F6">
        <w:t>was</w:t>
      </w:r>
      <w:r w:rsidRPr="00413947">
        <w:t xml:space="preserve"> lower for the former (</w:t>
      </w:r>
      <w:r w:rsidR="00D35C56" w:rsidRPr="00413947">
        <w:t>Table S6</w:t>
      </w:r>
      <w:r w:rsidRPr="00413947">
        <w:t xml:space="preserve">). Additionally, a hypothesis test on </w:t>
      </w:r>
      <w:r w:rsidR="00413947">
        <w:t xml:space="preserve">the </w:t>
      </w:r>
      <w:r w:rsidRPr="00413947">
        <w:t>SNH coefficient</w:t>
      </w:r>
      <w:r w:rsidR="00E31B2D" w:rsidRPr="00413947">
        <w:t xml:space="preserve"> (coefficient equal to zero)</w:t>
      </w:r>
      <w:r w:rsidRPr="00413947">
        <w:t xml:space="preserve"> in the </w:t>
      </w:r>
      <w:r w:rsidR="003564B1" w:rsidRPr="00413947">
        <w:t>symmetric</w:t>
      </w:r>
      <w:r w:rsidRPr="00413947">
        <w:t xml:space="preserve"> model yielded </w:t>
      </w:r>
      <w:r w:rsidR="00413947">
        <w:t xml:space="preserve">the result </w:t>
      </w:r>
      <w:r w:rsidRPr="00413947">
        <w:t xml:space="preserve">that </w:t>
      </w:r>
      <w:r w:rsidR="00413947">
        <w:t xml:space="preserve">the </w:t>
      </w:r>
      <w:r w:rsidRPr="00413947">
        <w:t>null hypothesis was not rejected (</w:t>
      </w:r>
      <m:oMath>
        <m:r>
          <w:rPr>
            <w:rFonts w:ascii="Cambria Math" w:eastAsia="Cambria Math" w:hAnsi="Cambria Math" w:cs="Cambria Math"/>
          </w:rPr>
          <m:t>F=0.55</m:t>
        </m:r>
      </m:oMath>
      <w:r w:rsidRPr="00413947">
        <w:t xml:space="preserve">, </w:t>
      </w:r>
      <m:oMath>
        <m:r>
          <w:rPr>
            <w:rFonts w:ascii="Cambria Math" w:eastAsia="Cambria Math" w:hAnsi="Cambria Math" w:cs="Cambria Math"/>
          </w:rPr>
          <m:t>p=0.46</m:t>
        </m:r>
      </m:oMath>
      <w:r w:rsidR="00413947" w:rsidRPr="00413947">
        <w:t>)</w:t>
      </w:r>
      <w:r w:rsidR="00413947">
        <w:t>;</w:t>
      </w:r>
      <w:r w:rsidR="00413947" w:rsidRPr="00413947">
        <w:t xml:space="preserve"> </w:t>
      </w:r>
      <w:r w:rsidRPr="00413947">
        <w:t>the null hypothesis that risk</w:t>
      </w:r>
      <w:r w:rsidR="00413947">
        <w:t>-</w:t>
      </w:r>
      <w:r w:rsidRPr="00413947">
        <w:t>abating input parameters are jointly zero was strongly rejected (</w:t>
      </w:r>
      <m:oMath>
        <m:r>
          <w:rPr>
            <w:rFonts w:ascii="Cambria Math" w:eastAsia="Cambria Math" w:hAnsi="Cambria Math" w:cs="Cambria Math"/>
          </w:rPr>
          <m:t>F=7.06</m:t>
        </m:r>
      </m:oMath>
      <w:r w:rsidRPr="00413947">
        <w:t xml:space="preserve">, </w:t>
      </w:r>
      <m:oMath>
        <m:r>
          <w:rPr>
            <w:rFonts w:ascii="Cambria Math" w:eastAsia="Cambria Math" w:hAnsi="Cambria Math" w:cs="Cambria Math"/>
          </w:rPr>
          <m:t>p&lt;0.001</m:t>
        </m:r>
      </m:oMath>
      <w:r w:rsidRPr="00413947">
        <w:t xml:space="preserve">). This provides strong </w:t>
      </w:r>
      <w:r w:rsidR="00413947">
        <w:t>support for</w:t>
      </w:r>
      <w:r w:rsidRPr="00413947">
        <w:t xml:space="preserve"> the asymmetric specification.</w:t>
      </w:r>
    </w:p>
    <w:tbl>
      <w:tblPr>
        <w:tblStyle w:val="Grilledutableau"/>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115"/>
        <w:gridCol w:w="2235"/>
      </w:tblGrid>
      <w:tr w:rsidR="002A594C" w:rsidRPr="00413947" w14:paraId="442721CA" w14:textId="77777777">
        <w:tc>
          <w:tcPr>
            <w:tcW w:w="6225" w:type="dxa"/>
            <w:gridSpan w:val="3"/>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269884B0" w14:textId="77777777" w:rsidR="002A594C" w:rsidRPr="00413947" w:rsidRDefault="002A594C" w:rsidP="00E576A8"/>
        </w:tc>
      </w:tr>
      <w:tr w:rsidR="002A594C" w:rsidRPr="00413947" w14:paraId="4607780B"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C4811A9" w14:textId="77777777" w:rsidR="002A594C" w:rsidRPr="00413947" w:rsidRDefault="002A594C" w:rsidP="00E576A8"/>
        </w:tc>
        <w:tc>
          <w:tcPr>
            <w:tcW w:w="4350"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3DA3A9D" w14:textId="77777777" w:rsidR="002A594C" w:rsidRPr="00413947" w:rsidRDefault="002B42BA" w:rsidP="00DD6AD7">
            <w:pPr>
              <w:jc w:val="center"/>
            </w:pPr>
            <w:r w:rsidRPr="00413947">
              <w:t>Dependent variable:</w:t>
            </w:r>
          </w:p>
        </w:tc>
      </w:tr>
      <w:tr w:rsidR="002A594C" w:rsidRPr="00413947" w14:paraId="184317F8"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7952420" w14:textId="77777777" w:rsidR="002A594C" w:rsidRPr="00413947" w:rsidRDefault="002A594C" w:rsidP="00E576A8"/>
        </w:tc>
        <w:tc>
          <w:tcPr>
            <w:tcW w:w="4350" w:type="dxa"/>
            <w:gridSpan w:val="2"/>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1F97A935" w14:textId="77777777" w:rsidR="002A594C" w:rsidRPr="00413947" w:rsidRDefault="002A594C" w:rsidP="00E576A8"/>
        </w:tc>
      </w:tr>
      <w:tr w:rsidR="002A594C" w:rsidRPr="00413947" w14:paraId="6ADB0AC7"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0FB4408" w14:textId="77777777" w:rsidR="002A594C" w:rsidRPr="00413947" w:rsidRDefault="002A594C" w:rsidP="00E576A8"/>
        </w:tc>
        <w:tc>
          <w:tcPr>
            <w:tcW w:w="4350"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26DD6ED" w14:textId="77777777" w:rsidR="002A594C" w:rsidRPr="00413947" w:rsidRDefault="002B42BA" w:rsidP="00DD6AD7">
            <w:pPr>
              <w:jc w:val="center"/>
            </w:pPr>
            <w:r w:rsidRPr="00413947">
              <w:t>Yield models</w:t>
            </w:r>
          </w:p>
        </w:tc>
      </w:tr>
      <w:tr w:rsidR="002A594C" w:rsidRPr="00413947" w14:paraId="7BDC4FE5"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0395579"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290F36C" w14:textId="77777777" w:rsidR="002A594C" w:rsidRPr="00413947" w:rsidRDefault="002B42BA" w:rsidP="00DD6AD7">
            <w:pPr>
              <w:jc w:val="center"/>
            </w:pPr>
            <w:r w:rsidRPr="00413947">
              <w:t>Asymmetric (main)</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DD768CC" w14:textId="77777777" w:rsidR="002A594C" w:rsidRPr="00413947" w:rsidRDefault="002B42BA" w:rsidP="00DD6AD7">
            <w:pPr>
              <w:jc w:val="center"/>
            </w:pPr>
            <w:r w:rsidRPr="00413947">
              <w:t>Symmetric</w:t>
            </w:r>
          </w:p>
        </w:tc>
      </w:tr>
      <w:tr w:rsidR="002A594C" w:rsidRPr="00413947" w14:paraId="2E81B39D"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DF1F2B6"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5F906F5" w14:textId="77777777" w:rsidR="002A594C" w:rsidRPr="00413947" w:rsidRDefault="002B42BA" w:rsidP="00DD6AD7">
            <w:pPr>
              <w:jc w:val="center"/>
            </w:pPr>
            <w:r w:rsidRPr="00413947">
              <w:t>(1)</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D8CD2D9" w14:textId="77777777" w:rsidR="002A594C" w:rsidRPr="00413947" w:rsidRDefault="002B42BA" w:rsidP="00DD6AD7">
            <w:pPr>
              <w:jc w:val="center"/>
            </w:pPr>
            <w:r w:rsidRPr="00413947">
              <w:t>(2)</w:t>
            </w:r>
          </w:p>
        </w:tc>
      </w:tr>
      <w:tr w:rsidR="002A594C" w:rsidRPr="00413947" w14:paraId="2BA55BF6" w14:textId="77777777">
        <w:tc>
          <w:tcPr>
            <w:tcW w:w="6225" w:type="dxa"/>
            <w:gridSpan w:val="3"/>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40D44D46" w14:textId="77777777" w:rsidR="002A594C" w:rsidRPr="00413947" w:rsidRDefault="002A594C" w:rsidP="00E576A8"/>
        </w:tc>
      </w:tr>
      <w:tr w:rsidR="002A594C" w:rsidRPr="00413947" w14:paraId="72B9EE98"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1C5A491" w14:textId="77777777" w:rsidR="002A594C" w:rsidRPr="00413947" w:rsidRDefault="002B42BA" w:rsidP="00E576A8">
            <w:r w:rsidRPr="00413947">
              <w:t>Bees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6470AFF" w14:textId="77777777" w:rsidR="002A594C" w:rsidRPr="00413947" w:rsidRDefault="002B42BA" w:rsidP="007A561F">
            <w:pPr>
              <w:ind w:right="720"/>
              <w:jc w:val="right"/>
            </w:pPr>
            <w:r w:rsidRPr="00413947">
              <w:t>0.088</w:t>
            </w:r>
            <w:r w:rsidRPr="00413947">
              <w:rPr>
                <w:sz w:val="20"/>
                <w:vertAlign w:val="superscript"/>
              </w:rPr>
              <w:t>**</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E7D9495" w14:textId="77777777" w:rsidR="002A594C" w:rsidRPr="00413947" w:rsidRDefault="002B42BA" w:rsidP="007A561F">
            <w:pPr>
              <w:ind w:right="720"/>
              <w:jc w:val="right"/>
            </w:pPr>
            <w:r w:rsidRPr="00413947">
              <w:t>0.085</w:t>
            </w:r>
            <w:r w:rsidRPr="00413947">
              <w:rPr>
                <w:sz w:val="20"/>
                <w:vertAlign w:val="superscript"/>
              </w:rPr>
              <w:t>**</w:t>
            </w:r>
          </w:p>
        </w:tc>
      </w:tr>
      <w:tr w:rsidR="002A594C" w:rsidRPr="00413947" w14:paraId="597E3074"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2032E95"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F1F0397" w14:textId="77777777" w:rsidR="002A594C" w:rsidRPr="00413947" w:rsidRDefault="002B42BA" w:rsidP="007A561F">
            <w:pPr>
              <w:ind w:right="720"/>
              <w:jc w:val="right"/>
            </w:pPr>
            <w:r w:rsidRPr="00413947">
              <w:t>(0.035)</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3D97C30" w14:textId="77777777" w:rsidR="002A594C" w:rsidRPr="00413947" w:rsidRDefault="002B42BA" w:rsidP="007A561F">
            <w:pPr>
              <w:ind w:right="720"/>
              <w:jc w:val="right"/>
            </w:pPr>
            <w:r w:rsidRPr="00413947">
              <w:t>(0.037)</w:t>
            </w:r>
          </w:p>
        </w:tc>
      </w:tr>
      <w:tr w:rsidR="002A594C" w:rsidRPr="00413947" w14:paraId="531D8CA5"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915A503"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E6839E2"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F816C1D" w14:textId="77777777" w:rsidR="002A594C" w:rsidRPr="00413947" w:rsidRDefault="002A594C" w:rsidP="007A561F">
            <w:pPr>
              <w:ind w:right="720"/>
              <w:jc w:val="right"/>
            </w:pPr>
          </w:p>
        </w:tc>
      </w:tr>
      <w:tr w:rsidR="002A594C" w:rsidRPr="00413947" w14:paraId="47E43C5A"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FA97660" w14:textId="77777777" w:rsidR="002A594C" w:rsidRPr="00413947" w:rsidRDefault="002B42BA" w:rsidP="00E576A8">
            <w:r w:rsidRPr="00413947">
              <w:t>Fertilizers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32F11F3" w14:textId="77777777" w:rsidR="002A594C" w:rsidRPr="00413947" w:rsidRDefault="002B42BA" w:rsidP="007A561F">
            <w:pPr>
              <w:ind w:right="720"/>
              <w:jc w:val="right"/>
            </w:pPr>
            <w:r w:rsidRPr="00413947">
              <w:t>0.024</w:t>
            </w:r>
            <w:r w:rsidRPr="00413947">
              <w:rPr>
                <w:sz w:val="20"/>
                <w:vertAlign w:val="superscript"/>
              </w:rPr>
              <w:t>**</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FD05F49" w14:textId="77777777" w:rsidR="002A594C" w:rsidRPr="00413947" w:rsidRDefault="002B42BA" w:rsidP="007A561F">
            <w:pPr>
              <w:ind w:right="720"/>
              <w:jc w:val="right"/>
            </w:pPr>
            <w:r w:rsidRPr="00413947">
              <w:t>0.028</w:t>
            </w:r>
            <w:r w:rsidRPr="00413947">
              <w:rPr>
                <w:sz w:val="20"/>
                <w:vertAlign w:val="superscript"/>
              </w:rPr>
              <w:t>***</w:t>
            </w:r>
          </w:p>
        </w:tc>
      </w:tr>
      <w:tr w:rsidR="002A594C" w:rsidRPr="00413947" w14:paraId="45B8820C"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9EC1174"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06650EE" w14:textId="77777777" w:rsidR="002A594C" w:rsidRPr="00413947" w:rsidRDefault="002B42BA" w:rsidP="007A561F">
            <w:pPr>
              <w:ind w:right="720"/>
              <w:jc w:val="right"/>
            </w:pPr>
            <w:r w:rsidRPr="00413947">
              <w:t>(0.010)</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03B805F" w14:textId="77777777" w:rsidR="002A594C" w:rsidRPr="00413947" w:rsidRDefault="002B42BA" w:rsidP="007A561F">
            <w:pPr>
              <w:ind w:right="720"/>
              <w:jc w:val="right"/>
            </w:pPr>
            <w:r w:rsidRPr="00413947">
              <w:t>(0.011)</w:t>
            </w:r>
          </w:p>
        </w:tc>
      </w:tr>
      <w:tr w:rsidR="002A594C" w:rsidRPr="00413947" w14:paraId="3481472D"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261CF6A"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D5EF32C"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EA39469" w14:textId="77777777" w:rsidR="002A594C" w:rsidRPr="00413947" w:rsidRDefault="002A594C" w:rsidP="007A561F">
            <w:pPr>
              <w:ind w:right="720"/>
              <w:jc w:val="right"/>
            </w:pPr>
          </w:p>
        </w:tc>
      </w:tr>
      <w:tr w:rsidR="002A594C" w:rsidRPr="00413947" w14:paraId="66EFFFE3"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E946AAE" w14:textId="77777777" w:rsidR="002A594C" w:rsidRPr="00413947" w:rsidRDefault="002B42BA" w:rsidP="00E576A8">
            <w:r w:rsidRPr="00413947">
              <w:t>Fungicides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CD6D2C" w14:textId="77777777" w:rsidR="002A594C" w:rsidRPr="00413947" w:rsidRDefault="002B42BA" w:rsidP="007A561F">
            <w:pPr>
              <w:ind w:right="720"/>
              <w:jc w:val="right"/>
            </w:pPr>
            <w:r w:rsidRPr="00413947">
              <w:t>0.071</w:t>
            </w:r>
            <w:r w:rsidRPr="00413947">
              <w:rPr>
                <w:sz w:val="20"/>
                <w:vertAlign w:val="superscript"/>
              </w:rPr>
              <w:t>*</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9E23AA1" w14:textId="77777777" w:rsidR="002A594C" w:rsidRPr="00413947" w:rsidRDefault="002B42BA" w:rsidP="007A561F">
            <w:pPr>
              <w:ind w:right="720"/>
              <w:jc w:val="right"/>
            </w:pPr>
            <w:r w:rsidRPr="00413947">
              <w:t>0.098</w:t>
            </w:r>
            <w:r w:rsidRPr="00413947">
              <w:rPr>
                <w:sz w:val="20"/>
                <w:vertAlign w:val="superscript"/>
              </w:rPr>
              <w:t>**</w:t>
            </w:r>
          </w:p>
        </w:tc>
      </w:tr>
      <w:tr w:rsidR="002A594C" w:rsidRPr="00413947" w14:paraId="07788407"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03899A8"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66B94FA" w14:textId="77777777" w:rsidR="002A594C" w:rsidRPr="00413947" w:rsidRDefault="002B42BA" w:rsidP="007A561F">
            <w:pPr>
              <w:ind w:right="720"/>
              <w:jc w:val="right"/>
            </w:pPr>
            <w:r w:rsidRPr="00413947">
              <w:t>(0.039)</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83F1795" w14:textId="77777777" w:rsidR="002A594C" w:rsidRPr="00413947" w:rsidRDefault="002B42BA" w:rsidP="007A561F">
            <w:pPr>
              <w:ind w:right="720"/>
              <w:jc w:val="right"/>
            </w:pPr>
            <w:r w:rsidRPr="00413947">
              <w:t>(0.040)</w:t>
            </w:r>
          </w:p>
        </w:tc>
      </w:tr>
      <w:tr w:rsidR="002A594C" w:rsidRPr="00413947" w14:paraId="5E6062D0"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56DAC4D"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B77E2CF"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144FB10" w14:textId="77777777" w:rsidR="002A594C" w:rsidRPr="00413947" w:rsidRDefault="002A594C" w:rsidP="007A561F">
            <w:pPr>
              <w:ind w:right="720"/>
              <w:jc w:val="right"/>
            </w:pPr>
          </w:p>
        </w:tc>
      </w:tr>
      <w:tr w:rsidR="002A594C" w:rsidRPr="00413947" w14:paraId="32AEE9BD"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2BBA2C6" w14:textId="77777777" w:rsidR="002A594C" w:rsidRPr="00413947" w:rsidRDefault="002B42BA" w:rsidP="00E576A8">
            <w:r w:rsidRPr="00413947">
              <w:t>Insecticides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3605E45" w14:textId="77777777" w:rsidR="002A594C" w:rsidRPr="00413947" w:rsidRDefault="002B42BA" w:rsidP="007A561F">
            <w:pPr>
              <w:ind w:right="720"/>
              <w:jc w:val="right"/>
            </w:pPr>
            <w:r w:rsidRPr="00413947">
              <w:t>0.116</w:t>
            </w:r>
            <w:r w:rsidRPr="00413947">
              <w:rPr>
                <w:sz w:val="20"/>
                <w:vertAlign w:val="superscript"/>
              </w:rPr>
              <w:t>***</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30D5CD4" w14:textId="77777777" w:rsidR="002A594C" w:rsidRPr="00413947" w:rsidRDefault="002B42BA" w:rsidP="007A561F">
            <w:pPr>
              <w:ind w:right="720"/>
              <w:jc w:val="right"/>
            </w:pPr>
            <w:r w:rsidRPr="00413947">
              <w:t>0.143</w:t>
            </w:r>
            <w:r w:rsidRPr="00413947">
              <w:rPr>
                <w:sz w:val="20"/>
                <w:vertAlign w:val="superscript"/>
              </w:rPr>
              <w:t>***</w:t>
            </w:r>
          </w:p>
        </w:tc>
      </w:tr>
      <w:tr w:rsidR="002A594C" w:rsidRPr="00413947" w14:paraId="0C3D2B93"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B49BE64"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71A0527" w14:textId="77777777" w:rsidR="002A594C" w:rsidRPr="00413947" w:rsidRDefault="002B42BA" w:rsidP="007A561F">
            <w:pPr>
              <w:ind w:right="720"/>
              <w:jc w:val="right"/>
            </w:pPr>
            <w:r w:rsidRPr="00413947">
              <w:t>(0.041)</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C4488B4" w14:textId="77777777" w:rsidR="002A594C" w:rsidRPr="00413947" w:rsidRDefault="002B42BA" w:rsidP="007A561F">
            <w:pPr>
              <w:ind w:right="720"/>
              <w:jc w:val="right"/>
            </w:pPr>
            <w:r w:rsidRPr="00413947">
              <w:t>(0.044)</w:t>
            </w:r>
          </w:p>
        </w:tc>
      </w:tr>
      <w:tr w:rsidR="002A594C" w:rsidRPr="00413947" w14:paraId="64B692D2"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1BD5323"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72B2A0C"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DF90160" w14:textId="77777777" w:rsidR="002A594C" w:rsidRPr="00413947" w:rsidRDefault="002A594C" w:rsidP="007A561F">
            <w:pPr>
              <w:ind w:right="720"/>
              <w:jc w:val="right"/>
            </w:pPr>
          </w:p>
        </w:tc>
      </w:tr>
      <w:tr w:rsidR="002A594C" w:rsidRPr="00413947" w14:paraId="29D30827"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B2B5F0D" w14:textId="77777777" w:rsidR="002A594C" w:rsidRPr="00413947" w:rsidRDefault="002B42BA" w:rsidP="00E576A8">
            <w:r w:rsidRPr="00413947">
              <w:t>Soil type</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9EA4A9D" w14:textId="77777777" w:rsidR="002A594C" w:rsidRPr="00413947" w:rsidRDefault="002B42BA" w:rsidP="007A561F">
            <w:pPr>
              <w:ind w:right="720"/>
              <w:jc w:val="right"/>
            </w:pPr>
            <w:r w:rsidRPr="00413947">
              <w:t>0.163</w:t>
            </w:r>
            <w:r w:rsidRPr="00413947">
              <w:rPr>
                <w:sz w:val="20"/>
                <w:vertAlign w:val="superscript"/>
              </w:rPr>
              <w:t>***</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C3D6186" w14:textId="77777777" w:rsidR="002A594C" w:rsidRPr="00413947" w:rsidRDefault="002B42BA" w:rsidP="007A561F">
            <w:pPr>
              <w:ind w:right="720"/>
              <w:jc w:val="right"/>
            </w:pPr>
            <w:r w:rsidRPr="00413947">
              <w:t>0.131</w:t>
            </w:r>
            <w:r w:rsidRPr="00413947">
              <w:rPr>
                <w:sz w:val="20"/>
                <w:vertAlign w:val="superscript"/>
              </w:rPr>
              <w:t>**</w:t>
            </w:r>
          </w:p>
        </w:tc>
      </w:tr>
      <w:tr w:rsidR="002A594C" w:rsidRPr="00413947" w14:paraId="2ED0431E"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FEC9C08"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32AACE8" w14:textId="77777777" w:rsidR="002A594C" w:rsidRPr="00413947" w:rsidRDefault="002B42BA" w:rsidP="007A561F">
            <w:pPr>
              <w:ind w:right="720"/>
              <w:jc w:val="right"/>
            </w:pPr>
            <w:r w:rsidRPr="00413947">
              <w:t>(0.053)</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7381D7E" w14:textId="77777777" w:rsidR="002A594C" w:rsidRPr="00413947" w:rsidRDefault="002B42BA" w:rsidP="007A561F">
            <w:pPr>
              <w:ind w:right="720"/>
              <w:jc w:val="right"/>
            </w:pPr>
            <w:r w:rsidRPr="00413947">
              <w:t>(0.057)</w:t>
            </w:r>
          </w:p>
        </w:tc>
      </w:tr>
      <w:tr w:rsidR="002A594C" w:rsidRPr="00413947" w14:paraId="3986AA7F"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6AB8F4C"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A50F54"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D49F69D" w14:textId="77777777" w:rsidR="002A594C" w:rsidRPr="00413947" w:rsidRDefault="002A594C" w:rsidP="007A561F">
            <w:pPr>
              <w:ind w:right="720"/>
              <w:jc w:val="right"/>
            </w:pPr>
          </w:p>
        </w:tc>
      </w:tr>
      <w:tr w:rsidR="002A594C" w:rsidRPr="00413947" w14:paraId="0F404F14"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478C38" w14:textId="77777777" w:rsidR="002A594C" w:rsidRPr="00413947" w:rsidRDefault="002B42BA" w:rsidP="00E576A8">
            <w:r w:rsidRPr="00413947">
              <w:t>Pests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9DB487E" w14:textId="7478878B" w:rsidR="002A594C" w:rsidRPr="00413947" w:rsidRDefault="00413947" w:rsidP="007A561F">
            <w:pPr>
              <w:ind w:right="720"/>
              <w:jc w:val="right"/>
            </w:pPr>
            <w:r>
              <w:t>−</w:t>
            </w:r>
            <w:r w:rsidR="002B42BA" w:rsidRPr="00413947">
              <w:t>0.323</w:t>
            </w:r>
            <w:r w:rsidR="002B42BA" w:rsidRPr="00413947">
              <w:rPr>
                <w:sz w:val="20"/>
                <w:vertAlign w:val="superscript"/>
              </w:rPr>
              <w:t>***</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C78BEE7" w14:textId="4EF4DCED" w:rsidR="002A594C" w:rsidRPr="00413947" w:rsidRDefault="00413947" w:rsidP="007A561F">
            <w:pPr>
              <w:ind w:right="720"/>
              <w:jc w:val="right"/>
            </w:pPr>
            <w:r>
              <w:t>−</w:t>
            </w:r>
            <w:r w:rsidR="002B42BA" w:rsidRPr="00413947">
              <w:t>0.316</w:t>
            </w:r>
            <w:r w:rsidR="002B42BA" w:rsidRPr="00413947">
              <w:rPr>
                <w:sz w:val="20"/>
                <w:vertAlign w:val="superscript"/>
              </w:rPr>
              <w:t>***</w:t>
            </w:r>
          </w:p>
        </w:tc>
      </w:tr>
      <w:tr w:rsidR="002A594C" w:rsidRPr="00413947" w14:paraId="2E67E933"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1267DB8"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CB1D250" w14:textId="77777777" w:rsidR="002A594C" w:rsidRPr="00413947" w:rsidRDefault="002B42BA" w:rsidP="007A561F">
            <w:pPr>
              <w:ind w:right="720"/>
              <w:jc w:val="right"/>
            </w:pPr>
            <w:r w:rsidRPr="00413947">
              <w:t>(0.080)</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CDE1211" w14:textId="77777777" w:rsidR="002A594C" w:rsidRPr="00413947" w:rsidRDefault="002B42BA" w:rsidP="007A561F">
            <w:pPr>
              <w:ind w:right="720"/>
              <w:jc w:val="right"/>
            </w:pPr>
            <w:r w:rsidRPr="00413947">
              <w:t>(0.084)</w:t>
            </w:r>
          </w:p>
        </w:tc>
      </w:tr>
      <w:tr w:rsidR="002A594C" w:rsidRPr="00413947" w14:paraId="5C144F75"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36A06E4"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5974FF6"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8E3893A" w14:textId="77777777" w:rsidR="002A594C" w:rsidRPr="00413947" w:rsidRDefault="002A594C" w:rsidP="007A561F">
            <w:pPr>
              <w:ind w:right="720"/>
              <w:jc w:val="right"/>
            </w:pPr>
          </w:p>
        </w:tc>
      </w:tr>
      <w:tr w:rsidR="002A594C" w:rsidRPr="00413947" w14:paraId="1AEB3EB6"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2393018" w14:textId="4E8F01A5" w:rsidR="002A594C" w:rsidRPr="00413947" w:rsidRDefault="00241C0C" w:rsidP="00241C0C">
            <w:r w:rsidRPr="00413947">
              <w:t>Insecticides</w:t>
            </w:r>
            <m:oMath>
              <m:r>
                <w:rPr>
                  <w:rFonts w:ascii="Cambria Math" w:eastAsia="Times New Roman" w:hAnsi="Cambria Math"/>
                </w:rPr>
                <m:t>×</m:t>
              </m:r>
            </m:oMath>
            <w:r w:rsidR="002B42BA" w:rsidRPr="00413947">
              <w:t xml:space="preserve"> Pests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6F6D479" w14:textId="77777777" w:rsidR="002A594C" w:rsidRPr="00413947" w:rsidRDefault="002B42BA" w:rsidP="007A561F">
            <w:pPr>
              <w:ind w:right="720"/>
              <w:jc w:val="right"/>
            </w:pPr>
            <w:r w:rsidRPr="00413947">
              <w:t>0.549</w:t>
            </w:r>
            <w:r w:rsidRPr="00413947">
              <w:rPr>
                <w:sz w:val="20"/>
                <w:vertAlign w:val="superscript"/>
              </w:rPr>
              <w:t>***</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641F1EF" w14:textId="77777777" w:rsidR="002A594C" w:rsidRPr="00413947" w:rsidRDefault="002A594C" w:rsidP="007A561F">
            <w:pPr>
              <w:ind w:right="720"/>
              <w:jc w:val="right"/>
            </w:pPr>
          </w:p>
        </w:tc>
      </w:tr>
      <w:tr w:rsidR="002A594C" w:rsidRPr="00413947" w14:paraId="67113B52"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DD17A46"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84CA512" w14:textId="77777777" w:rsidR="002A594C" w:rsidRPr="00413947" w:rsidRDefault="002B42BA" w:rsidP="007A561F">
            <w:pPr>
              <w:ind w:right="720"/>
              <w:jc w:val="right"/>
            </w:pPr>
            <w:r w:rsidRPr="00413947">
              <w:t>(0.209)</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F6594FB" w14:textId="77777777" w:rsidR="002A594C" w:rsidRPr="00413947" w:rsidRDefault="002A594C" w:rsidP="007A561F">
            <w:pPr>
              <w:ind w:right="720"/>
              <w:jc w:val="right"/>
            </w:pPr>
          </w:p>
        </w:tc>
      </w:tr>
      <w:tr w:rsidR="002A594C" w:rsidRPr="00413947" w14:paraId="42684613"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B1DA656"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B82FA25"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AC35387" w14:textId="77777777" w:rsidR="002A594C" w:rsidRPr="00413947" w:rsidRDefault="002A594C" w:rsidP="007A561F">
            <w:pPr>
              <w:ind w:right="720"/>
              <w:jc w:val="right"/>
            </w:pPr>
          </w:p>
        </w:tc>
      </w:tr>
      <w:tr w:rsidR="002A594C" w:rsidRPr="00413947" w14:paraId="6A378A63"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5550D30" w14:textId="219CE83F" w:rsidR="002A594C" w:rsidRPr="00413947" w:rsidRDefault="00241C0C" w:rsidP="00E576A8">
            <w:r w:rsidRPr="00413947">
              <w:t xml:space="preserve">SNH </w:t>
            </w:r>
            <m:oMath>
              <m:r>
                <w:rPr>
                  <w:rFonts w:ascii="Cambria Math" w:eastAsia="Times New Roman" w:hAnsi="Cambria Math"/>
                </w:rPr>
                <m:t>×</m:t>
              </m:r>
            </m:oMath>
            <w:r w:rsidR="002B42BA" w:rsidRPr="00413947">
              <w:t xml:space="preserve"> Pests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AE7AC74" w14:textId="77777777" w:rsidR="002A594C" w:rsidRPr="00413947" w:rsidRDefault="002B42BA" w:rsidP="007A561F">
            <w:pPr>
              <w:ind w:right="720"/>
              <w:jc w:val="right"/>
            </w:pPr>
            <w:r w:rsidRPr="00413947">
              <w:t>1.703</w:t>
            </w:r>
            <w:r w:rsidRPr="00413947">
              <w:rPr>
                <w:sz w:val="20"/>
                <w:vertAlign w:val="superscript"/>
              </w:rPr>
              <w:t>*</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4CF9297" w14:textId="77777777" w:rsidR="002A594C" w:rsidRPr="00413947" w:rsidRDefault="002A594C" w:rsidP="007A561F">
            <w:pPr>
              <w:ind w:right="720"/>
              <w:jc w:val="right"/>
            </w:pPr>
          </w:p>
        </w:tc>
      </w:tr>
      <w:tr w:rsidR="002A594C" w:rsidRPr="00413947" w14:paraId="450E1202"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FC4E881"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0189652" w14:textId="77777777" w:rsidR="002A594C" w:rsidRPr="00413947" w:rsidRDefault="002B42BA" w:rsidP="007A561F">
            <w:pPr>
              <w:ind w:right="720"/>
              <w:jc w:val="right"/>
            </w:pPr>
            <w:r w:rsidRPr="00413947">
              <w:t>(0.969)</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A4BB28F" w14:textId="77777777" w:rsidR="002A594C" w:rsidRPr="00413947" w:rsidRDefault="002A594C" w:rsidP="007A561F">
            <w:pPr>
              <w:ind w:right="720"/>
              <w:jc w:val="right"/>
            </w:pPr>
          </w:p>
        </w:tc>
      </w:tr>
      <w:tr w:rsidR="002A594C" w:rsidRPr="00413947" w14:paraId="50B50B8F"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7D5AC85"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B484354"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E4BE5A0" w14:textId="77777777" w:rsidR="002A594C" w:rsidRPr="00413947" w:rsidRDefault="002A594C" w:rsidP="007A561F">
            <w:pPr>
              <w:ind w:right="720"/>
              <w:jc w:val="right"/>
            </w:pPr>
          </w:p>
        </w:tc>
      </w:tr>
      <w:tr w:rsidR="002A594C" w:rsidRPr="00413947" w14:paraId="62C6C5D2"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C893E05" w14:textId="77777777" w:rsidR="002A594C" w:rsidRPr="00413947" w:rsidRDefault="002B42BA" w:rsidP="00E576A8">
            <w:r w:rsidRPr="00413947">
              <w:t>SNH</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81D3430"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367DE45" w14:textId="22CC4CA3" w:rsidR="002A594C" w:rsidRPr="00413947" w:rsidRDefault="00413947" w:rsidP="007A561F">
            <w:pPr>
              <w:ind w:right="720"/>
              <w:jc w:val="right"/>
            </w:pPr>
            <w:r>
              <w:t>−</w:t>
            </w:r>
            <w:r w:rsidR="002B42BA" w:rsidRPr="00413947">
              <w:t>0.165</w:t>
            </w:r>
          </w:p>
        </w:tc>
      </w:tr>
      <w:tr w:rsidR="002A594C" w:rsidRPr="00413947" w14:paraId="6EE429D7"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9FF170"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8FE41F5"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D353FFA" w14:textId="77777777" w:rsidR="002A594C" w:rsidRPr="00413947" w:rsidRDefault="002B42BA" w:rsidP="007A561F">
            <w:pPr>
              <w:ind w:right="720"/>
              <w:jc w:val="right"/>
            </w:pPr>
            <w:r w:rsidRPr="00413947">
              <w:t>(0.223)</w:t>
            </w:r>
          </w:p>
        </w:tc>
      </w:tr>
      <w:tr w:rsidR="002A594C" w:rsidRPr="00413947" w14:paraId="2503AF3A"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2261D02"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B33B1F7"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93F1B36" w14:textId="77777777" w:rsidR="002A594C" w:rsidRPr="00413947" w:rsidRDefault="002A594C" w:rsidP="007A561F">
            <w:pPr>
              <w:ind w:right="720"/>
              <w:jc w:val="right"/>
            </w:pPr>
          </w:p>
        </w:tc>
      </w:tr>
      <w:tr w:rsidR="002A594C" w:rsidRPr="00413947" w14:paraId="27720280"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965F7EC" w14:textId="77777777" w:rsidR="002A594C" w:rsidRPr="00413947" w:rsidRDefault="002B42BA" w:rsidP="00E576A8">
            <w:r w:rsidRPr="00413947">
              <w:t>Intercept</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7E4E6E2" w14:textId="77777777" w:rsidR="002A594C" w:rsidRPr="00413947" w:rsidRDefault="002B42BA" w:rsidP="007A561F">
            <w:pPr>
              <w:ind w:right="720"/>
              <w:jc w:val="right"/>
            </w:pPr>
            <w:r w:rsidRPr="00413947">
              <w:t>1.317</w:t>
            </w:r>
            <w:r w:rsidRPr="00413947">
              <w:rPr>
                <w:sz w:val="20"/>
                <w:vertAlign w:val="superscript"/>
              </w:rPr>
              <w:t>***</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37A5740" w14:textId="77777777" w:rsidR="002A594C" w:rsidRPr="00413947" w:rsidRDefault="002B42BA" w:rsidP="007A561F">
            <w:pPr>
              <w:ind w:right="720"/>
              <w:jc w:val="right"/>
            </w:pPr>
            <w:r w:rsidRPr="00413947">
              <w:t>1.318</w:t>
            </w:r>
            <w:r w:rsidRPr="00413947">
              <w:rPr>
                <w:sz w:val="20"/>
                <w:vertAlign w:val="superscript"/>
              </w:rPr>
              <w:t>***</w:t>
            </w:r>
          </w:p>
        </w:tc>
      </w:tr>
      <w:tr w:rsidR="002A594C" w:rsidRPr="00413947" w14:paraId="1D41BF3F"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BD6B094"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64113ED" w14:textId="77777777" w:rsidR="002A594C" w:rsidRPr="00413947" w:rsidRDefault="002B42BA" w:rsidP="007A561F">
            <w:pPr>
              <w:ind w:right="720"/>
              <w:jc w:val="right"/>
            </w:pPr>
            <w:r w:rsidRPr="00413947">
              <w:t>(0.017)</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9A65619" w14:textId="77777777" w:rsidR="002A594C" w:rsidRPr="00413947" w:rsidRDefault="002B42BA" w:rsidP="007A561F">
            <w:pPr>
              <w:ind w:right="720"/>
              <w:jc w:val="right"/>
            </w:pPr>
            <w:r w:rsidRPr="00413947">
              <w:t>(0.018)</w:t>
            </w:r>
          </w:p>
        </w:tc>
      </w:tr>
      <w:tr w:rsidR="002A594C" w:rsidRPr="00413947" w14:paraId="4586C0A3"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529645"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15BD2B9" w14:textId="77777777" w:rsidR="002A594C" w:rsidRPr="00413947" w:rsidRDefault="002A594C" w:rsidP="007A561F">
            <w:pPr>
              <w:ind w:right="720"/>
              <w:jc w:val="right"/>
            </w:pP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AAFCE35" w14:textId="77777777" w:rsidR="002A594C" w:rsidRPr="00413947" w:rsidRDefault="002A594C" w:rsidP="007A561F">
            <w:pPr>
              <w:ind w:right="720"/>
              <w:jc w:val="right"/>
            </w:pPr>
          </w:p>
        </w:tc>
      </w:tr>
      <w:tr w:rsidR="002A594C" w:rsidRPr="00413947" w14:paraId="542BE4B0" w14:textId="77777777">
        <w:tc>
          <w:tcPr>
            <w:tcW w:w="6225" w:type="dxa"/>
            <w:gridSpan w:val="3"/>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5D9910F1" w14:textId="77777777" w:rsidR="002A594C" w:rsidRPr="00413947" w:rsidRDefault="002A594C" w:rsidP="007A561F">
            <w:pPr>
              <w:ind w:right="720"/>
              <w:jc w:val="right"/>
            </w:pPr>
          </w:p>
        </w:tc>
      </w:tr>
      <w:tr w:rsidR="002A594C" w:rsidRPr="00413947" w14:paraId="1374449E"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2F1066F" w14:textId="77777777" w:rsidR="002A594C" w:rsidRPr="00413947" w:rsidRDefault="002B42BA" w:rsidP="00E576A8">
            <w:r w:rsidRPr="00413947">
              <w:t>AIC</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390A9A3" w14:textId="12A4C935" w:rsidR="002A594C" w:rsidRPr="00413947" w:rsidRDefault="00413947" w:rsidP="007A561F">
            <w:pPr>
              <w:ind w:right="720"/>
              <w:jc w:val="right"/>
            </w:pPr>
            <w:r>
              <w:t>−</w:t>
            </w:r>
            <w:r w:rsidR="002B42BA" w:rsidRPr="00413947">
              <w:t>46.2</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FC8BFD6" w14:textId="56C7AE60" w:rsidR="002A594C" w:rsidRPr="00413947" w:rsidRDefault="00413947" w:rsidP="007A561F">
            <w:pPr>
              <w:ind w:right="720"/>
              <w:jc w:val="right"/>
            </w:pPr>
            <w:r>
              <w:t>−</w:t>
            </w:r>
            <w:r w:rsidR="002B42BA" w:rsidRPr="00413947">
              <w:t>34.4</w:t>
            </w:r>
          </w:p>
        </w:tc>
      </w:tr>
      <w:tr w:rsidR="002A594C" w:rsidRPr="00413947" w14:paraId="71768543"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E792D00" w14:textId="77777777" w:rsidR="002A594C" w:rsidRPr="00413947" w:rsidRDefault="002B42BA" w:rsidP="00E576A8">
            <w:r w:rsidRPr="00413947">
              <w:t>BIC</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9C03D68" w14:textId="45797496" w:rsidR="002A594C" w:rsidRPr="00413947" w:rsidRDefault="00413947" w:rsidP="007A561F">
            <w:pPr>
              <w:ind w:right="720"/>
              <w:jc w:val="right"/>
            </w:pPr>
            <w:r>
              <w:t>−</w:t>
            </w:r>
            <w:r w:rsidR="002B42BA" w:rsidRPr="00413947">
              <w:t>18</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F00818B" w14:textId="5F7A84EB" w:rsidR="002A594C" w:rsidRPr="00413947" w:rsidRDefault="00413947" w:rsidP="007A561F">
            <w:pPr>
              <w:ind w:right="720"/>
              <w:jc w:val="right"/>
            </w:pPr>
            <w:r>
              <w:t>−</w:t>
            </w:r>
            <w:r w:rsidR="002B42BA" w:rsidRPr="00413947">
              <w:t>9</w:t>
            </w:r>
          </w:p>
        </w:tc>
      </w:tr>
      <w:tr w:rsidR="002A594C" w:rsidRPr="00413947" w14:paraId="6F50CEC7"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AE35E63" w14:textId="77777777" w:rsidR="002A594C" w:rsidRPr="00413947" w:rsidRDefault="002B42BA" w:rsidP="00E576A8">
            <w:r w:rsidRPr="00413947">
              <w:t>Observations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FA8F054" w14:textId="77777777" w:rsidR="002A594C" w:rsidRPr="00413947" w:rsidRDefault="002B42BA" w:rsidP="007A561F">
            <w:pPr>
              <w:ind w:right="720"/>
              <w:jc w:val="right"/>
            </w:pPr>
            <w:r w:rsidRPr="00413947">
              <w:t>124</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F18A3CC" w14:textId="77777777" w:rsidR="002A594C" w:rsidRPr="00413947" w:rsidRDefault="002B42BA" w:rsidP="007A561F">
            <w:pPr>
              <w:ind w:right="720"/>
              <w:jc w:val="right"/>
            </w:pPr>
            <w:r w:rsidRPr="00413947">
              <w:t>124</w:t>
            </w:r>
          </w:p>
        </w:tc>
      </w:tr>
      <w:tr w:rsidR="002A594C" w:rsidRPr="00413947" w14:paraId="266BACD7"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A19AA4C" w14:textId="77777777" w:rsidR="002A594C" w:rsidRPr="00413947" w:rsidRDefault="002B42BA" w:rsidP="00E576A8">
            <w:r w:rsidRPr="00413947">
              <w:t>Adjusted R</w:t>
            </w:r>
            <w:r w:rsidRPr="00413947">
              <w:rPr>
                <w:sz w:val="20"/>
                <w:vertAlign w:val="superscript"/>
              </w:rPr>
              <w:t>2</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5A6DEC8" w14:textId="77777777" w:rsidR="002A594C" w:rsidRPr="00413947" w:rsidRDefault="002B42BA" w:rsidP="007A561F">
            <w:pPr>
              <w:ind w:right="720"/>
              <w:jc w:val="right"/>
            </w:pPr>
            <w:r w:rsidRPr="00413947">
              <w:t>0.353</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DBD68D6" w14:textId="77777777" w:rsidR="002A594C" w:rsidRPr="00413947" w:rsidRDefault="002B42BA" w:rsidP="007A561F">
            <w:pPr>
              <w:ind w:right="720"/>
              <w:jc w:val="right"/>
            </w:pPr>
            <w:r w:rsidRPr="00413947">
              <w:t>0.283</w:t>
            </w:r>
          </w:p>
        </w:tc>
      </w:tr>
      <w:tr w:rsidR="002A594C" w:rsidRPr="00413947" w14:paraId="34172722"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BD27872" w14:textId="77777777" w:rsidR="002A594C" w:rsidRPr="00413947" w:rsidRDefault="002B42BA" w:rsidP="00E576A8">
            <w:r w:rsidRPr="00413947">
              <w:t>Residual Std. Error</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46353B4" w14:textId="77777777" w:rsidR="002A594C" w:rsidRPr="00413947" w:rsidRDefault="002B42BA" w:rsidP="004C27A7">
            <w:pPr>
              <w:jc w:val="center"/>
            </w:pPr>
            <w:r w:rsidRPr="00413947">
              <w:t>0.192 (</w:t>
            </w:r>
            <w:proofErr w:type="spellStart"/>
            <w:r w:rsidRPr="00413947">
              <w:t>df</w:t>
            </w:r>
            <w:proofErr w:type="spellEnd"/>
            <w:r w:rsidRPr="00413947">
              <w:t xml:space="preserve"> = 115)</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18EF344" w14:textId="77777777" w:rsidR="002A594C" w:rsidRPr="00413947" w:rsidRDefault="002B42BA" w:rsidP="004C27A7">
            <w:pPr>
              <w:jc w:val="center"/>
            </w:pPr>
            <w:r w:rsidRPr="00413947">
              <w:t>0.203 (</w:t>
            </w:r>
            <w:proofErr w:type="spellStart"/>
            <w:r w:rsidRPr="00413947">
              <w:t>df</w:t>
            </w:r>
            <w:proofErr w:type="spellEnd"/>
            <w:r w:rsidRPr="00413947">
              <w:t xml:space="preserve"> = 116)</w:t>
            </w:r>
          </w:p>
        </w:tc>
      </w:tr>
      <w:tr w:rsidR="002A594C" w:rsidRPr="00413947" w14:paraId="60738332"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7451C5D" w14:textId="77777777" w:rsidR="002A594C" w:rsidRPr="00413947" w:rsidRDefault="002B42BA" w:rsidP="00E576A8">
            <w:r w:rsidRPr="00413947">
              <w:t>F Statistic</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15E13E5" w14:textId="77777777" w:rsidR="002A594C" w:rsidRPr="00413947" w:rsidRDefault="002B42BA" w:rsidP="004C27A7">
            <w:pPr>
              <w:jc w:val="center"/>
            </w:pPr>
            <w:r w:rsidRPr="00413947">
              <w:t>9.377</w:t>
            </w:r>
            <w:r w:rsidRPr="00413947">
              <w:rPr>
                <w:sz w:val="20"/>
                <w:vertAlign w:val="superscript"/>
              </w:rPr>
              <w:t>***</w:t>
            </w:r>
            <w:r w:rsidRPr="00413947">
              <w:t xml:space="preserve"> (</w:t>
            </w:r>
            <w:proofErr w:type="spellStart"/>
            <w:r w:rsidRPr="00413947">
              <w:t>df</w:t>
            </w:r>
            <w:proofErr w:type="spellEnd"/>
            <w:r w:rsidRPr="00413947">
              <w:t xml:space="preserve"> = 8; 115)</w:t>
            </w:r>
          </w:p>
        </w:tc>
        <w:tc>
          <w:tcPr>
            <w:tcW w:w="223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12E18A1" w14:textId="77777777" w:rsidR="002A594C" w:rsidRPr="00413947" w:rsidRDefault="002B42BA" w:rsidP="004C27A7">
            <w:pPr>
              <w:jc w:val="center"/>
            </w:pPr>
            <w:r w:rsidRPr="00413947">
              <w:t>7.929</w:t>
            </w:r>
            <w:r w:rsidRPr="00413947">
              <w:rPr>
                <w:sz w:val="20"/>
                <w:vertAlign w:val="superscript"/>
              </w:rPr>
              <w:t>***</w:t>
            </w:r>
            <w:r w:rsidRPr="00413947">
              <w:t xml:space="preserve"> (</w:t>
            </w:r>
            <w:proofErr w:type="spellStart"/>
            <w:r w:rsidRPr="00413947">
              <w:t>df</w:t>
            </w:r>
            <w:proofErr w:type="spellEnd"/>
            <w:r w:rsidRPr="00413947">
              <w:t xml:space="preserve"> = 7; 116)</w:t>
            </w:r>
          </w:p>
        </w:tc>
      </w:tr>
      <w:tr w:rsidR="002A594C" w:rsidRPr="00413947" w14:paraId="38FD7311" w14:textId="77777777">
        <w:tc>
          <w:tcPr>
            <w:tcW w:w="6225" w:type="dxa"/>
            <w:gridSpan w:val="3"/>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4A7D0389" w14:textId="77777777" w:rsidR="002A594C" w:rsidRPr="00413947" w:rsidRDefault="002A594C" w:rsidP="00E576A8"/>
        </w:tc>
      </w:tr>
      <w:tr w:rsidR="002A594C" w:rsidRPr="00413947" w14:paraId="3DDF47B8" w14:textId="77777777">
        <w:tc>
          <w:tcPr>
            <w:tcW w:w="187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E3413E9" w14:textId="77777777" w:rsidR="002A594C" w:rsidRPr="007A561F" w:rsidRDefault="002B42BA" w:rsidP="00E576A8">
            <w:pPr>
              <w:rPr>
                <w:sz w:val="20"/>
                <w:szCs w:val="20"/>
              </w:rPr>
            </w:pPr>
            <w:r w:rsidRPr="007A561F">
              <w:rPr>
                <w:sz w:val="20"/>
                <w:szCs w:val="20"/>
              </w:rPr>
              <w:t>Note:</w:t>
            </w:r>
          </w:p>
        </w:tc>
        <w:tc>
          <w:tcPr>
            <w:tcW w:w="4350"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D36880A" w14:textId="77777777" w:rsidR="002A594C" w:rsidRPr="007A561F" w:rsidRDefault="002B42BA" w:rsidP="00B17DA8">
            <w:pPr>
              <w:keepNext/>
              <w:jc w:val="right"/>
              <w:rPr>
                <w:sz w:val="20"/>
                <w:szCs w:val="20"/>
              </w:rPr>
            </w:pPr>
            <w:r w:rsidRPr="00E83EF8">
              <w:rPr>
                <w:sz w:val="20"/>
                <w:szCs w:val="20"/>
                <w:vertAlign w:val="superscript"/>
              </w:rPr>
              <w:t>*</w:t>
            </w:r>
            <w:r w:rsidRPr="007A561F">
              <w:rPr>
                <w:sz w:val="20"/>
                <w:szCs w:val="20"/>
              </w:rPr>
              <w:t xml:space="preserve">p&lt;0.1; </w:t>
            </w:r>
            <w:r w:rsidRPr="00E83EF8">
              <w:rPr>
                <w:sz w:val="20"/>
                <w:szCs w:val="20"/>
                <w:vertAlign w:val="superscript"/>
              </w:rPr>
              <w:t>**</w:t>
            </w:r>
            <w:r w:rsidRPr="007A561F">
              <w:rPr>
                <w:sz w:val="20"/>
                <w:szCs w:val="20"/>
              </w:rPr>
              <w:t xml:space="preserve">p&lt;0.05; </w:t>
            </w:r>
            <w:r w:rsidRPr="00E83EF8">
              <w:rPr>
                <w:sz w:val="20"/>
                <w:szCs w:val="20"/>
                <w:vertAlign w:val="superscript"/>
              </w:rPr>
              <w:t>***</w:t>
            </w:r>
            <w:r w:rsidRPr="007A561F">
              <w:rPr>
                <w:sz w:val="20"/>
                <w:szCs w:val="20"/>
              </w:rPr>
              <w:t>p&lt;0.01</w:t>
            </w:r>
          </w:p>
          <w:p w14:paraId="5EECCF73" w14:textId="193147C6" w:rsidR="00B17DA8" w:rsidRPr="007A561F" w:rsidRDefault="00B17DA8" w:rsidP="00B17DA8">
            <w:pPr>
              <w:keepNext/>
              <w:jc w:val="right"/>
              <w:rPr>
                <w:sz w:val="20"/>
                <w:szCs w:val="20"/>
              </w:rPr>
            </w:pPr>
            <w:r w:rsidRPr="00E83EF8">
              <w:rPr>
                <w:rFonts w:eastAsia="Times New Roman"/>
                <w:sz w:val="20"/>
                <w:szCs w:val="20"/>
              </w:rPr>
              <w:t>Standard errors are in parenthesis</w:t>
            </w:r>
          </w:p>
        </w:tc>
      </w:tr>
    </w:tbl>
    <w:p w14:paraId="733F10FC" w14:textId="0B7F64EC" w:rsidR="00241C0C" w:rsidRPr="00413947" w:rsidRDefault="00241C0C" w:rsidP="00D623A8">
      <w:pPr>
        <w:pStyle w:val="Lgende"/>
      </w:pPr>
      <w:bookmarkStart w:id="5" w:name="_Ref134549638"/>
      <w:r w:rsidRPr="00413947">
        <w:t>Table S</w:t>
      </w:r>
      <w:bookmarkEnd w:id="5"/>
      <w:r w:rsidR="00DD6AD7" w:rsidRPr="00413947">
        <w:t xml:space="preserve">6: </w:t>
      </w:r>
      <w:r w:rsidRPr="00413947">
        <w:t>Asymmetry test</w:t>
      </w:r>
    </w:p>
    <w:p w14:paraId="5B56403D" w14:textId="243330C2" w:rsidR="002A594C" w:rsidRPr="00413947" w:rsidRDefault="002B42BA" w:rsidP="00E576A8">
      <w:r w:rsidRPr="00413947">
        <w:t>Furthermore, most studies using the risk-</w:t>
      </w:r>
      <w:r w:rsidR="00413947" w:rsidRPr="00413947">
        <w:t>abat</w:t>
      </w:r>
      <w:r w:rsidR="00413947">
        <w:t>ement</w:t>
      </w:r>
      <w:r w:rsidR="00413947" w:rsidRPr="00413947">
        <w:t xml:space="preserve"> </w:t>
      </w:r>
      <w:r w:rsidRPr="00413947">
        <w:t xml:space="preserve">input model use a quadratic specification for the </w:t>
      </w:r>
      <w:r w:rsidR="00413947" w:rsidRPr="00413947">
        <w:t>abatement</w:t>
      </w:r>
      <w:r w:rsidRPr="00413947">
        <w:t xml:space="preserve"> function rather than linear or log-linear forms (see</w:t>
      </w:r>
      <w:r w:rsidR="003150F6">
        <w:t>,</w:t>
      </w:r>
      <w:r w:rsidRPr="00413947">
        <w:t xml:space="preserve"> e.g.</w:t>
      </w:r>
      <w:r w:rsidR="00413947">
        <w:t>,</w:t>
      </w:r>
      <w:r w:rsidRPr="00413947">
        <w:t xml:space="preserve"> </w:t>
      </w:r>
      <w:r w:rsidR="00241C0C" w:rsidRPr="00413947">
        <w:fldChar w:fldCharType="begin"/>
      </w:r>
      <w:r w:rsidR="00B42E7E" w:rsidRPr="00413947">
        <w:instrText xml:space="preserve"> ADDIN ZOTERO_ITEM CSL_CITATION {"citationID":"rus7TVQZ","properties":{"formattedCitation":"(Saha, Shumway, and Havenner 1997; Zhengfei et al. 2005; M\\uc0\\u246{}hring et al. 2020)","plainCitation":"(Saha, Shumway, and Havenner 1997; Zhengfei et al. 2005; Möhring et al. 2020)","dontUpdate":true,"noteIndex":0},"citationItems":[{"id":1673,"uris":["http://zotero.org/users/4729209/items/44MH7XJ9"],"itemData":{"id":1673,"type":"article-journal","abstract":"Concern for the potentially harmful side effects of agricultural chemical inputs, especially pesticides, highlights the need to accurately determine the economic levels of their use. We consider three model specification issues: interaction of direct production inputs with damage control inputs in damage abatement, justification for a priori exclusion of production inputs from the abatement function, and the motivations and consequences of alternative stochastic specifications. Empirical analysis using farm-level data shows that misspecification of the stochastic element in the production function can overestimate the marginal physical productivity of pesticides and grossly underestimate the responsiveness of demand to increases in pesticide prices.","container-title":"American Journal of Agricultural Economics","DOI":"10.2307/1244419","ISSN":"1467-8276","issue":"3","language":"en","note":"_eprint: https://onlinelibrary.wiley.com/doi/pdf/10.2307/1244419","page":"773-785","source":"Wiley Online Library","title":"The Economics and Econometrics of Damage Control","volume":"79","author":[{"family":"Saha","given":"Atanu"},{"family":"Shumway","given":"C. Richard"},{"family":"Havenner","given":"Arthur"}],"issued":{"date-parts":[["1997"]]}}},{"id":1665,"uris":["http://zotero.org/users/4729209/items/W83CGI9D"],"itemData":{"id":1665,"type":"article-journal","abstract":"The economic literature on pest control exclusively assumes a non-negative marginal product of pesticides based on a monotonic non-decreasing function of damage abatement, which may bias pesticide productivity estimates. This paper proposes a specification that allows for a negative marginal product of pesticides and a damage-abating role for labour and machinery. Pesticide productivity is found to be lower than previously reported. Conventional farms are found to rely substantially on pesticides and machinery for damage abatement, whereas organic farms mainly rely on machinery use and changes in cultural practices. Productivity analyses based on the asymmetric specification suggest that pesticides are used optimally in conventional farming, which contrasts with results in previous literature.","container-title":"European Review of Agricultural Economics","DOI":"10.1093/eurrag/jbi015","ISSN":"0165-1587","issue":"2","journalAbbreviation":"European Review of Agricultural Economics","page":"167-189","source":"Silverchair","title":"Damage control inputs: a comparison of conventional and organic farming systems","title-short":"Damage control inputs","volume":"32","author":[{"family":"Zhengfei","given":"Guan"},{"family":"Lansink","given":"Alfons Oude"},{"family":"Wossink","given":"Ada"},{"family":"Huirne","given":"Ruud"}],"issued":{"date-parts":[["2005",6,1]]}}},{"id":1215,"uris":["http://zotero.org/users/4729209/items/3YIPWNS7"],"itemData":{"id":1215,"type":"article-journal","abstract":"The reduction of adverse health and environmental effects from pesticide use is currently a top priority on the agricultural policy agenda. Efficient pesticide policies must take into account farmers’ application behavior, especially effects of pesticide use on economic risk. However, previous results regarding the direction of risk effects of pesticides are ambiguous. We show that the ambiguity in earlier studies could be due to the pesticide indicator selected. Indicators which fail to account for the heterogeneous properties of pesticides may be inapt for interpreting farmers’ pesticide use decisions. Our analysis, based on a rich panel dataset of Swiss wheat producers with highly detailed information on pesticide use, considers different pesticide indicators and multiple sources of uncertainty. Our key finding is that indicator choice affects the magnitude and sign of estimated risk effects. Estimates of pesticide productivity and risk effects are significantly higher for fungicides, and even reversed for herbicides when we measure pesticide use in simple quantity units (kilogram per hectare) - compared to the quality and intensity corrected Load Index. This means for example, that farmers will ceteris paribus use lower quantities of herbicides, but will increase the overall toxicity of the products applied with increasing risk aversion. We discuss implications of our findings for the design of pesticide policies and agricultural risk management instruments.","container-title":"Agricultural Economics","DOI":"10.1111/agec.12563","ISSN":"1574-0862","issue":"3","language":"en","note":"_eprint: https://onlinelibrary.wiley.com/doi/pdf/10.1111/agec.12563","page":"429-444","source":"Wiley Online Library","title":"Are pesticides risk decreasing? The relevance of pesticide indicator choice in empirical analysis","title-short":"Are pesticides risk decreasing?","volume":"51","author":[{"family":"Möhring","given":"Niklas"},{"family":"Bozzola","given":"Martina"},{"family":"Hirsch","given":"Stefan"},{"family":"Finger","given":"Robert"}],"issued":{"date-parts":[["2020"]]}}}],"schema":"https://github.com/citation-style-language/schema/raw/master/csl-citation.json"} </w:instrText>
      </w:r>
      <w:r w:rsidR="00241C0C" w:rsidRPr="00413947">
        <w:fldChar w:fldCharType="separate"/>
      </w:r>
      <w:r w:rsidR="003150F6" w:rsidRPr="003150F6">
        <w:t xml:space="preserve"> </w:t>
      </w:r>
      <w:r w:rsidR="003150F6" w:rsidRPr="00413947">
        <w:t xml:space="preserve">Saha et </w:t>
      </w:r>
      <w:r w:rsidR="003150F6">
        <w:t>al.</w:t>
      </w:r>
      <w:r w:rsidR="003150F6" w:rsidRPr="00413947">
        <w:t xml:space="preserve"> </w:t>
      </w:r>
      <w:r w:rsidR="003150F6">
        <w:t>(1997)</w:t>
      </w:r>
      <w:r w:rsidR="00241C0C" w:rsidRPr="00413947">
        <w:t>; Zhengfei et al. 2005; Möhring et al. 2020</w:t>
      </w:r>
      <w:r w:rsidR="00241C0C" w:rsidRPr="00413947">
        <w:fldChar w:fldCharType="end"/>
      </w:r>
      <w:r w:rsidRPr="00413947">
        <w:t xml:space="preserve">). We </w:t>
      </w:r>
      <w:r w:rsidR="00413947">
        <w:t>use a dominance test to determine</w:t>
      </w:r>
      <w:r w:rsidR="00413947" w:rsidRPr="00413947">
        <w:t xml:space="preserve"> </w:t>
      </w:r>
      <w:r w:rsidRPr="00413947">
        <w:t xml:space="preserve">if our log-linear specification </w:t>
      </w:r>
      <w:r w:rsidR="00DD0243" w:rsidRPr="00413947">
        <w:t xml:space="preserve">leads to </w:t>
      </w:r>
      <w:r w:rsidR="00413947">
        <w:t xml:space="preserve">a </w:t>
      </w:r>
      <w:r w:rsidR="00DD0243" w:rsidRPr="00413947">
        <w:t xml:space="preserve">better fit </w:t>
      </w:r>
      <w:r w:rsidR="00413947">
        <w:t>than</w:t>
      </w:r>
      <w:r w:rsidRPr="00413947">
        <w:t xml:space="preserve"> the quadratic </w:t>
      </w:r>
      <w:r w:rsidR="00413947">
        <w:t>specification</w:t>
      </w:r>
      <w:r w:rsidRPr="00413947">
        <w:t>. According to our estimations</w:t>
      </w:r>
      <w:r w:rsidR="00262BE5" w:rsidRPr="00413947">
        <w:t>,</w:t>
      </w:r>
      <w:r w:rsidRPr="00413947">
        <w:t xml:space="preserve"> </w:t>
      </w:r>
      <w:r w:rsidR="00413947">
        <w:t xml:space="preserve">the </w:t>
      </w:r>
      <w:r w:rsidRPr="00413947">
        <w:t xml:space="preserve">Bayesian </w:t>
      </w:r>
      <w:r w:rsidR="00413947">
        <w:t>i</w:t>
      </w:r>
      <w:r w:rsidRPr="00413947">
        <w:t xml:space="preserve">nformation </w:t>
      </w:r>
      <w:r w:rsidR="00413947">
        <w:t>c</w:t>
      </w:r>
      <w:r w:rsidRPr="00413947">
        <w:t xml:space="preserve">riterion </w:t>
      </w:r>
      <w:r w:rsidR="00413947">
        <w:t>is</w:t>
      </w:r>
      <w:r w:rsidRPr="00413947">
        <w:t xml:space="preserve"> lower for the former, showing </w:t>
      </w:r>
      <w:r w:rsidR="00413947">
        <w:t xml:space="preserve">the </w:t>
      </w:r>
      <w:r w:rsidRPr="00413947">
        <w:t>dominance of the log-linear form (</w:t>
      </w:r>
      <w:r w:rsidR="00351654" w:rsidRPr="00413947">
        <w:fldChar w:fldCharType="begin"/>
      </w:r>
      <w:r w:rsidR="00351654" w:rsidRPr="00413947">
        <w:instrText xml:space="preserve"> REF _Ref134549753 \h </w:instrText>
      </w:r>
      <w:r w:rsidR="00351654" w:rsidRPr="00413947">
        <w:fldChar w:fldCharType="separate"/>
      </w:r>
      <w:r w:rsidR="00862A9A" w:rsidRPr="00413947">
        <w:t>Table S7</w:t>
      </w:r>
      <w:r w:rsidR="00351654" w:rsidRPr="00413947">
        <w:fldChar w:fldCharType="end"/>
      </w:r>
      <w:r w:rsidRPr="00413947">
        <w:t xml:space="preserve">). The quadratic terms </w:t>
      </w:r>
      <w:r w:rsidR="00413947">
        <w:t>are</w:t>
      </w:r>
      <w:r w:rsidRPr="00413947">
        <w:t xml:space="preserve"> zero at </w:t>
      </w:r>
      <w:r w:rsidR="00413947">
        <w:t xml:space="preserve">the </w:t>
      </w:r>
      <w:r w:rsidRPr="00413947">
        <w:t>5% significance</w:t>
      </w:r>
      <w:r w:rsidR="00413947">
        <w:t xml:space="preserve"> level</w:t>
      </w:r>
      <w:r w:rsidRPr="00413947">
        <w:t xml:space="preserve">. </w:t>
      </w:r>
      <w:r w:rsidR="00413947">
        <w:t>In a</w:t>
      </w:r>
      <w:r w:rsidRPr="00413947">
        <w:t xml:space="preserve"> further joint test</w:t>
      </w:r>
      <w:r w:rsidR="00413947">
        <w:t>,</w:t>
      </w:r>
      <w:r w:rsidRPr="00413947">
        <w:t xml:space="preserve"> the null hypothesis</w:t>
      </w:r>
      <w:r w:rsidR="00413947">
        <w:t xml:space="preserve"> is not rejected</w:t>
      </w:r>
      <w:r w:rsidRPr="00413947">
        <w:t xml:space="preserve"> (</w:t>
      </w:r>
      <m:oMath>
        <m:r>
          <w:rPr>
            <w:rFonts w:ascii="Cambria Math" w:eastAsia="Cambria Math" w:hAnsi="Cambria Math" w:cs="Cambria Math"/>
          </w:rPr>
          <m:t>F=1.09</m:t>
        </m:r>
      </m:oMath>
      <w:proofErr w:type="gramStart"/>
      <w:r w:rsidRPr="00413947">
        <w:t xml:space="preserve">, </w:t>
      </w:r>
      <w:proofErr w:type="gramEnd"/>
      <m:oMath>
        <m:r>
          <w:rPr>
            <w:rFonts w:ascii="Cambria Math" w:eastAsia="Cambria Math" w:hAnsi="Cambria Math" w:cs="Cambria Math"/>
          </w:rPr>
          <m:t>p=0.34</m:t>
        </m:r>
      </m:oMath>
      <w:r w:rsidRPr="00413947">
        <w:t xml:space="preserve">), showing </w:t>
      </w:r>
      <w:r w:rsidR="00413947">
        <w:t>the</w:t>
      </w:r>
      <w:r w:rsidR="00413947" w:rsidRPr="00413947">
        <w:t xml:space="preserve"> </w:t>
      </w:r>
      <w:r w:rsidRPr="00413947">
        <w:t xml:space="preserve">clear dominance of the log-linear form. </w:t>
      </w:r>
    </w:p>
    <w:tbl>
      <w:tblPr>
        <w:tblStyle w:val="Grilledutableau"/>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950"/>
        <w:gridCol w:w="2115"/>
        <w:gridCol w:w="2355"/>
      </w:tblGrid>
      <w:tr w:rsidR="002A594C" w:rsidRPr="00413947" w14:paraId="32FF1467" w14:textId="77777777">
        <w:tc>
          <w:tcPr>
            <w:tcW w:w="6420" w:type="dxa"/>
            <w:gridSpan w:val="3"/>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5D0C1143" w14:textId="77777777" w:rsidR="002A594C" w:rsidRPr="00413947" w:rsidRDefault="002A594C" w:rsidP="00E576A8"/>
        </w:tc>
      </w:tr>
      <w:tr w:rsidR="002A594C" w:rsidRPr="00413947" w14:paraId="794FFA37"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BE7DD1" w14:textId="77777777" w:rsidR="002A594C" w:rsidRPr="00413947" w:rsidRDefault="002A594C" w:rsidP="00E576A8"/>
        </w:tc>
        <w:tc>
          <w:tcPr>
            <w:tcW w:w="4470"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CEDC94A" w14:textId="77777777" w:rsidR="002A594C" w:rsidRPr="00413947" w:rsidRDefault="002B42BA" w:rsidP="00B36B5A">
            <w:pPr>
              <w:jc w:val="center"/>
            </w:pPr>
            <w:r w:rsidRPr="00413947">
              <w:t>Dependent variable:</w:t>
            </w:r>
          </w:p>
        </w:tc>
      </w:tr>
      <w:tr w:rsidR="002A594C" w:rsidRPr="00413947" w14:paraId="145CA625"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C3F0433" w14:textId="77777777" w:rsidR="002A594C" w:rsidRPr="0005307F" w:rsidRDefault="002A594C" w:rsidP="00E576A8">
            <w:pPr>
              <w:rPr>
                <w:sz w:val="16"/>
                <w:szCs w:val="16"/>
              </w:rPr>
            </w:pPr>
          </w:p>
        </w:tc>
        <w:tc>
          <w:tcPr>
            <w:tcW w:w="4470" w:type="dxa"/>
            <w:gridSpan w:val="2"/>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6890C183" w14:textId="77777777" w:rsidR="002A594C" w:rsidRPr="0005307F" w:rsidRDefault="002A594C" w:rsidP="00B36B5A">
            <w:pPr>
              <w:jc w:val="center"/>
              <w:rPr>
                <w:sz w:val="16"/>
                <w:szCs w:val="16"/>
              </w:rPr>
            </w:pPr>
          </w:p>
        </w:tc>
      </w:tr>
      <w:tr w:rsidR="002A594C" w:rsidRPr="00413947" w14:paraId="39497ADB"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15E8DF7" w14:textId="77777777" w:rsidR="002A594C" w:rsidRPr="00413947" w:rsidRDefault="002A594C" w:rsidP="00E576A8"/>
        </w:tc>
        <w:tc>
          <w:tcPr>
            <w:tcW w:w="4470"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379233B" w14:textId="77777777" w:rsidR="002A594C" w:rsidRPr="00413947" w:rsidRDefault="002B42BA" w:rsidP="00B36B5A">
            <w:pPr>
              <w:jc w:val="center"/>
            </w:pPr>
            <w:r w:rsidRPr="00413947">
              <w:t>Yield models</w:t>
            </w:r>
          </w:p>
        </w:tc>
      </w:tr>
      <w:tr w:rsidR="002A594C" w:rsidRPr="00413947" w14:paraId="15C73D5C"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2FAF707"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0E3AEB9" w14:textId="77777777" w:rsidR="002A594C" w:rsidRPr="00413947" w:rsidRDefault="002B42BA" w:rsidP="00B36B5A">
            <w:pPr>
              <w:jc w:val="center"/>
            </w:pPr>
            <w:r w:rsidRPr="00413947">
              <w:t>Log-linear (main)</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9B2A741" w14:textId="77777777" w:rsidR="002A594C" w:rsidRPr="00413947" w:rsidRDefault="002B42BA" w:rsidP="00B36B5A">
            <w:pPr>
              <w:jc w:val="center"/>
            </w:pPr>
            <w:r w:rsidRPr="00413947">
              <w:t>Quadratic</w:t>
            </w:r>
          </w:p>
        </w:tc>
      </w:tr>
      <w:tr w:rsidR="002A594C" w:rsidRPr="00413947" w14:paraId="3220F555"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789C213"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AE7099A" w14:textId="77777777" w:rsidR="002A594C" w:rsidRPr="00413947" w:rsidRDefault="002B42BA" w:rsidP="00B36B5A">
            <w:pPr>
              <w:jc w:val="center"/>
            </w:pPr>
            <w:r w:rsidRPr="00413947">
              <w:t>(1)</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C68235A" w14:textId="77777777" w:rsidR="002A594C" w:rsidRPr="00413947" w:rsidRDefault="002B42BA" w:rsidP="00B36B5A">
            <w:pPr>
              <w:jc w:val="center"/>
            </w:pPr>
            <w:r w:rsidRPr="00413947">
              <w:t>(2)</w:t>
            </w:r>
          </w:p>
        </w:tc>
      </w:tr>
      <w:tr w:rsidR="002A594C" w:rsidRPr="00413947" w14:paraId="3C25B7C2" w14:textId="77777777">
        <w:tc>
          <w:tcPr>
            <w:tcW w:w="6420" w:type="dxa"/>
            <w:gridSpan w:val="3"/>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35709C37" w14:textId="77777777" w:rsidR="002A594C" w:rsidRPr="0005307F" w:rsidRDefault="002A594C" w:rsidP="00B36B5A">
            <w:pPr>
              <w:jc w:val="center"/>
              <w:rPr>
                <w:sz w:val="16"/>
                <w:szCs w:val="16"/>
              </w:rPr>
            </w:pPr>
          </w:p>
        </w:tc>
      </w:tr>
      <w:tr w:rsidR="002A594C" w:rsidRPr="00413947" w14:paraId="550B38BC"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E0755C9" w14:textId="77777777" w:rsidR="002A594C" w:rsidRPr="00413947" w:rsidRDefault="002B42BA" w:rsidP="00E576A8">
            <w:r w:rsidRPr="00413947">
              <w:t>Bees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A72BE5C" w14:textId="77777777" w:rsidR="002A594C" w:rsidRPr="00413947" w:rsidRDefault="002B42BA" w:rsidP="00B36B5A">
            <w:pPr>
              <w:jc w:val="center"/>
            </w:pPr>
            <w:r w:rsidRPr="00413947">
              <w:t>0.088</w:t>
            </w:r>
            <w:r w:rsidRPr="00413947">
              <w:rPr>
                <w:sz w:val="20"/>
                <w:vertAlign w:val="superscript"/>
              </w:rPr>
              <w:t>**</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EFDAE0F" w14:textId="77777777" w:rsidR="002A594C" w:rsidRPr="00413947" w:rsidRDefault="002B42BA" w:rsidP="00B36B5A">
            <w:pPr>
              <w:jc w:val="center"/>
            </w:pPr>
            <w:r w:rsidRPr="00413947">
              <w:t>0.090</w:t>
            </w:r>
            <w:r w:rsidRPr="00413947">
              <w:rPr>
                <w:sz w:val="20"/>
                <w:vertAlign w:val="superscript"/>
              </w:rPr>
              <w:t>**</w:t>
            </w:r>
          </w:p>
        </w:tc>
      </w:tr>
      <w:tr w:rsidR="002A594C" w:rsidRPr="00413947" w14:paraId="4E99960B"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A8C627C"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6AAEEE2" w14:textId="77777777" w:rsidR="002A594C" w:rsidRPr="00413947" w:rsidRDefault="002B42BA" w:rsidP="00B36B5A">
            <w:pPr>
              <w:jc w:val="center"/>
            </w:pPr>
            <w:r w:rsidRPr="00413947">
              <w:t>(0.035)</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69B4B03" w14:textId="77777777" w:rsidR="002A594C" w:rsidRPr="00413947" w:rsidRDefault="002B42BA" w:rsidP="00B36B5A">
            <w:pPr>
              <w:jc w:val="center"/>
            </w:pPr>
            <w:r w:rsidRPr="00413947">
              <w:t>(0.035)</w:t>
            </w:r>
          </w:p>
        </w:tc>
      </w:tr>
      <w:tr w:rsidR="002A594C" w:rsidRPr="00413947" w14:paraId="568DE0D1"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51E09AC" w14:textId="77777777" w:rsidR="002A594C" w:rsidRPr="0005307F" w:rsidRDefault="002A594C" w:rsidP="00E576A8">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C65F7FC" w14:textId="77777777" w:rsidR="002A594C" w:rsidRPr="0005307F" w:rsidRDefault="002A594C" w:rsidP="00B36B5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EE732A0" w14:textId="77777777" w:rsidR="002A594C" w:rsidRPr="0005307F" w:rsidRDefault="002A594C" w:rsidP="00B36B5A">
            <w:pPr>
              <w:jc w:val="center"/>
              <w:rPr>
                <w:sz w:val="16"/>
                <w:szCs w:val="16"/>
              </w:rPr>
            </w:pPr>
          </w:p>
        </w:tc>
      </w:tr>
      <w:tr w:rsidR="002A594C" w:rsidRPr="00413947" w14:paraId="3B67C3D0"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BF690B6" w14:textId="77777777" w:rsidR="002A594C" w:rsidRPr="00413947" w:rsidRDefault="002B42BA" w:rsidP="00E576A8">
            <w:r w:rsidRPr="00413947">
              <w:t>Fertilizers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D1A6757" w14:textId="77777777" w:rsidR="002A594C" w:rsidRPr="00413947" w:rsidRDefault="002B42BA" w:rsidP="00B36B5A">
            <w:pPr>
              <w:jc w:val="center"/>
            </w:pPr>
            <w:r w:rsidRPr="00413947">
              <w:t>0.024</w:t>
            </w:r>
            <w:r w:rsidRPr="00413947">
              <w:rPr>
                <w:sz w:val="20"/>
                <w:vertAlign w:val="superscript"/>
              </w:rPr>
              <w:t>**</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8FB4A8C" w14:textId="77777777" w:rsidR="002A594C" w:rsidRPr="00413947" w:rsidRDefault="002B42BA" w:rsidP="00B36B5A">
            <w:pPr>
              <w:jc w:val="center"/>
            </w:pPr>
            <w:r w:rsidRPr="00413947">
              <w:t>0.022</w:t>
            </w:r>
            <w:r w:rsidRPr="00413947">
              <w:rPr>
                <w:sz w:val="20"/>
                <w:vertAlign w:val="superscript"/>
              </w:rPr>
              <w:t>**</w:t>
            </w:r>
          </w:p>
        </w:tc>
      </w:tr>
      <w:tr w:rsidR="002A594C" w:rsidRPr="00413947" w14:paraId="5A55B568"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6CFCC12"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CD48949" w14:textId="77777777" w:rsidR="002A594C" w:rsidRPr="00413947" w:rsidRDefault="002B42BA" w:rsidP="00B36B5A">
            <w:pPr>
              <w:jc w:val="center"/>
            </w:pPr>
            <w:r w:rsidRPr="00413947">
              <w:t>(0.010)</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0A37895" w14:textId="77777777" w:rsidR="002A594C" w:rsidRPr="00413947" w:rsidRDefault="002B42BA" w:rsidP="00B36B5A">
            <w:pPr>
              <w:jc w:val="center"/>
            </w:pPr>
            <w:r w:rsidRPr="00413947">
              <w:t>(0.010)</w:t>
            </w:r>
          </w:p>
        </w:tc>
      </w:tr>
      <w:tr w:rsidR="002A594C" w:rsidRPr="00413947" w14:paraId="2527C9B2"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51D4959" w14:textId="77777777" w:rsidR="002A594C" w:rsidRPr="0005307F" w:rsidRDefault="002A594C" w:rsidP="00E576A8">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F93AAC1" w14:textId="77777777" w:rsidR="002A594C" w:rsidRPr="0005307F" w:rsidRDefault="002A594C" w:rsidP="00B36B5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F0A9CA3" w14:textId="77777777" w:rsidR="002A594C" w:rsidRPr="0005307F" w:rsidRDefault="002A594C" w:rsidP="00B36B5A">
            <w:pPr>
              <w:jc w:val="center"/>
              <w:rPr>
                <w:sz w:val="16"/>
                <w:szCs w:val="16"/>
              </w:rPr>
            </w:pPr>
          </w:p>
        </w:tc>
      </w:tr>
      <w:tr w:rsidR="002A594C" w:rsidRPr="00413947" w14:paraId="76AC1271"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2717926" w14:textId="77777777" w:rsidR="002A594C" w:rsidRPr="00413947" w:rsidRDefault="002B42BA" w:rsidP="00E576A8">
            <w:r w:rsidRPr="00413947">
              <w:t>Fungicides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6416538" w14:textId="77777777" w:rsidR="002A594C" w:rsidRPr="00413947" w:rsidRDefault="002B42BA" w:rsidP="00B36B5A">
            <w:pPr>
              <w:jc w:val="center"/>
            </w:pPr>
            <w:r w:rsidRPr="00413947">
              <w:t>0.071</w:t>
            </w:r>
            <w:r w:rsidRPr="00413947">
              <w:rPr>
                <w:sz w:val="20"/>
                <w:vertAlign w:val="superscript"/>
              </w:rPr>
              <w:t>*</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5D4FAF3" w14:textId="77777777" w:rsidR="002A594C" w:rsidRPr="00413947" w:rsidRDefault="002B42BA" w:rsidP="00B36B5A">
            <w:pPr>
              <w:jc w:val="center"/>
            </w:pPr>
            <w:r w:rsidRPr="00413947">
              <w:t>0.057</w:t>
            </w:r>
          </w:p>
        </w:tc>
      </w:tr>
      <w:tr w:rsidR="002A594C" w:rsidRPr="00413947" w14:paraId="0BF5A001"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24C74E8"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A2DCBDD" w14:textId="77777777" w:rsidR="002A594C" w:rsidRPr="00413947" w:rsidRDefault="002B42BA" w:rsidP="00B36B5A">
            <w:pPr>
              <w:jc w:val="center"/>
            </w:pPr>
            <w:r w:rsidRPr="00413947">
              <w:t>(0.039)</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9F2A020" w14:textId="77777777" w:rsidR="002A594C" w:rsidRPr="00413947" w:rsidRDefault="002B42BA" w:rsidP="00B36B5A">
            <w:pPr>
              <w:jc w:val="center"/>
            </w:pPr>
            <w:r w:rsidRPr="00413947">
              <w:t>(0.040)</w:t>
            </w:r>
          </w:p>
        </w:tc>
      </w:tr>
      <w:tr w:rsidR="00413947" w:rsidRPr="008B4022" w14:paraId="29BBEE91" w14:textId="77777777" w:rsidTr="001D19DA">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8C31184" w14:textId="77777777" w:rsidR="00413947" w:rsidRPr="008B4022" w:rsidRDefault="00413947" w:rsidP="001D19DA">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E83BAB6" w14:textId="77777777" w:rsidR="00413947" w:rsidRPr="008B4022" w:rsidRDefault="00413947" w:rsidP="001D19D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9EB613" w14:textId="77777777" w:rsidR="00413947" w:rsidRPr="008B4022" w:rsidRDefault="00413947" w:rsidP="001D19DA">
            <w:pPr>
              <w:jc w:val="center"/>
              <w:rPr>
                <w:sz w:val="16"/>
                <w:szCs w:val="16"/>
              </w:rPr>
            </w:pPr>
          </w:p>
        </w:tc>
      </w:tr>
      <w:tr w:rsidR="002A594C" w:rsidRPr="00413947" w14:paraId="4F78994B"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30E7B06" w14:textId="77777777" w:rsidR="002A594C" w:rsidRPr="00413947" w:rsidRDefault="002B42BA" w:rsidP="00E576A8">
            <w:r w:rsidRPr="00413947">
              <w:t>Insecticides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D929383" w14:textId="77777777" w:rsidR="002A594C" w:rsidRPr="00413947" w:rsidRDefault="002B42BA" w:rsidP="00B36B5A">
            <w:pPr>
              <w:jc w:val="center"/>
            </w:pPr>
            <w:r w:rsidRPr="00413947">
              <w:t>0.116</w:t>
            </w:r>
            <w:r w:rsidRPr="00413947">
              <w:rPr>
                <w:sz w:val="20"/>
                <w:vertAlign w:val="superscript"/>
              </w:rPr>
              <w:t>***</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B31C5A8" w14:textId="77777777" w:rsidR="002A594C" w:rsidRPr="00413947" w:rsidRDefault="002B42BA" w:rsidP="00B36B5A">
            <w:pPr>
              <w:jc w:val="center"/>
            </w:pPr>
            <w:r w:rsidRPr="00413947">
              <w:t>0.117</w:t>
            </w:r>
            <w:r w:rsidRPr="00413947">
              <w:rPr>
                <w:sz w:val="20"/>
                <w:vertAlign w:val="superscript"/>
              </w:rPr>
              <w:t>***</w:t>
            </w:r>
          </w:p>
        </w:tc>
      </w:tr>
      <w:tr w:rsidR="002A594C" w:rsidRPr="00413947" w14:paraId="583300C4"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09DB53A"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D3E49E4" w14:textId="77777777" w:rsidR="002A594C" w:rsidRPr="00413947" w:rsidRDefault="002B42BA" w:rsidP="00B36B5A">
            <w:pPr>
              <w:jc w:val="center"/>
            </w:pPr>
            <w:r w:rsidRPr="00413947">
              <w:t>(0.041)</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9A55ECE" w14:textId="77777777" w:rsidR="002A594C" w:rsidRPr="00413947" w:rsidRDefault="002B42BA" w:rsidP="00B36B5A">
            <w:pPr>
              <w:jc w:val="center"/>
            </w:pPr>
            <w:r w:rsidRPr="00413947">
              <w:t>(0.041)</w:t>
            </w:r>
          </w:p>
        </w:tc>
      </w:tr>
      <w:tr w:rsidR="00413947" w:rsidRPr="00413947" w14:paraId="2C50C45B" w14:textId="77777777" w:rsidTr="001D19DA">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8BA275D" w14:textId="77777777" w:rsidR="00413947" w:rsidRPr="0005307F" w:rsidRDefault="00413947" w:rsidP="001D19DA">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884E9C2" w14:textId="77777777" w:rsidR="00413947" w:rsidRPr="0005307F" w:rsidRDefault="00413947" w:rsidP="001D19D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08A28C" w14:textId="77777777" w:rsidR="00413947" w:rsidRPr="0005307F" w:rsidRDefault="00413947" w:rsidP="001D19DA">
            <w:pPr>
              <w:jc w:val="center"/>
              <w:rPr>
                <w:sz w:val="16"/>
                <w:szCs w:val="16"/>
              </w:rPr>
            </w:pPr>
          </w:p>
        </w:tc>
      </w:tr>
      <w:tr w:rsidR="002A594C" w:rsidRPr="00413947" w14:paraId="124B8F29"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193C055" w14:textId="77777777" w:rsidR="002A594C" w:rsidRPr="00413947" w:rsidRDefault="002B42BA" w:rsidP="00E576A8">
            <w:r w:rsidRPr="00413947">
              <w:t>Soil type</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C46633A" w14:textId="77777777" w:rsidR="002A594C" w:rsidRPr="00413947" w:rsidRDefault="002B42BA" w:rsidP="00B36B5A">
            <w:pPr>
              <w:jc w:val="center"/>
            </w:pPr>
            <w:r w:rsidRPr="00413947">
              <w:t>0.163</w:t>
            </w:r>
            <w:r w:rsidRPr="00413947">
              <w:rPr>
                <w:sz w:val="20"/>
                <w:vertAlign w:val="superscript"/>
              </w:rPr>
              <w:t>***</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359ACEB" w14:textId="77777777" w:rsidR="002A594C" w:rsidRPr="00413947" w:rsidRDefault="002B42BA" w:rsidP="00B36B5A">
            <w:pPr>
              <w:jc w:val="center"/>
            </w:pPr>
            <w:r w:rsidRPr="00413947">
              <w:t>0.169</w:t>
            </w:r>
            <w:r w:rsidRPr="00413947">
              <w:rPr>
                <w:sz w:val="20"/>
                <w:vertAlign w:val="superscript"/>
              </w:rPr>
              <w:t>***</w:t>
            </w:r>
          </w:p>
        </w:tc>
      </w:tr>
      <w:tr w:rsidR="002A594C" w:rsidRPr="00413947" w14:paraId="73EC113F"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7BFDEEC"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6D80B6F" w14:textId="77777777" w:rsidR="002A594C" w:rsidRPr="00413947" w:rsidRDefault="002B42BA" w:rsidP="00B36B5A">
            <w:pPr>
              <w:jc w:val="center"/>
            </w:pPr>
            <w:r w:rsidRPr="00413947">
              <w:t>(0.053)</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93B5300" w14:textId="77777777" w:rsidR="002A594C" w:rsidRPr="00413947" w:rsidRDefault="002B42BA" w:rsidP="00B36B5A">
            <w:pPr>
              <w:jc w:val="center"/>
            </w:pPr>
            <w:r w:rsidRPr="00413947">
              <w:t>(0.053)</w:t>
            </w:r>
          </w:p>
        </w:tc>
      </w:tr>
      <w:tr w:rsidR="00413947" w:rsidRPr="00413947" w14:paraId="67F15925" w14:textId="77777777" w:rsidTr="001D19DA">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9C738E9" w14:textId="77777777" w:rsidR="00413947" w:rsidRPr="0005307F" w:rsidRDefault="00413947" w:rsidP="001D19DA">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ADF31D6" w14:textId="77777777" w:rsidR="00413947" w:rsidRPr="0005307F" w:rsidRDefault="00413947" w:rsidP="001D19D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F87CDDD" w14:textId="77777777" w:rsidR="00413947" w:rsidRPr="0005307F" w:rsidRDefault="00413947" w:rsidP="001D19DA">
            <w:pPr>
              <w:jc w:val="center"/>
              <w:rPr>
                <w:sz w:val="16"/>
                <w:szCs w:val="16"/>
              </w:rPr>
            </w:pPr>
          </w:p>
        </w:tc>
      </w:tr>
      <w:tr w:rsidR="002A594C" w:rsidRPr="00413947" w14:paraId="35E4B391"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8A1DB93" w14:textId="77777777" w:rsidR="002A594C" w:rsidRPr="00413947" w:rsidRDefault="002B42BA" w:rsidP="00E576A8">
            <w:r w:rsidRPr="00413947">
              <w:t>Pests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4716C1E" w14:textId="60325C12" w:rsidR="002A594C" w:rsidRPr="00413947" w:rsidRDefault="00413947" w:rsidP="00B36B5A">
            <w:pPr>
              <w:jc w:val="center"/>
            </w:pPr>
            <w:r>
              <w:t>−</w:t>
            </w:r>
            <w:r w:rsidR="002B42BA" w:rsidRPr="00413947">
              <w:t>0.323</w:t>
            </w:r>
            <w:r w:rsidR="002B42BA" w:rsidRPr="00413947">
              <w:rPr>
                <w:sz w:val="20"/>
                <w:vertAlign w:val="superscript"/>
              </w:rPr>
              <w:t>***</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E4DB34E" w14:textId="07031681" w:rsidR="002A594C" w:rsidRPr="00413947" w:rsidRDefault="00413947" w:rsidP="00B36B5A">
            <w:pPr>
              <w:jc w:val="center"/>
            </w:pPr>
            <w:r>
              <w:t>−</w:t>
            </w:r>
            <w:r w:rsidR="002B42BA" w:rsidRPr="00413947">
              <w:t>0.188</w:t>
            </w:r>
          </w:p>
        </w:tc>
      </w:tr>
      <w:tr w:rsidR="002A594C" w:rsidRPr="00413947" w14:paraId="7372B635"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1C9A1D0"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F515DC3" w14:textId="77777777" w:rsidR="002A594C" w:rsidRPr="00413947" w:rsidRDefault="002B42BA" w:rsidP="00B36B5A">
            <w:pPr>
              <w:jc w:val="center"/>
            </w:pPr>
            <w:r w:rsidRPr="00413947">
              <w:t>(0.080)</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F86DA54" w14:textId="77777777" w:rsidR="002A594C" w:rsidRPr="00413947" w:rsidRDefault="002B42BA" w:rsidP="00B36B5A">
            <w:pPr>
              <w:jc w:val="center"/>
            </w:pPr>
            <w:r w:rsidRPr="00413947">
              <w:t>(0.122)</w:t>
            </w:r>
          </w:p>
        </w:tc>
      </w:tr>
      <w:tr w:rsidR="002A594C" w:rsidRPr="00413947" w14:paraId="4BE2D2AA"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2C50C76" w14:textId="77777777" w:rsidR="002A594C" w:rsidRPr="0005307F" w:rsidRDefault="002A594C" w:rsidP="00E576A8">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C7BD26D" w14:textId="77777777" w:rsidR="002A594C" w:rsidRPr="0005307F" w:rsidRDefault="002A594C" w:rsidP="00B36B5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54464FC" w14:textId="77777777" w:rsidR="002A594C" w:rsidRPr="0005307F" w:rsidRDefault="002A594C" w:rsidP="00B36B5A">
            <w:pPr>
              <w:jc w:val="center"/>
              <w:rPr>
                <w:sz w:val="16"/>
                <w:szCs w:val="16"/>
              </w:rPr>
            </w:pPr>
          </w:p>
        </w:tc>
      </w:tr>
      <w:tr w:rsidR="002A594C" w:rsidRPr="00413947" w14:paraId="6C01483B"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7B8A9A9" w14:textId="17563E41" w:rsidR="002A594C" w:rsidRPr="00413947" w:rsidRDefault="002B42BA" w:rsidP="004424B7">
            <w:r w:rsidRPr="00413947">
              <w:t>Insecticides²</w:t>
            </w:r>
            <m:oMath>
              <m:r>
                <w:rPr>
                  <w:rFonts w:ascii="Cambria Math" w:eastAsia="Times New Roman" w:hAnsi="Cambria Math"/>
                </w:rPr>
                <m:t>×</m:t>
              </m:r>
            </m:oMath>
            <w:r w:rsidRPr="00413947">
              <w:t xml:space="preserve"> Pests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251936E" w14:textId="77777777" w:rsidR="002A594C" w:rsidRPr="00413947" w:rsidRDefault="002A594C" w:rsidP="00B36B5A">
            <w:pPr>
              <w:jc w:val="cente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E91D766" w14:textId="1C82FEEC" w:rsidR="002A594C" w:rsidRPr="00413947" w:rsidRDefault="00413947" w:rsidP="00B36B5A">
            <w:pPr>
              <w:jc w:val="center"/>
            </w:pPr>
            <w:r>
              <w:t>−</w:t>
            </w:r>
            <w:r w:rsidR="002B42BA" w:rsidRPr="00413947">
              <w:t>13.863</w:t>
            </w:r>
          </w:p>
        </w:tc>
      </w:tr>
      <w:tr w:rsidR="002A594C" w:rsidRPr="00413947" w14:paraId="78A5CCAB"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83CFA18"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6532B89" w14:textId="77777777" w:rsidR="002A594C" w:rsidRPr="00413947" w:rsidRDefault="002A594C" w:rsidP="00B36B5A">
            <w:pPr>
              <w:jc w:val="cente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FB9DED0" w14:textId="77777777" w:rsidR="002A594C" w:rsidRPr="00413947" w:rsidRDefault="002B42BA" w:rsidP="00B36B5A">
            <w:pPr>
              <w:jc w:val="center"/>
            </w:pPr>
            <w:r w:rsidRPr="00413947">
              <w:t>(10.103)</w:t>
            </w:r>
          </w:p>
        </w:tc>
      </w:tr>
      <w:tr w:rsidR="002A594C" w:rsidRPr="00413947" w14:paraId="6B6E0A67"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BA9A6AC" w14:textId="77777777" w:rsidR="002A594C" w:rsidRPr="0005307F" w:rsidRDefault="002A594C" w:rsidP="00E576A8">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66BD35A" w14:textId="77777777" w:rsidR="002A594C" w:rsidRPr="0005307F" w:rsidRDefault="002A594C" w:rsidP="00B36B5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197E661" w14:textId="77777777" w:rsidR="002A594C" w:rsidRPr="0005307F" w:rsidRDefault="002A594C" w:rsidP="00B36B5A">
            <w:pPr>
              <w:jc w:val="center"/>
              <w:rPr>
                <w:sz w:val="16"/>
                <w:szCs w:val="16"/>
              </w:rPr>
            </w:pPr>
          </w:p>
        </w:tc>
      </w:tr>
      <w:tr w:rsidR="002A594C" w:rsidRPr="00413947" w14:paraId="4F8720B6"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791F24C" w14:textId="1046C34D" w:rsidR="002A594C" w:rsidRPr="00413947" w:rsidRDefault="002B42BA" w:rsidP="004424B7">
            <w:r w:rsidRPr="00413947">
              <w:t xml:space="preserve">SNH² </w:t>
            </w:r>
            <m:oMath>
              <m:r>
                <w:rPr>
                  <w:rFonts w:ascii="Cambria Math" w:eastAsia="Times New Roman" w:hAnsi="Cambria Math"/>
                </w:rPr>
                <m:t>×</m:t>
              </m:r>
            </m:oMath>
            <w:r w:rsidRPr="00413947">
              <w:t xml:space="preserve"> Pests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5094891" w14:textId="77777777" w:rsidR="002A594C" w:rsidRPr="00413947" w:rsidRDefault="002A594C" w:rsidP="00B36B5A">
            <w:pPr>
              <w:jc w:val="cente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031BF5D" w14:textId="687A7614" w:rsidR="002A594C" w:rsidRPr="00413947" w:rsidRDefault="00413947" w:rsidP="00B36B5A">
            <w:pPr>
              <w:jc w:val="center"/>
            </w:pPr>
            <w:r>
              <w:t>−</w:t>
            </w:r>
            <w:r w:rsidR="002B42BA" w:rsidRPr="00413947">
              <w:t>0.172</w:t>
            </w:r>
          </w:p>
        </w:tc>
      </w:tr>
      <w:tr w:rsidR="002A594C" w:rsidRPr="00413947" w14:paraId="36BE59A8"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DFEBC5D"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08CF1E3" w14:textId="77777777" w:rsidR="002A594C" w:rsidRPr="00413947" w:rsidRDefault="002A594C" w:rsidP="00B36B5A">
            <w:pPr>
              <w:jc w:val="cente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A284A7C" w14:textId="77777777" w:rsidR="002A594C" w:rsidRPr="00413947" w:rsidRDefault="002B42BA" w:rsidP="00B36B5A">
            <w:pPr>
              <w:jc w:val="center"/>
            </w:pPr>
            <w:r w:rsidRPr="00413947">
              <w:t>(0.260)</w:t>
            </w:r>
          </w:p>
        </w:tc>
      </w:tr>
      <w:tr w:rsidR="002A594C" w:rsidRPr="00413947" w14:paraId="3A3E0A39"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F824278" w14:textId="77777777" w:rsidR="002A594C" w:rsidRPr="0005307F" w:rsidRDefault="002A594C" w:rsidP="00E576A8">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33CD787" w14:textId="77777777" w:rsidR="002A594C" w:rsidRPr="0005307F" w:rsidRDefault="002A594C" w:rsidP="00B36B5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0251907" w14:textId="77777777" w:rsidR="002A594C" w:rsidRPr="0005307F" w:rsidRDefault="002A594C" w:rsidP="00B36B5A">
            <w:pPr>
              <w:jc w:val="center"/>
              <w:rPr>
                <w:sz w:val="16"/>
                <w:szCs w:val="16"/>
              </w:rPr>
            </w:pPr>
          </w:p>
        </w:tc>
      </w:tr>
      <w:tr w:rsidR="002A594C" w:rsidRPr="00413947" w14:paraId="7F4378C1"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91AEDAB" w14:textId="546DBC3A" w:rsidR="002A594C" w:rsidRPr="00413947" w:rsidRDefault="004424B7" w:rsidP="00E576A8">
            <w:r w:rsidRPr="00413947">
              <w:t xml:space="preserve">Insecticides </w:t>
            </w:r>
            <m:oMath>
              <m:r>
                <w:rPr>
                  <w:rFonts w:ascii="Cambria Math" w:eastAsia="Times New Roman" w:hAnsi="Cambria Math"/>
                </w:rPr>
                <m:t>×</m:t>
              </m:r>
            </m:oMath>
            <w:r w:rsidR="002B42BA" w:rsidRPr="00413947">
              <w:t xml:space="preserve"> Pests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91CA578" w14:textId="77777777" w:rsidR="002A594C" w:rsidRPr="00413947" w:rsidRDefault="002B42BA" w:rsidP="00B36B5A">
            <w:pPr>
              <w:jc w:val="center"/>
            </w:pPr>
            <w:r w:rsidRPr="00413947">
              <w:t>0.549</w:t>
            </w:r>
            <w:r w:rsidRPr="00413947">
              <w:rPr>
                <w:sz w:val="20"/>
                <w:vertAlign w:val="superscript"/>
              </w:rPr>
              <w:t>***</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B04B93E" w14:textId="77777777" w:rsidR="002A594C" w:rsidRPr="00413947" w:rsidRDefault="002B42BA" w:rsidP="00B36B5A">
            <w:pPr>
              <w:jc w:val="center"/>
            </w:pPr>
            <w:r w:rsidRPr="00413947">
              <w:t>0.461</w:t>
            </w:r>
            <w:r w:rsidRPr="00413947">
              <w:rPr>
                <w:sz w:val="20"/>
                <w:vertAlign w:val="superscript"/>
              </w:rPr>
              <w:t>**</w:t>
            </w:r>
          </w:p>
        </w:tc>
      </w:tr>
      <w:tr w:rsidR="002A594C" w:rsidRPr="00413947" w14:paraId="7F8438AD"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A7C806B"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5576FE5" w14:textId="77777777" w:rsidR="002A594C" w:rsidRPr="00413947" w:rsidRDefault="002B42BA" w:rsidP="00B36B5A">
            <w:pPr>
              <w:jc w:val="center"/>
            </w:pPr>
            <w:r w:rsidRPr="00413947">
              <w:t>(0.209)</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66C9B07" w14:textId="77777777" w:rsidR="002A594C" w:rsidRPr="00413947" w:rsidRDefault="002B42BA" w:rsidP="00B36B5A">
            <w:pPr>
              <w:jc w:val="center"/>
            </w:pPr>
            <w:r w:rsidRPr="00413947">
              <w:t>(0.232)</w:t>
            </w:r>
          </w:p>
        </w:tc>
      </w:tr>
      <w:tr w:rsidR="002A594C" w:rsidRPr="00413947" w14:paraId="7A3029B8"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E7F3C96" w14:textId="77777777" w:rsidR="002A594C" w:rsidRPr="0005307F" w:rsidRDefault="002A594C" w:rsidP="00E576A8">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2440429" w14:textId="77777777" w:rsidR="002A594C" w:rsidRPr="0005307F" w:rsidRDefault="002A594C" w:rsidP="00B36B5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6605F2D" w14:textId="77777777" w:rsidR="002A594C" w:rsidRPr="0005307F" w:rsidRDefault="002A594C" w:rsidP="00B36B5A">
            <w:pPr>
              <w:jc w:val="center"/>
              <w:rPr>
                <w:sz w:val="16"/>
                <w:szCs w:val="16"/>
              </w:rPr>
            </w:pPr>
          </w:p>
        </w:tc>
      </w:tr>
      <w:tr w:rsidR="002A594C" w:rsidRPr="00413947" w14:paraId="406E0679"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4BD7906" w14:textId="6DC4D216" w:rsidR="002A594C" w:rsidRPr="00413947" w:rsidRDefault="002B42BA" w:rsidP="004424B7">
            <w:r w:rsidRPr="00413947">
              <w:t xml:space="preserve">SNH </w:t>
            </w:r>
            <m:oMath>
              <m:r>
                <w:rPr>
                  <w:rFonts w:ascii="Cambria Math" w:eastAsia="Times New Roman" w:hAnsi="Cambria Math"/>
                </w:rPr>
                <m:t>×</m:t>
              </m:r>
            </m:oMath>
            <w:r w:rsidRPr="00413947">
              <w:t xml:space="preserve"> Pests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3D8945A" w14:textId="77777777" w:rsidR="002A594C" w:rsidRPr="00413947" w:rsidRDefault="002B42BA" w:rsidP="00B36B5A">
            <w:pPr>
              <w:jc w:val="center"/>
            </w:pPr>
            <w:r w:rsidRPr="00413947">
              <w:t>1.703</w:t>
            </w:r>
            <w:r w:rsidRPr="00413947">
              <w:rPr>
                <w:sz w:val="20"/>
                <w:vertAlign w:val="superscript"/>
              </w:rPr>
              <w:t>*</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6C00ADF" w14:textId="77777777" w:rsidR="002A594C" w:rsidRPr="00413947" w:rsidRDefault="002B42BA" w:rsidP="00B36B5A">
            <w:pPr>
              <w:jc w:val="center"/>
            </w:pPr>
            <w:r w:rsidRPr="00413947">
              <w:t>3.183</w:t>
            </w:r>
            <w:r w:rsidRPr="00413947">
              <w:rPr>
                <w:sz w:val="20"/>
                <w:vertAlign w:val="superscript"/>
              </w:rPr>
              <w:t>**</w:t>
            </w:r>
          </w:p>
        </w:tc>
      </w:tr>
      <w:tr w:rsidR="002A594C" w:rsidRPr="00413947" w14:paraId="1A9ED299"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7FB145E"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6492DC4" w14:textId="77777777" w:rsidR="002A594C" w:rsidRPr="00413947" w:rsidRDefault="002B42BA" w:rsidP="00B36B5A">
            <w:pPr>
              <w:jc w:val="center"/>
            </w:pPr>
            <w:r w:rsidRPr="00413947">
              <w:t>(0.969)</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06DAD51" w14:textId="77777777" w:rsidR="002A594C" w:rsidRPr="00413947" w:rsidRDefault="002B42BA" w:rsidP="00B36B5A">
            <w:pPr>
              <w:jc w:val="center"/>
            </w:pPr>
            <w:r w:rsidRPr="00413947">
              <w:t>(1.429)</w:t>
            </w:r>
          </w:p>
        </w:tc>
      </w:tr>
      <w:tr w:rsidR="002A594C" w:rsidRPr="00413947" w14:paraId="49ED5F22"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A01E6B6" w14:textId="77777777" w:rsidR="002A594C" w:rsidRPr="0005307F" w:rsidRDefault="002A594C" w:rsidP="00E576A8">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5FCB7A0" w14:textId="77777777" w:rsidR="002A594C" w:rsidRPr="0005307F" w:rsidRDefault="002A594C" w:rsidP="00B36B5A">
            <w:pPr>
              <w:jc w:val="cente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B1D30FF" w14:textId="77777777" w:rsidR="002A594C" w:rsidRPr="0005307F" w:rsidRDefault="002A594C" w:rsidP="00B36B5A">
            <w:pPr>
              <w:jc w:val="center"/>
              <w:rPr>
                <w:sz w:val="16"/>
                <w:szCs w:val="16"/>
              </w:rPr>
            </w:pPr>
          </w:p>
        </w:tc>
      </w:tr>
      <w:tr w:rsidR="002A594C" w:rsidRPr="00413947" w14:paraId="4094E919"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267738B" w14:textId="77777777" w:rsidR="002A594C" w:rsidRPr="00413947" w:rsidRDefault="002B42BA" w:rsidP="00E576A8">
            <w:r w:rsidRPr="00413947">
              <w:t>Intercept</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5C86D51" w14:textId="77777777" w:rsidR="002A594C" w:rsidRPr="00413947" w:rsidRDefault="002B42BA" w:rsidP="00B36B5A">
            <w:pPr>
              <w:jc w:val="center"/>
            </w:pPr>
            <w:r w:rsidRPr="00413947">
              <w:t>1.317</w:t>
            </w:r>
            <w:r w:rsidRPr="00413947">
              <w:rPr>
                <w:sz w:val="20"/>
                <w:vertAlign w:val="superscript"/>
              </w:rPr>
              <w:t>***</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516A3C1" w14:textId="77777777" w:rsidR="002A594C" w:rsidRPr="00413947" w:rsidRDefault="002B42BA" w:rsidP="00B36B5A">
            <w:pPr>
              <w:jc w:val="center"/>
            </w:pPr>
            <w:r w:rsidRPr="00413947">
              <w:t>1.321</w:t>
            </w:r>
            <w:r w:rsidRPr="00413947">
              <w:rPr>
                <w:sz w:val="20"/>
                <w:vertAlign w:val="superscript"/>
              </w:rPr>
              <w:t>***</w:t>
            </w:r>
          </w:p>
        </w:tc>
      </w:tr>
      <w:tr w:rsidR="002A594C" w:rsidRPr="00413947" w14:paraId="67BE0D1D"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BBF3096" w14:textId="77777777" w:rsidR="002A594C" w:rsidRPr="00413947" w:rsidRDefault="002A594C" w:rsidP="00E576A8"/>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0B7AF6D" w14:textId="77777777" w:rsidR="002A594C" w:rsidRPr="00413947" w:rsidRDefault="002B42BA" w:rsidP="00B36B5A">
            <w:pPr>
              <w:jc w:val="center"/>
            </w:pPr>
            <w:r w:rsidRPr="00413947">
              <w:t>(0.017)</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1D1C6A3" w14:textId="77777777" w:rsidR="002A594C" w:rsidRPr="00413947" w:rsidRDefault="002B42BA" w:rsidP="00B36B5A">
            <w:pPr>
              <w:jc w:val="center"/>
            </w:pPr>
            <w:r w:rsidRPr="00413947">
              <w:t>(0.018)</w:t>
            </w:r>
          </w:p>
        </w:tc>
      </w:tr>
      <w:tr w:rsidR="002A594C" w:rsidRPr="00413947" w14:paraId="4446E16D"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10A10B2" w14:textId="77777777" w:rsidR="002A594C" w:rsidRPr="0005307F" w:rsidRDefault="002A594C" w:rsidP="00E576A8">
            <w:pPr>
              <w:rPr>
                <w:sz w:val="16"/>
                <w:szCs w:val="16"/>
              </w:rPr>
            </w:pP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A2F2A24" w14:textId="77777777" w:rsidR="002A594C" w:rsidRPr="0005307F" w:rsidRDefault="002A594C" w:rsidP="00E576A8">
            <w:pPr>
              <w:rPr>
                <w:sz w:val="16"/>
                <w:szCs w:val="16"/>
              </w:rPr>
            </w:pP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E70B118" w14:textId="77777777" w:rsidR="002A594C" w:rsidRPr="0005307F" w:rsidRDefault="002A594C" w:rsidP="00E576A8">
            <w:pPr>
              <w:rPr>
                <w:sz w:val="16"/>
                <w:szCs w:val="16"/>
              </w:rPr>
            </w:pPr>
          </w:p>
        </w:tc>
      </w:tr>
      <w:tr w:rsidR="002A594C" w:rsidRPr="00413947" w14:paraId="6B4D1656"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917B715" w14:textId="77777777" w:rsidR="002A594C" w:rsidRPr="00413947" w:rsidRDefault="002B42BA" w:rsidP="00E576A8">
            <w:r w:rsidRPr="00413947">
              <w:t>AIC</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DD78E2D" w14:textId="3D10CF02" w:rsidR="002A594C" w:rsidRPr="00413947" w:rsidRDefault="00413947" w:rsidP="00E576A8">
            <w:r>
              <w:t>−</w:t>
            </w:r>
            <w:r w:rsidR="002B42BA" w:rsidRPr="00413947">
              <w:t>46.2</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1761D41" w14:textId="48E24F3A" w:rsidR="002A594C" w:rsidRPr="00413947" w:rsidRDefault="00413947" w:rsidP="00E576A8">
            <w:r>
              <w:t>−</w:t>
            </w:r>
            <w:r w:rsidR="002B42BA" w:rsidRPr="00413947">
              <w:t>44.6</w:t>
            </w:r>
          </w:p>
        </w:tc>
      </w:tr>
      <w:tr w:rsidR="002A594C" w:rsidRPr="00413947" w14:paraId="5A4F507A"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75EC546" w14:textId="77777777" w:rsidR="002A594C" w:rsidRPr="00413947" w:rsidRDefault="002B42BA" w:rsidP="00E576A8">
            <w:r w:rsidRPr="00413947">
              <w:t>BIC</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9C2D4C9" w14:textId="2D063332" w:rsidR="002A594C" w:rsidRPr="00413947" w:rsidRDefault="00413947" w:rsidP="00E576A8">
            <w:r>
              <w:t>−</w:t>
            </w:r>
            <w:r w:rsidR="002B42BA" w:rsidRPr="00413947">
              <w:t>18</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26A125D" w14:textId="61E6D7CF" w:rsidR="002A594C" w:rsidRPr="00413947" w:rsidRDefault="00413947" w:rsidP="00E576A8">
            <w:r>
              <w:t>−</w:t>
            </w:r>
            <w:r w:rsidR="002B42BA" w:rsidRPr="00413947">
              <w:t>10.7</w:t>
            </w:r>
          </w:p>
        </w:tc>
      </w:tr>
      <w:tr w:rsidR="002A594C" w:rsidRPr="00413947" w14:paraId="73599ED2"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FCF383B" w14:textId="77777777" w:rsidR="002A594C" w:rsidRPr="00413947" w:rsidRDefault="002B42BA" w:rsidP="00E576A8">
            <w:r w:rsidRPr="00413947">
              <w:t>Observations</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BACF617" w14:textId="77777777" w:rsidR="002A594C" w:rsidRPr="00413947" w:rsidRDefault="002B42BA" w:rsidP="00E576A8">
            <w:r w:rsidRPr="00413947">
              <w:t>124</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569B535" w14:textId="77777777" w:rsidR="002A594C" w:rsidRPr="00413947" w:rsidRDefault="002B42BA" w:rsidP="00E576A8">
            <w:r w:rsidRPr="00413947">
              <w:t>124</w:t>
            </w:r>
          </w:p>
        </w:tc>
      </w:tr>
      <w:tr w:rsidR="002A594C" w:rsidRPr="00413947" w14:paraId="0D7262A3"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502EE622" w14:textId="77777777" w:rsidR="002A594C" w:rsidRPr="00413947" w:rsidRDefault="002B42BA" w:rsidP="00E576A8">
            <w:r w:rsidRPr="00413947">
              <w:t>Adjusted R</w:t>
            </w:r>
            <w:r w:rsidRPr="00413947">
              <w:rPr>
                <w:sz w:val="20"/>
                <w:vertAlign w:val="superscript"/>
              </w:rPr>
              <w:t>2</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23F8C55" w14:textId="77777777" w:rsidR="002A594C" w:rsidRPr="00413947" w:rsidRDefault="002B42BA" w:rsidP="00E576A8">
            <w:r w:rsidRPr="00413947">
              <w:t>0.353</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4AF75486" w14:textId="77777777" w:rsidR="002A594C" w:rsidRPr="00413947" w:rsidRDefault="002B42BA" w:rsidP="00E576A8">
            <w:r w:rsidRPr="00413947">
              <w:t>0.354</w:t>
            </w:r>
          </w:p>
        </w:tc>
      </w:tr>
      <w:tr w:rsidR="002A594C" w:rsidRPr="00413947" w14:paraId="34C7D5ED"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83EC567" w14:textId="77777777" w:rsidR="002A594C" w:rsidRPr="00413947" w:rsidRDefault="002B42BA" w:rsidP="00E576A8">
            <w:r w:rsidRPr="00413947">
              <w:t>Residual Std. Error</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1B27F77B" w14:textId="77777777" w:rsidR="002A594C" w:rsidRPr="00413947" w:rsidRDefault="002B42BA" w:rsidP="00E576A8">
            <w:r w:rsidRPr="00413947">
              <w:t>0.192 (</w:t>
            </w:r>
            <w:proofErr w:type="spellStart"/>
            <w:r w:rsidRPr="00413947">
              <w:t>df</w:t>
            </w:r>
            <w:proofErr w:type="spellEnd"/>
            <w:r w:rsidRPr="00413947">
              <w:t xml:space="preserve"> = 115)</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674DF549" w14:textId="77777777" w:rsidR="002A594C" w:rsidRPr="00413947" w:rsidRDefault="002B42BA" w:rsidP="00E576A8">
            <w:r w:rsidRPr="00413947">
              <w:t>0.192 (</w:t>
            </w:r>
            <w:proofErr w:type="spellStart"/>
            <w:r w:rsidRPr="00413947">
              <w:t>df</w:t>
            </w:r>
            <w:proofErr w:type="spellEnd"/>
            <w:r w:rsidRPr="00413947">
              <w:t xml:space="preserve"> = 113)</w:t>
            </w:r>
          </w:p>
        </w:tc>
      </w:tr>
      <w:tr w:rsidR="002A594C" w:rsidRPr="00413947" w14:paraId="7A5FB793"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166A7DB" w14:textId="77777777" w:rsidR="002A594C" w:rsidRPr="00413947" w:rsidRDefault="002B42BA" w:rsidP="00E576A8">
            <w:r w:rsidRPr="00413947">
              <w:t>F Statistic</w:t>
            </w:r>
          </w:p>
        </w:tc>
        <w:tc>
          <w:tcPr>
            <w:tcW w:w="211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0A4276B2" w14:textId="77777777" w:rsidR="002A594C" w:rsidRPr="00413947" w:rsidRDefault="002B42BA" w:rsidP="00E576A8">
            <w:r w:rsidRPr="00413947">
              <w:t>9.377</w:t>
            </w:r>
            <w:r w:rsidRPr="00413947">
              <w:rPr>
                <w:sz w:val="20"/>
                <w:vertAlign w:val="superscript"/>
              </w:rPr>
              <w:t>***</w:t>
            </w:r>
            <w:r w:rsidRPr="00413947">
              <w:t xml:space="preserve"> (</w:t>
            </w:r>
            <w:proofErr w:type="spellStart"/>
            <w:r w:rsidRPr="00413947">
              <w:t>df</w:t>
            </w:r>
            <w:proofErr w:type="spellEnd"/>
            <w:r w:rsidRPr="00413947">
              <w:t xml:space="preserve"> = 8; 115)</w:t>
            </w:r>
          </w:p>
        </w:tc>
        <w:tc>
          <w:tcPr>
            <w:tcW w:w="235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32D04123" w14:textId="77777777" w:rsidR="002A594C" w:rsidRPr="00413947" w:rsidRDefault="002B42BA" w:rsidP="00E576A8">
            <w:r w:rsidRPr="00413947">
              <w:t>7.731</w:t>
            </w:r>
            <w:r w:rsidRPr="00413947">
              <w:rPr>
                <w:sz w:val="20"/>
                <w:vertAlign w:val="superscript"/>
              </w:rPr>
              <w:t>***</w:t>
            </w:r>
            <w:r w:rsidRPr="00413947">
              <w:t xml:space="preserve"> (</w:t>
            </w:r>
            <w:proofErr w:type="spellStart"/>
            <w:r w:rsidRPr="00413947">
              <w:t>df</w:t>
            </w:r>
            <w:proofErr w:type="spellEnd"/>
            <w:r w:rsidRPr="00413947">
              <w:t xml:space="preserve"> = 10; 113)</w:t>
            </w:r>
          </w:p>
        </w:tc>
      </w:tr>
      <w:tr w:rsidR="002A594C" w:rsidRPr="00413947" w14:paraId="70631A7C" w14:textId="77777777">
        <w:tc>
          <w:tcPr>
            <w:tcW w:w="6420" w:type="dxa"/>
            <w:gridSpan w:val="3"/>
            <w:tcBorders>
              <w:top w:val="none" w:sz="4" w:space="0" w:color="000000"/>
              <w:left w:val="none" w:sz="4" w:space="0" w:color="000000"/>
              <w:bottom w:val="single" w:sz="6" w:space="0" w:color="000000"/>
              <w:right w:val="none" w:sz="4" w:space="0" w:color="000000"/>
            </w:tcBorders>
            <w:tcMar>
              <w:top w:w="15" w:type="dxa"/>
              <w:left w:w="15" w:type="dxa"/>
              <w:bottom w:w="15" w:type="dxa"/>
              <w:right w:w="15" w:type="dxa"/>
            </w:tcMar>
            <w:vAlign w:val="center"/>
          </w:tcPr>
          <w:p w14:paraId="451276C4" w14:textId="77777777" w:rsidR="002A594C" w:rsidRPr="00413947" w:rsidRDefault="002A594C" w:rsidP="00E576A8"/>
        </w:tc>
      </w:tr>
      <w:tr w:rsidR="002A594C" w:rsidRPr="00413947" w14:paraId="0BE4B025" w14:textId="77777777">
        <w:tc>
          <w:tcPr>
            <w:tcW w:w="195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24FC0CB9" w14:textId="77777777" w:rsidR="002A594C" w:rsidRPr="0005307F" w:rsidRDefault="002B42BA" w:rsidP="00E576A8">
            <w:pPr>
              <w:rPr>
                <w:sz w:val="20"/>
                <w:szCs w:val="20"/>
              </w:rPr>
            </w:pPr>
            <w:r w:rsidRPr="0005307F">
              <w:rPr>
                <w:sz w:val="20"/>
                <w:szCs w:val="20"/>
              </w:rPr>
              <w:t>Note:</w:t>
            </w:r>
          </w:p>
        </w:tc>
        <w:tc>
          <w:tcPr>
            <w:tcW w:w="4470"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14:paraId="7480CA7A" w14:textId="77777777" w:rsidR="002A594C" w:rsidRPr="0005307F" w:rsidRDefault="002B42BA" w:rsidP="00E258FE">
            <w:pPr>
              <w:keepNext/>
              <w:rPr>
                <w:sz w:val="20"/>
                <w:szCs w:val="20"/>
              </w:rPr>
            </w:pPr>
            <w:r w:rsidRPr="00E83EF8">
              <w:rPr>
                <w:sz w:val="20"/>
                <w:szCs w:val="20"/>
                <w:vertAlign w:val="superscript"/>
              </w:rPr>
              <w:t>*</w:t>
            </w:r>
            <w:r w:rsidRPr="0005307F">
              <w:rPr>
                <w:sz w:val="20"/>
                <w:szCs w:val="20"/>
              </w:rPr>
              <w:t xml:space="preserve">p&lt;0.1; </w:t>
            </w:r>
            <w:r w:rsidRPr="00E83EF8">
              <w:rPr>
                <w:sz w:val="20"/>
                <w:szCs w:val="20"/>
                <w:vertAlign w:val="superscript"/>
              </w:rPr>
              <w:t>**</w:t>
            </w:r>
            <w:r w:rsidRPr="0005307F">
              <w:rPr>
                <w:sz w:val="20"/>
                <w:szCs w:val="20"/>
              </w:rPr>
              <w:t xml:space="preserve">p&lt;0.05; </w:t>
            </w:r>
            <w:r w:rsidRPr="00E83EF8">
              <w:rPr>
                <w:sz w:val="20"/>
                <w:szCs w:val="20"/>
                <w:vertAlign w:val="superscript"/>
              </w:rPr>
              <w:t>***</w:t>
            </w:r>
            <w:r w:rsidRPr="0005307F">
              <w:rPr>
                <w:sz w:val="20"/>
                <w:szCs w:val="20"/>
              </w:rPr>
              <w:t>p&lt;0.01</w:t>
            </w:r>
          </w:p>
        </w:tc>
      </w:tr>
    </w:tbl>
    <w:p w14:paraId="0AA7CAE5" w14:textId="6FF20773" w:rsidR="00E258FE" w:rsidRPr="00413947" w:rsidRDefault="00E258FE" w:rsidP="00D623A8">
      <w:pPr>
        <w:pStyle w:val="Lgende"/>
      </w:pPr>
      <w:bookmarkStart w:id="6" w:name="_Ref134549753"/>
      <w:r w:rsidRPr="00413947">
        <w:t>Table S</w:t>
      </w:r>
      <w:r w:rsidR="00176A23" w:rsidRPr="00413947">
        <w:t>7</w:t>
      </w:r>
      <w:bookmarkEnd w:id="6"/>
      <w:r w:rsidR="00176A23" w:rsidRPr="00413947">
        <w:t xml:space="preserve">: </w:t>
      </w:r>
      <w:r w:rsidRPr="00413947">
        <w:t xml:space="preserve">Damage </w:t>
      </w:r>
      <w:r w:rsidR="00413947" w:rsidRPr="00413947">
        <w:t>abatement</w:t>
      </w:r>
      <w:r w:rsidRPr="00413947">
        <w:t xml:space="preserve"> function specification test</w:t>
      </w:r>
    </w:p>
    <w:p w14:paraId="24E423A1" w14:textId="4D33EB59" w:rsidR="00511C45" w:rsidRDefault="00511C45">
      <w:pPr>
        <w:jc w:val="left"/>
      </w:pPr>
      <w:r>
        <w:br w:type="page"/>
      </w:r>
    </w:p>
    <w:p w14:paraId="5BD8856E" w14:textId="79692CC6" w:rsidR="002A594C" w:rsidRDefault="00511C45" w:rsidP="00511C45">
      <w:pPr>
        <w:pStyle w:val="Titre1"/>
        <w:numPr>
          <w:ilvl w:val="0"/>
          <w:numId w:val="0"/>
        </w:numPr>
      </w:pPr>
      <w:bookmarkStart w:id="7" w:name="_GoBack"/>
      <w:bookmarkEnd w:id="7"/>
      <w:r>
        <w:lastRenderedPageBreak/>
        <w:t>References</w:t>
      </w:r>
    </w:p>
    <w:p w14:paraId="67BED6A3" w14:textId="77777777" w:rsidR="00511C45" w:rsidRPr="00511C45" w:rsidRDefault="00511C45" w:rsidP="00511C45">
      <w:pPr>
        <w:pStyle w:val="Bibliographie"/>
      </w:pPr>
      <w:r>
        <w:fldChar w:fldCharType="begin"/>
      </w:r>
      <w:r>
        <w:instrText xml:space="preserve"> ADDIN ZOTERO_BIBL {"uncited":[],"omitted":[],"custom":[]} CSL_BIBLIOGRAPHY </w:instrText>
      </w:r>
      <w:r>
        <w:fldChar w:fldCharType="separate"/>
      </w:r>
      <w:proofErr w:type="spellStart"/>
      <w:r w:rsidRPr="00511C45">
        <w:t>Bartomeus</w:t>
      </w:r>
      <w:proofErr w:type="spellEnd"/>
      <w:r w:rsidRPr="00511C45">
        <w:t xml:space="preserve">, I., </w:t>
      </w:r>
      <w:proofErr w:type="spellStart"/>
      <w:r w:rsidRPr="00511C45">
        <w:t>Gagic</w:t>
      </w:r>
      <w:proofErr w:type="spellEnd"/>
      <w:r w:rsidRPr="00511C45">
        <w:t xml:space="preserve">, V., &amp; </w:t>
      </w:r>
      <w:proofErr w:type="spellStart"/>
      <w:r w:rsidRPr="00511C45">
        <w:t>Bommarco</w:t>
      </w:r>
      <w:proofErr w:type="spellEnd"/>
      <w:r w:rsidRPr="00511C45">
        <w:t xml:space="preserve">, R. (2015). Pollinators, pests and soil properties interactively shape oilseed rape yield. </w:t>
      </w:r>
      <w:r w:rsidRPr="00511C45">
        <w:rPr>
          <w:i/>
          <w:iCs/>
        </w:rPr>
        <w:t>Basic and Applied Ecology</w:t>
      </w:r>
      <w:r w:rsidRPr="00511C45">
        <w:t xml:space="preserve">, </w:t>
      </w:r>
      <w:r w:rsidRPr="00511C45">
        <w:rPr>
          <w:i/>
          <w:iCs/>
        </w:rPr>
        <w:t>16</w:t>
      </w:r>
      <w:r w:rsidRPr="00511C45">
        <w:t>(8), 737–745. https://doi.org/10.1016/j.baae.2015.07.004</w:t>
      </w:r>
    </w:p>
    <w:p w14:paraId="1F3D20DB" w14:textId="77777777" w:rsidR="00511C45" w:rsidRPr="00511C45" w:rsidRDefault="00511C45" w:rsidP="00511C45">
      <w:pPr>
        <w:pStyle w:val="Bibliographie"/>
      </w:pPr>
      <w:proofErr w:type="spellStart"/>
      <w:r w:rsidRPr="00511C45">
        <w:t>Bengtsson</w:t>
      </w:r>
      <w:proofErr w:type="spellEnd"/>
      <w:r w:rsidRPr="00511C45">
        <w:t xml:space="preserve">, J., Bullock, J. M., </w:t>
      </w:r>
      <w:proofErr w:type="spellStart"/>
      <w:r w:rsidRPr="00511C45">
        <w:t>Egoh</w:t>
      </w:r>
      <w:proofErr w:type="spellEnd"/>
      <w:r w:rsidRPr="00511C45">
        <w:t xml:space="preserve">, B., Everson, C., Everson, T., O’Connor, T., O’Farrell, P. J., Smith, H. G., &amp; Lindborg, R. (2019). Grasslands—More important for ecosystem services than you might think. </w:t>
      </w:r>
      <w:r w:rsidRPr="00511C45">
        <w:rPr>
          <w:i/>
          <w:iCs/>
        </w:rPr>
        <w:t>Ecosphere</w:t>
      </w:r>
      <w:r w:rsidRPr="00511C45">
        <w:t xml:space="preserve">, </w:t>
      </w:r>
      <w:r w:rsidRPr="00511C45">
        <w:rPr>
          <w:i/>
          <w:iCs/>
        </w:rPr>
        <w:t>10</w:t>
      </w:r>
      <w:r w:rsidRPr="00511C45">
        <w:t>(2), e02582. https://doi.org/10.1002/ecs2.2582</w:t>
      </w:r>
    </w:p>
    <w:p w14:paraId="07222BC8" w14:textId="77777777" w:rsidR="00511C45" w:rsidRPr="00511C45" w:rsidRDefault="00511C45" w:rsidP="00511C45">
      <w:pPr>
        <w:pStyle w:val="Bibliographie"/>
      </w:pPr>
      <w:proofErr w:type="spellStart"/>
      <w:r w:rsidRPr="00511C45">
        <w:t>Bretagnolle</w:t>
      </w:r>
      <w:proofErr w:type="spellEnd"/>
      <w:r w:rsidRPr="00511C45">
        <w:t xml:space="preserve">, V., &amp; </w:t>
      </w:r>
      <w:proofErr w:type="gramStart"/>
      <w:r w:rsidRPr="00511C45">
        <w:t>Gaba</w:t>
      </w:r>
      <w:proofErr w:type="gramEnd"/>
      <w:r w:rsidRPr="00511C45">
        <w:t xml:space="preserve">, S. (2015). Weeds for bees? A review. </w:t>
      </w:r>
      <w:r w:rsidRPr="00511C45">
        <w:rPr>
          <w:i/>
          <w:iCs/>
        </w:rPr>
        <w:t>Agronomy for Sustainable Development</w:t>
      </w:r>
      <w:r w:rsidRPr="00511C45">
        <w:t xml:space="preserve">, </w:t>
      </w:r>
      <w:r w:rsidRPr="00511C45">
        <w:rPr>
          <w:i/>
          <w:iCs/>
        </w:rPr>
        <w:t>35</w:t>
      </w:r>
      <w:r w:rsidRPr="00511C45">
        <w:t>(3), 891–909. https://doi.org/10.1007/s13593-015-0302-5</w:t>
      </w:r>
    </w:p>
    <w:p w14:paraId="44F6504D" w14:textId="77777777" w:rsidR="00511C45" w:rsidRPr="00511C45" w:rsidRDefault="00511C45" w:rsidP="00511C45">
      <w:pPr>
        <w:pStyle w:val="Bibliographie"/>
      </w:pPr>
      <w:r w:rsidRPr="00511C45">
        <w:rPr>
          <w:lang w:val="fr-FR"/>
        </w:rPr>
        <w:t xml:space="preserve">Campos, J., Ericsson, N. R., &amp; Hendry, D. F. (2005). </w:t>
      </w:r>
      <w:r w:rsidRPr="00511C45">
        <w:t xml:space="preserve">General-to-specific modeling: An overview and selected bibliography. </w:t>
      </w:r>
      <w:r w:rsidRPr="00511C45">
        <w:rPr>
          <w:i/>
          <w:iCs/>
        </w:rPr>
        <w:t>FRB International Finance Discussion Paper</w:t>
      </w:r>
      <w:r w:rsidRPr="00511C45">
        <w:t xml:space="preserve">, </w:t>
      </w:r>
      <w:r w:rsidRPr="00511C45">
        <w:rPr>
          <w:i/>
          <w:iCs/>
        </w:rPr>
        <w:t>838</w:t>
      </w:r>
      <w:r w:rsidRPr="00511C45">
        <w:t>.</w:t>
      </w:r>
    </w:p>
    <w:p w14:paraId="3873801A" w14:textId="77777777" w:rsidR="00511C45" w:rsidRPr="00511C45" w:rsidRDefault="00511C45" w:rsidP="00511C45">
      <w:pPr>
        <w:pStyle w:val="Bibliographie"/>
        <w:rPr>
          <w:lang w:val="fr-FR"/>
        </w:rPr>
      </w:pPr>
      <w:proofErr w:type="spellStart"/>
      <w:r w:rsidRPr="00511C45">
        <w:t>Carpentier</w:t>
      </w:r>
      <w:proofErr w:type="spellEnd"/>
      <w:r w:rsidRPr="00511C45">
        <w:t xml:space="preserve">, F., &amp; Martin, O. (2021). </w:t>
      </w:r>
      <w:proofErr w:type="spellStart"/>
      <w:r w:rsidRPr="00511C45">
        <w:t>Siland</w:t>
      </w:r>
      <w:proofErr w:type="spellEnd"/>
      <w:r w:rsidRPr="00511C45">
        <w:t xml:space="preserve"> </w:t>
      </w:r>
      <w:proofErr w:type="gramStart"/>
      <w:r w:rsidRPr="00511C45">
        <w:t>a</w:t>
      </w:r>
      <w:proofErr w:type="gramEnd"/>
      <w:r w:rsidRPr="00511C45">
        <w:t xml:space="preserve"> R package for estimating the spatial influence of landscape. </w:t>
      </w:r>
      <w:r w:rsidRPr="00511C45">
        <w:rPr>
          <w:i/>
          <w:iCs/>
          <w:lang w:val="fr-FR"/>
        </w:rPr>
        <w:t>Scientific Reports</w:t>
      </w:r>
      <w:r w:rsidRPr="00511C45">
        <w:rPr>
          <w:lang w:val="fr-FR"/>
        </w:rPr>
        <w:t xml:space="preserve">, </w:t>
      </w:r>
      <w:r w:rsidRPr="00511C45">
        <w:rPr>
          <w:i/>
          <w:iCs/>
          <w:lang w:val="fr-FR"/>
        </w:rPr>
        <w:t>11</w:t>
      </w:r>
      <w:r w:rsidRPr="00511C45">
        <w:rPr>
          <w:lang w:val="fr-FR"/>
        </w:rPr>
        <w:t>(1), Article 1. https://doi.org/10.1038/s41598-021-86900-0</w:t>
      </w:r>
    </w:p>
    <w:p w14:paraId="42062F06" w14:textId="77777777" w:rsidR="00511C45" w:rsidRPr="00511C45" w:rsidRDefault="00511C45" w:rsidP="00511C45">
      <w:pPr>
        <w:pStyle w:val="Bibliographie"/>
      </w:pPr>
      <w:r w:rsidRPr="00511C45">
        <w:rPr>
          <w:lang w:val="fr-FR"/>
        </w:rPr>
        <w:t xml:space="preserve">Catarino, R., </w:t>
      </w:r>
      <w:proofErr w:type="spellStart"/>
      <w:r w:rsidRPr="00511C45">
        <w:rPr>
          <w:lang w:val="fr-FR"/>
        </w:rPr>
        <w:t>Bretagnolle</w:t>
      </w:r>
      <w:proofErr w:type="spellEnd"/>
      <w:r w:rsidRPr="00511C45">
        <w:rPr>
          <w:lang w:val="fr-FR"/>
        </w:rPr>
        <w:t xml:space="preserve">, V., Perrot, T., </w:t>
      </w:r>
      <w:proofErr w:type="spellStart"/>
      <w:r w:rsidRPr="00511C45">
        <w:rPr>
          <w:lang w:val="fr-FR"/>
        </w:rPr>
        <w:t>Vialloux</w:t>
      </w:r>
      <w:proofErr w:type="spellEnd"/>
      <w:r w:rsidRPr="00511C45">
        <w:rPr>
          <w:lang w:val="fr-FR"/>
        </w:rPr>
        <w:t xml:space="preserve">, F., &amp; Gaba, S. (2019). </w:t>
      </w:r>
      <w:r w:rsidRPr="00511C45">
        <w:t xml:space="preserve">Bee pollination outperforms pesticides for oilseed crop production and profitability. </w:t>
      </w:r>
      <w:r w:rsidRPr="00511C45">
        <w:rPr>
          <w:i/>
          <w:iCs/>
        </w:rPr>
        <w:t>Proceedings of the Royal Society B: Biological Sciences</w:t>
      </w:r>
      <w:r w:rsidRPr="00511C45">
        <w:t xml:space="preserve">, </w:t>
      </w:r>
      <w:r w:rsidRPr="00511C45">
        <w:rPr>
          <w:i/>
          <w:iCs/>
        </w:rPr>
        <w:t>286</w:t>
      </w:r>
      <w:r w:rsidRPr="00511C45">
        <w:t>(1912), 20191550. https://doi.org/10.1098/rspb.2019.1550</w:t>
      </w:r>
    </w:p>
    <w:p w14:paraId="0246E142" w14:textId="77777777" w:rsidR="00511C45" w:rsidRPr="00511C45" w:rsidRDefault="00511C45" w:rsidP="00511C45">
      <w:pPr>
        <w:pStyle w:val="Bibliographie"/>
        <w:rPr>
          <w:lang w:val="fr-FR"/>
        </w:rPr>
      </w:pPr>
      <w:r w:rsidRPr="00511C45">
        <w:rPr>
          <w:lang w:val="fr-FR"/>
        </w:rPr>
        <w:t xml:space="preserve">CERFRANCE. (2021). </w:t>
      </w:r>
      <w:r w:rsidRPr="00511C45">
        <w:rPr>
          <w:i/>
          <w:iCs/>
          <w:lang w:val="fr-FR"/>
        </w:rPr>
        <w:t>Paysage économique édition 2021</w:t>
      </w:r>
      <w:r w:rsidRPr="00511C45">
        <w:rPr>
          <w:lang w:val="fr-FR"/>
        </w:rPr>
        <w:t>.</w:t>
      </w:r>
    </w:p>
    <w:p w14:paraId="743C5FEA" w14:textId="77777777" w:rsidR="00511C45" w:rsidRPr="00511C45" w:rsidRDefault="00511C45" w:rsidP="00511C45">
      <w:pPr>
        <w:pStyle w:val="Bibliographie"/>
        <w:rPr>
          <w:lang w:val="fr-FR"/>
        </w:rPr>
      </w:pPr>
      <w:r w:rsidRPr="00511C45">
        <w:rPr>
          <w:lang w:val="fr-FR"/>
        </w:rPr>
        <w:t xml:space="preserve">Chambre d’Agriculture. (2022). </w:t>
      </w:r>
      <w:r w:rsidRPr="00511C45">
        <w:rPr>
          <w:i/>
          <w:iCs/>
          <w:lang w:val="fr-FR"/>
        </w:rPr>
        <w:t xml:space="preserve">Fourrages 2022: Des </w:t>
      </w:r>
      <w:proofErr w:type="spellStart"/>
      <w:r w:rsidRPr="00511C45">
        <w:rPr>
          <w:i/>
          <w:iCs/>
          <w:lang w:val="fr-FR"/>
        </w:rPr>
        <w:t>reperes</w:t>
      </w:r>
      <w:proofErr w:type="spellEnd"/>
      <w:r w:rsidRPr="00511C45">
        <w:rPr>
          <w:i/>
          <w:iCs/>
          <w:lang w:val="fr-FR"/>
        </w:rPr>
        <w:t xml:space="preserve"> de prix</w:t>
      </w:r>
      <w:r w:rsidRPr="00511C45">
        <w:rPr>
          <w:lang w:val="fr-FR"/>
        </w:rPr>
        <w:t>.</w:t>
      </w:r>
    </w:p>
    <w:p w14:paraId="4B388407" w14:textId="77777777" w:rsidR="00511C45" w:rsidRPr="00511C45" w:rsidRDefault="00511C45" w:rsidP="00511C45">
      <w:pPr>
        <w:pStyle w:val="Bibliographie"/>
      </w:pPr>
      <w:r w:rsidRPr="00511C45">
        <w:t xml:space="preserve">Cullen, M. G., Thompson, L. J., </w:t>
      </w:r>
      <w:proofErr w:type="spellStart"/>
      <w:r w:rsidRPr="00511C45">
        <w:t>Carolan</w:t>
      </w:r>
      <w:proofErr w:type="spellEnd"/>
      <w:r w:rsidRPr="00511C45">
        <w:t xml:space="preserve">, J. C., Stout, J. C., &amp; Stanley, D. A. (2019). Fungicides, herbicides and bees: A systematic review of existing research and methods. </w:t>
      </w:r>
      <w:r w:rsidRPr="00511C45">
        <w:rPr>
          <w:i/>
          <w:iCs/>
        </w:rPr>
        <w:t>PLOS ONE</w:t>
      </w:r>
      <w:r w:rsidRPr="00511C45">
        <w:t xml:space="preserve">, </w:t>
      </w:r>
      <w:r w:rsidRPr="00511C45">
        <w:rPr>
          <w:i/>
          <w:iCs/>
        </w:rPr>
        <w:t>14</w:t>
      </w:r>
      <w:r w:rsidRPr="00511C45">
        <w:t>(12), e0225743. https://doi.org/10.1371/journal.pone.0225743</w:t>
      </w:r>
    </w:p>
    <w:p w14:paraId="522DE03A" w14:textId="77777777" w:rsidR="00511C45" w:rsidRPr="00511C45" w:rsidRDefault="00511C45" w:rsidP="00511C45">
      <w:pPr>
        <w:pStyle w:val="Bibliographie"/>
      </w:pPr>
      <w:r w:rsidRPr="00511C45">
        <w:t xml:space="preserve">Garibaldi, L. A., </w:t>
      </w:r>
      <w:proofErr w:type="spellStart"/>
      <w:r w:rsidRPr="00511C45">
        <w:t>Carvalheiro</w:t>
      </w:r>
      <w:proofErr w:type="spellEnd"/>
      <w:r w:rsidRPr="00511C45">
        <w:t xml:space="preserve">, L. G., </w:t>
      </w:r>
      <w:proofErr w:type="spellStart"/>
      <w:r w:rsidRPr="00511C45">
        <w:t>Leonhardt</w:t>
      </w:r>
      <w:proofErr w:type="spellEnd"/>
      <w:r w:rsidRPr="00511C45">
        <w:t xml:space="preserve">, S. D., </w:t>
      </w:r>
      <w:proofErr w:type="spellStart"/>
      <w:r w:rsidRPr="00511C45">
        <w:t>Aizen</w:t>
      </w:r>
      <w:proofErr w:type="spellEnd"/>
      <w:r w:rsidRPr="00511C45">
        <w:t xml:space="preserve">, M. A., </w:t>
      </w:r>
      <w:proofErr w:type="spellStart"/>
      <w:r w:rsidRPr="00511C45">
        <w:t>Blaauw</w:t>
      </w:r>
      <w:proofErr w:type="spellEnd"/>
      <w:r w:rsidRPr="00511C45">
        <w:t xml:space="preserve">, B. R., Isaacs, R., </w:t>
      </w:r>
      <w:proofErr w:type="spellStart"/>
      <w:r w:rsidRPr="00511C45">
        <w:t>Kuhlmann</w:t>
      </w:r>
      <w:proofErr w:type="spellEnd"/>
      <w:r w:rsidRPr="00511C45">
        <w:t xml:space="preserve">, M., Kleijn, D., Klein, A. M., </w:t>
      </w:r>
      <w:proofErr w:type="spellStart"/>
      <w:r w:rsidRPr="00511C45">
        <w:t>Kremen</w:t>
      </w:r>
      <w:proofErr w:type="spellEnd"/>
      <w:r w:rsidRPr="00511C45">
        <w:t xml:space="preserve">, C., </w:t>
      </w:r>
      <w:proofErr w:type="spellStart"/>
      <w:r w:rsidRPr="00511C45">
        <w:t>Morandin</w:t>
      </w:r>
      <w:proofErr w:type="spellEnd"/>
      <w:r w:rsidRPr="00511C45">
        <w:t xml:space="preserve">, L., </w:t>
      </w:r>
      <w:proofErr w:type="spellStart"/>
      <w:r w:rsidRPr="00511C45">
        <w:t>Scheper</w:t>
      </w:r>
      <w:proofErr w:type="spellEnd"/>
      <w:r w:rsidRPr="00511C45">
        <w:t xml:space="preserve">, J., &amp; </w:t>
      </w:r>
      <w:proofErr w:type="spellStart"/>
      <w:r w:rsidRPr="00511C45">
        <w:t>Winfree</w:t>
      </w:r>
      <w:proofErr w:type="spellEnd"/>
      <w:r w:rsidRPr="00511C45">
        <w:t xml:space="preserve">, R. (2014). From research to action: Enhancing crop yield through wild pollinators. </w:t>
      </w:r>
      <w:r w:rsidRPr="00511C45">
        <w:rPr>
          <w:i/>
          <w:iCs/>
        </w:rPr>
        <w:lastRenderedPageBreak/>
        <w:t>Frontiers in Ecology and the Environment</w:t>
      </w:r>
      <w:r w:rsidRPr="00511C45">
        <w:t xml:space="preserve">, </w:t>
      </w:r>
      <w:r w:rsidRPr="00511C45">
        <w:rPr>
          <w:i/>
          <w:iCs/>
        </w:rPr>
        <w:t>12</w:t>
      </w:r>
      <w:r w:rsidRPr="00511C45">
        <w:t>(8), 439–447. https://doi.org/10.1890/130330</w:t>
      </w:r>
    </w:p>
    <w:p w14:paraId="44FFE930" w14:textId="77777777" w:rsidR="00511C45" w:rsidRPr="00511C45" w:rsidRDefault="00511C45" w:rsidP="00511C45">
      <w:pPr>
        <w:pStyle w:val="Bibliographie"/>
      </w:pPr>
      <w:r w:rsidRPr="00511C45">
        <w:t xml:space="preserve">Gilbert, C. L. (1986). Professor Hendry’s econometric methodology. </w:t>
      </w:r>
      <w:r w:rsidRPr="00511C45">
        <w:rPr>
          <w:i/>
          <w:iCs/>
        </w:rPr>
        <w:t xml:space="preserve">Modelling Economic Series. Oxford: Oxford University Press. Earlier </w:t>
      </w:r>
      <w:proofErr w:type="spellStart"/>
      <w:r w:rsidRPr="00511C45">
        <w:rPr>
          <w:i/>
          <w:iCs/>
        </w:rPr>
        <w:t>Publised</w:t>
      </w:r>
      <w:proofErr w:type="spellEnd"/>
      <w:r w:rsidRPr="00511C45">
        <w:rPr>
          <w:i/>
          <w:iCs/>
        </w:rPr>
        <w:t xml:space="preserve"> in Oxford Bulletin of Economics and Statistics</w:t>
      </w:r>
      <w:r w:rsidRPr="00511C45">
        <w:t xml:space="preserve">, </w:t>
      </w:r>
      <w:r w:rsidRPr="00511C45">
        <w:rPr>
          <w:i/>
          <w:iCs/>
        </w:rPr>
        <w:t>48</w:t>
      </w:r>
      <w:r w:rsidRPr="00511C45">
        <w:t>, 283–307.</w:t>
      </w:r>
    </w:p>
    <w:p w14:paraId="28A1A14B" w14:textId="77777777" w:rsidR="00511C45" w:rsidRPr="00511C45" w:rsidRDefault="00511C45" w:rsidP="00511C45">
      <w:pPr>
        <w:pStyle w:val="Bibliographie"/>
      </w:pPr>
      <w:r w:rsidRPr="00511C45">
        <w:rPr>
          <w:lang w:val="fr-FR"/>
        </w:rPr>
        <w:t xml:space="preserve">Henry, M., </w:t>
      </w:r>
      <w:proofErr w:type="spellStart"/>
      <w:r w:rsidRPr="00511C45">
        <w:rPr>
          <w:lang w:val="fr-FR"/>
        </w:rPr>
        <w:t>Aupinel</w:t>
      </w:r>
      <w:proofErr w:type="spellEnd"/>
      <w:r w:rsidRPr="00511C45">
        <w:rPr>
          <w:lang w:val="fr-FR"/>
        </w:rPr>
        <w:t xml:space="preserve"> Pierrick, </w:t>
      </w:r>
      <w:proofErr w:type="spellStart"/>
      <w:r w:rsidRPr="00511C45">
        <w:rPr>
          <w:lang w:val="fr-FR"/>
        </w:rPr>
        <w:t>Decourtye</w:t>
      </w:r>
      <w:proofErr w:type="spellEnd"/>
      <w:r w:rsidRPr="00511C45">
        <w:rPr>
          <w:lang w:val="fr-FR"/>
        </w:rPr>
        <w:t xml:space="preserve"> Axel, </w:t>
      </w:r>
      <w:proofErr w:type="spellStart"/>
      <w:r w:rsidRPr="00511C45">
        <w:rPr>
          <w:lang w:val="fr-FR"/>
        </w:rPr>
        <w:t>Gayrard</w:t>
      </w:r>
      <w:proofErr w:type="spellEnd"/>
      <w:r w:rsidRPr="00511C45">
        <w:rPr>
          <w:lang w:val="fr-FR"/>
        </w:rPr>
        <w:t xml:space="preserve"> Mélanie, </w:t>
      </w:r>
      <w:proofErr w:type="spellStart"/>
      <w:r w:rsidRPr="00511C45">
        <w:rPr>
          <w:lang w:val="fr-FR"/>
        </w:rPr>
        <w:t>Odoux</w:t>
      </w:r>
      <w:proofErr w:type="spellEnd"/>
      <w:r w:rsidRPr="00511C45">
        <w:rPr>
          <w:lang w:val="fr-FR"/>
        </w:rPr>
        <w:t xml:space="preserve"> Jean-François, </w:t>
      </w:r>
      <w:proofErr w:type="spellStart"/>
      <w:r w:rsidRPr="00511C45">
        <w:rPr>
          <w:lang w:val="fr-FR"/>
        </w:rPr>
        <w:t>Pissard</w:t>
      </w:r>
      <w:proofErr w:type="spellEnd"/>
      <w:r w:rsidRPr="00511C45">
        <w:rPr>
          <w:lang w:val="fr-FR"/>
        </w:rPr>
        <w:t xml:space="preserve"> Aurélien, </w:t>
      </w:r>
      <w:proofErr w:type="spellStart"/>
      <w:r w:rsidRPr="00511C45">
        <w:rPr>
          <w:lang w:val="fr-FR"/>
        </w:rPr>
        <w:t>Rüger</w:t>
      </w:r>
      <w:proofErr w:type="spellEnd"/>
      <w:r w:rsidRPr="00511C45">
        <w:rPr>
          <w:lang w:val="fr-FR"/>
        </w:rPr>
        <w:t xml:space="preserve"> Charlotte, &amp; </w:t>
      </w:r>
      <w:proofErr w:type="spellStart"/>
      <w:r w:rsidRPr="00511C45">
        <w:rPr>
          <w:lang w:val="fr-FR"/>
        </w:rPr>
        <w:t>Bretagnolle</w:t>
      </w:r>
      <w:proofErr w:type="spellEnd"/>
      <w:r w:rsidRPr="00511C45">
        <w:rPr>
          <w:lang w:val="fr-FR"/>
        </w:rPr>
        <w:t xml:space="preserve"> Vincent. </w:t>
      </w:r>
      <w:r w:rsidRPr="00511C45">
        <w:t xml:space="preserve">(2015). Reconciling laboratory and field assessments of neonicotinoid toxicity to honeybees. </w:t>
      </w:r>
      <w:r w:rsidRPr="00511C45">
        <w:rPr>
          <w:i/>
          <w:iCs/>
        </w:rPr>
        <w:t>Proceedings of the Royal Society B: Biological Sciences</w:t>
      </w:r>
      <w:r w:rsidRPr="00511C45">
        <w:t xml:space="preserve">, </w:t>
      </w:r>
      <w:r w:rsidRPr="00511C45">
        <w:rPr>
          <w:i/>
          <w:iCs/>
        </w:rPr>
        <w:t>282</w:t>
      </w:r>
      <w:r w:rsidRPr="00511C45">
        <w:t>(1819), 20152110. https://doi.org/10.1098/rspb.2015.2110</w:t>
      </w:r>
    </w:p>
    <w:p w14:paraId="5BB57F54" w14:textId="77777777" w:rsidR="00511C45" w:rsidRPr="00511C45" w:rsidRDefault="00511C45" w:rsidP="00511C45">
      <w:pPr>
        <w:pStyle w:val="Bibliographie"/>
        <w:rPr>
          <w:lang w:val="fr-FR"/>
        </w:rPr>
      </w:pPr>
      <w:proofErr w:type="spellStart"/>
      <w:r w:rsidRPr="00511C45">
        <w:t>Holzschuh</w:t>
      </w:r>
      <w:proofErr w:type="spellEnd"/>
      <w:r w:rsidRPr="00511C45">
        <w:t xml:space="preserve">, A., </w:t>
      </w:r>
      <w:proofErr w:type="spellStart"/>
      <w:r w:rsidRPr="00511C45">
        <w:t>Dainese</w:t>
      </w:r>
      <w:proofErr w:type="spellEnd"/>
      <w:r w:rsidRPr="00511C45">
        <w:t xml:space="preserve">, M., González-Varo, J. P., </w:t>
      </w:r>
      <w:proofErr w:type="spellStart"/>
      <w:r w:rsidRPr="00511C45">
        <w:t>Mudri-Stojnić</w:t>
      </w:r>
      <w:proofErr w:type="spellEnd"/>
      <w:r w:rsidRPr="00511C45">
        <w:t xml:space="preserve">, S., </w:t>
      </w:r>
      <w:proofErr w:type="spellStart"/>
      <w:r w:rsidRPr="00511C45">
        <w:t>Riedinger</w:t>
      </w:r>
      <w:proofErr w:type="spellEnd"/>
      <w:r w:rsidRPr="00511C45">
        <w:t xml:space="preserve">, V., </w:t>
      </w:r>
      <w:proofErr w:type="spellStart"/>
      <w:r w:rsidRPr="00511C45">
        <w:t>Rundlöf</w:t>
      </w:r>
      <w:proofErr w:type="spellEnd"/>
      <w:r w:rsidRPr="00511C45">
        <w:t xml:space="preserve">, M., </w:t>
      </w:r>
      <w:proofErr w:type="spellStart"/>
      <w:r w:rsidRPr="00511C45">
        <w:t>Scheper</w:t>
      </w:r>
      <w:proofErr w:type="spellEnd"/>
      <w:r w:rsidRPr="00511C45">
        <w:t xml:space="preserve">, J., </w:t>
      </w:r>
      <w:proofErr w:type="spellStart"/>
      <w:r w:rsidRPr="00511C45">
        <w:t>Wickens</w:t>
      </w:r>
      <w:proofErr w:type="spellEnd"/>
      <w:r w:rsidRPr="00511C45">
        <w:t xml:space="preserve">, J. B., </w:t>
      </w:r>
      <w:proofErr w:type="spellStart"/>
      <w:r w:rsidRPr="00511C45">
        <w:t>Wickens</w:t>
      </w:r>
      <w:proofErr w:type="spellEnd"/>
      <w:r w:rsidRPr="00511C45">
        <w:t xml:space="preserve">, V. J., </w:t>
      </w:r>
      <w:proofErr w:type="spellStart"/>
      <w:r w:rsidRPr="00511C45">
        <w:t>Bommarco</w:t>
      </w:r>
      <w:proofErr w:type="spellEnd"/>
      <w:r w:rsidRPr="00511C45">
        <w:t xml:space="preserve">, R., Kleijn, D., Potts, S. G., Roberts, S. P. M., Smith, H. G., </w:t>
      </w:r>
      <w:proofErr w:type="spellStart"/>
      <w:r w:rsidRPr="00511C45">
        <w:t>Vilà</w:t>
      </w:r>
      <w:proofErr w:type="spellEnd"/>
      <w:r w:rsidRPr="00511C45">
        <w:t xml:space="preserve">, M., </w:t>
      </w:r>
      <w:proofErr w:type="spellStart"/>
      <w:r w:rsidRPr="00511C45">
        <w:t>Vujić</w:t>
      </w:r>
      <w:proofErr w:type="spellEnd"/>
      <w:r w:rsidRPr="00511C45">
        <w:t xml:space="preserve">, A., &amp; </w:t>
      </w:r>
      <w:proofErr w:type="spellStart"/>
      <w:r w:rsidRPr="00511C45">
        <w:t>Steffan-Dewenter</w:t>
      </w:r>
      <w:proofErr w:type="spellEnd"/>
      <w:r w:rsidRPr="00511C45">
        <w:t xml:space="preserve">, I. (2016). Mass-flowering crops dilute pollinator abundance in agricultural landscapes across Europe. </w:t>
      </w:r>
      <w:proofErr w:type="spellStart"/>
      <w:r w:rsidRPr="00511C45">
        <w:rPr>
          <w:i/>
          <w:iCs/>
          <w:lang w:val="fr-FR"/>
        </w:rPr>
        <w:t>Ecology</w:t>
      </w:r>
      <w:proofErr w:type="spellEnd"/>
      <w:r w:rsidRPr="00511C45">
        <w:rPr>
          <w:i/>
          <w:iCs/>
          <w:lang w:val="fr-FR"/>
        </w:rPr>
        <w:t xml:space="preserve"> </w:t>
      </w:r>
      <w:proofErr w:type="spellStart"/>
      <w:r w:rsidRPr="00511C45">
        <w:rPr>
          <w:i/>
          <w:iCs/>
          <w:lang w:val="fr-FR"/>
        </w:rPr>
        <w:t>Letters</w:t>
      </w:r>
      <w:proofErr w:type="spellEnd"/>
      <w:r w:rsidRPr="00511C45">
        <w:rPr>
          <w:lang w:val="fr-FR"/>
        </w:rPr>
        <w:t xml:space="preserve">, </w:t>
      </w:r>
      <w:r w:rsidRPr="00511C45">
        <w:rPr>
          <w:i/>
          <w:iCs/>
          <w:lang w:val="fr-FR"/>
        </w:rPr>
        <w:t>19</w:t>
      </w:r>
      <w:r w:rsidRPr="00511C45">
        <w:rPr>
          <w:lang w:val="fr-FR"/>
        </w:rPr>
        <w:t>(10), 1228–1236. https://doi.org/10.1111/ele.12657</w:t>
      </w:r>
    </w:p>
    <w:p w14:paraId="5CE2A57C" w14:textId="77777777" w:rsidR="00511C45" w:rsidRPr="00511C45" w:rsidRDefault="00511C45" w:rsidP="00511C45">
      <w:pPr>
        <w:pStyle w:val="Bibliographie"/>
        <w:rPr>
          <w:lang w:val="fr-FR"/>
        </w:rPr>
      </w:pPr>
      <w:r w:rsidRPr="00511C45">
        <w:rPr>
          <w:lang w:val="fr-FR"/>
        </w:rPr>
        <w:t xml:space="preserve">IDELE. (2015a). </w:t>
      </w:r>
      <w:r w:rsidRPr="00511C45">
        <w:rPr>
          <w:i/>
          <w:iCs/>
          <w:lang w:val="fr-FR"/>
        </w:rPr>
        <w:t>Fiche synthèse sur les coûts des fourrages rendus à l’auge: Luzerne conventionnel</w:t>
      </w:r>
      <w:r w:rsidRPr="00511C45">
        <w:rPr>
          <w:lang w:val="fr-FR"/>
        </w:rPr>
        <w:t>. Institut de l’élevage.</w:t>
      </w:r>
    </w:p>
    <w:p w14:paraId="7DF37C6E" w14:textId="77777777" w:rsidR="00511C45" w:rsidRPr="00511C45" w:rsidRDefault="00511C45" w:rsidP="00511C45">
      <w:pPr>
        <w:pStyle w:val="Bibliographie"/>
        <w:rPr>
          <w:lang w:val="fr-FR"/>
        </w:rPr>
      </w:pPr>
      <w:r w:rsidRPr="00511C45">
        <w:rPr>
          <w:lang w:val="fr-FR"/>
        </w:rPr>
        <w:t xml:space="preserve">IDELE. (2015b). </w:t>
      </w:r>
      <w:r w:rsidRPr="00511C45">
        <w:rPr>
          <w:i/>
          <w:iCs/>
          <w:lang w:val="fr-FR"/>
        </w:rPr>
        <w:t>Fiche synthèse sur les coûts des fourrages rendus à l’auge: Prairie naturelle</w:t>
      </w:r>
      <w:r w:rsidRPr="00511C45">
        <w:rPr>
          <w:lang w:val="fr-FR"/>
        </w:rPr>
        <w:t>. Institut de l’élevage.</w:t>
      </w:r>
    </w:p>
    <w:p w14:paraId="00F987DE" w14:textId="77777777" w:rsidR="00511C45" w:rsidRPr="00511C45" w:rsidRDefault="00511C45" w:rsidP="00511C45">
      <w:pPr>
        <w:pStyle w:val="Bibliographie"/>
      </w:pPr>
      <w:r w:rsidRPr="00511C45">
        <w:rPr>
          <w:lang w:val="fr-FR"/>
        </w:rPr>
        <w:t xml:space="preserve">IDELE. (2015c). </w:t>
      </w:r>
      <w:r w:rsidRPr="00511C45">
        <w:rPr>
          <w:i/>
          <w:iCs/>
          <w:lang w:val="fr-FR"/>
        </w:rPr>
        <w:t>Fiche synthèse sur les coûts des fourrages rendus à l’auge: Prairie temporaire pâturée</w:t>
      </w:r>
      <w:r w:rsidRPr="00511C45">
        <w:rPr>
          <w:lang w:val="fr-FR"/>
        </w:rPr>
        <w:t xml:space="preserve">. </w:t>
      </w:r>
      <w:proofErr w:type="spellStart"/>
      <w:r w:rsidRPr="00511C45">
        <w:t>Institut</w:t>
      </w:r>
      <w:proofErr w:type="spellEnd"/>
      <w:r w:rsidRPr="00511C45">
        <w:t xml:space="preserve"> de </w:t>
      </w:r>
      <w:proofErr w:type="spellStart"/>
      <w:r w:rsidRPr="00511C45">
        <w:t>l’élevage</w:t>
      </w:r>
      <w:proofErr w:type="spellEnd"/>
      <w:r w:rsidRPr="00511C45">
        <w:t>.</w:t>
      </w:r>
    </w:p>
    <w:p w14:paraId="7FDE0585" w14:textId="77777777" w:rsidR="00511C45" w:rsidRPr="00511C45" w:rsidRDefault="00511C45" w:rsidP="00511C45">
      <w:pPr>
        <w:pStyle w:val="Bibliographie"/>
      </w:pPr>
      <w:r w:rsidRPr="00511C45">
        <w:t xml:space="preserve">IPBES. (2016). </w:t>
      </w:r>
      <w:proofErr w:type="gramStart"/>
      <w:r w:rsidRPr="00511C45">
        <w:rPr>
          <w:i/>
          <w:iCs/>
        </w:rPr>
        <w:t>The</w:t>
      </w:r>
      <w:proofErr w:type="gramEnd"/>
      <w:r w:rsidRPr="00511C45">
        <w:rPr>
          <w:i/>
          <w:iCs/>
        </w:rPr>
        <w:t xml:space="preserve"> assessment report of the Intergovernmental Science-Policy Platform on Biodiversity and Ecosystem Services on pollinators, pollination and food production</w:t>
      </w:r>
      <w:r w:rsidRPr="00511C45">
        <w:t xml:space="preserve"> (p. 552). Secretariat of the Intergovernmental Science-Policy Platform on Biodiversity and Ecosystem Services, Bonn, Germany.</w:t>
      </w:r>
    </w:p>
    <w:p w14:paraId="0386B02A" w14:textId="77777777" w:rsidR="00511C45" w:rsidRPr="00511C45" w:rsidRDefault="00511C45" w:rsidP="00511C45">
      <w:pPr>
        <w:pStyle w:val="Bibliographie"/>
      </w:pPr>
      <w:r w:rsidRPr="00511C45">
        <w:t xml:space="preserve">Kennedy, C. M., </w:t>
      </w:r>
      <w:proofErr w:type="spellStart"/>
      <w:r w:rsidRPr="00511C45">
        <w:t>Lonsdorf</w:t>
      </w:r>
      <w:proofErr w:type="spellEnd"/>
      <w:r w:rsidRPr="00511C45">
        <w:t xml:space="preserve">, E., Neel, M. C., Williams, N. M., Ricketts, T. H., </w:t>
      </w:r>
      <w:proofErr w:type="spellStart"/>
      <w:r w:rsidRPr="00511C45">
        <w:t>Winfree</w:t>
      </w:r>
      <w:proofErr w:type="spellEnd"/>
      <w:r w:rsidRPr="00511C45">
        <w:t xml:space="preserve">, R., </w:t>
      </w:r>
      <w:proofErr w:type="spellStart"/>
      <w:r w:rsidRPr="00511C45">
        <w:t>Bommarco</w:t>
      </w:r>
      <w:proofErr w:type="spellEnd"/>
      <w:r w:rsidRPr="00511C45">
        <w:t xml:space="preserve">, R., </w:t>
      </w:r>
      <w:proofErr w:type="spellStart"/>
      <w:r w:rsidRPr="00511C45">
        <w:t>Brittain</w:t>
      </w:r>
      <w:proofErr w:type="spellEnd"/>
      <w:r w:rsidRPr="00511C45">
        <w:t xml:space="preserve">, C., Burley, A. L., </w:t>
      </w:r>
      <w:proofErr w:type="spellStart"/>
      <w:r w:rsidRPr="00511C45">
        <w:t>Cariveau</w:t>
      </w:r>
      <w:proofErr w:type="spellEnd"/>
      <w:r w:rsidRPr="00511C45">
        <w:t xml:space="preserve">, D., </w:t>
      </w:r>
      <w:proofErr w:type="spellStart"/>
      <w:r w:rsidRPr="00511C45">
        <w:t>Carvalheiro</w:t>
      </w:r>
      <w:proofErr w:type="spellEnd"/>
      <w:r w:rsidRPr="00511C45">
        <w:t xml:space="preserve">, L. G., </w:t>
      </w:r>
      <w:proofErr w:type="spellStart"/>
      <w:r w:rsidRPr="00511C45">
        <w:t>Chacoff</w:t>
      </w:r>
      <w:proofErr w:type="spellEnd"/>
      <w:r w:rsidRPr="00511C45">
        <w:t xml:space="preserve">, N. </w:t>
      </w:r>
      <w:r w:rsidRPr="00511C45">
        <w:lastRenderedPageBreak/>
        <w:t xml:space="preserve">P., Cunningham, S. A., Danforth, B. N., </w:t>
      </w:r>
      <w:proofErr w:type="spellStart"/>
      <w:r w:rsidRPr="00511C45">
        <w:t>Dudenhöffer</w:t>
      </w:r>
      <w:proofErr w:type="spellEnd"/>
      <w:r w:rsidRPr="00511C45">
        <w:t xml:space="preserve">, J.-H., Elle, E., Gaines, H. R., Garibaldi, L. A., </w:t>
      </w:r>
      <w:proofErr w:type="spellStart"/>
      <w:r w:rsidRPr="00511C45">
        <w:t>Gratton</w:t>
      </w:r>
      <w:proofErr w:type="spellEnd"/>
      <w:r w:rsidRPr="00511C45">
        <w:t xml:space="preserve">, C., … </w:t>
      </w:r>
      <w:proofErr w:type="spellStart"/>
      <w:r w:rsidRPr="00511C45">
        <w:t>Kremen</w:t>
      </w:r>
      <w:proofErr w:type="spellEnd"/>
      <w:r w:rsidRPr="00511C45">
        <w:t xml:space="preserve">, C. (2013). A global quantitative synthesis of local and landscape effects on wild bee pollinators in agroecosystems. </w:t>
      </w:r>
      <w:r w:rsidRPr="00511C45">
        <w:rPr>
          <w:i/>
          <w:iCs/>
        </w:rPr>
        <w:t>Ecology Letters</w:t>
      </w:r>
      <w:r w:rsidRPr="00511C45">
        <w:t xml:space="preserve">, </w:t>
      </w:r>
      <w:r w:rsidRPr="00511C45">
        <w:rPr>
          <w:i/>
          <w:iCs/>
        </w:rPr>
        <w:t>16</w:t>
      </w:r>
      <w:r w:rsidRPr="00511C45">
        <w:t>(5), 584–599. https://doi.org/10.1111/ele.12082</w:t>
      </w:r>
    </w:p>
    <w:p w14:paraId="6120E90A" w14:textId="77777777" w:rsidR="00511C45" w:rsidRPr="00511C45" w:rsidRDefault="00511C45" w:rsidP="00511C45">
      <w:pPr>
        <w:pStyle w:val="Bibliographie"/>
      </w:pPr>
      <w:r w:rsidRPr="00511C45">
        <w:t xml:space="preserve">Law, A. (2014). </w:t>
      </w:r>
      <w:r w:rsidRPr="00511C45">
        <w:rPr>
          <w:i/>
          <w:iCs/>
        </w:rPr>
        <w:t>Simulation Modeling and Analysis</w:t>
      </w:r>
      <w:r w:rsidRPr="00511C45">
        <w:t xml:space="preserve"> (5th edition). McGraw Hill.</w:t>
      </w:r>
    </w:p>
    <w:p w14:paraId="4698FDCC" w14:textId="77777777" w:rsidR="00511C45" w:rsidRPr="00511C45" w:rsidRDefault="00511C45" w:rsidP="00511C45">
      <w:pPr>
        <w:pStyle w:val="Bibliographie"/>
      </w:pPr>
      <w:proofErr w:type="spellStart"/>
      <w:r w:rsidRPr="00511C45">
        <w:t>Möhring</w:t>
      </w:r>
      <w:proofErr w:type="spellEnd"/>
      <w:r w:rsidRPr="00511C45">
        <w:t xml:space="preserve">, N., </w:t>
      </w:r>
      <w:proofErr w:type="spellStart"/>
      <w:r w:rsidRPr="00511C45">
        <w:t>Bozzola</w:t>
      </w:r>
      <w:proofErr w:type="spellEnd"/>
      <w:r w:rsidRPr="00511C45">
        <w:t xml:space="preserve">, M., Hirsch, S., &amp; Finger, R. (2020). Are pesticides risk decreasing? The relevance of pesticide indicator choice in empirical analysis. </w:t>
      </w:r>
      <w:r w:rsidRPr="00511C45">
        <w:rPr>
          <w:i/>
          <w:iCs/>
        </w:rPr>
        <w:t>Agricultural Economics</w:t>
      </w:r>
      <w:r w:rsidRPr="00511C45">
        <w:t xml:space="preserve">, </w:t>
      </w:r>
      <w:r w:rsidRPr="00511C45">
        <w:rPr>
          <w:i/>
          <w:iCs/>
        </w:rPr>
        <w:t>51</w:t>
      </w:r>
      <w:r w:rsidRPr="00511C45">
        <w:t>(3), 429–444. https://doi.org/10.1111/agec.12563</w:t>
      </w:r>
    </w:p>
    <w:p w14:paraId="764D5ACA" w14:textId="77777777" w:rsidR="00511C45" w:rsidRPr="00511C45" w:rsidRDefault="00511C45" w:rsidP="00511C45">
      <w:pPr>
        <w:pStyle w:val="Bibliographie"/>
      </w:pPr>
      <w:proofErr w:type="spellStart"/>
      <w:r w:rsidRPr="00511C45">
        <w:t>Oerke</w:t>
      </w:r>
      <w:proofErr w:type="spellEnd"/>
      <w:r w:rsidRPr="00511C45">
        <w:t xml:space="preserve">, E.-C. (2006). Crop losses to pests. </w:t>
      </w:r>
      <w:r w:rsidRPr="00511C45">
        <w:rPr>
          <w:i/>
          <w:iCs/>
        </w:rPr>
        <w:t>The Journal of Agricultural Science</w:t>
      </w:r>
      <w:r w:rsidRPr="00511C45">
        <w:t xml:space="preserve">, </w:t>
      </w:r>
      <w:r w:rsidRPr="00511C45">
        <w:rPr>
          <w:i/>
          <w:iCs/>
        </w:rPr>
        <w:t>144</w:t>
      </w:r>
      <w:r w:rsidRPr="00511C45">
        <w:t>(1), 31–43. https://doi.org/10.1017/S0021859605005708</w:t>
      </w:r>
    </w:p>
    <w:p w14:paraId="10A0F5DD" w14:textId="77777777" w:rsidR="00511C45" w:rsidRPr="00511C45" w:rsidRDefault="00511C45" w:rsidP="00511C45">
      <w:pPr>
        <w:pStyle w:val="Bibliographie"/>
      </w:pPr>
      <w:r w:rsidRPr="00511C45">
        <w:rPr>
          <w:lang w:val="fr-FR"/>
        </w:rPr>
        <w:t xml:space="preserve">Perrot, T., </w:t>
      </w:r>
      <w:proofErr w:type="spellStart"/>
      <w:r w:rsidRPr="00511C45">
        <w:rPr>
          <w:lang w:val="fr-FR"/>
        </w:rPr>
        <w:t>Bretagnolle</w:t>
      </w:r>
      <w:proofErr w:type="spellEnd"/>
      <w:r w:rsidRPr="00511C45">
        <w:rPr>
          <w:lang w:val="fr-FR"/>
        </w:rPr>
        <w:t xml:space="preserve">, V., &amp; Gaba, S. (2022). </w:t>
      </w:r>
      <w:r w:rsidRPr="00511C45">
        <w:t xml:space="preserve">Environmentally friendly landscape management improves oilseed rape yields by increasing pollinators and reducing pests. </w:t>
      </w:r>
      <w:r w:rsidRPr="00511C45">
        <w:rPr>
          <w:i/>
          <w:iCs/>
        </w:rPr>
        <w:t>Journal of Applied Ecology</w:t>
      </w:r>
      <w:r w:rsidRPr="00511C45">
        <w:t xml:space="preserve">, </w:t>
      </w:r>
      <w:r w:rsidRPr="00511C45">
        <w:rPr>
          <w:i/>
          <w:iCs/>
        </w:rPr>
        <w:t>n/</w:t>
      </w:r>
      <w:proofErr w:type="gramStart"/>
      <w:r w:rsidRPr="00511C45">
        <w:rPr>
          <w:i/>
          <w:iCs/>
        </w:rPr>
        <w:t>a</w:t>
      </w:r>
      <w:r w:rsidRPr="00511C45">
        <w:t>(</w:t>
      </w:r>
      <w:proofErr w:type="gramEnd"/>
      <w:r w:rsidRPr="00511C45">
        <w:t>n/a). https://doi.org/10.1111/1365-2664.14190</w:t>
      </w:r>
    </w:p>
    <w:p w14:paraId="0A04EA24" w14:textId="77777777" w:rsidR="00511C45" w:rsidRPr="00511C45" w:rsidRDefault="00511C45" w:rsidP="00511C45">
      <w:pPr>
        <w:pStyle w:val="Bibliographie"/>
      </w:pPr>
      <w:r w:rsidRPr="00511C45">
        <w:rPr>
          <w:lang w:val="fr-FR"/>
        </w:rPr>
        <w:t xml:space="preserve">Perrot, T., Gaba, S., </w:t>
      </w:r>
      <w:proofErr w:type="spellStart"/>
      <w:r w:rsidRPr="00511C45">
        <w:rPr>
          <w:lang w:val="fr-FR"/>
        </w:rPr>
        <w:t>Roncoroni</w:t>
      </w:r>
      <w:proofErr w:type="spellEnd"/>
      <w:r w:rsidRPr="00511C45">
        <w:rPr>
          <w:lang w:val="fr-FR"/>
        </w:rPr>
        <w:t xml:space="preserve">, M., Gautier, J.-L., &amp; </w:t>
      </w:r>
      <w:proofErr w:type="spellStart"/>
      <w:r w:rsidRPr="00511C45">
        <w:rPr>
          <w:lang w:val="fr-FR"/>
        </w:rPr>
        <w:t>Bretagnolle</w:t>
      </w:r>
      <w:proofErr w:type="spellEnd"/>
      <w:r w:rsidRPr="00511C45">
        <w:rPr>
          <w:lang w:val="fr-FR"/>
        </w:rPr>
        <w:t xml:space="preserve">, V. (2018). </w:t>
      </w:r>
      <w:r w:rsidRPr="00511C45">
        <w:t xml:space="preserve">Bees increase oilseed rape yield under real field conditions. </w:t>
      </w:r>
      <w:r w:rsidRPr="00511C45">
        <w:rPr>
          <w:i/>
          <w:iCs/>
        </w:rPr>
        <w:t>Agriculture, Ecosystems &amp; Environment</w:t>
      </w:r>
      <w:r w:rsidRPr="00511C45">
        <w:t xml:space="preserve">, </w:t>
      </w:r>
      <w:r w:rsidRPr="00511C45">
        <w:rPr>
          <w:i/>
          <w:iCs/>
        </w:rPr>
        <w:t>266</w:t>
      </w:r>
      <w:r w:rsidRPr="00511C45">
        <w:t>, 39–48. https://doi.org/10.1016/j.agee.2018.07.020</w:t>
      </w:r>
    </w:p>
    <w:p w14:paraId="79972C29" w14:textId="77777777" w:rsidR="00511C45" w:rsidRPr="00511C45" w:rsidRDefault="00511C45" w:rsidP="00511C45">
      <w:pPr>
        <w:pStyle w:val="Bibliographie"/>
      </w:pPr>
      <w:proofErr w:type="spellStart"/>
      <w:r w:rsidRPr="00511C45">
        <w:t>Saha</w:t>
      </w:r>
      <w:proofErr w:type="spellEnd"/>
      <w:r w:rsidRPr="00511C45">
        <w:t xml:space="preserve">, A., Shumway, C. R., &amp; </w:t>
      </w:r>
      <w:proofErr w:type="spellStart"/>
      <w:r w:rsidRPr="00511C45">
        <w:t>Havenner</w:t>
      </w:r>
      <w:proofErr w:type="spellEnd"/>
      <w:r w:rsidRPr="00511C45">
        <w:t xml:space="preserve">, A. (1997). The Economics and Econometrics of Damage Control. </w:t>
      </w:r>
      <w:r w:rsidRPr="00511C45">
        <w:rPr>
          <w:i/>
          <w:iCs/>
        </w:rPr>
        <w:t>American Journal of Agricultural Economics</w:t>
      </w:r>
      <w:r w:rsidRPr="00511C45">
        <w:t xml:space="preserve">, </w:t>
      </w:r>
      <w:r w:rsidRPr="00511C45">
        <w:rPr>
          <w:i/>
          <w:iCs/>
        </w:rPr>
        <w:t>79</w:t>
      </w:r>
      <w:r w:rsidRPr="00511C45">
        <w:t>(3), 773–785. https://doi.org/10.2307/1244419</w:t>
      </w:r>
    </w:p>
    <w:p w14:paraId="37860CDE" w14:textId="77777777" w:rsidR="00511C45" w:rsidRPr="00511C45" w:rsidRDefault="00511C45" w:rsidP="00511C45">
      <w:pPr>
        <w:pStyle w:val="Bibliographie"/>
      </w:pPr>
      <w:r w:rsidRPr="00511C45">
        <w:t xml:space="preserve">Shaw, R. F., Phillips, B. B., Doyle, T., Pell, J. K., Redhead, J. W., Savage, J., Woodcock, B. A., Bullock, J. M., &amp; Osborne, J. L. (2020). Mass-flowering crops have a greater impact than semi-natural habitat on crop pollinators and pollen deposition. </w:t>
      </w:r>
      <w:r w:rsidRPr="00511C45">
        <w:rPr>
          <w:i/>
          <w:iCs/>
        </w:rPr>
        <w:t>Landscape Ecology</w:t>
      </w:r>
      <w:r w:rsidRPr="00511C45">
        <w:t xml:space="preserve">, </w:t>
      </w:r>
      <w:r w:rsidRPr="00511C45">
        <w:rPr>
          <w:i/>
          <w:iCs/>
        </w:rPr>
        <w:t>35</w:t>
      </w:r>
      <w:r w:rsidRPr="00511C45">
        <w:t>(2), 513–527. https://doi.org/10.1007/s10980-019-00962-0</w:t>
      </w:r>
    </w:p>
    <w:p w14:paraId="2CA870C0" w14:textId="77777777" w:rsidR="00511C45" w:rsidRPr="00511C45" w:rsidRDefault="00511C45" w:rsidP="00511C45">
      <w:pPr>
        <w:pStyle w:val="Bibliographie"/>
      </w:pPr>
      <w:r w:rsidRPr="00511C45">
        <w:t xml:space="preserve">Wagner, T. L., Wu, H.-I., Sharpe, P. J. H., &amp; Coulson, R. N. (1984). Modeling Distributions of Insect Development Time: A Literature Review and Application of the Weibull Function. </w:t>
      </w:r>
      <w:r w:rsidRPr="00511C45">
        <w:rPr>
          <w:i/>
          <w:iCs/>
        </w:rPr>
        <w:lastRenderedPageBreak/>
        <w:t>Annals of the Entomological Society of America</w:t>
      </w:r>
      <w:r w:rsidRPr="00511C45">
        <w:t xml:space="preserve">, </w:t>
      </w:r>
      <w:r w:rsidRPr="00511C45">
        <w:rPr>
          <w:i/>
          <w:iCs/>
        </w:rPr>
        <w:t>77</w:t>
      </w:r>
      <w:r w:rsidRPr="00511C45">
        <w:t>(5), 475–483. https://doi.org/10.1093/aesa/77.5.475</w:t>
      </w:r>
    </w:p>
    <w:p w14:paraId="54FA2FE5" w14:textId="77777777" w:rsidR="00511C45" w:rsidRPr="00511C45" w:rsidRDefault="00511C45" w:rsidP="00511C45">
      <w:pPr>
        <w:pStyle w:val="Bibliographie"/>
      </w:pPr>
      <w:r w:rsidRPr="00511C45">
        <w:t xml:space="preserve">Woodcock, B. A., Edwards, M., Redhead, J., Meek, W. R., Nuttall, P., Falk, S., </w:t>
      </w:r>
      <w:proofErr w:type="spellStart"/>
      <w:r w:rsidRPr="00511C45">
        <w:t>Nowakowski</w:t>
      </w:r>
      <w:proofErr w:type="spellEnd"/>
      <w:r w:rsidRPr="00511C45">
        <w:t xml:space="preserve">, M., &amp; </w:t>
      </w:r>
      <w:proofErr w:type="spellStart"/>
      <w:r w:rsidRPr="00511C45">
        <w:t>Pywell</w:t>
      </w:r>
      <w:proofErr w:type="spellEnd"/>
      <w:r w:rsidRPr="00511C45">
        <w:t xml:space="preserve">, R. F. (2013). Crop flower visitation by honeybees, bumblebees and solitary bees: </w:t>
      </w:r>
      <w:proofErr w:type="spellStart"/>
      <w:r w:rsidRPr="00511C45">
        <w:t>Behavioural</w:t>
      </w:r>
      <w:proofErr w:type="spellEnd"/>
      <w:r w:rsidRPr="00511C45">
        <w:t xml:space="preserve"> differences and diversity responses to landscape. </w:t>
      </w:r>
      <w:r w:rsidRPr="00511C45">
        <w:rPr>
          <w:i/>
          <w:iCs/>
        </w:rPr>
        <w:t>Agriculture, Ecosystems &amp; Environment</w:t>
      </w:r>
      <w:r w:rsidRPr="00511C45">
        <w:t xml:space="preserve">, </w:t>
      </w:r>
      <w:r w:rsidRPr="00511C45">
        <w:rPr>
          <w:i/>
          <w:iCs/>
        </w:rPr>
        <w:t>171</w:t>
      </w:r>
      <w:r w:rsidRPr="00511C45">
        <w:t>, 1–8. https://doi.org/10.1016/j.agee.2013.03.005</w:t>
      </w:r>
    </w:p>
    <w:p w14:paraId="1D0C3C3C" w14:textId="77777777" w:rsidR="00511C45" w:rsidRPr="00511C45" w:rsidRDefault="00511C45" w:rsidP="00511C45">
      <w:pPr>
        <w:pStyle w:val="Bibliographie"/>
      </w:pPr>
      <w:r w:rsidRPr="00511C45">
        <w:t xml:space="preserve">Wooldridge, J. M. (2008). </w:t>
      </w:r>
      <w:r w:rsidRPr="00511C45">
        <w:rPr>
          <w:i/>
          <w:iCs/>
        </w:rPr>
        <w:t>Introductory Econometrics: A Modern Approach, 4th Edition</w:t>
      </w:r>
      <w:r w:rsidRPr="00511C45">
        <w:t xml:space="preserve"> (4th edition). South-Western.</w:t>
      </w:r>
    </w:p>
    <w:p w14:paraId="796F8DAE" w14:textId="77777777" w:rsidR="00511C45" w:rsidRPr="00511C45" w:rsidRDefault="00511C45" w:rsidP="00511C45">
      <w:pPr>
        <w:pStyle w:val="Bibliographie"/>
      </w:pPr>
      <w:r w:rsidRPr="00511C45">
        <w:t xml:space="preserve">Zheng, X., </w:t>
      </w:r>
      <w:proofErr w:type="spellStart"/>
      <w:r w:rsidRPr="00511C45">
        <w:t>Koopmann</w:t>
      </w:r>
      <w:proofErr w:type="spellEnd"/>
      <w:r w:rsidRPr="00511C45">
        <w:t xml:space="preserve">, B., </w:t>
      </w:r>
      <w:proofErr w:type="spellStart"/>
      <w:r w:rsidRPr="00511C45">
        <w:t>Ulber</w:t>
      </w:r>
      <w:proofErr w:type="spellEnd"/>
      <w:r w:rsidRPr="00511C45">
        <w:t xml:space="preserve">, B., &amp; von Tiedemann, A. (2020). A Global Survey on Diseases and Pests in Oilseed Rape—Current Challenges and Innovative Strategies of Control. </w:t>
      </w:r>
      <w:r w:rsidRPr="00511C45">
        <w:rPr>
          <w:i/>
          <w:iCs/>
        </w:rPr>
        <w:t>Frontiers in Agronomy</w:t>
      </w:r>
      <w:r w:rsidRPr="00511C45">
        <w:t xml:space="preserve">, </w:t>
      </w:r>
      <w:r w:rsidRPr="00511C45">
        <w:rPr>
          <w:i/>
          <w:iCs/>
        </w:rPr>
        <w:t>2</w:t>
      </w:r>
      <w:r w:rsidRPr="00511C45">
        <w:t>. https://www.frontiersin.org/articles/10.3389/fagro.2020.590908</w:t>
      </w:r>
    </w:p>
    <w:p w14:paraId="479B3BC7" w14:textId="77777777" w:rsidR="00511C45" w:rsidRPr="00511C45" w:rsidRDefault="00511C45" w:rsidP="00511C45">
      <w:pPr>
        <w:pStyle w:val="Bibliographie"/>
      </w:pPr>
      <w:proofErr w:type="spellStart"/>
      <w:r w:rsidRPr="00511C45">
        <w:t>Zhengfei</w:t>
      </w:r>
      <w:proofErr w:type="spellEnd"/>
      <w:r w:rsidRPr="00511C45">
        <w:t xml:space="preserve">, G., </w:t>
      </w:r>
      <w:proofErr w:type="spellStart"/>
      <w:r w:rsidRPr="00511C45">
        <w:t>Lansink</w:t>
      </w:r>
      <w:proofErr w:type="spellEnd"/>
      <w:r w:rsidRPr="00511C45">
        <w:t xml:space="preserve">, A. O., </w:t>
      </w:r>
      <w:proofErr w:type="spellStart"/>
      <w:r w:rsidRPr="00511C45">
        <w:t>Wossink</w:t>
      </w:r>
      <w:proofErr w:type="spellEnd"/>
      <w:r w:rsidRPr="00511C45">
        <w:t xml:space="preserve">, A., &amp; </w:t>
      </w:r>
      <w:proofErr w:type="spellStart"/>
      <w:r w:rsidRPr="00511C45">
        <w:t>Huirne</w:t>
      </w:r>
      <w:proofErr w:type="spellEnd"/>
      <w:r w:rsidRPr="00511C45">
        <w:t xml:space="preserve">, R. (2005). Damage control inputs: A comparison of conventional and organic farming systems. </w:t>
      </w:r>
      <w:r w:rsidRPr="00511C45">
        <w:rPr>
          <w:i/>
          <w:iCs/>
        </w:rPr>
        <w:t>European Review of Agricultural Economics</w:t>
      </w:r>
      <w:r w:rsidRPr="00511C45">
        <w:t xml:space="preserve">, </w:t>
      </w:r>
      <w:r w:rsidRPr="00511C45">
        <w:rPr>
          <w:i/>
          <w:iCs/>
        </w:rPr>
        <w:t>32</w:t>
      </w:r>
      <w:r w:rsidRPr="00511C45">
        <w:t>(2), 167–189. https://doi.org/10.1093/eurrag/jbi015</w:t>
      </w:r>
    </w:p>
    <w:p w14:paraId="52E7A788" w14:textId="739954E9" w:rsidR="00511C45" w:rsidRPr="00413947" w:rsidRDefault="00511C45" w:rsidP="00E576A8">
      <w:r>
        <w:fldChar w:fldCharType="end"/>
      </w:r>
    </w:p>
    <w:sectPr w:rsidR="00511C45" w:rsidRPr="00413947" w:rsidSect="0090579D">
      <w:footerReference w:type="default" r:id="rId11"/>
      <w:pgSz w:w="11906" w:h="16838"/>
      <w:pgMar w:top="1134" w:right="850" w:bottom="1134" w:left="1701" w:header="709" w:footer="709"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61A5F" w16cex:dateUtc="2023-11-20T22:48:00Z"/>
  <w16cex:commentExtensible w16cex:durableId="29061AD0" w16cex:dateUtc="2023-11-20T22:50:00Z"/>
  <w16cex:commentExtensible w16cex:durableId="29061BEB" w16cex:dateUtc="2023-11-20T22:54:00Z"/>
  <w16cex:commentExtensible w16cex:durableId="29050BF0" w16cex:dateUtc="2023-11-20T03:34:00Z"/>
  <w16cex:commentExtensible w16cex:durableId="2906404A" w16cex:dateUtc="2023-11-21T01:30:00Z"/>
  <w16cex:commentExtensible w16cex:durableId="290636EF" w16cex:dateUtc="2023-11-21T00:50:00Z"/>
  <w16cex:commentExtensible w16cex:durableId="290639E7" w16cex:dateUtc="2023-11-21T01:02:00Z"/>
  <w16cex:commentExtensible w16cex:durableId="29063A13" w16cex:dateUtc="2023-11-21T01:03:00Z"/>
  <w16cex:commentExtensible w16cex:durableId="2906401C" w16cex:dateUtc="2023-11-21T01:29:00Z"/>
  <w16cex:commentExtensible w16cex:durableId="29063B92" w16cex:dateUtc="2023-11-21T01:09:00Z"/>
  <w16cex:commentExtensible w16cex:durableId="29063CEB" w16cex:dateUtc="2023-11-21T01:15:00Z"/>
  <w16cex:commentExtensible w16cex:durableId="29063D37" w16cex:dateUtc="2023-11-21T01:16:00Z"/>
  <w16cex:commentExtensible w16cex:durableId="29063DA5" w16cex:dateUtc="2023-11-21T01:18:00Z"/>
  <w16cex:commentExtensible w16cex:durableId="29063E62" w16cex:dateUtc="2023-11-21T01:21:00Z"/>
  <w16cex:commentExtensible w16cex:durableId="29063EE5" w16cex:dateUtc="2023-11-21T01:24:00Z"/>
  <w16cex:commentExtensible w16cex:durableId="29063F70" w16cex:dateUtc="2023-11-21T01:26:00Z"/>
  <w16cex:commentExtensible w16cex:durableId="29064383" w16cex:dateUtc="2023-11-21T01:43:00Z"/>
  <w16cex:commentExtensible w16cex:durableId="290645A8" w16cex:dateUtc="2023-11-21T01:52:00Z"/>
  <w16cex:commentExtensible w16cex:durableId="29064467" w16cex:dateUtc="2023-11-21T01:47:00Z"/>
  <w16cex:commentExtensible w16cex:durableId="2906451B" w16cex:dateUtc="2023-11-21T01:50:00Z"/>
  <w16cex:commentExtensible w16cex:durableId="29051358" w16cex:dateUtc="2023-11-20T04:06:00Z"/>
  <w16cex:commentExtensible w16cex:durableId="29051369" w16cex:dateUtc="2023-11-20T04:06:00Z"/>
  <w16cex:commentExtensible w16cex:durableId="29064A2C" w16cex:dateUtc="2023-11-21T02:12:00Z"/>
  <w16cex:commentExtensible w16cex:durableId="290649CF" w16cex:dateUtc="2023-11-21T02:10:00Z"/>
  <w16cex:commentExtensible w16cex:durableId="29064A1B" w16cex:dateUtc="2023-11-21T02:11:00Z"/>
  <w16cex:commentExtensible w16cex:durableId="290650EC" w16cex:dateUtc="2023-11-21T02:41:00Z"/>
  <w16cex:commentExtensible w16cex:durableId="29064BC5" w16cex:dateUtc="2023-11-21T02:19:00Z"/>
  <w16cex:commentExtensible w16cex:durableId="29064D7A" w16cex:dateUtc="2023-11-21T02:26:00Z"/>
  <w16cex:commentExtensible w16cex:durableId="29064E2F" w16cex:dateUtc="2023-11-21T02:29:00Z"/>
  <w16cex:commentExtensible w16cex:durableId="2905D641" w16cex:dateUtc="2023-11-20T17:57:00Z"/>
  <w16cex:commentExtensible w16cex:durableId="2905CAD7" w16cex:dateUtc="2023-11-20T17:08:00Z"/>
  <w16cex:commentExtensible w16cex:durableId="2905C9D8" w16cex:dateUtc="2023-11-20T17:04:00Z"/>
  <w16cex:commentExtensible w16cex:durableId="2905CB14" w16cex:dateUtc="2023-11-20T17:09:00Z"/>
  <w16cex:commentExtensible w16cex:durableId="290500C2" w16cex:dateUtc="2023-11-20T02:46:00Z"/>
  <w16cex:commentExtensible w16cex:durableId="2905183C" w16cex:dateUtc="2023-11-20T04:26:00Z"/>
  <w16cex:commentExtensible w16cex:durableId="29051A35" w16cex:dateUtc="2023-11-20T04:35:00Z"/>
  <w16cex:commentExtensible w16cex:durableId="29051C2C" w16cex:dateUtc="2023-11-20T0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1D12D5" w16cid:durableId="29061A5F"/>
  <w16cid:commentId w16cid:paraId="576E03D3" w16cid:durableId="29061AD0"/>
  <w16cid:commentId w16cid:paraId="4DF2E309" w16cid:durableId="29061BEB"/>
  <w16cid:commentId w16cid:paraId="3ED2C74B" w16cid:durableId="29050BF0"/>
  <w16cid:commentId w16cid:paraId="191A3147" w16cid:durableId="2906404A"/>
  <w16cid:commentId w16cid:paraId="3D7C9EB4" w16cid:durableId="290636EF"/>
  <w16cid:commentId w16cid:paraId="24A7B8AD" w16cid:durableId="290639E7"/>
  <w16cid:commentId w16cid:paraId="70B80982" w16cid:durableId="29063A13"/>
  <w16cid:commentId w16cid:paraId="39E391E1" w16cid:durableId="2906401C"/>
  <w16cid:commentId w16cid:paraId="539BEF13" w16cid:durableId="29063B92"/>
  <w16cid:commentId w16cid:paraId="31252BFD" w16cid:durableId="29063CEB"/>
  <w16cid:commentId w16cid:paraId="01A66F70" w16cid:durableId="29063D37"/>
  <w16cid:commentId w16cid:paraId="56C2609E" w16cid:durableId="29063DA5"/>
  <w16cid:commentId w16cid:paraId="43DED9F8" w16cid:durableId="29063E62"/>
  <w16cid:commentId w16cid:paraId="7C7ADC32" w16cid:durableId="29063EE5"/>
  <w16cid:commentId w16cid:paraId="364BB859" w16cid:durableId="29063F70"/>
  <w16cid:commentId w16cid:paraId="42692459" w16cid:durableId="29064383"/>
  <w16cid:commentId w16cid:paraId="169669E8" w16cid:durableId="290645A8"/>
  <w16cid:commentId w16cid:paraId="4991C89C" w16cid:durableId="29064467"/>
  <w16cid:commentId w16cid:paraId="017DB26D" w16cid:durableId="2906451B"/>
  <w16cid:commentId w16cid:paraId="34F19205" w16cid:durableId="29051358"/>
  <w16cid:commentId w16cid:paraId="4F301E10" w16cid:durableId="29051369"/>
  <w16cid:commentId w16cid:paraId="0B27C024" w16cid:durableId="29064A2C"/>
  <w16cid:commentId w16cid:paraId="2BD52F73" w16cid:durableId="290649CF"/>
  <w16cid:commentId w16cid:paraId="13CB7DD0" w16cid:durableId="29064A1B"/>
  <w16cid:commentId w16cid:paraId="2863521A" w16cid:durableId="290650EC"/>
  <w16cid:commentId w16cid:paraId="1BD851CE" w16cid:durableId="29064BC5"/>
  <w16cid:commentId w16cid:paraId="714FE618" w16cid:durableId="29064D7A"/>
  <w16cid:commentId w16cid:paraId="7E2D6086" w16cid:durableId="29064E2F"/>
  <w16cid:commentId w16cid:paraId="09229BCA" w16cid:durableId="2905D641"/>
  <w16cid:commentId w16cid:paraId="4F84DC23" w16cid:durableId="2905CAD7"/>
  <w16cid:commentId w16cid:paraId="5EF1A108" w16cid:durableId="2905C9D8"/>
  <w16cid:commentId w16cid:paraId="32701AC5" w16cid:durableId="2905CB14"/>
  <w16cid:commentId w16cid:paraId="1353AD68" w16cid:durableId="290500C2"/>
  <w16cid:commentId w16cid:paraId="7304A5CC" w16cid:durableId="2905183C"/>
  <w16cid:commentId w16cid:paraId="0800F3F2" w16cid:durableId="29051A35"/>
  <w16cid:commentId w16cid:paraId="3D1085FB" w16cid:durableId="29051C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F8D8C" w14:textId="77777777" w:rsidR="00A41A90" w:rsidRDefault="00A41A90" w:rsidP="00E576A8">
      <w:r>
        <w:separator/>
      </w:r>
    </w:p>
  </w:endnote>
  <w:endnote w:type="continuationSeparator" w:id="0">
    <w:p w14:paraId="1A30CD8D" w14:textId="77777777" w:rsidR="00A41A90" w:rsidRDefault="00A41A90" w:rsidP="00E576A8">
      <w:r>
        <w:continuationSeparator/>
      </w:r>
    </w:p>
  </w:endnote>
  <w:endnote w:type="continuationNotice" w:id="1">
    <w:p w14:paraId="0ACC6D14" w14:textId="77777777" w:rsidR="00A41A90" w:rsidRDefault="00A41A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39170"/>
      <w:docPartObj>
        <w:docPartGallery w:val="Page Numbers (Bottom of Page)"/>
        <w:docPartUnique/>
      </w:docPartObj>
    </w:sdtPr>
    <w:sdtEndPr/>
    <w:sdtContent>
      <w:p w14:paraId="1EB0B4CD" w14:textId="43B3EAC2" w:rsidR="003C3455" w:rsidRDefault="003C3455">
        <w:pPr>
          <w:pStyle w:val="Pieddepage"/>
          <w:jc w:val="right"/>
        </w:pPr>
        <w:r>
          <w:fldChar w:fldCharType="begin"/>
        </w:r>
        <w:r>
          <w:instrText>PAGE   \* MERGEFORMAT</w:instrText>
        </w:r>
        <w:r>
          <w:fldChar w:fldCharType="separate"/>
        </w:r>
        <w:r w:rsidR="00511C45" w:rsidRPr="00511C45">
          <w:rPr>
            <w:noProof/>
            <w:lang w:val="fr-FR"/>
          </w:rPr>
          <w:t>15</w:t>
        </w:r>
        <w:r>
          <w:fldChar w:fldCharType="end"/>
        </w:r>
      </w:p>
    </w:sdtContent>
  </w:sdt>
  <w:p w14:paraId="04478EBC" w14:textId="77777777" w:rsidR="003C3455" w:rsidRDefault="003C3455" w:rsidP="00E576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53A2A" w14:textId="77777777" w:rsidR="00A41A90" w:rsidRDefault="00A41A90" w:rsidP="00E576A8">
      <w:r>
        <w:separator/>
      </w:r>
    </w:p>
  </w:footnote>
  <w:footnote w:type="continuationSeparator" w:id="0">
    <w:p w14:paraId="3ABFE2C6" w14:textId="77777777" w:rsidR="00A41A90" w:rsidRDefault="00A41A90" w:rsidP="00E576A8">
      <w:r>
        <w:continuationSeparator/>
      </w:r>
    </w:p>
  </w:footnote>
  <w:footnote w:type="continuationNotice" w:id="1">
    <w:p w14:paraId="327E12FF" w14:textId="77777777" w:rsidR="00A41A90" w:rsidRDefault="00A41A90">
      <w:pPr>
        <w:spacing w:after="0" w:line="240" w:lineRule="auto"/>
      </w:pPr>
    </w:p>
  </w:footnote>
  <w:footnote w:id="2">
    <w:p w14:paraId="34B640B9" w14:textId="689DE32C" w:rsidR="003C3455" w:rsidRPr="00B9498C" w:rsidRDefault="003C3455" w:rsidP="00B9498C">
      <w:pPr>
        <w:rPr>
          <w:sz w:val="18"/>
        </w:rPr>
      </w:pPr>
      <w:r w:rsidRPr="00B9498C">
        <w:rPr>
          <w:rStyle w:val="Appelnotedebasdep"/>
          <w:sz w:val="18"/>
        </w:rPr>
        <w:footnoteRef/>
      </w:r>
      <w:r w:rsidRPr="00B9498C">
        <w:rPr>
          <w:sz w:val="18"/>
        </w:rPr>
        <w:t xml:space="preserve"> It is an alternative to more traditional econometrics methods, criticized for the </w:t>
      </w:r>
      <w:proofErr w:type="spellStart"/>
      <w:r w:rsidRPr="00B9498C">
        <w:rPr>
          <w:sz w:val="18"/>
        </w:rPr>
        <w:t>inadequation</w:t>
      </w:r>
      <w:proofErr w:type="spellEnd"/>
      <w:r>
        <w:rPr>
          <w:sz w:val="18"/>
        </w:rPr>
        <w:t xml:space="preserve"> they involve</w:t>
      </w:r>
      <w:r w:rsidRPr="00B9498C">
        <w:rPr>
          <w:sz w:val="18"/>
        </w:rPr>
        <w:t xml:space="preserve"> between theory and empirical observation</w:t>
      </w:r>
      <w:r>
        <w:rPr>
          <w:sz w:val="18"/>
        </w:rPr>
        <w:t xml:space="preserve">s </w:t>
      </w:r>
      <w:r w:rsidRPr="00B9498C">
        <w:rPr>
          <w:sz w:val="18"/>
        </w:rPr>
        <w:fldChar w:fldCharType="begin"/>
      </w:r>
      <w:r w:rsidR="00F1775E">
        <w:rPr>
          <w:sz w:val="18"/>
        </w:rPr>
        <w:instrText xml:space="preserve"> ADDIN ZOTERO_ITEM CSL_CITATION {"citationID":"mgjUaW5Q","properties":{"formattedCitation":"(Gilbert, 1986)","plainCitation":"(Gilbert, 1986)","dontUpdate":true,"noteIndex":1},"citationItems":[{"id":4530,"uris":["http://zotero.org/users/4729209/items/ZVXLL4TJ"],"itemData":{"id":4530,"type":"article-journal","container-title":"Modelling Economic Series. Oxford: Oxford University Press. Earlier publised in Oxford Bulletin of Economics and Statistics","page":"283-307","title":"Professor Hendry’s econometric methodology","volume":"48","author":[{"family":"Gilbert","given":"Christopher L."}],"issued":{"date-parts":[["1986"]]}}}],"schema":"https://github.com/citation-style-language/schema/raw/master/csl-citation.json"} </w:instrText>
      </w:r>
      <w:r w:rsidRPr="00B9498C">
        <w:rPr>
          <w:sz w:val="18"/>
        </w:rPr>
        <w:fldChar w:fldCharType="separate"/>
      </w:r>
      <w:r w:rsidRPr="00B9498C">
        <w:rPr>
          <w:sz w:val="18"/>
        </w:rPr>
        <w:t>(more details in Gilbert, 1986)</w:t>
      </w:r>
      <w:r w:rsidRPr="00B9498C">
        <w:rPr>
          <w:sz w:val="18"/>
        </w:rPr>
        <w:fldChar w:fldCharType="end"/>
      </w:r>
      <w:r w:rsidRPr="00B9498C">
        <w:rPr>
          <w:sz w:val="18"/>
        </w:rPr>
        <w:t>. The traditional approach derives the relationship between exogenous and endogenous variables from theory</w:t>
      </w:r>
      <w:r>
        <w:rPr>
          <w:sz w:val="18"/>
        </w:rPr>
        <w:t xml:space="preserve"> and assumes a perfect knowledge of</w:t>
      </w:r>
      <w:r w:rsidR="00482C46">
        <w:rPr>
          <w:sz w:val="18"/>
        </w:rPr>
        <w:t xml:space="preserve"> this relationship</w:t>
      </w:r>
      <w:r w:rsidRPr="00B9498C">
        <w:rPr>
          <w:sz w:val="18"/>
        </w:rPr>
        <w:t xml:space="preserve">, while the general-to-simple modeling methodology involves viewing econometric models as </w:t>
      </w:r>
      <w:r w:rsidRPr="00B9498C">
        <w:rPr>
          <w:iCs/>
          <w:sz w:val="18"/>
        </w:rPr>
        <w:t>reductions</w:t>
      </w:r>
      <w:r w:rsidRPr="00B9498C">
        <w:rPr>
          <w:sz w:val="18"/>
        </w:rPr>
        <w:t xml:space="preserve"> from some unknown data generation process (</w:t>
      </w:r>
      <w:r w:rsidRPr="00B9498C">
        <w:rPr>
          <w:sz w:val="18"/>
        </w:rPr>
        <w:fldChar w:fldCharType="begin"/>
      </w:r>
      <w:r w:rsidR="00F1775E">
        <w:rPr>
          <w:sz w:val="18"/>
        </w:rPr>
        <w:instrText xml:space="preserve"> ADDIN ZOTERO_ITEM CSL_CITATION {"citationID":"mqhM5nl7","properties":{"formattedCitation":"(Campos et al., 2005)","plainCitation":"(Campos et al., 2005)","dontUpdate":true,"noteIndex":1},"citationItems":[{"id":4533,"uris":["http://zotero.org/users/4729209/items/VVMC27NP"],"itemData":{"id":4533,"type":"article-journal","container-title":"FRB International Finance Discussion Paper","issue":"838","title":"General-to-specific modeling: an overview and selected bibliography","author":[{"family":"Campos","given":"Julia"},{"family":"Ericsson","given":"Neil R."},{"family":"Hendry","given":"David F."}],"issued":{"date-parts":[["2005"]]}}}],"schema":"https://github.com/citation-style-language/schema/raw/master/csl-citation.json"} </w:instrText>
      </w:r>
      <w:r w:rsidRPr="00B9498C">
        <w:rPr>
          <w:sz w:val="18"/>
        </w:rPr>
        <w:fldChar w:fldCharType="separate"/>
      </w:r>
      <w:r w:rsidRPr="00B9498C">
        <w:rPr>
          <w:sz w:val="18"/>
        </w:rPr>
        <w:t>Campos et al., 2005</w:t>
      </w:r>
      <w:r w:rsidRPr="00B9498C">
        <w:rPr>
          <w:sz w:val="18"/>
        </w:rPr>
        <w:fldChar w:fldCharType="end"/>
      </w:r>
      <w:r w:rsidRPr="00B9498C">
        <w:rPr>
          <w:sz w:val="18"/>
        </w:rPr>
        <w:t xml:space="preserve">). </w:t>
      </w:r>
      <w:r>
        <w:rPr>
          <w:sz w:val="18"/>
        </w:rPr>
        <w:t>Given the nature and the complexity of ecosystem processes and agricultural production, we don’t know the exact structure of the yield model a priori</w:t>
      </w:r>
      <w:r w:rsidR="00482C46">
        <w:rPr>
          <w:sz w:val="18"/>
        </w:rPr>
        <w:t>, and thus we use the general-to-specific methodology</w:t>
      </w:r>
      <w:r>
        <w:rPr>
          <w:sz w:val="18"/>
        </w:rPr>
        <w:t>.</w:t>
      </w:r>
    </w:p>
    <w:p w14:paraId="5CE2375C" w14:textId="652D93F8" w:rsidR="003C3455" w:rsidRPr="004F77FA" w:rsidRDefault="003C3455">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357"/>
    <w:multiLevelType w:val="hybridMultilevel"/>
    <w:tmpl w:val="F3803E5E"/>
    <w:lvl w:ilvl="0" w:tplc="FEFCB73A">
      <w:start w:val="1"/>
      <w:numFmt w:val="decimal"/>
      <w:lvlText w:val="%1."/>
      <w:lvlJc w:val="right"/>
      <w:pPr>
        <w:ind w:left="709" w:hanging="360"/>
      </w:pPr>
    </w:lvl>
    <w:lvl w:ilvl="1" w:tplc="A532D6D8">
      <w:start w:val="1"/>
      <w:numFmt w:val="decimal"/>
      <w:lvlText w:val="%2."/>
      <w:lvlJc w:val="right"/>
      <w:pPr>
        <w:ind w:left="1429" w:hanging="360"/>
      </w:pPr>
    </w:lvl>
    <w:lvl w:ilvl="2" w:tplc="D3BA3C7C">
      <w:start w:val="1"/>
      <w:numFmt w:val="decimal"/>
      <w:lvlText w:val="%3."/>
      <w:lvlJc w:val="right"/>
      <w:pPr>
        <w:ind w:left="2149" w:hanging="180"/>
      </w:pPr>
    </w:lvl>
    <w:lvl w:ilvl="3" w:tplc="D7128190">
      <w:start w:val="1"/>
      <w:numFmt w:val="decimal"/>
      <w:lvlText w:val="%4."/>
      <w:lvlJc w:val="right"/>
      <w:pPr>
        <w:ind w:left="2869" w:hanging="360"/>
      </w:pPr>
    </w:lvl>
    <w:lvl w:ilvl="4" w:tplc="F8D6E168">
      <w:start w:val="1"/>
      <w:numFmt w:val="decimal"/>
      <w:lvlText w:val="%5."/>
      <w:lvlJc w:val="right"/>
      <w:pPr>
        <w:ind w:left="3589" w:hanging="360"/>
      </w:pPr>
    </w:lvl>
    <w:lvl w:ilvl="5" w:tplc="F25E7FD4">
      <w:start w:val="1"/>
      <w:numFmt w:val="decimal"/>
      <w:lvlText w:val="%6."/>
      <w:lvlJc w:val="right"/>
      <w:pPr>
        <w:ind w:left="4309" w:hanging="180"/>
      </w:pPr>
    </w:lvl>
    <w:lvl w:ilvl="6" w:tplc="70226592">
      <w:start w:val="1"/>
      <w:numFmt w:val="decimal"/>
      <w:lvlText w:val="%7."/>
      <w:lvlJc w:val="right"/>
      <w:pPr>
        <w:ind w:left="5029" w:hanging="360"/>
      </w:pPr>
    </w:lvl>
    <w:lvl w:ilvl="7" w:tplc="2B6EA4D6">
      <w:start w:val="1"/>
      <w:numFmt w:val="decimal"/>
      <w:lvlText w:val="%8."/>
      <w:lvlJc w:val="right"/>
      <w:pPr>
        <w:ind w:left="5749" w:hanging="360"/>
      </w:pPr>
    </w:lvl>
    <w:lvl w:ilvl="8" w:tplc="3FDE7BAA">
      <w:start w:val="1"/>
      <w:numFmt w:val="decimal"/>
      <w:lvlText w:val="%9."/>
      <w:lvlJc w:val="right"/>
      <w:pPr>
        <w:ind w:left="6469" w:hanging="180"/>
      </w:pPr>
    </w:lvl>
  </w:abstractNum>
  <w:abstractNum w:abstractNumId="1" w15:restartNumberingAfterBreak="0">
    <w:nsid w:val="05B94BC5"/>
    <w:multiLevelType w:val="hybridMultilevel"/>
    <w:tmpl w:val="22267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A6EC5"/>
    <w:multiLevelType w:val="hybridMultilevel"/>
    <w:tmpl w:val="70749640"/>
    <w:lvl w:ilvl="0" w:tplc="457C1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5ECC"/>
    <w:multiLevelType w:val="hybridMultilevel"/>
    <w:tmpl w:val="E58E3380"/>
    <w:lvl w:ilvl="0" w:tplc="814011B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B3B9E"/>
    <w:multiLevelType w:val="hybridMultilevel"/>
    <w:tmpl w:val="5B22B1E0"/>
    <w:lvl w:ilvl="0" w:tplc="457C1BA4">
      <w:start w:val="5"/>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2B6A44"/>
    <w:multiLevelType w:val="hybridMultilevel"/>
    <w:tmpl w:val="09C89ABA"/>
    <w:lvl w:ilvl="0" w:tplc="75EEB750">
      <w:start w:val="1"/>
      <w:numFmt w:val="bullet"/>
      <w:lvlText w:val="·"/>
      <w:lvlJc w:val="left"/>
      <w:pPr>
        <w:ind w:left="709" w:hanging="360"/>
      </w:pPr>
      <w:rPr>
        <w:rFonts w:ascii="Symbol" w:eastAsia="Symbol" w:hAnsi="Symbol" w:cs="Symbol" w:hint="default"/>
      </w:rPr>
    </w:lvl>
    <w:lvl w:ilvl="1" w:tplc="27E84034">
      <w:start w:val="1"/>
      <w:numFmt w:val="bullet"/>
      <w:lvlText w:val="o"/>
      <w:lvlJc w:val="left"/>
      <w:pPr>
        <w:ind w:left="1429" w:hanging="360"/>
      </w:pPr>
      <w:rPr>
        <w:rFonts w:ascii="Courier New" w:eastAsia="Courier New" w:hAnsi="Courier New" w:cs="Courier New" w:hint="default"/>
      </w:rPr>
    </w:lvl>
    <w:lvl w:ilvl="2" w:tplc="6378883A">
      <w:start w:val="1"/>
      <w:numFmt w:val="bullet"/>
      <w:lvlText w:val="§"/>
      <w:lvlJc w:val="left"/>
      <w:pPr>
        <w:ind w:left="2149" w:hanging="360"/>
      </w:pPr>
      <w:rPr>
        <w:rFonts w:ascii="Wingdings" w:eastAsia="Wingdings" w:hAnsi="Wingdings" w:cs="Wingdings" w:hint="default"/>
      </w:rPr>
    </w:lvl>
    <w:lvl w:ilvl="3" w:tplc="9D88E3F6">
      <w:start w:val="1"/>
      <w:numFmt w:val="bullet"/>
      <w:lvlText w:val="·"/>
      <w:lvlJc w:val="left"/>
      <w:pPr>
        <w:ind w:left="2869" w:hanging="360"/>
      </w:pPr>
      <w:rPr>
        <w:rFonts w:ascii="Symbol" w:eastAsia="Symbol" w:hAnsi="Symbol" w:cs="Symbol" w:hint="default"/>
      </w:rPr>
    </w:lvl>
    <w:lvl w:ilvl="4" w:tplc="FC92F3E0">
      <w:start w:val="1"/>
      <w:numFmt w:val="bullet"/>
      <w:lvlText w:val="o"/>
      <w:lvlJc w:val="left"/>
      <w:pPr>
        <w:ind w:left="3589" w:hanging="360"/>
      </w:pPr>
      <w:rPr>
        <w:rFonts w:ascii="Courier New" w:eastAsia="Courier New" w:hAnsi="Courier New" w:cs="Courier New" w:hint="default"/>
      </w:rPr>
    </w:lvl>
    <w:lvl w:ilvl="5" w:tplc="8252E5BC">
      <w:start w:val="1"/>
      <w:numFmt w:val="bullet"/>
      <w:lvlText w:val="§"/>
      <w:lvlJc w:val="left"/>
      <w:pPr>
        <w:ind w:left="4309" w:hanging="360"/>
      </w:pPr>
      <w:rPr>
        <w:rFonts w:ascii="Wingdings" w:eastAsia="Wingdings" w:hAnsi="Wingdings" w:cs="Wingdings" w:hint="default"/>
      </w:rPr>
    </w:lvl>
    <w:lvl w:ilvl="6" w:tplc="E55808E4">
      <w:start w:val="1"/>
      <w:numFmt w:val="bullet"/>
      <w:lvlText w:val="·"/>
      <w:lvlJc w:val="left"/>
      <w:pPr>
        <w:ind w:left="5029" w:hanging="360"/>
      </w:pPr>
      <w:rPr>
        <w:rFonts w:ascii="Symbol" w:eastAsia="Symbol" w:hAnsi="Symbol" w:cs="Symbol" w:hint="default"/>
      </w:rPr>
    </w:lvl>
    <w:lvl w:ilvl="7" w:tplc="7FA2E1AC">
      <w:start w:val="1"/>
      <w:numFmt w:val="bullet"/>
      <w:lvlText w:val="o"/>
      <w:lvlJc w:val="left"/>
      <w:pPr>
        <w:ind w:left="5749" w:hanging="360"/>
      </w:pPr>
      <w:rPr>
        <w:rFonts w:ascii="Courier New" w:eastAsia="Courier New" w:hAnsi="Courier New" w:cs="Courier New" w:hint="default"/>
      </w:rPr>
    </w:lvl>
    <w:lvl w:ilvl="8" w:tplc="3D2A06D4">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0EB43948"/>
    <w:multiLevelType w:val="hybridMultilevel"/>
    <w:tmpl w:val="4328E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25185"/>
    <w:multiLevelType w:val="hybridMultilevel"/>
    <w:tmpl w:val="42E80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77DA7"/>
    <w:multiLevelType w:val="hybridMultilevel"/>
    <w:tmpl w:val="6E8C8940"/>
    <w:lvl w:ilvl="0" w:tplc="DB304182">
      <w:start w:val="1"/>
      <w:numFmt w:val="bullet"/>
      <w:lvlText w:val="·"/>
      <w:lvlJc w:val="left"/>
      <w:pPr>
        <w:ind w:left="709" w:hanging="360"/>
      </w:pPr>
      <w:rPr>
        <w:rFonts w:ascii="Symbol" w:eastAsia="Symbol" w:hAnsi="Symbol" w:cs="Symbol"/>
      </w:rPr>
    </w:lvl>
    <w:lvl w:ilvl="1" w:tplc="8F4E262E">
      <w:start w:val="1"/>
      <w:numFmt w:val="bullet"/>
      <w:lvlText w:val="o"/>
      <w:lvlJc w:val="left"/>
      <w:pPr>
        <w:ind w:left="1429" w:hanging="360"/>
      </w:pPr>
      <w:rPr>
        <w:rFonts w:ascii="Courier New" w:eastAsia="Courier New" w:hAnsi="Courier New" w:cs="Courier New" w:hint="default"/>
      </w:rPr>
    </w:lvl>
    <w:lvl w:ilvl="2" w:tplc="24EA7C64">
      <w:start w:val="1"/>
      <w:numFmt w:val="bullet"/>
      <w:lvlText w:val="§"/>
      <w:lvlJc w:val="left"/>
      <w:pPr>
        <w:ind w:left="2149" w:hanging="360"/>
      </w:pPr>
      <w:rPr>
        <w:rFonts w:ascii="Wingdings" w:eastAsia="Wingdings" w:hAnsi="Wingdings" w:cs="Wingdings" w:hint="default"/>
      </w:rPr>
    </w:lvl>
    <w:lvl w:ilvl="3" w:tplc="67409E56">
      <w:start w:val="1"/>
      <w:numFmt w:val="bullet"/>
      <w:lvlText w:val="·"/>
      <w:lvlJc w:val="left"/>
      <w:pPr>
        <w:ind w:left="2869" w:hanging="360"/>
      </w:pPr>
      <w:rPr>
        <w:rFonts w:ascii="Symbol" w:eastAsia="Symbol" w:hAnsi="Symbol" w:cs="Symbol" w:hint="default"/>
      </w:rPr>
    </w:lvl>
    <w:lvl w:ilvl="4" w:tplc="F1E2EF52">
      <w:start w:val="1"/>
      <w:numFmt w:val="bullet"/>
      <w:lvlText w:val="o"/>
      <w:lvlJc w:val="left"/>
      <w:pPr>
        <w:ind w:left="3589" w:hanging="360"/>
      </w:pPr>
      <w:rPr>
        <w:rFonts w:ascii="Courier New" w:eastAsia="Courier New" w:hAnsi="Courier New" w:cs="Courier New" w:hint="default"/>
      </w:rPr>
    </w:lvl>
    <w:lvl w:ilvl="5" w:tplc="B5B68CD2">
      <w:start w:val="1"/>
      <w:numFmt w:val="bullet"/>
      <w:lvlText w:val="§"/>
      <w:lvlJc w:val="left"/>
      <w:pPr>
        <w:ind w:left="4309" w:hanging="360"/>
      </w:pPr>
      <w:rPr>
        <w:rFonts w:ascii="Wingdings" w:eastAsia="Wingdings" w:hAnsi="Wingdings" w:cs="Wingdings" w:hint="default"/>
      </w:rPr>
    </w:lvl>
    <w:lvl w:ilvl="6" w:tplc="C0AC40F4">
      <w:start w:val="1"/>
      <w:numFmt w:val="bullet"/>
      <w:lvlText w:val="·"/>
      <w:lvlJc w:val="left"/>
      <w:pPr>
        <w:ind w:left="5029" w:hanging="360"/>
      </w:pPr>
      <w:rPr>
        <w:rFonts w:ascii="Symbol" w:eastAsia="Symbol" w:hAnsi="Symbol" w:cs="Symbol" w:hint="default"/>
      </w:rPr>
    </w:lvl>
    <w:lvl w:ilvl="7" w:tplc="308824FA">
      <w:start w:val="1"/>
      <w:numFmt w:val="bullet"/>
      <w:lvlText w:val="o"/>
      <w:lvlJc w:val="left"/>
      <w:pPr>
        <w:ind w:left="5749" w:hanging="360"/>
      </w:pPr>
      <w:rPr>
        <w:rFonts w:ascii="Courier New" w:eastAsia="Courier New" w:hAnsi="Courier New" w:cs="Courier New" w:hint="default"/>
      </w:rPr>
    </w:lvl>
    <w:lvl w:ilvl="8" w:tplc="E56E49A6">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16DC3BC5"/>
    <w:multiLevelType w:val="hybridMultilevel"/>
    <w:tmpl w:val="59B03B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97B56"/>
    <w:multiLevelType w:val="hybridMultilevel"/>
    <w:tmpl w:val="B45A78AC"/>
    <w:lvl w:ilvl="0" w:tplc="DF64A1A6">
      <w:start w:val="1"/>
      <w:numFmt w:val="bullet"/>
      <w:lvlText w:val="·"/>
      <w:lvlJc w:val="left"/>
      <w:pPr>
        <w:ind w:left="709" w:hanging="360"/>
      </w:pPr>
      <w:rPr>
        <w:rFonts w:ascii="Symbol" w:eastAsia="Symbol" w:hAnsi="Symbol" w:cs="Symbol" w:hint="default"/>
      </w:rPr>
    </w:lvl>
    <w:lvl w:ilvl="1" w:tplc="EB7CA850">
      <w:start w:val="1"/>
      <w:numFmt w:val="bullet"/>
      <w:lvlText w:val="o"/>
      <w:lvlJc w:val="left"/>
      <w:pPr>
        <w:ind w:left="1429" w:hanging="360"/>
      </w:pPr>
      <w:rPr>
        <w:rFonts w:ascii="Courier New" w:eastAsia="Courier New" w:hAnsi="Courier New" w:cs="Courier New" w:hint="default"/>
      </w:rPr>
    </w:lvl>
    <w:lvl w:ilvl="2" w:tplc="807A2AFA">
      <w:start w:val="1"/>
      <w:numFmt w:val="bullet"/>
      <w:lvlText w:val="§"/>
      <w:lvlJc w:val="left"/>
      <w:pPr>
        <w:ind w:left="2149" w:hanging="360"/>
      </w:pPr>
      <w:rPr>
        <w:rFonts w:ascii="Wingdings" w:eastAsia="Wingdings" w:hAnsi="Wingdings" w:cs="Wingdings" w:hint="default"/>
      </w:rPr>
    </w:lvl>
    <w:lvl w:ilvl="3" w:tplc="41C8F3D8">
      <w:start w:val="1"/>
      <w:numFmt w:val="bullet"/>
      <w:lvlText w:val="·"/>
      <w:lvlJc w:val="left"/>
      <w:pPr>
        <w:ind w:left="2869" w:hanging="360"/>
      </w:pPr>
      <w:rPr>
        <w:rFonts w:ascii="Symbol" w:eastAsia="Symbol" w:hAnsi="Symbol" w:cs="Symbol" w:hint="default"/>
      </w:rPr>
    </w:lvl>
    <w:lvl w:ilvl="4" w:tplc="2C7CF412">
      <w:start w:val="1"/>
      <w:numFmt w:val="bullet"/>
      <w:lvlText w:val="o"/>
      <w:lvlJc w:val="left"/>
      <w:pPr>
        <w:ind w:left="3589" w:hanging="360"/>
      </w:pPr>
      <w:rPr>
        <w:rFonts w:ascii="Courier New" w:eastAsia="Courier New" w:hAnsi="Courier New" w:cs="Courier New" w:hint="default"/>
      </w:rPr>
    </w:lvl>
    <w:lvl w:ilvl="5" w:tplc="FD565716">
      <w:start w:val="1"/>
      <w:numFmt w:val="bullet"/>
      <w:lvlText w:val="§"/>
      <w:lvlJc w:val="left"/>
      <w:pPr>
        <w:ind w:left="4309" w:hanging="360"/>
      </w:pPr>
      <w:rPr>
        <w:rFonts w:ascii="Wingdings" w:eastAsia="Wingdings" w:hAnsi="Wingdings" w:cs="Wingdings" w:hint="default"/>
      </w:rPr>
    </w:lvl>
    <w:lvl w:ilvl="6" w:tplc="37EA9974">
      <w:start w:val="1"/>
      <w:numFmt w:val="bullet"/>
      <w:lvlText w:val="·"/>
      <w:lvlJc w:val="left"/>
      <w:pPr>
        <w:ind w:left="5029" w:hanging="360"/>
      </w:pPr>
      <w:rPr>
        <w:rFonts w:ascii="Symbol" w:eastAsia="Symbol" w:hAnsi="Symbol" w:cs="Symbol" w:hint="default"/>
      </w:rPr>
    </w:lvl>
    <w:lvl w:ilvl="7" w:tplc="6B144B8A">
      <w:start w:val="1"/>
      <w:numFmt w:val="bullet"/>
      <w:lvlText w:val="o"/>
      <w:lvlJc w:val="left"/>
      <w:pPr>
        <w:ind w:left="5749" w:hanging="360"/>
      </w:pPr>
      <w:rPr>
        <w:rFonts w:ascii="Courier New" w:eastAsia="Courier New" w:hAnsi="Courier New" w:cs="Courier New" w:hint="default"/>
      </w:rPr>
    </w:lvl>
    <w:lvl w:ilvl="8" w:tplc="3F8670B6">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173D3B43"/>
    <w:multiLevelType w:val="hybridMultilevel"/>
    <w:tmpl w:val="730AE026"/>
    <w:lvl w:ilvl="0" w:tplc="B4862BC0">
      <w:start w:val="1"/>
      <w:numFmt w:val="bullet"/>
      <w:lvlText w:val="·"/>
      <w:lvlJc w:val="left"/>
      <w:pPr>
        <w:ind w:left="709" w:hanging="360"/>
      </w:pPr>
      <w:rPr>
        <w:rFonts w:ascii="Symbol" w:eastAsia="Symbol" w:hAnsi="Symbol" w:cs="Symbol" w:hint="default"/>
      </w:rPr>
    </w:lvl>
    <w:lvl w:ilvl="1" w:tplc="CDC456E8">
      <w:start w:val="1"/>
      <w:numFmt w:val="bullet"/>
      <w:lvlText w:val="o"/>
      <w:lvlJc w:val="left"/>
      <w:pPr>
        <w:ind w:left="1429" w:hanging="360"/>
      </w:pPr>
      <w:rPr>
        <w:rFonts w:ascii="Courier New" w:eastAsia="Courier New" w:hAnsi="Courier New" w:cs="Courier New" w:hint="default"/>
      </w:rPr>
    </w:lvl>
    <w:lvl w:ilvl="2" w:tplc="753AA70C">
      <w:start w:val="1"/>
      <w:numFmt w:val="bullet"/>
      <w:lvlText w:val="§"/>
      <w:lvlJc w:val="left"/>
      <w:pPr>
        <w:ind w:left="2149" w:hanging="360"/>
      </w:pPr>
      <w:rPr>
        <w:rFonts w:ascii="Wingdings" w:eastAsia="Wingdings" w:hAnsi="Wingdings" w:cs="Wingdings" w:hint="default"/>
      </w:rPr>
    </w:lvl>
    <w:lvl w:ilvl="3" w:tplc="FBDA6002">
      <w:start w:val="1"/>
      <w:numFmt w:val="bullet"/>
      <w:lvlText w:val="·"/>
      <w:lvlJc w:val="left"/>
      <w:pPr>
        <w:ind w:left="2869" w:hanging="360"/>
      </w:pPr>
      <w:rPr>
        <w:rFonts w:ascii="Symbol" w:eastAsia="Symbol" w:hAnsi="Symbol" w:cs="Symbol" w:hint="default"/>
      </w:rPr>
    </w:lvl>
    <w:lvl w:ilvl="4" w:tplc="A0CACC82">
      <w:start w:val="1"/>
      <w:numFmt w:val="bullet"/>
      <w:lvlText w:val="o"/>
      <w:lvlJc w:val="left"/>
      <w:pPr>
        <w:ind w:left="3589" w:hanging="360"/>
      </w:pPr>
      <w:rPr>
        <w:rFonts w:ascii="Courier New" w:eastAsia="Courier New" w:hAnsi="Courier New" w:cs="Courier New" w:hint="default"/>
      </w:rPr>
    </w:lvl>
    <w:lvl w:ilvl="5" w:tplc="11B22906">
      <w:start w:val="1"/>
      <w:numFmt w:val="bullet"/>
      <w:lvlText w:val="§"/>
      <w:lvlJc w:val="left"/>
      <w:pPr>
        <w:ind w:left="4309" w:hanging="360"/>
      </w:pPr>
      <w:rPr>
        <w:rFonts w:ascii="Wingdings" w:eastAsia="Wingdings" w:hAnsi="Wingdings" w:cs="Wingdings" w:hint="default"/>
      </w:rPr>
    </w:lvl>
    <w:lvl w:ilvl="6" w:tplc="433A6D14">
      <w:start w:val="1"/>
      <w:numFmt w:val="bullet"/>
      <w:lvlText w:val="·"/>
      <w:lvlJc w:val="left"/>
      <w:pPr>
        <w:ind w:left="5029" w:hanging="360"/>
      </w:pPr>
      <w:rPr>
        <w:rFonts w:ascii="Symbol" w:eastAsia="Symbol" w:hAnsi="Symbol" w:cs="Symbol" w:hint="default"/>
      </w:rPr>
    </w:lvl>
    <w:lvl w:ilvl="7" w:tplc="28FA8748">
      <w:start w:val="1"/>
      <w:numFmt w:val="bullet"/>
      <w:lvlText w:val="o"/>
      <w:lvlJc w:val="left"/>
      <w:pPr>
        <w:ind w:left="5749" w:hanging="360"/>
      </w:pPr>
      <w:rPr>
        <w:rFonts w:ascii="Courier New" w:eastAsia="Courier New" w:hAnsi="Courier New" w:cs="Courier New" w:hint="default"/>
      </w:rPr>
    </w:lvl>
    <w:lvl w:ilvl="8" w:tplc="64BC18C6">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17427BEC"/>
    <w:multiLevelType w:val="hybridMultilevel"/>
    <w:tmpl w:val="A1223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5346D6"/>
    <w:multiLevelType w:val="hybridMultilevel"/>
    <w:tmpl w:val="354AD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DD60CF"/>
    <w:multiLevelType w:val="hybridMultilevel"/>
    <w:tmpl w:val="68363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50032D"/>
    <w:multiLevelType w:val="hybridMultilevel"/>
    <w:tmpl w:val="22427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5C201F"/>
    <w:multiLevelType w:val="hybridMultilevel"/>
    <w:tmpl w:val="188C2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B97C6E"/>
    <w:multiLevelType w:val="hybridMultilevel"/>
    <w:tmpl w:val="96A015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3F4426"/>
    <w:multiLevelType w:val="hybridMultilevel"/>
    <w:tmpl w:val="64300230"/>
    <w:lvl w:ilvl="0" w:tplc="6C88203C">
      <w:start w:val="1"/>
      <w:numFmt w:val="bullet"/>
      <w:lvlText w:val="·"/>
      <w:lvlJc w:val="left"/>
      <w:pPr>
        <w:ind w:left="709" w:hanging="360"/>
      </w:pPr>
      <w:rPr>
        <w:rFonts w:ascii="Symbol" w:eastAsia="Symbol" w:hAnsi="Symbol" w:cs="Symbol" w:hint="default"/>
      </w:rPr>
    </w:lvl>
    <w:lvl w:ilvl="1" w:tplc="1B74B7A2">
      <w:start w:val="1"/>
      <w:numFmt w:val="bullet"/>
      <w:lvlText w:val="o"/>
      <w:lvlJc w:val="left"/>
      <w:pPr>
        <w:ind w:left="1429" w:hanging="360"/>
      </w:pPr>
      <w:rPr>
        <w:rFonts w:ascii="Courier New" w:eastAsia="Courier New" w:hAnsi="Courier New" w:cs="Courier New" w:hint="default"/>
      </w:rPr>
    </w:lvl>
    <w:lvl w:ilvl="2" w:tplc="3E0488F2">
      <w:start w:val="1"/>
      <w:numFmt w:val="bullet"/>
      <w:lvlText w:val="§"/>
      <w:lvlJc w:val="left"/>
      <w:pPr>
        <w:ind w:left="2149" w:hanging="360"/>
      </w:pPr>
      <w:rPr>
        <w:rFonts w:ascii="Wingdings" w:eastAsia="Wingdings" w:hAnsi="Wingdings" w:cs="Wingdings" w:hint="default"/>
      </w:rPr>
    </w:lvl>
    <w:lvl w:ilvl="3" w:tplc="2D428244">
      <w:start w:val="1"/>
      <w:numFmt w:val="bullet"/>
      <w:lvlText w:val="·"/>
      <w:lvlJc w:val="left"/>
      <w:pPr>
        <w:ind w:left="2869" w:hanging="360"/>
      </w:pPr>
      <w:rPr>
        <w:rFonts w:ascii="Symbol" w:eastAsia="Symbol" w:hAnsi="Symbol" w:cs="Symbol" w:hint="default"/>
      </w:rPr>
    </w:lvl>
    <w:lvl w:ilvl="4" w:tplc="FDA43DE0">
      <w:start w:val="1"/>
      <w:numFmt w:val="bullet"/>
      <w:lvlText w:val="o"/>
      <w:lvlJc w:val="left"/>
      <w:pPr>
        <w:ind w:left="3589" w:hanging="360"/>
      </w:pPr>
      <w:rPr>
        <w:rFonts w:ascii="Courier New" w:eastAsia="Courier New" w:hAnsi="Courier New" w:cs="Courier New" w:hint="default"/>
      </w:rPr>
    </w:lvl>
    <w:lvl w:ilvl="5" w:tplc="4EC67604">
      <w:start w:val="1"/>
      <w:numFmt w:val="bullet"/>
      <w:lvlText w:val="§"/>
      <w:lvlJc w:val="left"/>
      <w:pPr>
        <w:ind w:left="4309" w:hanging="360"/>
      </w:pPr>
      <w:rPr>
        <w:rFonts w:ascii="Wingdings" w:eastAsia="Wingdings" w:hAnsi="Wingdings" w:cs="Wingdings" w:hint="default"/>
      </w:rPr>
    </w:lvl>
    <w:lvl w:ilvl="6" w:tplc="F6D00FAE">
      <w:start w:val="1"/>
      <w:numFmt w:val="bullet"/>
      <w:lvlText w:val="·"/>
      <w:lvlJc w:val="left"/>
      <w:pPr>
        <w:ind w:left="5029" w:hanging="360"/>
      </w:pPr>
      <w:rPr>
        <w:rFonts w:ascii="Symbol" w:eastAsia="Symbol" w:hAnsi="Symbol" w:cs="Symbol" w:hint="default"/>
      </w:rPr>
    </w:lvl>
    <w:lvl w:ilvl="7" w:tplc="DB5CE662">
      <w:start w:val="1"/>
      <w:numFmt w:val="bullet"/>
      <w:lvlText w:val="o"/>
      <w:lvlJc w:val="left"/>
      <w:pPr>
        <w:ind w:left="5749" w:hanging="360"/>
      </w:pPr>
      <w:rPr>
        <w:rFonts w:ascii="Courier New" w:eastAsia="Courier New" w:hAnsi="Courier New" w:cs="Courier New" w:hint="default"/>
      </w:rPr>
    </w:lvl>
    <w:lvl w:ilvl="8" w:tplc="E926DDB0">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25770868"/>
    <w:multiLevelType w:val="hybridMultilevel"/>
    <w:tmpl w:val="4278685A"/>
    <w:lvl w:ilvl="0" w:tplc="BE7C37C2">
      <w:start w:val="1"/>
      <w:numFmt w:val="bullet"/>
      <w:lvlText w:val="·"/>
      <w:lvlJc w:val="left"/>
      <w:pPr>
        <w:ind w:left="709" w:hanging="360"/>
      </w:pPr>
      <w:rPr>
        <w:rFonts w:ascii="Symbol" w:eastAsia="Symbol" w:hAnsi="Symbol" w:cs="Symbol" w:hint="default"/>
      </w:rPr>
    </w:lvl>
    <w:lvl w:ilvl="1" w:tplc="59266592">
      <w:start w:val="1"/>
      <w:numFmt w:val="bullet"/>
      <w:lvlText w:val="o"/>
      <w:lvlJc w:val="left"/>
      <w:pPr>
        <w:ind w:left="1429" w:hanging="360"/>
      </w:pPr>
      <w:rPr>
        <w:rFonts w:ascii="Courier New" w:eastAsia="Courier New" w:hAnsi="Courier New" w:cs="Courier New" w:hint="default"/>
      </w:rPr>
    </w:lvl>
    <w:lvl w:ilvl="2" w:tplc="12F0DD9C">
      <w:start w:val="1"/>
      <w:numFmt w:val="bullet"/>
      <w:lvlText w:val="§"/>
      <w:lvlJc w:val="left"/>
      <w:pPr>
        <w:ind w:left="2149" w:hanging="360"/>
      </w:pPr>
      <w:rPr>
        <w:rFonts w:ascii="Wingdings" w:eastAsia="Wingdings" w:hAnsi="Wingdings" w:cs="Wingdings" w:hint="default"/>
      </w:rPr>
    </w:lvl>
    <w:lvl w:ilvl="3" w:tplc="58565F7E">
      <w:start w:val="1"/>
      <w:numFmt w:val="bullet"/>
      <w:lvlText w:val="·"/>
      <w:lvlJc w:val="left"/>
      <w:pPr>
        <w:ind w:left="2869" w:hanging="360"/>
      </w:pPr>
      <w:rPr>
        <w:rFonts w:ascii="Symbol" w:eastAsia="Symbol" w:hAnsi="Symbol" w:cs="Symbol" w:hint="default"/>
      </w:rPr>
    </w:lvl>
    <w:lvl w:ilvl="4" w:tplc="C4B61338">
      <w:start w:val="1"/>
      <w:numFmt w:val="bullet"/>
      <w:lvlText w:val="o"/>
      <w:lvlJc w:val="left"/>
      <w:pPr>
        <w:ind w:left="3589" w:hanging="360"/>
      </w:pPr>
      <w:rPr>
        <w:rFonts w:ascii="Courier New" w:eastAsia="Courier New" w:hAnsi="Courier New" w:cs="Courier New" w:hint="default"/>
      </w:rPr>
    </w:lvl>
    <w:lvl w:ilvl="5" w:tplc="D270BA30">
      <w:start w:val="1"/>
      <w:numFmt w:val="bullet"/>
      <w:lvlText w:val="§"/>
      <w:lvlJc w:val="left"/>
      <w:pPr>
        <w:ind w:left="4309" w:hanging="360"/>
      </w:pPr>
      <w:rPr>
        <w:rFonts w:ascii="Wingdings" w:eastAsia="Wingdings" w:hAnsi="Wingdings" w:cs="Wingdings" w:hint="default"/>
      </w:rPr>
    </w:lvl>
    <w:lvl w:ilvl="6" w:tplc="36689D66">
      <w:start w:val="1"/>
      <w:numFmt w:val="bullet"/>
      <w:lvlText w:val="·"/>
      <w:lvlJc w:val="left"/>
      <w:pPr>
        <w:ind w:left="5029" w:hanging="360"/>
      </w:pPr>
      <w:rPr>
        <w:rFonts w:ascii="Symbol" w:eastAsia="Symbol" w:hAnsi="Symbol" w:cs="Symbol" w:hint="default"/>
      </w:rPr>
    </w:lvl>
    <w:lvl w:ilvl="7" w:tplc="DC7E7724">
      <w:start w:val="1"/>
      <w:numFmt w:val="bullet"/>
      <w:lvlText w:val="o"/>
      <w:lvlJc w:val="left"/>
      <w:pPr>
        <w:ind w:left="5749" w:hanging="360"/>
      </w:pPr>
      <w:rPr>
        <w:rFonts w:ascii="Courier New" w:eastAsia="Courier New" w:hAnsi="Courier New" w:cs="Courier New" w:hint="default"/>
      </w:rPr>
    </w:lvl>
    <w:lvl w:ilvl="8" w:tplc="FE7C6730">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28115212"/>
    <w:multiLevelType w:val="hybridMultilevel"/>
    <w:tmpl w:val="518CE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FA303A"/>
    <w:multiLevelType w:val="hybridMultilevel"/>
    <w:tmpl w:val="11D0A05C"/>
    <w:lvl w:ilvl="0" w:tplc="2F3C84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D32D5B"/>
    <w:multiLevelType w:val="hybridMultilevel"/>
    <w:tmpl w:val="688C5658"/>
    <w:lvl w:ilvl="0" w:tplc="C8FA9504">
      <w:start w:val="1"/>
      <w:numFmt w:val="bullet"/>
      <w:lvlText w:val="·"/>
      <w:lvlJc w:val="left"/>
      <w:pPr>
        <w:ind w:left="709" w:hanging="360"/>
      </w:pPr>
      <w:rPr>
        <w:rFonts w:ascii="Symbol" w:eastAsia="Symbol" w:hAnsi="Symbol" w:cs="Symbol" w:hint="default"/>
      </w:rPr>
    </w:lvl>
    <w:lvl w:ilvl="1" w:tplc="68EECC2E">
      <w:start w:val="1"/>
      <w:numFmt w:val="bullet"/>
      <w:lvlText w:val="o"/>
      <w:lvlJc w:val="left"/>
      <w:pPr>
        <w:ind w:left="1429" w:hanging="360"/>
      </w:pPr>
      <w:rPr>
        <w:rFonts w:ascii="Courier New" w:eastAsia="Courier New" w:hAnsi="Courier New" w:cs="Courier New" w:hint="default"/>
      </w:rPr>
    </w:lvl>
    <w:lvl w:ilvl="2" w:tplc="A430325E">
      <w:start w:val="1"/>
      <w:numFmt w:val="bullet"/>
      <w:lvlText w:val="§"/>
      <w:lvlJc w:val="left"/>
      <w:pPr>
        <w:ind w:left="2149" w:hanging="360"/>
      </w:pPr>
      <w:rPr>
        <w:rFonts w:ascii="Wingdings" w:eastAsia="Wingdings" w:hAnsi="Wingdings" w:cs="Wingdings" w:hint="default"/>
      </w:rPr>
    </w:lvl>
    <w:lvl w:ilvl="3" w:tplc="BEBE075C">
      <w:start w:val="1"/>
      <w:numFmt w:val="bullet"/>
      <w:lvlText w:val="·"/>
      <w:lvlJc w:val="left"/>
      <w:pPr>
        <w:ind w:left="2869" w:hanging="360"/>
      </w:pPr>
      <w:rPr>
        <w:rFonts w:ascii="Symbol" w:eastAsia="Symbol" w:hAnsi="Symbol" w:cs="Symbol" w:hint="default"/>
      </w:rPr>
    </w:lvl>
    <w:lvl w:ilvl="4" w:tplc="B11025D6">
      <w:start w:val="1"/>
      <w:numFmt w:val="bullet"/>
      <w:lvlText w:val="o"/>
      <w:lvlJc w:val="left"/>
      <w:pPr>
        <w:ind w:left="3589" w:hanging="360"/>
      </w:pPr>
      <w:rPr>
        <w:rFonts w:ascii="Courier New" w:eastAsia="Courier New" w:hAnsi="Courier New" w:cs="Courier New" w:hint="default"/>
      </w:rPr>
    </w:lvl>
    <w:lvl w:ilvl="5" w:tplc="FE74469C">
      <w:start w:val="1"/>
      <w:numFmt w:val="bullet"/>
      <w:lvlText w:val="§"/>
      <w:lvlJc w:val="left"/>
      <w:pPr>
        <w:ind w:left="4309" w:hanging="360"/>
      </w:pPr>
      <w:rPr>
        <w:rFonts w:ascii="Wingdings" w:eastAsia="Wingdings" w:hAnsi="Wingdings" w:cs="Wingdings" w:hint="default"/>
      </w:rPr>
    </w:lvl>
    <w:lvl w:ilvl="6" w:tplc="23363CDA">
      <w:start w:val="1"/>
      <w:numFmt w:val="bullet"/>
      <w:lvlText w:val="·"/>
      <w:lvlJc w:val="left"/>
      <w:pPr>
        <w:ind w:left="5029" w:hanging="360"/>
      </w:pPr>
      <w:rPr>
        <w:rFonts w:ascii="Symbol" w:eastAsia="Symbol" w:hAnsi="Symbol" w:cs="Symbol" w:hint="default"/>
      </w:rPr>
    </w:lvl>
    <w:lvl w:ilvl="7" w:tplc="C9DC71D8">
      <w:start w:val="1"/>
      <w:numFmt w:val="bullet"/>
      <w:lvlText w:val="o"/>
      <w:lvlJc w:val="left"/>
      <w:pPr>
        <w:ind w:left="5749" w:hanging="360"/>
      </w:pPr>
      <w:rPr>
        <w:rFonts w:ascii="Courier New" w:eastAsia="Courier New" w:hAnsi="Courier New" w:cs="Courier New" w:hint="default"/>
      </w:rPr>
    </w:lvl>
    <w:lvl w:ilvl="8" w:tplc="FE7211A6">
      <w:start w:val="1"/>
      <w:numFmt w:val="bullet"/>
      <w:lvlText w:val="§"/>
      <w:lvlJc w:val="left"/>
      <w:pPr>
        <w:ind w:left="6469" w:hanging="360"/>
      </w:pPr>
      <w:rPr>
        <w:rFonts w:ascii="Wingdings" w:eastAsia="Wingdings" w:hAnsi="Wingdings" w:cs="Wingdings" w:hint="default"/>
      </w:rPr>
    </w:lvl>
  </w:abstractNum>
  <w:abstractNum w:abstractNumId="23" w15:restartNumberingAfterBreak="0">
    <w:nsid w:val="2A79309E"/>
    <w:multiLevelType w:val="hybridMultilevel"/>
    <w:tmpl w:val="D11A59B8"/>
    <w:lvl w:ilvl="0" w:tplc="7E4221AA">
      <w:start w:val="1"/>
      <w:numFmt w:val="bullet"/>
      <w:lvlText w:val="·"/>
      <w:lvlJc w:val="left"/>
      <w:pPr>
        <w:ind w:left="709" w:hanging="360"/>
      </w:pPr>
      <w:rPr>
        <w:rFonts w:ascii="Symbol" w:eastAsia="Symbol" w:hAnsi="Symbol" w:cs="Symbol" w:hint="default"/>
      </w:rPr>
    </w:lvl>
    <w:lvl w:ilvl="1" w:tplc="BB9A7674">
      <w:start w:val="1"/>
      <w:numFmt w:val="bullet"/>
      <w:lvlText w:val="o"/>
      <w:lvlJc w:val="left"/>
      <w:pPr>
        <w:ind w:left="1429" w:hanging="360"/>
      </w:pPr>
      <w:rPr>
        <w:rFonts w:ascii="Courier New" w:eastAsia="Courier New" w:hAnsi="Courier New" w:cs="Courier New" w:hint="default"/>
      </w:rPr>
    </w:lvl>
    <w:lvl w:ilvl="2" w:tplc="CEB6B5E8">
      <w:start w:val="1"/>
      <w:numFmt w:val="bullet"/>
      <w:lvlText w:val="§"/>
      <w:lvlJc w:val="left"/>
      <w:pPr>
        <w:ind w:left="2149" w:hanging="360"/>
      </w:pPr>
      <w:rPr>
        <w:rFonts w:ascii="Wingdings" w:eastAsia="Wingdings" w:hAnsi="Wingdings" w:cs="Wingdings" w:hint="default"/>
      </w:rPr>
    </w:lvl>
    <w:lvl w:ilvl="3" w:tplc="FA9E14A2">
      <w:start w:val="1"/>
      <w:numFmt w:val="bullet"/>
      <w:lvlText w:val="·"/>
      <w:lvlJc w:val="left"/>
      <w:pPr>
        <w:ind w:left="2869" w:hanging="360"/>
      </w:pPr>
      <w:rPr>
        <w:rFonts w:ascii="Symbol" w:eastAsia="Symbol" w:hAnsi="Symbol" w:cs="Symbol" w:hint="default"/>
      </w:rPr>
    </w:lvl>
    <w:lvl w:ilvl="4" w:tplc="F22C2FD4">
      <w:start w:val="1"/>
      <w:numFmt w:val="bullet"/>
      <w:lvlText w:val="o"/>
      <w:lvlJc w:val="left"/>
      <w:pPr>
        <w:ind w:left="3589" w:hanging="360"/>
      </w:pPr>
      <w:rPr>
        <w:rFonts w:ascii="Courier New" w:eastAsia="Courier New" w:hAnsi="Courier New" w:cs="Courier New" w:hint="default"/>
      </w:rPr>
    </w:lvl>
    <w:lvl w:ilvl="5" w:tplc="663C88EE">
      <w:start w:val="1"/>
      <w:numFmt w:val="bullet"/>
      <w:lvlText w:val="§"/>
      <w:lvlJc w:val="left"/>
      <w:pPr>
        <w:ind w:left="4309" w:hanging="360"/>
      </w:pPr>
      <w:rPr>
        <w:rFonts w:ascii="Wingdings" w:eastAsia="Wingdings" w:hAnsi="Wingdings" w:cs="Wingdings" w:hint="default"/>
      </w:rPr>
    </w:lvl>
    <w:lvl w:ilvl="6" w:tplc="9654A9AA">
      <w:start w:val="1"/>
      <w:numFmt w:val="bullet"/>
      <w:lvlText w:val="·"/>
      <w:lvlJc w:val="left"/>
      <w:pPr>
        <w:ind w:left="5029" w:hanging="360"/>
      </w:pPr>
      <w:rPr>
        <w:rFonts w:ascii="Symbol" w:eastAsia="Symbol" w:hAnsi="Symbol" w:cs="Symbol" w:hint="default"/>
      </w:rPr>
    </w:lvl>
    <w:lvl w:ilvl="7" w:tplc="6E680FB4">
      <w:start w:val="1"/>
      <w:numFmt w:val="bullet"/>
      <w:lvlText w:val="o"/>
      <w:lvlJc w:val="left"/>
      <w:pPr>
        <w:ind w:left="5749" w:hanging="360"/>
      </w:pPr>
      <w:rPr>
        <w:rFonts w:ascii="Courier New" w:eastAsia="Courier New" w:hAnsi="Courier New" w:cs="Courier New" w:hint="default"/>
      </w:rPr>
    </w:lvl>
    <w:lvl w:ilvl="8" w:tplc="C92424D2">
      <w:start w:val="1"/>
      <w:numFmt w:val="bullet"/>
      <w:lvlText w:val="§"/>
      <w:lvlJc w:val="left"/>
      <w:pPr>
        <w:ind w:left="6469" w:hanging="360"/>
      </w:pPr>
      <w:rPr>
        <w:rFonts w:ascii="Wingdings" w:eastAsia="Wingdings" w:hAnsi="Wingdings" w:cs="Wingdings" w:hint="default"/>
      </w:rPr>
    </w:lvl>
  </w:abstractNum>
  <w:abstractNum w:abstractNumId="24" w15:restartNumberingAfterBreak="0">
    <w:nsid w:val="2B2B39A7"/>
    <w:multiLevelType w:val="multilevel"/>
    <w:tmpl w:val="F904B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E01611"/>
    <w:multiLevelType w:val="hybridMultilevel"/>
    <w:tmpl w:val="61603E16"/>
    <w:lvl w:ilvl="0" w:tplc="476E95F4">
      <w:start w:val="1"/>
      <w:numFmt w:val="bullet"/>
      <w:lvlText w:val="·"/>
      <w:lvlJc w:val="left"/>
      <w:pPr>
        <w:ind w:left="709" w:hanging="360"/>
      </w:pPr>
      <w:rPr>
        <w:rFonts w:ascii="Symbol" w:eastAsia="Symbol" w:hAnsi="Symbol" w:cs="Symbol" w:hint="default"/>
      </w:rPr>
    </w:lvl>
    <w:lvl w:ilvl="1" w:tplc="23E0B72A">
      <w:start w:val="1"/>
      <w:numFmt w:val="bullet"/>
      <w:lvlText w:val="o"/>
      <w:lvlJc w:val="left"/>
      <w:pPr>
        <w:ind w:left="1429" w:hanging="360"/>
      </w:pPr>
      <w:rPr>
        <w:rFonts w:ascii="Courier New" w:eastAsia="Courier New" w:hAnsi="Courier New" w:cs="Courier New" w:hint="default"/>
      </w:rPr>
    </w:lvl>
    <w:lvl w:ilvl="2" w:tplc="6DA48876">
      <w:start w:val="1"/>
      <w:numFmt w:val="bullet"/>
      <w:lvlText w:val="§"/>
      <w:lvlJc w:val="left"/>
      <w:pPr>
        <w:ind w:left="2149" w:hanging="360"/>
      </w:pPr>
      <w:rPr>
        <w:rFonts w:ascii="Wingdings" w:eastAsia="Wingdings" w:hAnsi="Wingdings" w:cs="Wingdings" w:hint="default"/>
      </w:rPr>
    </w:lvl>
    <w:lvl w:ilvl="3" w:tplc="831C70EE">
      <w:start w:val="1"/>
      <w:numFmt w:val="bullet"/>
      <w:lvlText w:val="·"/>
      <w:lvlJc w:val="left"/>
      <w:pPr>
        <w:ind w:left="2869" w:hanging="360"/>
      </w:pPr>
      <w:rPr>
        <w:rFonts w:ascii="Symbol" w:eastAsia="Symbol" w:hAnsi="Symbol" w:cs="Symbol" w:hint="default"/>
      </w:rPr>
    </w:lvl>
    <w:lvl w:ilvl="4" w:tplc="B97C7FAC">
      <w:start w:val="1"/>
      <w:numFmt w:val="bullet"/>
      <w:lvlText w:val="o"/>
      <w:lvlJc w:val="left"/>
      <w:pPr>
        <w:ind w:left="3589" w:hanging="360"/>
      </w:pPr>
      <w:rPr>
        <w:rFonts w:ascii="Courier New" w:eastAsia="Courier New" w:hAnsi="Courier New" w:cs="Courier New" w:hint="default"/>
      </w:rPr>
    </w:lvl>
    <w:lvl w:ilvl="5" w:tplc="8794D692">
      <w:start w:val="1"/>
      <w:numFmt w:val="bullet"/>
      <w:lvlText w:val="§"/>
      <w:lvlJc w:val="left"/>
      <w:pPr>
        <w:ind w:left="4309" w:hanging="360"/>
      </w:pPr>
      <w:rPr>
        <w:rFonts w:ascii="Wingdings" w:eastAsia="Wingdings" w:hAnsi="Wingdings" w:cs="Wingdings" w:hint="default"/>
      </w:rPr>
    </w:lvl>
    <w:lvl w:ilvl="6" w:tplc="561E475A">
      <w:start w:val="1"/>
      <w:numFmt w:val="bullet"/>
      <w:lvlText w:val="·"/>
      <w:lvlJc w:val="left"/>
      <w:pPr>
        <w:ind w:left="5029" w:hanging="360"/>
      </w:pPr>
      <w:rPr>
        <w:rFonts w:ascii="Symbol" w:eastAsia="Symbol" w:hAnsi="Symbol" w:cs="Symbol" w:hint="default"/>
      </w:rPr>
    </w:lvl>
    <w:lvl w:ilvl="7" w:tplc="D4C29FD2">
      <w:start w:val="1"/>
      <w:numFmt w:val="bullet"/>
      <w:lvlText w:val="o"/>
      <w:lvlJc w:val="left"/>
      <w:pPr>
        <w:ind w:left="5749" w:hanging="360"/>
      </w:pPr>
      <w:rPr>
        <w:rFonts w:ascii="Courier New" w:eastAsia="Courier New" w:hAnsi="Courier New" w:cs="Courier New" w:hint="default"/>
      </w:rPr>
    </w:lvl>
    <w:lvl w:ilvl="8" w:tplc="D5FCD6E8">
      <w:start w:val="1"/>
      <w:numFmt w:val="bullet"/>
      <w:lvlText w:val="§"/>
      <w:lvlJc w:val="left"/>
      <w:pPr>
        <w:ind w:left="6469" w:hanging="360"/>
      </w:pPr>
      <w:rPr>
        <w:rFonts w:ascii="Wingdings" w:eastAsia="Wingdings" w:hAnsi="Wingdings" w:cs="Wingdings" w:hint="default"/>
      </w:rPr>
    </w:lvl>
  </w:abstractNum>
  <w:abstractNum w:abstractNumId="26" w15:restartNumberingAfterBreak="0">
    <w:nsid w:val="33A56DC4"/>
    <w:multiLevelType w:val="multilevel"/>
    <w:tmpl w:val="FE525840"/>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7" w15:restartNumberingAfterBreak="0">
    <w:nsid w:val="3B4B6F5C"/>
    <w:multiLevelType w:val="hybridMultilevel"/>
    <w:tmpl w:val="E8DE143C"/>
    <w:lvl w:ilvl="0" w:tplc="9FFAC2CC">
      <w:start w:val="1"/>
      <w:numFmt w:val="bullet"/>
      <w:lvlText w:val="·"/>
      <w:lvlJc w:val="left"/>
      <w:pPr>
        <w:ind w:left="709" w:hanging="360"/>
      </w:pPr>
      <w:rPr>
        <w:rFonts w:ascii="Symbol" w:eastAsia="Symbol" w:hAnsi="Symbol" w:cs="Symbol"/>
      </w:rPr>
    </w:lvl>
    <w:lvl w:ilvl="1" w:tplc="AD08B346">
      <w:start w:val="1"/>
      <w:numFmt w:val="bullet"/>
      <w:lvlText w:val="o"/>
      <w:lvlJc w:val="left"/>
      <w:pPr>
        <w:ind w:left="1429" w:hanging="360"/>
      </w:pPr>
      <w:rPr>
        <w:rFonts w:ascii="Courier New" w:eastAsia="Courier New" w:hAnsi="Courier New" w:cs="Courier New" w:hint="default"/>
      </w:rPr>
    </w:lvl>
    <w:lvl w:ilvl="2" w:tplc="1CCC0B02">
      <w:start w:val="1"/>
      <w:numFmt w:val="bullet"/>
      <w:lvlText w:val="§"/>
      <w:lvlJc w:val="left"/>
      <w:pPr>
        <w:ind w:left="2149" w:hanging="360"/>
      </w:pPr>
      <w:rPr>
        <w:rFonts w:ascii="Wingdings" w:eastAsia="Wingdings" w:hAnsi="Wingdings" w:cs="Wingdings" w:hint="default"/>
      </w:rPr>
    </w:lvl>
    <w:lvl w:ilvl="3" w:tplc="D0E8FDCC">
      <w:start w:val="1"/>
      <w:numFmt w:val="bullet"/>
      <w:lvlText w:val="·"/>
      <w:lvlJc w:val="left"/>
      <w:pPr>
        <w:ind w:left="2869" w:hanging="360"/>
      </w:pPr>
      <w:rPr>
        <w:rFonts w:ascii="Symbol" w:eastAsia="Symbol" w:hAnsi="Symbol" w:cs="Symbol" w:hint="default"/>
      </w:rPr>
    </w:lvl>
    <w:lvl w:ilvl="4" w:tplc="36D84DA4">
      <w:start w:val="1"/>
      <w:numFmt w:val="bullet"/>
      <w:lvlText w:val="o"/>
      <w:lvlJc w:val="left"/>
      <w:pPr>
        <w:ind w:left="3589" w:hanging="360"/>
      </w:pPr>
      <w:rPr>
        <w:rFonts w:ascii="Courier New" w:eastAsia="Courier New" w:hAnsi="Courier New" w:cs="Courier New" w:hint="default"/>
      </w:rPr>
    </w:lvl>
    <w:lvl w:ilvl="5" w:tplc="0438136A">
      <w:start w:val="1"/>
      <w:numFmt w:val="bullet"/>
      <w:lvlText w:val="§"/>
      <w:lvlJc w:val="left"/>
      <w:pPr>
        <w:ind w:left="4309" w:hanging="360"/>
      </w:pPr>
      <w:rPr>
        <w:rFonts w:ascii="Wingdings" w:eastAsia="Wingdings" w:hAnsi="Wingdings" w:cs="Wingdings" w:hint="default"/>
      </w:rPr>
    </w:lvl>
    <w:lvl w:ilvl="6" w:tplc="12E42054">
      <w:start w:val="1"/>
      <w:numFmt w:val="bullet"/>
      <w:lvlText w:val="·"/>
      <w:lvlJc w:val="left"/>
      <w:pPr>
        <w:ind w:left="5029" w:hanging="360"/>
      </w:pPr>
      <w:rPr>
        <w:rFonts w:ascii="Symbol" w:eastAsia="Symbol" w:hAnsi="Symbol" w:cs="Symbol" w:hint="default"/>
      </w:rPr>
    </w:lvl>
    <w:lvl w:ilvl="7" w:tplc="9C2EF72E">
      <w:start w:val="1"/>
      <w:numFmt w:val="bullet"/>
      <w:lvlText w:val="o"/>
      <w:lvlJc w:val="left"/>
      <w:pPr>
        <w:ind w:left="5749" w:hanging="360"/>
      </w:pPr>
      <w:rPr>
        <w:rFonts w:ascii="Courier New" w:eastAsia="Courier New" w:hAnsi="Courier New" w:cs="Courier New" w:hint="default"/>
      </w:rPr>
    </w:lvl>
    <w:lvl w:ilvl="8" w:tplc="2206B0B0">
      <w:start w:val="1"/>
      <w:numFmt w:val="bullet"/>
      <w:lvlText w:val="§"/>
      <w:lvlJc w:val="left"/>
      <w:pPr>
        <w:ind w:left="6469" w:hanging="360"/>
      </w:pPr>
      <w:rPr>
        <w:rFonts w:ascii="Wingdings" w:eastAsia="Wingdings" w:hAnsi="Wingdings" w:cs="Wingdings" w:hint="default"/>
      </w:rPr>
    </w:lvl>
  </w:abstractNum>
  <w:abstractNum w:abstractNumId="28" w15:restartNumberingAfterBreak="0">
    <w:nsid w:val="3BA326BA"/>
    <w:multiLevelType w:val="hybridMultilevel"/>
    <w:tmpl w:val="09426FE2"/>
    <w:lvl w:ilvl="0" w:tplc="A044D4CE">
      <w:start w:val="1"/>
      <w:numFmt w:val="bullet"/>
      <w:lvlText w:val="·"/>
      <w:lvlJc w:val="left"/>
      <w:pPr>
        <w:ind w:left="709" w:hanging="360"/>
      </w:pPr>
      <w:rPr>
        <w:rFonts w:ascii="Symbol" w:eastAsia="Symbol" w:hAnsi="Symbol" w:cs="Symbol" w:hint="default"/>
      </w:rPr>
    </w:lvl>
    <w:lvl w:ilvl="1" w:tplc="93E66BB0">
      <w:start w:val="1"/>
      <w:numFmt w:val="bullet"/>
      <w:lvlText w:val="o"/>
      <w:lvlJc w:val="left"/>
      <w:pPr>
        <w:ind w:left="1429" w:hanging="360"/>
      </w:pPr>
      <w:rPr>
        <w:rFonts w:ascii="Courier New" w:eastAsia="Courier New" w:hAnsi="Courier New" w:cs="Courier New" w:hint="default"/>
      </w:rPr>
    </w:lvl>
    <w:lvl w:ilvl="2" w:tplc="BF0A9DDA">
      <w:start w:val="1"/>
      <w:numFmt w:val="bullet"/>
      <w:lvlText w:val="§"/>
      <w:lvlJc w:val="left"/>
      <w:pPr>
        <w:ind w:left="2149" w:hanging="360"/>
      </w:pPr>
      <w:rPr>
        <w:rFonts w:ascii="Wingdings" w:eastAsia="Wingdings" w:hAnsi="Wingdings" w:cs="Wingdings" w:hint="default"/>
      </w:rPr>
    </w:lvl>
    <w:lvl w:ilvl="3" w:tplc="5CA6C9D8">
      <w:start w:val="1"/>
      <w:numFmt w:val="bullet"/>
      <w:lvlText w:val="·"/>
      <w:lvlJc w:val="left"/>
      <w:pPr>
        <w:ind w:left="2869" w:hanging="360"/>
      </w:pPr>
      <w:rPr>
        <w:rFonts w:ascii="Symbol" w:eastAsia="Symbol" w:hAnsi="Symbol" w:cs="Symbol" w:hint="default"/>
      </w:rPr>
    </w:lvl>
    <w:lvl w:ilvl="4" w:tplc="DBB8CAE8">
      <w:start w:val="1"/>
      <w:numFmt w:val="bullet"/>
      <w:lvlText w:val="o"/>
      <w:lvlJc w:val="left"/>
      <w:pPr>
        <w:ind w:left="3589" w:hanging="360"/>
      </w:pPr>
      <w:rPr>
        <w:rFonts w:ascii="Courier New" w:eastAsia="Courier New" w:hAnsi="Courier New" w:cs="Courier New" w:hint="default"/>
      </w:rPr>
    </w:lvl>
    <w:lvl w:ilvl="5" w:tplc="AAF644AE">
      <w:start w:val="1"/>
      <w:numFmt w:val="bullet"/>
      <w:lvlText w:val="§"/>
      <w:lvlJc w:val="left"/>
      <w:pPr>
        <w:ind w:left="4309" w:hanging="360"/>
      </w:pPr>
      <w:rPr>
        <w:rFonts w:ascii="Wingdings" w:eastAsia="Wingdings" w:hAnsi="Wingdings" w:cs="Wingdings" w:hint="default"/>
      </w:rPr>
    </w:lvl>
    <w:lvl w:ilvl="6" w:tplc="27868892">
      <w:start w:val="1"/>
      <w:numFmt w:val="bullet"/>
      <w:lvlText w:val="·"/>
      <w:lvlJc w:val="left"/>
      <w:pPr>
        <w:ind w:left="5029" w:hanging="360"/>
      </w:pPr>
      <w:rPr>
        <w:rFonts w:ascii="Symbol" w:eastAsia="Symbol" w:hAnsi="Symbol" w:cs="Symbol" w:hint="default"/>
      </w:rPr>
    </w:lvl>
    <w:lvl w:ilvl="7" w:tplc="C338B95E">
      <w:start w:val="1"/>
      <w:numFmt w:val="bullet"/>
      <w:lvlText w:val="o"/>
      <w:lvlJc w:val="left"/>
      <w:pPr>
        <w:ind w:left="5749" w:hanging="360"/>
      </w:pPr>
      <w:rPr>
        <w:rFonts w:ascii="Courier New" w:eastAsia="Courier New" w:hAnsi="Courier New" w:cs="Courier New" w:hint="default"/>
      </w:rPr>
    </w:lvl>
    <w:lvl w:ilvl="8" w:tplc="017EB550">
      <w:start w:val="1"/>
      <w:numFmt w:val="bullet"/>
      <w:lvlText w:val="§"/>
      <w:lvlJc w:val="left"/>
      <w:pPr>
        <w:ind w:left="6469" w:hanging="360"/>
      </w:pPr>
      <w:rPr>
        <w:rFonts w:ascii="Wingdings" w:eastAsia="Wingdings" w:hAnsi="Wingdings" w:cs="Wingdings" w:hint="default"/>
      </w:rPr>
    </w:lvl>
  </w:abstractNum>
  <w:abstractNum w:abstractNumId="29" w15:restartNumberingAfterBreak="0">
    <w:nsid w:val="3C497F96"/>
    <w:multiLevelType w:val="hybridMultilevel"/>
    <w:tmpl w:val="FAD2E39C"/>
    <w:lvl w:ilvl="0" w:tplc="60E82EF6">
      <w:start w:val="1"/>
      <w:numFmt w:val="bullet"/>
      <w:lvlText w:val="·"/>
      <w:lvlJc w:val="left"/>
      <w:pPr>
        <w:ind w:left="709" w:hanging="360"/>
      </w:pPr>
      <w:rPr>
        <w:rFonts w:ascii="Symbol" w:eastAsia="Symbol" w:hAnsi="Symbol" w:cs="Symbol" w:hint="default"/>
      </w:rPr>
    </w:lvl>
    <w:lvl w:ilvl="1" w:tplc="E7B6F1DA">
      <w:start w:val="1"/>
      <w:numFmt w:val="bullet"/>
      <w:lvlText w:val="o"/>
      <w:lvlJc w:val="left"/>
      <w:pPr>
        <w:ind w:left="1440" w:hanging="360"/>
      </w:pPr>
      <w:rPr>
        <w:rFonts w:ascii="Courier New" w:eastAsia="Courier New" w:hAnsi="Courier New" w:cs="Courier New" w:hint="default"/>
      </w:rPr>
    </w:lvl>
    <w:lvl w:ilvl="2" w:tplc="D15C2D90">
      <w:start w:val="1"/>
      <w:numFmt w:val="bullet"/>
      <w:lvlText w:val="§"/>
      <w:lvlJc w:val="left"/>
      <w:pPr>
        <w:ind w:left="2160" w:hanging="360"/>
      </w:pPr>
      <w:rPr>
        <w:rFonts w:ascii="Wingdings" w:eastAsia="Wingdings" w:hAnsi="Wingdings" w:cs="Wingdings" w:hint="default"/>
      </w:rPr>
    </w:lvl>
    <w:lvl w:ilvl="3" w:tplc="38DA5D52">
      <w:start w:val="1"/>
      <w:numFmt w:val="bullet"/>
      <w:lvlText w:val="·"/>
      <w:lvlJc w:val="left"/>
      <w:pPr>
        <w:ind w:left="2880" w:hanging="360"/>
      </w:pPr>
      <w:rPr>
        <w:rFonts w:ascii="Symbol" w:eastAsia="Symbol" w:hAnsi="Symbol" w:cs="Symbol" w:hint="default"/>
      </w:rPr>
    </w:lvl>
    <w:lvl w:ilvl="4" w:tplc="72CC8708">
      <w:start w:val="1"/>
      <w:numFmt w:val="bullet"/>
      <w:lvlText w:val="o"/>
      <w:lvlJc w:val="left"/>
      <w:pPr>
        <w:ind w:left="3600" w:hanging="360"/>
      </w:pPr>
      <w:rPr>
        <w:rFonts w:ascii="Courier New" w:eastAsia="Courier New" w:hAnsi="Courier New" w:cs="Courier New" w:hint="default"/>
      </w:rPr>
    </w:lvl>
    <w:lvl w:ilvl="5" w:tplc="C7B0488C">
      <w:start w:val="1"/>
      <w:numFmt w:val="bullet"/>
      <w:lvlText w:val="§"/>
      <w:lvlJc w:val="left"/>
      <w:pPr>
        <w:ind w:left="4320" w:hanging="360"/>
      </w:pPr>
      <w:rPr>
        <w:rFonts w:ascii="Wingdings" w:eastAsia="Wingdings" w:hAnsi="Wingdings" w:cs="Wingdings" w:hint="default"/>
      </w:rPr>
    </w:lvl>
    <w:lvl w:ilvl="6" w:tplc="811E04E2">
      <w:start w:val="1"/>
      <w:numFmt w:val="bullet"/>
      <w:lvlText w:val="·"/>
      <w:lvlJc w:val="left"/>
      <w:pPr>
        <w:ind w:left="5040" w:hanging="360"/>
      </w:pPr>
      <w:rPr>
        <w:rFonts w:ascii="Symbol" w:eastAsia="Symbol" w:hAnsi="Symbol" w:cs="Symbol" w:hint="default"/>
      </w:rPr>
    </w:lvl>
    <w:lvl w:ilvl="7" w:tplc="B170A5DC">
      <w:start w:val="1"/>
      <w:numFmt w:val="bullet"/>
      <w:lvlText w:val="o"/>
      <w:lvlJc w:val="left"/>
      <w:pPr>
        <w:ind w:left="5760" w:hanging="360"/>
      </w:pPr>
      <w:rPr>
        <w:rFonts w:ascii="Courier New" w:eastAsia="Courier New" w:hAnsi="Courier New" w:cs="Courier New" w:hint="default"/>
      </w:rPr>
    </w:lvl>
    <w:lvl w:ilvl="8" w:tplc="51882FF8">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3D593E67"/>
    <w:multiLevelType w:val="hybridMultilevel"/>
    <w:tmpl w:val="4A6EC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2D49BA"/>
    <w:multiLevelType w:val="hybridMultilevel"/>
    <w:tmpl w:val="607AADEE"/>
    <w:lvl w:ilvl="0" w:tplc="F9BC2B02">
      <w:start w:val="1"/>
      <w:numFmt w:val="decimal"/>
      <w:lvlText w:val="%1."/>
      <w:lvlJc w:val="right"/>
      <w:pPr>
        <w:ind w:left="709" w:hanging="360"/>
      </w:pPr>
    </w:lvl>
    <w:lvl w:ilvl="1" w:tplc="675EE324">
      <w:start w:val="1"/>
      <w:numFmt w:val="decimal"/>
      <w:lvlText w:val="%2."/>
      <w:lvlJc w:val="right"/>
      <w:pPr>
        <w:ind w:left="1429" w:hanging="360"/>
      </w:pPr>
    </w:lvl>
    <w:lvl w:ilvl="2" w:tplc="88687BBA">
      <w:start w:val="1"/>
      <w:numFmt w:val="decimal"/>
      <w:lvlText w:val="%3."/>
      <w:lvlJc w:val="right"/>
      <w:pPr>
        <w:ind w:left="2149" w:hanging="180"/>
      </w:pPr>
    </w:lvl>
    <w:lvl w:ilvl="3" w:tplc="25521252">
      <w:start w:val="1"/>
      <w:numFmt w:val="decimal"/>
      <w:lvlText w:val="%4."/>
      <w:lvlJc w:val="right"/>
      <w:pPr>
        <w:ind w:left="2869" w:hanging="360"/>
      </w:pPr>
    </w:lvl>
    <w:lvl w:ilvl="4" w:tplc="2C3E941A">
      <w:start w:val="1"/>
      <w:numFmt w:val="decimal"/>
      <w:lvlText w:val="%5."/>
      <w:lvlJc w:val="right"/>
      <w:pPr>
        <w:ind w:left="3589" w:hanging="360"/>
      </w:pPr>
    </w:lvl>
    <w:lvl w:ilvl="5" w:tplc="53404C1E">
      <w:start w:val="1"/>
      <w:numFmt w:val="decimal"/>
      <w:lvlText w:val="%6."/>
      <w:lvlJc w:val="right"/>
      <w:pPr>
        <w:ind w:left="4309" w:hanging="180"/>
      </w:pPr>
    </w:lvl>
    <w:lvl w:ilvl="6" w:tplc="9F761C4C">
      <w:start w:val="1"/>
      <w:numFmt w:val="decimal"/>
      <w:lvlText w:val="%7."/>
      <w:lvlJc w:val="right"/>
      <w:pPr>
        <w:ind w:left="5029" w:hanging="360"/>
      </w:pPr>
    </w:lvl>
    <w:lvl w:ilvl="7" w:tplc="0E981F10">
      <w:start w:val="1"/>
      <w:numFmt w:val="decimal"/>
      <w:lvlText w:val="%8."/>
      <w:lvlJc w:val="right"/>
      <w:pPr>
        <w:ind w:left="5749" w:hanging="360"/>
      </w:pPr>
    </w:lvl>
    <w:lvl w:ilvl="8" w:tplc="FE9EAE1C">
      <w:start w:val="1"/>
      <w:numFmt w:val="decimal"/>
      <w:lvlText w:val="%9."/>
      <w:lvlJc w:val="right"/>
      <w:pPr>
        <w:ind w:left="6469" w:hanging="180"/>
      </w:pPr>
    </w:lvl>
  </w:abstractNum>
  <w:abstractNum w:abstractNumId="32" w15:restartNumberingAfterBreak="0">
    <w:nsid w:val="41A17D8A"/>
    <w:multiLevelType w:val="hybridMultilevel"/>
    <w:tmpl w:val="B532EF82"/>
    <w:lvl w:ilvl="0" w:tplc="457C1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8946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3112FD2"/>
    <w:multiLevelType w:val="hybridMultilevel"/>
    <w:tmpl w:val="B014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9E7E69"/>
    <w:multiLevelType w:val="hybridMultilevel"/>
    <w:tmpl w:val="614AB7CC"/>
    <w:lvl w:ilvl="0" w:tplc="340C14BA">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6114704"/>
    <w:multiLevelType w:val="hybridMultilevel"/>
    <w:tmpl w:val="419A1D04"/>
    <w:lvl w:ilvl="0" w:tplc="6CDCABA4">
      <w:start w:val="1"/>
      <w:numFmt w:val="decimal"/>
      <w:lvlText w:val="%1."/>
      <w:lvlJc w:val="right"/>
      <w:pPr>
        <w:ind w:left="709" w:hanging="360"/>
      </w:pPr>
    </w:lvl>
    <w:lvl w:ilvl="1" w:tplc="4A7CCC10">
      <w:start w:val="1"/>
      <w:numFmt w:val="decimal"/>
      <w:lvlText w:val="%2."/>
      <w:lvlJc w:val="right"/>
      <w:pPr>
        <w:ind w:left="1429" w:hanging="360"/>
      </w:pPr>
    </w:lvl>
    <w:lvl w:ilvl="2" w:tplc="FF68EADA">
      <w:start w:val="1"/>
      <w:numFmt w:val="decimal"/>
      <w:lvlText w:val="%3."/>
      <w:lvlJc w:val="right"/>
      <w:pPr>
        <w:ind w:left="2149" w:hanging="180"/>
      </w:pPr>
    </w:lvl>
    <w:lvl w:ilvl="3" w:tplc="68DADA6A">
      <w:start w:val="1"/>
      <w:numFmt w:val="decimal"/>
      <w:lvlText w:val="%4."/>
      <w:lvlJc w:val="right"/>
      <w:pPr>
        <w:ind w:left="2869" w:hanging="360"/>
      </w:pPr>
    </w:lvl>
    <w:lvl w:ilvl="4" w:tplc="C6C0359E">
      <w:start w:val="1"/>
      <w:numFmt w:val="decimal"/>
      <w:lvlText w:val="%5."/>
      <w:lvlJc w:val="right"/>
      <w:pPr>
        <w:ind w:left="3589" w:hanging="360"/>
      </w:pPr>
    </w:lvl>
    <w:lvl w:ilvl="5" w:tplc="6ECAD088">
      <w:start w:val="1"/>
      <w:numFmt w:val="decimal"/>
      <w:lvlText w:val="%6."/>
      <w:lvlJc w:val="right"/>
      <w:pPr>
        <w:ind w:left="4309" w:hanging="180"/>
      </w:pPr>
    </w:lvl>
    <w:lvl w:ilvl="6" w:tplc="A308F650">
      <w:start w:val="1"/>
      <w:numFmt w:val="decimal"/>
      <w:lvlText w:val="%7."/>
      <w:lvlJc w:val="right"/>
      <w:pPr>
        <w:ind w:left="5029" w:hanging="360"/>
      </w:pPr>
    </w:lvl>
    <w:lvl w:ilvl="7" w:tplc="F7868B42">
      <w:start w:val="1"/>
      <w:numFmt w:val="decimal"/>
      <w:lvlText w:val="%8."/>
      <w:lvlJc w:val="right"/>
      <w:pPr>
        <w:ind w:left="5749" w:hanging="360"/>
      </w:pPr>
    </w:lvl>
    <w:lvl w:ilvl="8" w:tplc="D23C001C">
      <w:start w:val="1"/>
      <w:numFmt w:val="decimal"/>
      <w:lvlText w:val="%9."/>
      <w:lvlJc w:val="right"/>
      <w:pPr>
        <w:ind w:left="6469" w:hanging="180"/>
      </w:pPr>
    </w:lvl>
  </w:abstractNum>
  <w:abstractNum w:abstractNumId="37" w15:restartNumberingAfterBreak="0">
    <w:nsid w:val="461436E5"/>
    <w:multiLevelType w:val="hybridMultilevel"/>
    <w:tmpl w:val="5E4CFDC8"/>
    <w:lvl w:ilvl="0" w:tplc="9EFCA5B0">
      <w:start w:val="1"/>
      <w:numFmt w:val="bullet"/>
      <w:lvlText w:val="·"/>
      <w:lvlJc w:val="left"/>
      <w:pPr>
        <w:ind w:left="709" w:hanging="360"/>
      </w:pPr>
      <w:rPr>
        <w:rFonts w:ascii="Symbol" w:eastAsia="Symbol" w:hAnsi="Symbol" w:cs="Symbol" w:hint="default"/>
      </w:rPr>
    </w:lvl>
    <w:lvl w:ilvl="1" w:tplc="E99496A4">
      <w:start w:val="1"/>
      <w:numFmt w:val="bullet"/>
      <w:lvlText w:val="o"/>
      <w:lvlJc w:val="left"/>
      <w:pPr>
        <w:ind w:left="1429" w:hanging="360"/>
      </w:pPr>
      <w:rPr>
        <w:rFonts w:ascii="Courier New" w:eastAsia="Courier New" w:hAnsi="Courier New" w:cs="Courier New" w:hint="default"/>
      </w:rPr>
    </w:lvl>
    <w:lvl w:ilvl="2" w:tplc="99BC3AEC">
      <w:start w:val="1"/>
      <w:numFmt w:val="bullet"/>
      <w:lvlText w:val="§"/>
      <w:lvlJc w:val="left"/>
      <w:pPr>
        <w:ind w:left="2149" w:hanging="360"/>
      </w:pPr>
      <w:rPr>
        <w:rFonts w:ascii="Wingdings" w:eastAsia="Wingdings" w:hAnsi="Wingdings" w:cs="Wingdings" w:hint="default"/>
      </w:rPr>
    </w:lvl>
    <w:lvl w:ilvl="3" w:tplc="030C4886">
      <w:start w:val="1"/>
      <w:numFmt w:val="bullet"/>
      <w:lvlText w:val="·"/>
      <w:lvlJc w:val="left"/>
      <w:pPr>
        <w:ind w:left="2869" w:hanging="360"/>
      </w:pPr>
      <w:rPr>
        <w:rFonts w:ascii="Symbol" w:eastAsia="Symbol" w:hAnsi="Symbol" w:cs="Symbol" w:hint="default"/>
      </w:rPr>
    </w:lvl>
    <w:lvl w:ilvl="4" w:tplc="A8C8B396">
      <w:start w:val="1"/>
      <w:numFmt w:val="bullet"/>
      <w:lvlText w:val="o"/>
      <w:lvlJc w:val="left"/>
      <w:pPr>
        <w:ind w:left="3589" w:hanging="360"/>
      </w:pPr>
      <w:rPr>
        <w:rFonts w:ascii="Courier New" w:eastAsia="Courier New" w:hAnsi="Courier New" w:cs="Courier New" w:hint="default"/>
      </w:rPr>
    </w:lvl>
    <w:lvl w:ilvl="5" w:tplc="2C343486">
      <w:start w:val="1"/>
      <w:numFmt w:val="bullet"/>
      <w:lvlText w:val="§"/>
      <w:lvlJc w:val="left"/>
      <w:pPr>
        <w:ind w:left="4309" w:hanging="360"/>
      </w:pPr>
      <w:rPr>
        <w:rFonts w:ascii="Wingdings" w:eastAsia="Wingdings" w:hAnsi="Wingdings" w:cs="Wingdings" w:hint="default"/>
      </w:rPr>
    </w:lvl>
    <w:lvl w:ilvl="6" w:tplc="44749900">
      <w:start w:val="1"/>
      <w:numFmt w:val="bullet"/>
      <w:lvlText w:val="·"/>
      <w:lvlJc w:val="left"/>
      <w:pPr>
        <w:ind w:left="5029" w:hanging="360"/>
      </w:pPr>
      <w:rPr>
        <w:rFonts w:ascii="Symbol" w:eastAsia="Symbol" w:hAnsi="Symbol" w:cs="Symbol" w:hint="default"/>
      </w:rPr>
    </w:lvl>
    <w:lvl w:ilvl="7" w:tplc="0C52EE6E">
      <w:start w:val="1"/>
      <w:numFmt w:val="bullet"/>
      <w:lvlText w:val="o"/>
      <w:lvlJc w:val="left"/>
      <w:pPr>
        <w:ind w:left="5749" w:hanging="360"/>
      </w:pPr>
      <w:rPr>
        <w:rFonts w:ascii="Courier New" w:eastAsia="Courier New" w:hAnsi="Courier New" w:cs="Courier New" w:hint="default"/>
      </w:rPr>
    </w:lvl>
    <w:lvl w:ilvl="8" w:tplc="8506DF2C">
      <w:start w:val="1"/>
      <w:numFmt w:val="bullet"/>
      <w:lvlText w:val="§"/>
      <w:lvlJc w:val="left"/>
      <w:pPr>
        <w:ind w:left="6469" w:hanging="360"/>
      </w:pPr>
      <w:rPr>
        <w:rFonts w:ascii="Wingdings" w:eastAsia="Wingdings" w:hAnsi="Wingdings" w:cs="Wingdings" w:hint="default"/>
      </w:rPr>
    </w:lvl>
  </w:abstractNum>
  <w:abstractNum w:abstractNumId="38" w15:restartNumberingAfterBreak="0">
    <w:nsid w:val="47670851"/>
    <w:multiLevelType w:val="hybridMultilevel"/>
    <w:tmpl w:val="8500B2E6"/>
    <w:lvl w:ilvl="0" w:tplc="C7D2658C">
      <w:start w:val="1"/>
      <w:numFmt w:val="bullet"/>
      <w:lvlText w:val="·"/>
      <w:lvlJc w:val="left"/>
      <w:pPr>
        <w:ind w:left="709" w:hanging="360"/>
      </w:pPr>
      <w:rPr>
        <w:rFonts w:ascii="Symbol" w:eastAsia="Symbol" w:hAnsi="Symbol" w:cs="Symbol" w:hint="default"/>
      </w:rPr>
    </w:lvl>
    <w:lvl w:ilvl="1" w:tplc="2A148F40">
      <w:start w:val="1"/>
      <w:numFmt w:val="bullet"/>
      <w:lvlText w:val="o"/>
      <w:lvlJc w:val="left"/>
      <w:pPr>
        <w:ind w:left="1440" w:hanging="360"/>
      </w:pPr>
      <w:rPr>
        <w:rFonts w:ascii="Courier New" w:eastAsia="Courier New" w:hAnsi="Courier New" w:cs="Courier New" w:hint="default"/>
      </w:rPr>
    </w:lvl>
    <w:lvl w:ilvl="2" w:tplc="0FF8E2DA">
      <w:start w:val="1"/>
      <w:numFmt w:val="bullet"/>
      <w:lvlText w:val="§"/>
      <w:lvlJc w:val="left"/>
      <w:pPr>
        <w:ind w:left="2160" w:hanging="360"/>
      </w:pPr>
      <w:rPr>
        <w:rFonts w:ascii="Wingdings" w:eastAsia="Wingdings" w:hAnsi="Wingdings" w:cs="Wingdings" w:hint="default"/>
      </w:rPr>
    </w:lvl>
    <w:lvl w:ilvl="3" w:tplc="49580E8E">
      <w:start w:val="1"/>
      <w:numFmt w:val="bullet"/>
      <w:lvlText w:val="·"/>
      <w:lvlJc w:val="left"/>
      <w:pPr>
        <w:ind w:left="2880" w:hanging="360"/>
      </w:pPr>
      <w:rPr>
        <w:rFonts w:ascii="Symbol" w:eastAsia="Symbol" w:hAnsi="Symbol" w:cs="Symbol" w:hint="default"/>
      </w:rPr>
    </w:lvl>
    <w:lvl w:ilvl="4" w:tplc="A6A201E0">
      <w:start w:val="1"/>
      <w:numFmt w:val="bullet"/>
      <w:lvlText w:val="o"/>
      <w:lvlJc w:val="left"/>
      <w:pPr>
        <w:ind w:left="3600" w:hanging="360"/>
      </w:pPr>
      <w:rPr>
        <w:rFonts w:ascii="Courier New" w:eastAsia="Courier New" w:hAnsi="Courier New" w:cs="Courier New" w:hint="default"/>
      </w:rPr>
    </w:lvl>
    <w:lvl w:ilvl="5" w:tplc="480C6906">
      <w:start w:val="1"/>
      <w:numFmt w:val="bullet"/>
      <w:lvlText w:val="§"/>
      <w:lvlJc w:val="left"/>
      <w:pPr>
        <w:ind w:left="4320" w:hanging="360"/>
      </w:pPr>
      <w:rPr>
        <w:rFonts w:ascii="Wingdings" w:eastAsia="Wingdings" w:hAnsi="Wingdings" w:cs="Wingdings" w:hint="default"/>
      </w:rPr>
    </w:lvl>
    <w:lvl w:ilvl="6" w:tplc="977C153C">
      <w:start w:val="1"/>
      <w:numFmt w:val="bullet"/>
      <w:lvlText w:val="·"/>
      <w:lvlJc w:val="left"/>
      <w:pPr>
        <w:ind w:left="5040" w:hanging="360"/>
      </w:pPr>
      <w:rPr>
        <w:rFonts w:ascii="Symbol" w:eastAsia="Symbol" w:hAnsi="Symbol" w:cs="Symbol" w:hint="default"/>
      </w:rPr>
    </w:lvl>
    <w:lvl w:ilvl="7" w:tplc="1B68BA7C">
      <w:start w:val="1"/>
      <w:numFmt w:val="bullet"/>
      <w:lvlText w:val="o"/>
      <w:lvlJc w:val="left"/>
      <w:pPr>
        <w:ind w:left="5760" w:hanging="360"/>
      </w:pPr>
      <w:rPr>
        <w:rFonts w:ascii="Courier New" w:eastAsia="Courier New" w:hAnsi="Courier New" w:cs="Courier New" w:hint="default"/>
      </w:rPr>
    </w:lvl>
    <w:lvl w:ilvl="8" w:tplc="A3A816D8">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493D73FF"/>
    <w:multiLevelType w:val="hybridMultilevel"/>
    <w:tmpl w:val="AE1CD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611BA9"/>
    <w:multiLevelType w:val="hybridMultilevel"/>
    <w:tmpl w:val="A6DA77DC"/>
    <w:lvl w:ilvl="0" w:tplc="B05AFFE8">
      <w:start w:val="1"/>
      <w:numFmt w:val="bullet"/>
      <w:lvlText w:val="·"/>
      <w:lvlJc w:val="left"/>
      <w:pPr>
        <w:ind w:left="709" w:hanging="360"/>
      </w:pPr>
      <w:rPr>
        <w:rFonts w:ascii="Symbol" w:eastAsia="Symbol" w:hAnsi="Symbol" w:cs="Symbol" w:hint="default"/>
      </w:rPr>
    </w:lvl>
    <w:lvl w:ilvl="1" w:tplc="EE64122A">
      <w:start w:val="1"/>
      <w:numFmt w:val="bullet"/>
      <w:lvlText w:val="o"/>
      <w:lvlJc w:val="left"/>
      <w:pPr>
        <w:ind w:left="1429" w:hanging="360"/>
      </w:pPr>
      <w:rPr>
        <w:rFonts w:ascii="Courier New" w:eastAsia="Courier New" w:hAnsi="Courier New" w:cs="Courier New" w:hint="default"/>
      </w:rPr>
    </w:lvl>
    <w:lvl w:ilvl="2" w:tplc="592EA8BA">
      <w:start w:val="1"/>
      <w:numFmt w:val="bullet"/>
      <w:lvlText w:val="§"/>
      <w:lvlJc w:val="left"/>
      <w:pPr>
        <w:ind w:left="2149" w:hanging="360"/>
      </w:pPr>
      <w:rPr>
        <w:rFonts w:ascii="Wingdings" w:eastAsia="Wingdings" w:hAnsi="Wingdings" w:cs="Wingdings" w:hint="default"/>
      </w:rPr>
    </w:lvl>
    <w:lvl w:ilvl="3" w:tplc="52D8B800">
      <w:start w:val="1"/>
      <w:numFmt w:val="bullet"/>
      <w:lvlText w:val="·"/>
      <w:lvlJc w:val="left"/>
      <w:pPr>
        <w:ind w:left="2869" w:hanging="360"/>
      </w:pPr>
      <w:rPr>
        <w:rFonts w:ascii="Symbol" w:eastAsia="Symbol" w:hAnsi="Symbol" w:cs="Symbol" w:hint="default"/>
      </w:rPr>
    </w:lvl>
    <w:lvl w:ilvl="4" w:tplc="6C384204">
      <w:start w:val="1"/>
      <w:numFmt w:val="bullet"/>
      <w:lvlText w:val="o"/>
      <w:lvlJc w:val="left"/>
      <w:pPr>
        <w:ind w:left="3589" w:hanging="360"/>
      </w:pPr>
      <w:rPr>
        <w:rFonts w:ascii="Courier New" w:eastAsia="Courier New" w:hAnsi="Courier New" w:cs="Courier New" w:hint="default"/>
      </w:rPr>
    </w:lvl>
    <w:lvl w:ilvl="5" w:tplc="F9AE2BB0">
      <w:start w:val="1"/>
      <w:numFmt w:val="bullet"/>
      <w:lvlText w:val="§"/>
      <w:lvlJc w:val="left"/>
      <w:pPr>
        <w:ind w:left="4309" w:hanging="360"/>
      </w:pPr>
      <w:rPr>
        <w:rFonts w:ascii="Wingdings" w:eastAsia="Wingdings" w:hAnsi="Wingdings" w:cs="Wingdings" w:hint="default"/>
      </w:rPr>
    </w:lvl>
    <w:lvl w:ilvl="6" w:tplc="49D86CD4">
      <w:start w:val="1"/>
      <w:numFmt w:val="bullet"/>
      <w:lvlText w:val="·"/>
      <w:lvlJc w:val="left"/>
      <w:pPr>
        <w:ind w:left="5029" w:hanging="360"/>
      </w:pPr>
      <w:rPr>
        <w:rFonts w:ascii="Symbol" w:eastAsia="Symbol" w:hAnsi="Symbol" w:cs="Symbol" w:hint="default"/>
      </w:rPr>
    </w:lvl>
    <w:lvl w:ilvl="7" w:tplc="A39E5CDA">
      <w:start w:val="1"/>
      <w:numFmt w:val="bullet"/>
      <w:lvlText w:val="o"/>
      <w:lvlJc w:val="left"/>
      <w:pPr>
        <w:ind w:left="5749" w:hanging="360"/>
      </w:pPr>
      <w:rPr>
        <w:rFonts w:ascii="Courier New" w:eastAsia="Courier New" w:hAnsi="Courier New" w:cs="Courier New" w:hint="default"/>
      </w:rPr>
    </w:lvl>
    <w:lvl w:ilvl="8" w:tplc="ACFA725A">
      <w:start w:val="1"/>
      <w:numFmt w:val="bullet"/>
      <w:lvlText w:val="§"/>
      <w:lvlJc w:val="left"/>
      <w:pPr>
        <w:ind w:left="6469" w:hanging="360"/>
      </w:pPr>
      <w:rPr>
        <w:rFonts w:ascii="Wingdings" w:eastAsia="Wingdings" w:hAnsi="Wingdings" w:cs="Wingdings" w:hint="default"/>
      </w:rPr>
    </w:lvl>
  </w:abstractNum>
  <w:abstractNum w:abstractNumId="41" w15:restartNumberingAfterBreak="0">
    <w:nsid w:val="4EF71017"/>
    <w:multiLevelType w:val="hybridMultilevel"/>
    <w:tmpl w:val="E3F4C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E563E3"/>
    <w:multiLevelType w:val="hybridMultilevel"/>
    <w:tmpl w:val="9274EF48"/>
    <w:lvl w:ilvl="0" w:tplc="33D0FDD4">
      <w:start w:val="1"/>
      <w:numFmt w:val="decimal"/>
      <w:lvlText w:val="%1."/>
      <w:lvlJc w:val="right"/>
      <w:pPr>
        <w:ind w:left="709" w:hanging="360"/>
      </w:pPr>
    </w:lvl>
    <w:lvl w:ilvl="1" w:tplc="5BDC728E">
      <w:start w:val="1"/>
      <w:numFmt w:val="decimal"/>
      <w:lvlText w:val="%2."/>
      <w:lvlJc w:val="right"/>
      <w:pPr>
        <w:ind w:left="1429" w:hanging="360"/>
      </w:pPr>
    </w:lvl>
    <w:lvl w:ilvl="2" w:tplc="440C0458">
      <w:start w:val="1"/>
      <w:numFmt w:val="decimal"/>
      <w:lvlText w:val="%3."/>
      <w:lvlJc w:val="right"/>
      <w:pPr>
        <w:ind w:left="2149" w:hanging="180"/>
      </w:pPr>
    </w:lvl>
    <w:lvl w:ilvl="3" w:tplc="1514037C">
      <w:start w:val="1"/>
      <w:numFmt w:val="decimal"/>
      <w:lvlText w:val="%4."/>
      <w:lvlJc w:val="right"/>
      <w:pPr>
        <w:ind w:left="2869" w:hanging="360"/>
      </w:pPr>
    </w:lvl>
    <w:lvl w:ilvl="4" w:tplc="0AD4D018">
      <w:start w:val="1"/>
      <w:numFmt w:val="decimal"/>
      <w:lvlText w:val="%5."/>
      <w:lvlJc w:val="right"/>
      <w:pPr>
        <w:ind w:left="3589" w:hanging="360"/>
      </w:pPr>
    </w:lvl>
    <w:lvl w:ilvl="5" w:tplc="D97C2878">
      <w:start w:val="1"/>
      <w:numFmt w:val="decimal"/>
      <w:lvlText w:val="%6."/>
      <w:lvlJc w:val="right"/>
      <w:pPr>
        <w:ind w:left="4309" w:hanging="180"/>
      </w:pPr>
    </w:lvl>
    <w:lvl w:ilvl="6" w:tplc="CAF6C880">
      <w:start w:val="1"/>
      <w:numFmt w:val="decimal"/>
      <w:lvlText w:val="%7."/>
      <w:lvlJc w:val="right"/>
      <w:pPr>
        <w:ind w:left="5029" w:hanging="360"/>
      </w:pPr>
    </w:lvl>
    <w:lvl w:ilvl="7" w:tplc="8326C73A">
      <w:start w:val="1"/>
      <w:numFmt w:val="decimal"/>
      <w:lvlText w:val="%8."/>
      <w:lvlJc w:val="right"/>
      <w:pPr>
        <w:ind w:left="5749" w:hanging="360"/>
      </w:pPr>
    </w:lvl>
    <w:lvl w:ilvl="8" w:tplc="B71C665A">
      <w:start w:val="1"/>
      <w:numFmt w:val="decimal"/>
      <w:lvlText w:val="%9."/>
      <w:lvlJc w:val="right"/>
      <w:pPr>
        <w:ind w:left="6469" w:hanging="180"/>
      </w:pPr>
    </w:lvl>
  </w:abstractNum>
  <w:abstractNum w:abstractNumId="43" w15:restartNumberingAfterBreak="0">
    <w:nsid w:val="569F6BA8"/>
    <w:multiLevelType w:val="hybridMultilevel"/>
    <w:tmpl w:val="CAC6AD48"/>
    <w:lvl w:ilvl="0" w:tplc="2F30CCB0">
      <w:start w:val="1"/>
      <w:numFmt w:val="decimal"/>
      <w:lvlText w:val="%1."/>
      <w:lvlJc w:val="right"/>
      <w:pPr>
        <w:ind w:left="709" w:hanging="360"/>
      </w:pPr>
    </w:lvl>
    <w:lvl w:ilvl="1" w:tplc="0B982340">
      <w:start w:val="1"/>
      <w:numFmt w:val="decimal"/>
      <w:lvlText w:val="%2."/>
      <w:lvlJc w:val="right"/>
      <w:pPr>
        <w:ind w:left="1429" w:hanging="360"/>
      </w:pPr>
    </w:lvl>
    <w:lvl w:ilvl="2" w:tplc="D3309150">
      <w:start w:val="1"/>
      <w:numFmt w:val="decimal"/>
      <w:lvlText w:val="%3."/>
      <w:lvlJc w:val="right"/>
      <w:pPr>
        <w:ind w:left="2149" w:hanging="180"/>
      </w:pPr>
    </w:lvl>
    <w:lvl w:ilvl="3" w:tplc="1BCA9DCA">
      <w:start w:val="1"/>
      <w:numFmt w:val="decimal"/>
      <w:lvlText w:val="%4."/>
      <w:lvlJc w:val="right"/>
      <w:pPr>
        <w:ind w:left="2869" w:hanging="360"/>
      </w:pPr>
    </w:lvl>
    <w:lvl w:ilvl="4" w:tplc="C3341E1A">
      <w:start w:val="1"/>
      <w:numFmt w:val="decimal"/>
      <w:lvlText w:val="%5."/>
      <w:lvlJc w:val="right"/>
      <w:pPr>
        <w:ind w:left="3589" w:hanging="360"/>
      </w:pPr>
    </w:lvl>
    <w:lvl w:ilvl="5" w:tplc="1DF480FA">
      <w:start w:val="1"/>
      <w:numFmt w:val="decimal"/>
      <w:lvlText w:val="%6."/>
      <w:lvlJc w:val="right"/>
      <w:pPr>
        <w:ind w:left="4309" w:hanging="180"/>
      </w:pPr>
    </w:lvl>
    <w:lvl w:ilvl="6" w:tplc="860274D2">
      <w:start w:val="1"/>
      <w:numFmt w:val="decimal"/>
      <w:lvlText w:val="%7."/>
      <w:lvlJc w:val="right"/>
      <w:pPr>
        <w:ind w:left="5029" w:hanging="360"/>
      </w:pPr>
    </w:lvl>
    <w:lvl w:ilvl="7" w:tplc="06D8DD14">
      <w:start w:val="1"/>
      <w:numFmt w:val="decimal"/>
      <w:lvlText w:val="%8."/>
      <w:lvlJc w:val="right"/>
      <w:pPr>
        <w:ind w:left="5749" w:hanging="360"/>
      </w:pPr>
    </w:lvl>
    <w:lvl w:ilvl="8" w:tplc="F5F44410">
      <w:start w:val="1"/>
      <w:numFmt w:val="decimal"/>
      <w:lvlText w:val="%9."/>
      <w:lvlJc w:val="right"/>
      <w:pPr>
        <w:ind w:left="6469" w:hanging="180"/>
      </w:pPr>
    </w:lvl>
  </w:abstractNum>
  <w:abstractNum w:abstractNumId="44" w15:restartNumberingAfterBreak="0">
    <w:nsid w:val="56D74528"/>
    <w:multiLevelType w:val="hybridMultilevel"/>
    <w:tmpl w:val="A530B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E172B7"/>
    <w:multiLevelType w:val="hybridMultilevel"/>
    <w:tmpl w:val="6A0CE7D8"/>
    <w:lvl w:ilvl="0" w:tplc="D6482022">
      <w:start w:val="1"/>
      <w:numFmt w:val="bullet"/>
      <w:lvlText w:val="·"/>
      <w:lvlJc w:val="left"/>
      <w:pPr>
        <w:ind w:left="709" w:hanging="360"/>
      </w:pPr>
      <w:rPr>
        <w:rFonts w:ascii="Symbol" w:eastAsia="Symbol" w:hAnsi="Symbol" w:cs="Symbol" w:hint="default"/>
      </w:rPr>
    </w:lvl>
    <w:lvl w:ilvl="1" w:tplc="FEEAFE24">
      <w:start w:val="1"/>
      <w:numFmt w:val="bullet"/>
      <w:lvlText w:val="o"/>
      <w:lvlJc w:val="left"/>
      <w:pPr>
        <w:ind w:left="1429" w:hanging="360"/>
      </w:pPr>
      <w:rPr>
        <w:rFonts w:ascii="Courier New" w:eastAsia="Courier New" w:hAnsi="Courier New" w:cs="Courier New" w:hint="default"/>
      </w:rPr>
    </w:lvl>
    <w:lvl w:ilvl="2" w:tplc="4C6C57B2">
      <w:start w:val="1"/>
      <w:numFmt w:val="bullet"/>
      <w:lvlText w:val="§"/>
      <w:lvlJc w:val="left"/>
      <w:pPr>
        <w:ind w:left="2149" w:hanging="360"/>
      </w:pPr>
      <w:rPr>
        <w:rFonts w:ascii="Wingdings" w:eastAsia="Wingdings" w:hAnsi="Wingdings" w:cs="Wingdings" w:hint="default"/>
      </w:rPr>
    </w:lvl>
    <w:lvl w:ilvl="3" w:tplc="9EF6B03A">
      <w:start w:val="1"/>
      <w:numFmt w:val="bullet"/>
      <w:lvlText w:val="·"/>
      <w:lvlJc w:val="left"/>
      <w:pPr>
        <w:ind w:left="2869" w:hanging="360"/>
      </w:pPr>
      <w:rPr>
        <w:rFonts w:ascii="Symbol" w:eastAsia="Symbol" w:hAnsi="Symbol" w:cs="Symbol" w:hint="default"/>
      </w:rPr>
    </w:lvl>
    <w:lvl w:ilvl="4" w:tplc="37367E82">
      <w:start w:val="1"/>
      <w:numFmt w:val="bullet"/>
      <w:lvlText w:val="o"/>
      <w:lvlJc w:val="left"/>
      <w:pPr>
        <w:ind w:left="3589" w:hanging="360"/>
      </w:pPr>
      <w:rPr>
        <w:rFonts w:ascii="Courier New" w:eastAsia="Courier New" w:hAnsi="Courier New" w:cs="Courier New" w:hint="default"/>
      </w:rPr>
    </w:lvl>
    <w:lvl w:ilvl="5" w:tplc="CD0AB1AE">
      <w:start w:val="1"/>
      <w:numFmt w:val="bullet"/>
      <w:lvlText w:val="§"/>
      <w:lvlJc w:val="left"/>
      <w:pPr>
        <w:ind w:left="4309" w:hanging="360"/>
      </w:pPr>
      <w:rPr>
        <w:rFonts w:ascii="Wingdings" w:eastAsia="Wingdings" w:hAnsi="Wingdings" w:cs="Wingdings" w:hint="default"/>
      </w:rPr>
    </w:lvl>
    <w:lvl w:ilvl="6" w:tplc="DB2A55E6">
      <w:start w:val="1"/>
      <w:numFmt w:val="bullet"/>
      <w:lvlText w:val="·"/>
      <w:lvlJc w:val="left"/>
      <w:pPr>
        <w:ind w:left="5029" w:hanging="360"/>
      </w:pPr>
      <w:rPr>
        <w:rFonts w:ascii="Symbol" w:eastAsia="Symbol" w:hAnsi="Symbol" w:cs="Symbol" w:hint="default"/>
      </w:rPr>
    </w:lvl>
    <w:lvl w:ilvl="7" w:tplc="C6681BAC">
      <w:start w:val="1"/>
      <w:numFmt w:val="bullet"/>
      <w:lvlText w:val="o"/>
      <w:lvlJc w:val="left"/>
      <w:pPr>
        <w:ind w:left="5749" w:hanging="360"/>
      </w:pPr>
      <w:rPr>
        <w:rFonts w:ascii="Courier New" w:eastAsia="Courier New" w:hAnsi="Courier New" w:cs="Courier New" w:hint="default"/>
      </w:rPr>
    </w:lvl>
    <w:lvl w:ilvl="8" w:tplc="DBBAF864">
      <w:start w:val="1"/>
      <w:numFmt w:val="bullet"/>
      <w:lvlText w:val="§"/>
      <w:lvlJc w:val="left"/>
      <w:pPr>
        <w:ind w:left="6469" w:hanging="360"/>
      </w:pPr>
      <w:rPr>
        <w:rFonts w:ascii="Wingdings" w:eastAsia="Wingdings" w:hAnsi="Wingdings" w:cs="Wingdings" w:hint="default"/>
      </w:rPr>
    </w:lvl>
  </w:abstractNum>
  <w:abstractNum w:abstractNumId="46" w15:restartNumberingAfterBreak="0">
    <w:nsid w:val="5DF8408E"/>
    <w:multiLevelType w:val="hybridMultilevel"/>
    <w:tmpl w:val="1AB614BE"/>
    <w:lvl w:ilvl="0" w:tplc="2D9AE89A">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5349F6"/>
    <w:multiLevelType w:val="hybridMultilevel"/>
    <w:tmpl w:val="6CA8C77C"/>
    <w:lvl w:ilvl="0" w:tplc="6708FC78">
      <w:start w:val="1"/>
      <w:numFmt w:val="bullet"/>
      <w:lvlText w:val="·"/>
      <w:lvlJc w:val="left"/>
      <w:pPr>
        <w:ind w:left="709" w:hanging="360"/>
      </w:pPr>
      <w:rPr>
        <w:rFonts w:ascii="Symbol" w:eastAsia="Symbol" w:hAnsi="Symbol" w:cs="Symbol" w:hint="default"/>
      </w:rPr>
    </w:lvl>
    <w:lvl w:ilvl="1" w:tplc="384AFF24">
      <w:start w:val="1"/>
      <w:numFmt w:val="bullet"/>
      <w:lvlText w:val="o"/>
      <w:lvlJc w:val="left"/>
      <w:pPr>
        <w:ind w:left="1440" w:hanging="360"/>
      </w:pPr>
      <w:rPr>
        <w:rFonts w:ascii="Courier New" w:eastAsia="Courier New" w:hAnsi="Courier New" w:cs="Courier New" w:hint="default"/>
      </w:rPr>
    </w:lvl>
    <w:lvl w:ilvl="2" w:tplc="95BA691C">
      <w:start w:val="1"/>
      <w:numFmt w:val="bullet"/>
      <w:lvlText w:val="§"/>
      <w:lvlJc w:val="left"/>
      <w:pPr>
        <w:ind w:left="2160" w:hanging="360"/>
      </w:pPr>
      <w:rPr>
        <w:rFonts w:ascii="Wingdings" w:eastAsia="Wingdings" w:hAnsi="Wingdings" w:cs="Wingdings" w:hint="default"/>
      </w:rPr>
    </w:lvl>
    <w:lvl w:ilvl="3" w:tplc="BB52BF88">
      <w:start w:val="1"/>
      <w:numFmt w:val="bullet"/>
      <w:lvlText w:val="·"/>
      <w:lvlJc w:val="left"/>
      <w:pPr>
        <w:ind w:left="2880" w:hanging="360"/>
      </w:pPr>
      <w:rPr>
        <w:rFonts w:ascii="Symbol" w:eastAsia="Symbol" w:hAnsi="Symbol" w:cs="Symbol" w:hint="default"/>
      </w:rPr>
    </w:lvl>
    <w:lvl w:ilvl="4" w:tplc="401E20FA">
      <w:start w:val="1"/>
      <w:numFmt w:val="bullet"/>
      <w:lvlText w:val="o"/>
      <w:lvlJc w:val="left"/>
      <w:pPr>
        <w:ind w:left="3600" w:hanging="360"/>
      </w:pPr>
      <w:rPr>
        <w:rFonts w:ascii="Courier New" w:eastAsia="Courier New" w:hAnsi="Courier New" w:cs="Courier New" w:hint="default"/>
      </w:rPr>
    </w:lvl>
    <w:lvl w:ilvl="5" w:tplc="90720BFE">
      <w:start w:val="1"/>
      <w:numFmt w:val="bullet"/>
      <w:lvlText w:val="§"/>
      <w:lvlJc w:val="left"/>
      <w:pPr>
        <w:ind w:left="4320" w:hanging="360"/>
      </w:pPr>
      <w:rPr>
        <w:rFonts w:ascii="Wingdings" w:eastAsia="Wingdings" w:hAnsi="Wingdings" w:cs="Wingdings" w:hint="default"/>
      </w:rPr>
    </w:lvl>
    <w:lvl w:ilvl="6" w:tplc="8CBA1FF2">
      <w:start w:val="1"/>
      <w:numFmt w:val="bullet"/>
      <w:lvlText w:val="·"/>
      <w:lvlJc w:val="left"/>
      <w:pPr>
        <w:ind w:left="5040" w:hanging="360"/>
      </w:pPr>
      <w:rPr>
        <w:rFonts w:ascii="Symbol" w:eastAsia="Symbol" w:hAnsi="Symbol" w:cs="Symbol" w:hint="default"/>
      </w:rPr>
    </w:lvl>
    <w:lvl w:ilvl="7" w:tplc="DE200B48">
      <w:start w:val="1"/>
      <w:numFmt w:val="bullet"/>
      <w:lvlText w:val="o"/>
      <w:lvlJc w:val="left"/>
      <w:pPr>
        <w:ind w:left="5760" w:hanging="360"/>
      </w:pPr>
      <w:rPr>
        <w:rFonts w:ascii="Courier New" w:eastAsia="Courier New" w:hAnsi="Courier New" w:cs="Courier New" w:hint="default"/>
      </w:rPr>
    </w:lvl>
    <w:lvl w:ilvl="8" w:tplc="3746C14C">
      <w:start w:val="1"/>
      <w:numFmt w:val="bullet"/>
      <w:lvlText w:val="§"/>
      <w:lvlJc w:val="left"/>
      <w:pPr>
        <w:ind w:left="6480" w:hanging="360"/>
      </w:pPr>
      <w:rPr>
        <w:rFonts w:ascii="Wingdings" w:eastAsia="Wingdings" w:hAnsi="Wingdings" w:cs="Wingdings" w:hint="default"/>
      </w:rPr>
    </w:lvl>
  </w:abstractNum>
  <w:abstractNum w:abstractNumId="48" w15:restartNumberingAfterBreak="0">
    <w:nsid w:val="65BE0325"/>
    <w:multiLevelType w:val="hybridMultilevel"/>
    <w:tmpl w:val="A008EFB6"/>
    <w:lvl w:ilvl="0" w:tplc="B94ABC10">
      <w:start w:val="1"/>
      <w:numFmt w:val="bullet"/>
      <w:lvlText w:val="·"/>
      <w:lvlJc w:val="left"/>
      <w:pPr>
        <w:ind w:left="709" w:hanging="360"/>
      </w:pPr>
      <w:rPr>
        <w:rFonts w:ascii="Symbol" w:eastAsia="Symbol" w:hAnsi="Symbol" w:cs="Symbol"/>
      </w:rPr>
    </w:lvl>
    <w:lvl w:ilvl="1" w:tplc="62280D10">
      <w:start w:val="1"/>
      <w:numFmt w:val="bullet"/>
      <w:lvlText w:val="o"/>
      <w:lvlJc w:val="left"/>
      <w:pPr>
        <w:ind w:left="1429" w:hanging="360"/>
      </w:pPr>
      <w:rPr>
        <w:rFonts w:ascii="Courier New" w:eastAsia="Courier New" w:hAnsi="Courier New" w:cs="Courier New" w:hint="default"/>
      </w:rPr>
    </w:lvl>
    <w:lvl w:ilvl="2" w:tplc="6316A84E">
      <w:start w:val="1"/>
      <w:numFmt w:val="bullet"/>
      <w:lvlText w:val="§"/>
      <w:lvlJc w:val="left"/>
      <w:pPr>
        <w:ind w:left="2149" w:hanging="360"/>
      </w:pPr>
      <w:rPr>
        <w:rFonts w:ascii="Wingdings" w:eastAsia="Wingdings" w:hAnsi="Wingdings" w:cs="Wingdings" w:hint="default"/>
      </w:rPr>
    </w:lvl>
    <w:lvl w:ilvl="3" w:tplc="38E0328C">
      <w:start w:val="1"/>
      <w:numFmt w:val="bullet"/>
      <w:lvlText w:val="·"/>
      <w:lvlJc w:val="left"/>
      <w:pPr>
        <w:ind w:left="2869" w:hanging="360"/>
      </w:pPr>
      <w:rPr>
        <w:rFonts w:ascii="Symbol" w:eastAsia="Symbol" w:hAnsi="Symbol" w:cs="Symbol" w:hint="default"/>
      </w:rPr>
    </w:lvl>
    <w:lvl w:ilvl="4" w:tplc="A9A0DD3A">
      <w:start w:val="1"/>
      <w:numFmt w:val="bullet"/>
      <w:lvlText w:val="o"/>
      <w:lvlJc w:val="left"/>
      <w:pPr>
        <w:ind w:left="3589" w:hanging="360"/>
      </w:pPr>
      <w:rPr>
        <w:rFonts w:ascii="Courier New" w:eastAsia="Courier New" w:hAnsi="Courier New" w:cs="Courier New" w:hint="default"/>
      </w:rPr>
    </w:lvl>
    <w:lvl w:ilvl="5" w:tplc="BBE28564">
      <w:start w:val="1"/>
      <w:numFmt w:val="bullet"/>
      <w:lvlText w:val="§"/>
      <w:lvlJc w:val="left"/>
      <w:pPr>
        <w:ind w:left="4309" w:hanging="360"/>
      </w:pPr>
      <w:rPr>
        <w:rFonts w:ascii="Wingdings" w:eastAsia="Wingdings" w:hAnsi="Wingdings" w:cs="Wingdings" w:hint="default"/>
      </w:rPr>
    </w:lvl>
    <w:lvl w:ilvl="6" w:tplc="E9E0F844">
      <w:start w:val="1"/>
      <w:numFmt w:val="bullet"/>
      <w:lvlText w:val="·"/>
      <w:lvlJc w:val="left"/>
      <w:pPr>
        <w:ind w:left="5029" w:hanging="360"/>
      </w:pPr>
      <w:rPr>
        <w:rFonts w:ascii="Symbol" w:eastAsia="Symbol" w:hAnsi="Symbol" w:cs="Symbol" w:hint="default"/>
      </w:rPr>
    </w:lvl>
    <w:lvl w:ilvl="7" w:tplc="FAD0C0C2">
      <w:start w:val="1"/>
      <w:numFmt w:val="bullet"/>
      <w:lvlText w:val="o"/>
      <w:lvlJc w:val="left"/>
      <w:pPr>
        <w:ind w:left="5749" w:hanging="360"/>
      </w:pPr>
      <w:rPr>
        <w:rFonts w:ascii="Courier New" w:eastAsia="Courier New" w:hAnsi="Courier New" w:cs="Courier New" w:hint="default"/>
      </w:rPr>
    </w:lvl>
    <w:lvl w:ilvl="8" w:tplc="79006CFA">
      <w:start w:val="1"/>
      <w:numFmt w:val="bullet"/>
      <w:lvlText w:val="§"/>
      <w:lvlJc w:val="left"/>
      <w:pPr>
        <w:ind w:left="6469" w:hanging="360"/>
      </w:pPr>
      <w:rPr>
        <w:rFonts w:ascii="Wingdings" w:eastAsia="Wingdings" w:hAnsi="Wingdings" w:cs="Wingdings" w:hint="default"/>
      </w:rPr>
    </w:lvl>
  </w:abstractNum>
  <w:abstractNum w:abstractNumId="49" w15:restartNumberingAfterBreak="0">
    <w:nsid w:val="698C646B"/>
    <w:multiLevelType w:val="hybridMultilevel"/>
    <w:tmpl w:val="66820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D17151"/>
    <w:multiLevelType w:val="hybridMultilevel"/>
    <w:tmpl w:val="107A8E4A"/>
    <w:lvl w:ilvl="0" w:tplc="21D65334">
      <w:start w:val="1"/>
      <w:numFmt w:val="bullet"/>
      <w:lvlText w:val="·"/>
      <w:lvlJc w:val="left"/>
      <w:pPr>
        <w:ind w:left="709" w:hanging="360"/>
      </w:pPr>
      <w:rPr>
        <w:rFonts w:ascii="Symbol" w:eastAsia="Symbol" w:hAnsi="Symbol" w:cs="Symbol"/>
      </w:rPr>
    </w:lvl>
    <w:lvl w:ilvl="1" w:tplc="8A60F610">
      <w:start w:val="1"/>
      <w:numFmt w:val="bullet"/>
      <w:lvlText w:val="o"/>
      <w:lvlJc w:val="left"/>
      <w:pPr>
        <w:ind w:left="1429" w:hanging="360"/>
      </w:pPr>
      <w:rPr>
        <w:rFonts w:ascii="Courier New" w:eastAsia="Courier New" w:hAnsi="Courier New" w:cs="Courier New" w:hint="default"/>
      </w:rPr>
    </w:lvl>
    <w:lvl w:ilvl="2" w:tplc="55F27518">
      <w:start w:val="1"/>
      <w:numFmt w:val="bullet"/>
      <w:lvlText w:val="§"/>
      <w:lvlJc w:val="left"/>
      <w:pPr>
        <w:ind w:left="2149" w:hanging="360"/>
      </w:pPr>
      <w:rPr>
        <w:rFonts w:ascii="Wingdings" w:eastAsia="Wingdings" w:hAnsi="Wingdings" w:cs="Wingdings" w:hint="default"/>
      </w:rPr>
    </w:lvl>
    <w:lvl w:ilvl="3" w:tplc="96EE8FB8">
      <w:start w:val="1"/>
      <w:numFmt w:val="bullet"/>
      <w:lvlText w:val="·"/>
      <w:lvlJc w:val="left"/>
      <w:pPr>
        <w:ind w:left="2869" w:hanging="360"/>
      </w:pPr>
      <w:rPr>
        <w:rFonts w:ascii="Symbol" w:eastAsia="Symbol" w:hAnsi="Symbol" w:cs="Symbol" w:hint="default"/>
      </w:rPr>
    </w:lvl>
    <w:lvl w:ilvl="4" w:tplc="12129626">
      <w:start w:val="1"/>
      <w:numFmt w:val="bullet"/>
      <w:lvlText w:val="o"/>
      <w:lvlJc w:val="left"/>
      <w:pPr>
        <w:ind w:left="3589" w:hanging="360"/>
      </w:pPr>
      <w:rPr>
        <w:rFonts w:ascii="Courier New" w:eastAsia="Courier New" w:hAnsi="Courier New" w:cs="Courier New" w:hint="default"/>
      </w:rPr>
    </w:lvl>
    <w:lvl w:ilvl="5" w:tplc="A48E629A">
      <w:start w:val="1"/>
      <w:numFmt w:val="bullet"/>
      <w:lvlText w:val="§"/>
      <w:lvlJc w:val="left"/>
      <w:pPr>
        <w:ind w:left="4309" w:hanging="360"/>
      </w:pPr>
      <w:rPr>
        <w:rFonts w:ascii="Wingdings" w:eastAsia="Wingdings" w:hAnsi="Wingdings" w:cs="Wingdings" w:hint="default"/>
      </w:rPr>
    </w:lvl>
    <w:lvl w:ilvl="6" w:tplc="3D206262">
      <w:start w:val="1"/>
      <w:numFmt w:val="bullet"/>
      <w:lvlText w:val="·"/>
      <w:lvlJc w:val="left"/>
      <w:pPr>
        <w:ind w:left="5029" w:hanging="360"/>
      </w:pPr>
      <w:rPr>
        <w:rFonts w:ascii="Symbol" w:eastAsia="Symbol" w:hAnsi="Symbol" w:cs="Symbol" w:hint="default"/>
      </w:rPr>
    </w:lvl>
    <w:lvl w:ilvl="7" w:tplc="A13E4030">
      <w:start w:val="1"/>
      <w:numFmt w:val="bullet"/>
      <w:lvlText w:val="o"/>
      <w:lvlJc w:val="left"/>
      <w:pPr>
        <w:ind w:left="5749" w:hanging="360"/>
      </w:pPr>
      <w:rPr>
        <w:rFonts w:ascii="Courier New" w:eastAsia="Courier New" w:hAnsi="Courier New" w:cs="Courier New" w:hint="default"/>
      </w:rPr>
    </w:lvl>
    <w:lvl w:ilvl="8" w:tplc="F7840C30">
      <w:start w:val="1"/>
      <w:numFmt w:val="bullet"/>
      <w:lvlText w:val="§"/>
      <w:lvlJc w:val="left"/>
      <w:pPr>
        <w:ind w:left="6469" w:hanging="360"/>
      </w:pPr>
      <w:rPr>
        <w:rFonts w:ascii="Wingdings" w:eastAsia="Wingdings" w:hAnsi="Wingdings" w:cs="Wingdings" w:hint="default"/>
      </w:rPr>
    </w:lvl>
  </w:abstractNum>
  <w:abstractNum w:abstractNumId="51" w15:restartNumberingAfterBreak="0">
    <w:nsid w:val="72586E61"/>
    <w:multiLevelType w:val="hybridMultilevel"/>
    <w:tmpl w:val="A16C3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086D02"/>
    <w:multiLevelType w:val="hybridMultilevel"/>
    <w:tmpl w:val="7B4A3F14"/>
    <w:lvl w:ilvl="0" w:tplc="7030541A">
      <w:start w:val="1"/>
      <w:numFmt w:val="bullet"/>
      <w:lvlText w:val="•"/>
      <w:lvlJc w:val="left"/>
      <w:pPr>
        <w:tabs>
          <w:tab w:val="num" w:pos="720"/>
        </w:tabs>
        <w:ind w:left="720" w:hanging="360"/>
      </w:pPr>
      <w:rPr>
        <w:rFonts w:ascii="Arial" w:hAnsi="Arial" w:hint="default"/>
      </w:rPr>
    </w:lvl>
    <w:lvl w:ilvl="1" w:tplc="E9589428" w:tentative="1">
      <w:start w:val="1"/>
      <w:numFmt w:val="bullet"/>
      <w:lvlText w:val="•"/>
      <w:lvlJc w:val="left"/>
      <w:pPr>
        <w:tabs>
          <w:tab w:val="num" w:pos="1440"/>
        </w:tabs>
        <w:ind w:left="1440" w:hanging="360"/>
      </w:pPr>
      <w:rPr>
        <w:rFonts w:ascii="Arial" w:hAnsi="Arial" w:hint="default"/>
      </w:rPr>
    </w:lvl>
    <w:lvl w:ilvl="2" w:tplc="5106DC80" w:tentative="1">
      <w:start w:val="1"/>
      <w:numFmt w:val="bullet"/>
      <w:lvlText w:val="•"/>
      <w:lvlJc w:val="left"/>
      <w:pPr>
        <w:tabs>
          <w:tab w:val="num" w:pos="2160"/>
        </w:tabs>
        <w:ind w:left="2160" w:hanging="360"/>
      </w:pPr>
      <w:rPr>
        <w:rFonts w:ascii="Arial" w:hAnsi="Arial" w:hint="default"/>
      </w:rPr>
    </w:lvl>
    <w:lvl w:ilvl="3" w:tplc="DCF687E2" w:tentative="1">
      <w:start w:val="1"/>
      <w:numFmt w:val="bullet"/>
      <w:lvlText w:val="•"/>
      <w:lvlJc w:val="left"/>
      <w:pPr>
        <w:tabs>
          <w:tab w:val="num" w:pos="2880"/>
        </w:tabs>
        <w:ind w:left="2880" w:hanging="360"/>
      </w:pPr>
      <w:rPr>
        <w:rFonts w:ascii="Arial" w:hAnsi="Arial" w:hint="default"/>
      </w:rPr>
    </w:lvl>
    <w:lvl w:ilvl="4" w:tplc="70B6998E" w:tentative="1">
      <w:start w:val="1"/>
      <w:numFmt w:val="bullet"/>
      <w:lvlText w:val="•"/>
      <w:lvlJc w:val="left"/>
      <w:pPr>
        <w:tabs>
          <w:tab w:val="num" w:pos="3600"/>
        </w:tabs>
        <w:ind w:left="3600" w:hanging="360"/>
      </w:pPr>
      <w:rPr>
        <w:rFonts w:ascii="Arial" w:hAnsi="Arial" w:hint="default"/>
      </w:rPr>
    </w:lvl>
    <w:lvl w:ilvl="5" w:tplc="8CFAD072" w:tentative="1">
      <w:start w:val="1"/>
      <w:numFmt w:val="bullet"/>
      <w:lvlText w:val="•"/>
      <w:lvlJc w:val="left"/>
      <w:pPr>
        <w:tabs>
          <w:tab w:val="num" w:pos="4320"/>
        </w:tabs>
        <w:ind w:left="4320" w:hanging="360"/>
      </w:pPr>
      <w:rPr>
        <w:rFonts w:ascii="Arial" w:hAnsi="Arial" w:hint="default"/>
      </w:rPr>
    </w:lvl>
    <w:lvl w:ilvl="6" w:tplc="4E86D3AE" w:tentative="1">
      <w:start w:val="1"/>
      <w:numFmt w:val="bullet"/>
      <w:lvlText w:val="•"/>
      <w:lvlJc w:val="left"/>
      <w:pPr>
        <w:tabs>
          <w:tab w:val="num" w:pos="5040"/>
        </w:tabs>
        <w:ind w:left="5040" w:hanging="360"/>
      </w:pPr>
      <w:rPr>
        <w:rFonts w:ascii="Arial" w:hAnsi="Arial" w:hint="default"/>
      </w:rPr>
    </w:lvl>
    <w:lvl w:ilvl="7" w:tplc="572A8136" w:tentative="1">
      <w:start w:val="1"/>
      <w:numFmt w:val="bullet"/>
      <w:lvlText w:val="•"/>
      <w:lvlJc w:val="left"/>
      <w:pPr>
        <w:tabs>
          <w:tab w:val="num" w:pos="5760"/>
        </w:tabs>
        <w:ind w:left="5760" w:hanging="360"/>
      </w:pPr>
      <w:rPr>
        <w:rFonts w:ascii="Arial" w:hAnsi="Arial" w:hint="default"/>
      </w:rPr>
    </w:lvl>
    <w:lvl w:ilvl="8" w:tplc="59F47F9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7B0F3C44"/>
    <w:multiLevelType w:val="hybridMultilevel"/>
    <w:tmpl w:val="E516F92E"/>
    <w:lvl w:ilvl="0" w:tplc="457C1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BA521A"/>
    <w:multiLevelType w:val="hybridMultilevel"/>
    <w:tmpl w:val="015A1E12"/>
    <w:lvl w:ilvl="0" w:tplc="0728EB96">
      <w:start w:val="1"/>
      <w:numFmt w:val="bullet"/>
      <w:lvlText w:val="·"/>
      <w:lvlJc w:val="left"/>
      <w:pPr>
        <w:ind w:left="709" w:hanging="360"/>
      </w:pPr>
      <w:rPr>
        <w:rFonts w:ascii="Symbol" w:eastAsia="Symbol" w:hAnsi="Symbol" w:cs="Symbol" w:hint="default"/>
      </w:rPr>
    </w:lvl>
    <w:lvl w:ilvl="1" w:tplc="87F2DCB8">
      <w:start w:val="1"/>
      <w:numFmt w:val="bullet"/>
      <w:lvlText w:val="o"/>
      <w:lvlJc w:val="left"/>
      <w:pPr>
        <w:ind w:left="1429" w:hanging="360"/>
      </w:pPr>
      <w:rPr>
        <w:rFonts w:ascii="Courier New" w:eastAsia="Courier New" w:hAnsi="Courier New" w:cs="Courier New" w:hint="default"/>
      </w:rPr>
    </w:lvl>
    <w:lvl w:ilvl="2" w:tplc="1474113E">
      <w:start w:val="1"/>
      <w:numFmt w:val="bullet"/>
      <w:lvlText w:val="§"/>
      <w:lvlJc w:val="left"/>
      <w:pPr>
        <w:ind w:left="2149" w:hanging="360"/>
      </w:pPr>
      <w:rPr>
        <w:rFonts w:ascii="Wingdings" w:eastAsia="Wingdings" w:hAnsi="Wingdings" w:cs="Wingdings" w:hint="default"/>
      </w:rPr>
    </w:lvl>
    <w:lvl w:ilvl="3" w:tplc="FA8C87B0">
      <w:start w:val="1"/>
      <w:numFmt w:val="bullet"/>
      <w:lvlText w:val="·"/>
      <w:lvlJc w:val="left"/>
      <w:pPr>
        <w:ind w:left="2869" w:hanging="360"/>
      </w:pPr>
      <w:rPr>
        <w:rFonts w:ascii="Symbol" w:eastAsia="Symbol" w:hAnsi="Symbol" w:cs="Symbol" w:hint="default"/>
      </w:rPr>
    </w:lvl>
    <w:lvl w:ilvl="4" w:tplc="F59626B8">
      <w:start w:val="1"/>
      <w:numFmt w:val="bullet"/>
      <w:lvlText w:val="o"/>
      <w:lvlJc w:val="left"/>
      <w:pPr>
        <w:ind w:left="3589" w:hanging="360"/>
      </w:pPr>
      <w:rPr>
        <w:rFonts w:ascii="Courier New" w:eastAsia="Courier New" w:hAnsi="Courier New" w:cs="Courier New" w:hint="default"/>
      </w:rPr>
    </w:lvl>
    <w:lvl w:ilvl="5" w:tplc="BDD07D18">
      <w:start w:val="1"/>
      <w:numFmt w:val="bullet"/>
      <w:lvlText w:val="§"/>
      <w:lvlJc w:val="left"/>
      <w:pPr>
        <w:ind w:left="4309" w:hanging="360"/>
      </w:pPr>
      <w:rPr>
        <w:rFonts w:ascii="Wingdings" w:eastAsia="Wingdings" w:hAnsi="Wingdings" w:cs="Wingdings" w:hint="default"/>
      </w:rPr>
    </w:lvl>
    <w:lvl w:ilvl="6" w:tplc="94CAB204">
      <w:start w:val="1"/>
      <w:numFmt w:val="bullet"/>
      <w:lvlText w:val="·"/>
      <w:lvlJc w:val="left"/>
      <w:pPr>
        <w:ind w:left="5029" w:hanging="360"/>
      </w:pPr>
      <w:rPr>
        <w:rFonts w:ascii="Symbol" w:eastAsia="Symbol" w:hAnsi="Symbol" w:cs="Symbol" w:hint="default"/>
      </w:rPr>
    </w:lvl>
    <w:lvl w:ilvl="7" w:tplc="E82ECED0">
      <w:start w:val="1"/>
      <w:numFmt w:val="bullet"/>
      <w:lvlText w:val="o"/>
      <w:lvlJc w:val="left"/>
      <w:pPr>
        <w:ind w:left="5749" w:hanging="360"/>
      </w:pPr>
      <w:rPr>
        <w:rFonts w:ascii="Courier New" w:eastAsia="Courier New" w:hAnsi="Courier New" w:cs="Courier New" w:hint="default"/>
      </w:rPr>
    </w:lvl>
    <w:lvl w:ilvl="8" w:tplc="B19C23E6">
      <w:start w:val="1"/>
      <w:numFmt w:val="bullet"/>
      <w:lvlText w:val="§"/>
      <w:lvlJc w:val="left"/>
      <w:pPr>
        <w:ind w:left="6469" w:hanging="360"/>
      </w:pPr>
      <w:rPr>
        <w:rFonts w:ascii="Wingdings" w:eastAsia="Wingdings" w:hAnsi="Wingdings" w:cs="Wingdings" w:hint="default"/>
      </w:rPr>
    </w:lvl>
  </w:abstractNum>
  <w:abstractNum w:abstractNumId="55" w15:restartNumberingAfterBreak="0">
    <w:nsid w:val="7BD90104"/>
    <w:multiLevelType w:val="hybridMultilevel"/>
    <w:tmpl w:val="655CDC58"/>
    <w:lvl w:ilvl="0" w:tplc="D83AB7F0">
      <w:start w:val="1"/>
      <w:numFmt w:val="bullet"/>
      <w:lvlText w:val="·"/>
      <w:lvlJc w:val="left"/>
      <w:pPr>
        <w:ind w:left="709" w:hanging="360"/>
      </w:pPr>
      <w:rPr>
        <w:rFonts w:ascii="Symbol" w:eastAsia="Symbol" w:hAnsi="Symbol" w:cs="Symbol" w:hint="default"/>
      </w:rPr>
    </w:lvl>
    <w:lvl w:ilvl="1" w:tplc="EC5C0DD8">
      <w:start w:val="1"/>
      <w:numFmt w:val="bullet"/>
      <w:lvlText w:val="o"/>
      <w:lvlJc w:val="left"/>
      <w:pPr>
        <w:ind w:left="1429" w:hanging="360"/>
      </w:pPr>
      <w:rPr>
        <w:rFonts w:ascii="Courier New" w:eastAsia="Courier New" w:hAnsi="Courier New" w:cs="Courier New" w:hint="default"/>
      </w:rPr>
    </w:lvl>
    <w:lvl w:ilvl="2" w:tplc="6D5015E6">
      <w:start w:val="1"/>
      <w:numFmt w:val="bullet"/>
      <w:lvlText w:val="§"/>
      <w:lvlJc w:val="left"/>
      <w:pPr>
        <w:ind w:left="2149" w:hanging="360"/>
      </w:pPr>
      <w:rPr>
        <w:rFonts w:ascii="Wingdings" w:eastAsia="Wingdings" w:hAnsi="Wingdings" w:cs="Wingdings" w:hint="default"/>
      </w:rPr>
    </w:lvl>
    <w:lvl w:ilvl="3" w:tplc="60B206E8">
      <w:start w:val="1"/>
      <w:numFmt w:val="bullet"/>
      <w:lvlText w:val="·"/>
      <w:lvlJc w:val="left"/>
      <w:pPr>
        <w:ind w:left="2869" w:hanging="360"/>
      </w:pPr>
      <w:rPr>
        <w:rFonts w:ascii="Symbol" w:eastAsia="Symbol" w:hAnsi="Symbol" w:cs="Symbol" w:hint="default"/>
      </w:rPr>
    </w:lvl>
    <w:lvl w:ilvl="4" w:tplc="4F42186C">
      <w:start w:val="1"/>
      <w:numFmt w:val="bullet"/>
      <w:lvlText w:val="o"/>
      <w:lvlJc w:val="left"/>
      <w:pPr>
        <w:ind w:left="3589" w:hanging="360"/>
      </w:pPr>
      <w:rPr>
        <w:rFonts w:ascii="Courier New" w:eastAsia="Courier New" w:hAnsi="Courier New" w:cs="Courier New" w:hint="default"/>
      </w:rPr>
    </w:lvl>
    <w:lvl w:ilvl="5" w:tplc="5FB63870">
      <w:start w:val="1"/>
      <w:numFmt w:val="bullet"/>
      <w:lvlText w:val="§"/>
      <w:lvlJc w:val="left"/>
      <w:pPr>
        <w:ind w:left="4309" w:hanging="360"/>
      </w:pPr>
      <w:rPr>
        <w:rFonts w:ascii="Wingdings" w:eastAsia="Wingdings" w:hAnsi="Wingdings" w:cs="Wingdings" w:hint="default"/>
      </w:rPr>
    </w:lvl>
    <w:lvl w:ilvl="6" w:tplc="7EA2AE7C">
      <w:start w:val="1"/>
      <w:numFmt w:val="bullet"/>
      <w:lvlText w:val="·"/>
      <w:lvlJc w:val="left"/>
      <w:pPr>
        <w:ind w:left="5029" w:hanging="360"/>
      </w:pPr>
      <w:rPr>
        <w:rFonts w:ascii="Symbol" w:eastAsia="Symbol" w:hAnsi="Symbol" w:cs="Symbol" w:hint="default"/>
      </w:rPr>
    </w:lvl>
    <w:lvl w:ilvl="7" w:tplc="7D40774C">
      <w:start w:val="1"/>
      <w:numFmt w:val="bullet"/>
      <w:lvlText w:val="o"/>
      <w:lvlJc w:val="left"/>
      <w:pPr>
        <w:ind w:left="5749" w:hanging="360"/>
      </w:pPr>
      <w:rPr>
        <w:rFonts w:ascii="Courier New" w:eastAsia="Courier New" w:hAnsi="Courier New" w:cs="Courier New" w:hint="default"/>
      </w:rPr>
    </w:lvl>
    <w:lvl w:ilvl="8" w:tplc="F87AE1EA">
      <w:start w:val="1"/>
      <w:numFmt w:val="bullet"/>
      <w:lvlText w:val="§"/>
      <w:lvlJc w:val="left"/>
      <w:pPr>
        <w:ind w:left="6469" w:hanging="360"/>
      </w:pPr>
      <w:rPr>
        <w:rFonts w:ascii="Wingdings" w:eastAsia="Wingdings" w:hAnsi="Wingdings" w:cs="Wingdings" w:hint="default"/>
      </w:rPr>
    </w:lvl>
  </w:abstractNum>
  <w:abstractNum w:abstractNumId="56" w15:restartNumberingAfterBreak="0">
    <w:nsid w:val="7D1E314D"/>
    <w:multiLevelType w:val="hybridMultilevel"/>
    <w:tmpl w:val="1D3839D6"/>
    <w:lvl w:ilvl="0" w:tplc="38545A18">
      <w:start w:val="1"/>
      <w:numFmt w:val="bullet"/>
      <w:lvlText w:val="·"/>
      <w:lvlJc w:val="left"/>
      <w:pPr>
        <w:ind w:left="709" w:hanging="360"/>
      </w:pPr>
      <w:rPr>
        <w:rFonts w:ascii="Symbol" w:eastAsia="Symbol" w:hAnsi="Symbol" w:cs="Symbol" w:hint="default"/>
      </w:rPr>
    </w:lvl>
    <w:lvl w:ilvl="1" w:tplc="C846CA30">
      <w:start w:val="1"/>
      <w:numFmt w:val="bullet"/>
      <w:lvlText w:val="o"/>
      <w:lvlJc w:val="left"/>
      <w:pPr>
        <w:ind w:left="1440" w:hanging="360"/>
      </w:pPr>
      <w:rPr>
        <w:rFonts w:ascii="Courier New" w:eastAsia="Courier New" w:hAnsi="Courier New" w:cs="Courier New" w:hint="default"/>
      </w:rPr>
    </w:lvl>
    <w:lvl w:ilvl="2" w:tplc="23549484">
      <w:start w:val="1"/>
      <w:numFmt w:val="bullet"/>
      <w:lvlText w:val="§"/>
      <w:lvlJc w:val="left"/>
      <w:pPr>
        <w:ind w:left="2160" w:hanging="360"/>
      </w:pPr>
      <w:rPr>
        <w:rFonts w:ascii="Wingdings" w:eastAsia="Wingdings" w:hAnsi="Wingdings" w:cs="Wingdings" w:hint="default"/>
      </w:rPr>
    </w:lvl>
    <w:lvl w:ilvl="3" w:tplc="17DCC100">
      <w:start w:val="1"/>
      <w:numFmt w:val="bullet"/>
      <w:lvlText w:val="·"/>
      <w:lvlJc w:val="left"/>
      <w:pPr>
        <w:ind w:left="2880" w:hanging="360"/>
      </w:pPr>
      <w:rPr>
        <w:rFonts w:ascii="Symbol" w:eastAsia="Symbol" w:hAnsi="Symbol" w:cs="Symbol" w:hint="default"/>
      </w:rPr>
    </w:lvl>
    <w:lvl w:ilvl="4" w:tplc="B2C47EEE">
      <w:start w:val="1"/>
      <w:numFmt w:val="bullet"/>
      <w:lvlText w:val="o"/>
      <w:lvlJc w:val="left"/>
      <w:pPr>
        <w:ind w:left="3600" w:hanging="360"/>
      </w:pPr>
      <w:rPr>
        <w:rFonts w:ascii="Courier New" w:eastAsia="Courier New" w:hAnsi="Courier New" w:cs="Courier New" w:hint="default"/>
      </w:rPr>
    </w:lvl>
    <w:lvl w:ilvl="5" w:tplc="D60AB9D8">
      <w:start w:val="1"/>
      <w:numFmt w:val="bullet"/>
      <w:lvlText w:val="§"/>
      <w:lvlJc w:val="left"/>
      <w:pPr>
        <w:ind w:left="4320" w:hanging="360"/>
      </w:pPr>
      <w:rPr>
        <w:rFonts w:ascii="Wingdings" w:eastAsia="Wingdings" w:hAnsi="Wingdings" w:cs="Wingdings" w:hint="default"/>
      </w:rPr>
    </w:lvl>
    <w:lvl w:ilvl="6" w:tplc="22BA7B3E">
      <w:start w:val="1"/>
      <w:numFmt w:val="bullet"/>
      <w:lvlText w:val="·"/>
      <w:lvlJc w:val="left"/>
      <w:pPr>
        <w:ind w:left="5040" w:hanging="360"/>
      </w:pPr>
      <w:rPr>
        <w:rFonts w:ascii="Symbol" w:eastAsia="Symbol" w:hAnsi="Symbol" w:cs="Symbol" w:hint="default"/>
      </w:rPr>
    </w:lvl>
    <w:lvl w:ilvl="7" w:tplc="6C882D28">
      <w:start w:val="1"/>
      <w:numFmt w:val="bullet"/>
      <w:lvlText w:val="o"/>
      <w:lvlJc w:val="left"/>
      <w:pPr>
        <w:ind w:left="5760" w:hanging="360"/>
      </w:pPr>
      <w:rPr>
        <w:rFonts w:ascii="Courier New" w:eastAsia="Courier New" w:hAnsi="Courier New" w:cs="Courier New" w:hint="default"/>
      </w:rPr>
    </w:lvl>
    <w:lvl w:ilvl="8" w:tplc="D952A0C0">
      <w:start w:val="1"/>
      <w:numFmt w:val="bullet"/>
      <w:lvlText w:val="§"/>
      <w:lvlJc w:val="left"/>
      <w:pPr>
        <w:ind w:left="6480" w:hanging="360"/>
      </w:pPr>
      <w:rPr>
        <w:rFonts w:ascii="Wingdings" w:eastAsia="Wingdings" w:hAnsi="Wingdings" w:cs="Wingdings" w:hint="default"/>
      </w:rPr>
    </w:lvl>
  </w:abstractNum>
  <w:abstractNum w:abstractNumId="57" w15:restartNumberingAfterBreak="0">
    <w:nsid w:val="7F483E18"/>
    <w:multiLevelType w:val="hybridMultilevel"/>
    <w:tmpl w:val="C038A9AC"/>
    <w:lvl w:ilvl="0" w:tplc="A96E67DA">
      <w:start w:val="1"/>
      <w:numFmt w:val="bullet"/>
      <w:lvlText w:val="·"/>
      <w:lvlJc w:val="left"/>
      <w:pPr>
        <w:ind w:left="709" w:hanging="360"/>
      </w:pPr>
      <w:rPr>
        <w:rFonts w:ascii="Symbol" w:eastAsia="Symbol" w:hAnsi="Symbol" w:cs="Symbol"/>
      </w:rPr>
    </w:lvl>
    <w:lvl w:ilvl="1" w:tplc="9C447FD6">
      <w:start w:val="1"/>
      <w:numFmt w:val="bullet"/>
      <w:lvlText w:val="o"/>
      <w:lvlJc w:val="left"/>
      <w:pPr>
        <w:ind w:left="1429" w:hanging="360"/>
      </w:pPr>
      <w:rPr>
        <w:rFonts w:ascii="Courier New" w:eastAsia="Courier New" w:hAnsi="Courier New" w:cs="Courier New" w:hint="default"/>
      </w:rPr>
    </w:lvl>
    <w:lvl w:ilvl="2" w:tplc="C0EA7EDC">
      <w:start w:val="1"/>
      <w:numFmt w:val="bullet"/>
      <w:lvlText w:val="§"/>
      <w:lvlJc w:val="left"/>
      <w:pPr>
        <w:ind w:left="2149" w:hanging="360"/>
      </w:pPr>
      <w:rPr>
        <w:rFonts w:ascii="Wingdings" w:eastAsia="Wingdings" w:hAnsi="Wingdings" w:cs="Wingdings" w:hint="default"/>
      </w:rPr>
    </w:lvl>
    <w:lvl w:ilvl="3" w:tplc="243EE8C4">
      <w:start w:val="1"/>
      <w:numFmt w:val="bullet"/>
      <w:lvlText w:val="·"/>
      <w:lvlJc w:val="left"/>
      <w:pPr>
        <w:ind w:left="2869" w:hanging="360"/>
      </w:pPr>
      <w:rPr>
        <w:rFonts w:ascii="Symbol" w:eastAsia="Symbol" w:hAnsi="Symbol" w:cs="Symbol" w:hint="default"/>
      </w:rPr>
    </w:lvl>
    <w:lvl w:ilvl="4" w:tplc="5A1C7726">
      <w:start w:val="1"/>
      <w:numFmt w:val="bullet"/>
      <w:lvlText w:val="o"/>
      <w:lvlJc w:val="left"/>
      <w:pPr>
        <w:ind w:left="3589" w:hanging="360"/>
      </w:pPr>
      <w:rPr>
        <w:rFonts w:ascii="Courier New" w:eastAsia="Courier New" w:hAnsi="Courier New" w:cs="Courier New" w:hint="default"/>
      </w:rPr>
    </w:lvl>
    <w:lvl w:ilvl="5" w:tplc="82B25C1C">
      <w:start w:val="1"/>
      <w:numFmt w:val="bullet"/>
      <w:lvlText w:val="§"/>
      <w:lvlJc w:val="left"/>
      <w:pPr>
        <w:ind w:left="4309" w:hanging="360"/>
      </w:pPr>
      <w:rPr>
        <w:rFonts w:ascii="Wingdings" w:eastAsia="Wingdings" w:hAnsi="Wingdings" w:cs="Wingdings" w:hint="default"/>
      </w:rPr>
    </w:lvl>
    <w:lvl w:ilvl="6" w:tplc="F1C0EEDA">
      <w:start w:val="1"/>
      <w:numFmt w:val="bullet"/>
      <w:lvlText w:val="·"/>
      <w:lvlJc w:val="left"/>
      <w:pPr>
        <w:ind w:left="5029" w:hanging="360"/>
      </w:pPr>
      <w:rPr>
        <w:rFonts w:ascii="Symbol" w:eastAsia="Symbol" w:hAnsi="Symbol" w:cs="Symbol" w:hint="default"/>
      </w:rPr>
    </w:lvl>
    <w:lvl w:ilvl="7" w:tplc="CB5C0422">
      <w:start w:val="1"/>
      <w:numFmt w:val="bullet"/>
      <w:lvlText w:val="o"/>
      <w:lvlJc w:val="left"/>
      <w:pPr>
        <w:ind w:left="5749" w:hanging="360"/>
      </w:pPr>
      <w:rPr>
        <w:rFonts w:ascii="Courier New" w:eastAsia="Courier New" w:hAnsi="Courier New" w:cs="Courier New" w:hint="default"/>
      </w:rPr>
    </w:lvl>
    <w:lvl w:ilvl="8" w:tplc="F5240414">
      <w:start w:val="1"/>
      <w:numFmt w:val="bullet"/>
      <w:lvlText w:val="§"/>
      <w:lvlJc w:val="left"/>
      <w:pPr>
        <w:ind w:left="6469" w:hanging="360"/>
      </w:pPr>
      <w:rPr>
        <w:rFonts w:ascii="Wingdings" w:eastAsia="Wingdings" w:hAnsi="Wingdings" w:cs="Wingdings" w:hint="default"/>
      </w:rPr>
    </w:lvl>
  </w:abstractNum>
  <w:abstractNum w:abstractNumId="58" w15:restartNumberingAfterBreak="0">
    <w:nsid w:val="7FB93D6A"/>
    <w:multiLevelType w:val="hybridMultilevel"/>
    <w:tmpl w:val="FBD82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19"/>
  </w:num>
  <w:num w:numId="4">
    <w:abstractNumId w:val="56"/>
  </w:num>
  <w:num w:numId="5">
    <w:abstractNumId w:val="36"/>
  </w:num>
  <w:num w:numId="6">
    <w:abstractNumId w:val="42"/>
  </w:num>
  <w:num w:numId="7">
    <w:abstractNumId w:val="0"/>
  </w:num>
  <w:num w:numId="8">
    <w:abstractNumId w:val="43"/>
  </w:num>
  <w:num w:numId="9">
    <w:abstractNumId w:val="31"/>
  </w:num>
  <w:num w:numId="10">
    <w:abstractNumId w:val="55"/>
  </w:num>
  <w:num w:numId="11">
    <w:abstractNumId w:val="38"/>
  </w:num>
  <w:num w:numId="12">
    <w:abstractNumId w:val="47"/>
  </w:num>
  <w:num w:numId="13">
    <w:abstractNumId w:val="10"/>
  </w:num>
  <w:num w:numId="14">
    <w:abstractNumId w:val="23"/>
  </w:num>
  <w:num w:numId="15">
    <w:abstractNumId w:val="54"/>
  </w:num>
  <w:num w:numId="16">
    <w:abstractNumId w:val="45"/>
  </w:num>
  <w:num w:numId="17">
    <w:abstractNumId w:val="40"/>
  </w:num>
  <w:num w:numId="18">
    <w:abstractNumId w:val="29"/>
  </w:num>
  <w:num w:numId="19">
    <w:abstractNumId w:val="37"/>
  </w:num>
  <w:num w:numId="20">
    <w:abstractNumId w:val="25"/>
  </w:num>
  <w:num w:numId="21">
    <w:abstractNumId w:val="5"/>
  </w:num>
  <w:num w:numId="22">
    <w:abstractNumId w:val="11"/>
  </w:num>
  <w:num w:numId="23">
    <w:abstractNumId w:val="50"/>
  </w:num>
  <w:num w:numId="24">
    <w:abstractNumId w:val="48"/>
  </w:num>
  <w:num w:numId="25">
    <w:abstractNumId w:val="8"/>
  </w:num>
  <w:num w:numId="26">
    <w:abstractNumId w:val="28"/>
  </w:num>
  <w:num w:numId="27">
    <w:abstractNumId w:val="27"/>
  </w:num>
  <w:num w:numId="28">
    <w:abstractNumId w:val="57"/>
  </w:num>
  <w:num w:numId="29">
    <w:abstractNumId w:val="49"/>
  </w:num>
  <w:num w:numId="30">
    <w:abstractNumId w:val="21"/>
  </w:num>
  <w:num w:numId="31">
    <w:abstractNumId w:val="6"/>
  </w:num>
  <w:num w:numId="32">
    <w:abstractNumId w:val="52"/>
  </w:num>
  <w:num w:numId="33">
    <w:abstractNumId w:val="39"/>
  </w:num>
  <w:num w:numId="34">
    <w:abstractNumId w:val="24"/>
  </w:num>
  <w:num w:numId="35">
    <w:abstractNumId w:val="2"/>
  </w:num>
  <w:num w:numId="36">
    <w:abstractNumId w:val="44"/>
  </w:num>
  <w:num w:numId="37">
    <w:abstractNumId w:val="13"/>
  </w:num>
  <w:num w:numId="38">
    <w:abstractNumId w:val="16"/>
  </w:num>
  <w:num w:numId="39">
    <w:abstractNumId w:val="41"/>
  </w:num>
  <w:num w:numId="40">
    <w:abstractNumId w:val="58"/>
  </w:num>
  <w:num w:numId="41">
    <w:abstractNumId w:val="34"/>
  </w:num>
  <w:num w:numId="42">
    <w:abstractNumId w:val="30"/>
  </w:num>
  <w:num w:numId="43">
    <w:abstractNumId w:val="32"/>
  </w:num>
  <w:num w:numId="44">
    <w:abstractNumId w:val="20"/>
  </w:num>
  <w:num w:numId="45">
    <w:abstractNumId w:val="7"/>
  </w:num>
  <w:num w:numId="46">
    <w:abstractNumId w:val="12"/>
  </w:num>
  <w:num w:numId="47">
    <w:abstractNumId w:val="1"/>
  </w:num>
  <w:num w:numId="48">
    <w:abstractNumId w:val="46"/>
  </w:num>
  <w:num w:numId="49">
    <w:abstractNumId w:val="17"/>
  </w:num>
  <w:num w:numId="50">
    <w:abstractNumId w:val="14"/>
  </w:num>
  <w:num w:numId="51">
    <w:abstractNumId w:val="51"/>
  </w:num>
  <w:num w:numId="52">
    <w:abstractNumId w:val="9"/>
  </w:num>
  <w:num w:numId="53">
    <w:abstractNumId w:val="53"/>
  </w:num>
  <w:num w:numId="54">
    <w:abstractNumId w:val="4"/>
  </w:num>
  <w:num w:numId="55">
    <w:abstractNumId w:val="35"/>
  </w:num>
  <w:num w:numId="56">
    <w:abstractNumId w:val="3"/>
  </w:num>
  <w:num w:numId="57">
    <w:abstractNumId w:val="15"/>
  </w:num>
  <w:num w:numId="58">
    <w:abstractNumId w:val="26"/>
  </w:num>
  <w:num w:numId="59">
    <w:abstractNumId w:val="33"/>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131078" w:nlCheck="1" w:checkStyle="1"/>
  <w:activeWritingStyle w:appName="MSWord" w:lang="fr-FR" w:vendorID="64" w:dllVersion="131078" w:nlCheck="1" w:checkStyle="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94C"/>
    <w:rsid w:val="0000015E"/>
    <w:rsid w:val="00000471"/>
    <w:rsid w:val="00001813"/>
    <w:rsid w:val="00002023"/>
    <w:rsid w:val="00002941"/>
    <w:rsid w:val="00002DDC"/>
    <w:rsid w:val="00002FA4"/>
    <w:rsid w:val="00003781"/>
    <w:rsid w:val="000039A0"/>
    <w:rsid w:val="00003D34"/>
    <w:rsid w:val="00004C59"/>
    <w:rsid w:val="000053AE"/>
    <w:rsid w:val="00005AD0"/>
    <w:rsid w:val="00006545"/>
    <w:rsid w:val="00006EBC"/>
    <w:rsid w:val="000071B5"/>
    <w:rsid w:val="000077A6"/>
    <w:rsid w:val="00010935"/>
    <w:rsid w:val="00010FD3"/>
    <w:rsid w:val="0001107D"/>
    <w:rsid w:val="00012829"/>
    <w:rsid w:val="000132A0"/>
    <w:rsid w:val="000132AE"/>
    <w:rsid w:val="0001370B"/>
    <w:rsid w:val="0001468F"/>
    <w:rsid w:val="00014997"/>
    <w:rsid w:val="000165A7"/>
    <w:rsid w:val="000170AA"/>
    <w:rsid w:val="00020423"/>
    <w:rsid w:val="000205CA"/>
    <w:rsid w:val="00020DF0"/>
    <w:rsid w:val="0002116F"/>
    <w:rsid w:val="00021520"/>
    <w:rsid w:val="00021575"/>
    <w:rsid w:val="00021785"/>
    <w:rsid w:val="000218A0"/>
    <w:rsid w:val="00021D13"/>
    <w:rsid w:val="000227A6"/>
    <w:rsid w:val="00022A52"/>
    <w:rsid w:val="00023653"/>
    <w:rsid w:val="000241A4"/>
    <w:rsid w:val="0002473C"/>
    <w:rsid w:val="0002494A"/>
    <w:rsid w:val="000257A4"/>
    <w:rsid w:val="000269F3"/>
    <w:rsid w:val="00030B89"/>
    <w:rsid w:val="00030FA9"/>
    <w:rsid w:val="0003100F"/>
    <w:rsid w:val="00031485"/>
    <w:rsid w:val="00031928"/>
    <w:rsid w:val="00031E2E"/>
    <w:rsid w:val="00032BFC"/>
    <w:rsid w:val="00032DA7"/>
    <w:rsid w:val="00033BFD"/>
    <w:rsid w:val="00033CBE"/>
    <w:rsid w:val="00034556"/>
    <w:rsid w:val="000348A8"/>
    <w:rsid w:val="00035285"/>
    <w:rsid w:val="00035584"/>
    <w:rsid w:val="00035DE1"/>
    <w:rsid w:val="00037A26"/>
    <w:rsid w:val="00037AB0"/>
    <w:rsid w:val="00040037"/>
    <w:rsid w:val="00040182"/>
    <w:rsid w:val="00040D7B"/>
    <w:rsid w:val="000411D5"/>
    <w:rsid w:val="000412F3"/>
    <w:rsid w:val="0004181D"/>
    <w:rsid w:val="00041F40"/>
    <w:rsid w:val="0004208D"/>
    <w:rsid w:val="00042330"/>
    <w:rsid w:val="0004283D"/>
    <w:rsid w:val="00044105"/>
    <w:rsid w:val="0004437F"/>
    <w:rsid w:val="00044B6B"/>
    <w:rsid w:val="00044DC1"/>
    <w:rsid w:val="00045FB6"/>
    <w:rsid w:val="000464A9"/>
    <w:rsid w:val="00046BC2"/>
    <w:rsid w:val="00050B21"/>
    <w:rsid w:val="00050B69"/>
    <w:rsid w:val="00050C0F"/>
    <w:rsid w:val="0005139E"/>
    <w:rsid w:val="00051E83"/>
    <w:rsid w:val="000525D7"/>
    <w:rsid w:val="0005307F"/>
    <w:rsid w:val="00053DCE"/>
    <w:rsid w:val="000548FF"/>
    <w:rsid w:val="0005494F"/>
    <w:rsid w:val="00054D69"/>
    <w:rsid w:val="00056B2D"/>
    <w:rsid w:val="0005745F"/>
    <w:rsid w:val="000575E5"/>
    <w:rsid w:val="00060887"/>
    <w:rsid w:val="000610DE"/>
    <w:rsid w:val="0006113F"/>
    <w:rsid w:val="00062204"/>
    <w:rsid w:val="0006277C"/>
    <w:rsid w:val="00063EBF"/>
    <w:rsid w:val="000642AE"/>
    <w:rsid w:val="00065B45"/>
    <w:rsid w:val="00065CE5"/>
    <w:rsid w:val="0006617D"/>
    <w:rsid w:val="00066712"/>
    <w:rsid w:val="00067074"/>
    <w:rsid w:val="000677B9"/>
    <w:rsid w:val="0007006A"/>
    <w:rsid w:val="000702F7"/>
    <w:rsid w:val="00072A62"/>
    <w:rsid w:val="00072DAE"/>
    <w:rsid w:val="000735A4"/>
    <w:rsid w:val="000735B3"/>
    <w:rsid w:val="00074EB3"/>
    <w:rsid w:val="000764C9"/>
    <w:rsid w:val="00076D45"/>
    <w:rsid w:val="00076D9C"/>
    <w:rsid w:val="00077114"/>
    <w:rsid w:val="00077947"/>
    <w:rsid w:val="00077B48"/>
    <w:rsid w:val="00080B75"/>
    <w:rsid w:val="00080EE7"/>
    <w:rsid w:val="0008237F"/>
    <w:rsid w:val="0008286F"/>
    <w:rsid w:val="00082A66"/>
    <w:rsid w:val="00083938"/>
    <w:rsid w:val="0008436C"/>
    <w:rsid w:val="0008442E"/>
    <w:rsid w:val="00084AFF"/>
    <w:rsid w:val="000854EC"/>
    <w:rsid w:val="0008574B"/>
    <w:rsid w:val="0008583E"/>
    <w:rsid w:val="000861AE"/>
    <w:rsid w:val="00087B72"/>
    <w:rsid w:val="00090649"/>
    <w:rsid w:val="000909A4"/>
    <w:rsid w:val="00091603"/>
    <w:rsid w:val="00091A6F"/>
    <w:rsid w:val="00092F45"/>
    <w:rsid w:val="00093380"/>
    <w:rsid w:val="0009363A"/>
    <w:rsid w:val="00093668"/>
    <w:rsid w:val="00093917"/>
    <w:rsid w:val="00093C5C"/>
    <w:rsid w:val="00094AF6"/>
    <w:rsid w:val="00094C80"/>
    <w:rsid w:val="000953E2"/>
    <w:rsid w:val="00095CED"/>
    <w:rsid w:val="000961FB"/>
    <w:rsid w:val="0009631F"/>
    <w:rsid w:val="00096890"/>
    <w:rsid w:val="00096A4D"/>
    <w:rsid w:val="00096FAE"/>
    <w:rsid w:val="000A0703"/>
    <w:rsid w:val="000A1716"/>
    <w:rsid w:val="000A1910"/>
    <w:rsid w:val="000A1E25"/>
    <w:rsid w:val="000A215A"/>
    <w:rsid w:val="000A2280"/>
    <w:rsid w:val="000A3432"/>
    <w:rsid w:val="000A3643"/>
    <w:rsid w:val="000A3996"/>
    <w:rsid w:val="000A3E43"/>
    <w:rsid w:val="000A3F9B"/>
    <w:rsid w:val="000A4A3F"/>
    <w:rsid w:val="000A65BD"/>
    <w:rsid w:val="000A7521"/>
    <w:rsid w:val="000A783D"/>
    <w:rsid w:val="000A7864"/>
    <w:rsid w:val="000B07AA"/>
    <w:rsid w:val="000B165D"/>
    <w:rsid w:val="000B1F81"/>
    <w:rsid w:val="000B222B"/>
    <w:rsid w:val="000B22E8"/>
    <w:rsid w:val="000B24FB"/>
    <w:rsid w:val="000B2951"/>
    <w:rsid w:val="000B3112"/>
    <w:rsid w:val="000B3191"/>
    <w:rsid w:val="000B3804"/>
    <w:rsid w:val="000B415B"/>
    <w:rsid w:val="000B4F9A"/>
    <w:rsid w:val="000B506F"/>
    <w:rsid w:val="000B5113"/>
    <w:rsid w:val="000B530E"/>
    <w:rsid w:val="000B57E0"/>
    <w:rsid w:val="000B5FB9"/>
    <w:rsid w:val="000B604E"/>
    <w:rsid w:val="000B6898"/>
    <w:rsid w:val="000B6ABD"/>
    <w:rsid w:val="000B6D8E"/>
    <w:rsid w:val="000B73C6"/>
    <w:rsid w:val="000C161A"/>
    <w:rsid w:val="000C20A2"/>
    <w:rsid w:val="000C2597"/>
    <w:rsid w:val="000C2665"/>
    <w:rsid w:val="000C28EB"/>
    <w:rsid w:val="000C2926"/>
    <w:rsid w:val="000C2BE9"/>
    <w:rsid w:val="000C326C"/>
    <w:rsid w:val="000C372F"/>
    <w:rsid w:val="000C3CD6"/>
    <w:rsid w:val="000C4117"/>
    <w:rsid w:val="000C47C1"/>
    <w:rsid w:val="000C599D"/>
    <w:rsid w:val="000C627A"/>
    <w:rsid w:val="000C6339"/>
    <w:rsid w:val="000C7116"/>
    <w:rsid w:val="000C7571"/>
    <w:rsid w:val="000C7D0C"/>
    <w:rsid w:val="000D0DEB"/>
    <w:rsid w:val="000D1EED"/>
    <w:rsid w:val="000D1F26"/>
    <w:rsid w:val="000D2483"/>
    <w:rsid w:val="000D411B"/>
    <w:rsid w:val="000D4C9C"/>
    <w:rsid w:val="000D512A"/>
    <w:rsid w:val="000D676E"/>
    <w:rsid w:val="000D6D02"/>
    <w:rsid w:val="000D7369"/>
    <w:rsid w:val="000D771E"/>
    <w:rsid w:val="000E034E"/>
    <w:rsid w:val="000E09F8"/>
    <w:rsid w:val="000E101D"/>
    <w:rsid w:val="000E138C"/>
    <w:rsid w:val="000E1733"/>
    <w:rsid w:val="000E176C"/>
    <w:rsid w:val="000E22B1"/>
    <w:rsid w:val="000E28A6"/>
    <w:rsid w:val="000E2CB1"/>
    <w:rsid w:val="000E2D76"/>
    <w:rsid w:val="000E30D7"/>
    <w:rsid w:val="000E347E"/>
    <w:rsid w:val="000E3B00"/>
    <w:rsid w:val="000E439E"/>
    <w:rsid w:val="000E43A2"/>
    <w:rsid w:val="000E4768"/>
    <w:rsid w:val="000E50D8"/>
    <w:rsid w:val="000E5691"/>
    <w:rsid w:val="000E5FF9"/>
    <w:rsid w:val="000E604A"/>
    <w:rsid w:val="000E75E2"/>
    <w:rsid w:val="000E76C6"/>
    <w:rsid w:val="000F0759"/>
    <w:rsid w:val="000F0E32"/>
    <w:rsid w:val="000F13F0"/>
    <w:rsid w:val="000F2F16"/>
    <w:rsid w:val="000F32AA"/>
    <w:rsid w:val="000F3FAB"/>
    <w:rsid w:val="000F42C0"/>
    <w:rsid w:val="000F4AC0"/>
    <w:rsid w:val="000F4EFF"/>
    <w:rsid w:val="000F5AC5"/>
    <w:rsid w:val="000F5C65"/>
    <w:rsid w:val="000F5CF6"/>
    <w:rsid w:val="000F6531"/>
    <w:rsid w:val="000F6980"/>
    <w:rsid w:val="000F7A3B"/>
    <w:rsid w:val="000F7DE5"/>
    <w:rsid w:val="001001D3"/>
    <w:rsid w:val="0010086F"/>
    <w:rsid w:val="00100F83"/>
    <w:rsid w:val="00101363"/>
    <w:rsid w:val="001014F2"/>
    <w:rsid w:val="001018D0"/>
    <w:rsid w:val="0010225B"/>
    <w:rsid w:val="001024EA"/>
    <w:rsid w:val="001029CA"/>
    <w:rsid w:val="00102F85"/>
    <w:rsid w:val="001030A1"/>
    <w:rsid w:val="00103475"/>
    <w:rsid w:val="00103695"/>
    <w:rsid w:val="001037CC"/>
    <w:rsid w:val="001041B8"/>
    <w:rsid w:val="00104665"/>
    <w:rsid w:val="001046C5"/>
    <w:rsid w:val="0010579B"/>
    <w:rsid w:val="001058AF"/>
    <w:rsid w:val="001058C2"/>
    <w:rsid w:val="001059BA"/>
    <w:rsid w:val="0010613C"/>
    <w:rsid w:val="001067DE"/>
    <w:rsid w:val="00106AE5"/>
    <w:rsid w:val="00106F4D"/>
    <w:rsid w:val="00107451"/>
    <w:rsid w:val="001101E3"/>
    <w:rsid w:val="0011139E"/>
    <w:rsid w:val="00111508"/>
    <w:rsid w:val="00111773"/>
    <w:rsid w:val="0011185B"/>
    <w:rsid w:val="00111AF0"/>
    <w:rsid w:val="00111D61"/>
    <w:rsid w:val="00112433"/>
    <w:rsid w:val="00112E8B"/>
    <w:rsid w:val="00113418"/>
    <w:rsid w:val="001134EB"/>
    <w:rsid w:val="001135BF"/>
    <w:rsid w:val="00113FD0"/>
    <w:rsid w:val="00114C0E"/>
    <w:rsid w:val="00114D9B"/>
    <w:rsid w:val="00116165"/>
    <w:rsid w:val="001161CD"/>
    <w:rsid w:val="00116514"/>
    <w:rsid w:val="00116700"/>
    <w:rsid w:val="00116AAA"/>
    <w:rsid w:val="00116F72"/>
    <w:rsid w:val="00116FD0"/>
    <w:rsid w:val="00117237"/>
    <w:rsid w:val="001172F7"/>
    <w:rsid w:val="0012156F"/>
    <w:rsid w:val="0012257B"/>
    <w:rsid w:val="001232BA"/>
    <w:rsid w:val="00123467"/>
    <w:rsid w:val="0012385A"/>
    <w:rsid w:val="00123F31"/>
    <w:rsid w:val="001249C7"/>
    <w:rsid w:val="00124E4A"/>
    <w:rsid w:val="00125B85"/>
    <w:rsid w:val="00125B8A"/>
    <w:rsid w:val="0012617F"/>
    <w:rsid w:val="001266A5"/>
    <w:rsid w:val="00126827"/>
    <w:rsid w:val="00126961"/>
    <w:rsid w:val="001271C0"/>
    <w:rsid w:val="001271C8"/>
    <w:rsid w:val="00127905"/>
    <w:rsid w:val="00130631"/>
    <w:rsid w:val="0013117D"/>
    <w:rsid w:val="001318B7"/>
    <w:rsid w:val="00131E1F"/>
    <w:rsid w:val="001326E4"/>
    <w:rsid w:val="001329F5"/>
    <w:rsid w:val="00133498"/>
    <w:rsid w:val="00133FE2"/>
    <w:rsid w:val="0013429B"/>
    <w:rsid w:val="0013442F"/>
    <w:rsid w:val="00134C7E"/>
    <w:rsid w:val="001358E4"/>
    <w:rsid w:val="00135FD7"/>
    <w:rsid w:val="00136B7E"/>
    <w:rsid w:val="0013767E"/>
    <w:rsid w:val="00137CC9"/>
    <w:rsid w:val="00137DEC"/>
    <w:rsid w:val="00137F57"/>
    <w:rsid w:val="00140167"/>
    <w:rsid w:val="0014080D"/>
    <w:rsid w:val="001411D6"/>
    <w:rsid w:val="00141357"/>
    <w:rsid w:val="0014167D"/>
    <w:rsid w:val="00142619"/>
    <w:rsid w:val="001443AA"/>
    <w:rsid w:val="001456F0"/>
    <w:rsid w:val="001457B2"/>
    <w:rsid w:val="00145B26"/>
    <w:rsid w:val="00146C73"/>
    <w:rsid w:val="00146D76"/>
    <w:rsid w:val="00147B0D"/>
    <w:rsid w:val="00147C7F"/>
    <w:rsid w:val="0015235F"/>
    <w:rsid w:val="0015320C"/>
    <w:rsid w:val="001537DA"/>
    <w:rsid w:val="00153801"/>
    <w:rsid w:val="00153AED"/>
    <w:rsid w:val="00154D5D"/>
    <w:rsid w:val="00154D65"/>
    <w:rsid w:val="00155B77"/>
    <w:rsid w:val="00156110"/>
    <w:rsid w:val="00156F23"/>
    <w:rsid w:val="001570C0"/>
    <w:rsid w:val="00157A1E"/>
    <w:rsid w:val="00157ECC"/>
    <w:rsid w:val="00157FEA"/>
    <w:rsid w:val="00161429"/>
    <w:rsid w:val="0016181A"/>
    <w:rsid w:val="0016183E"/>
    <w:rsid w:val="00161D83"/>
    <w:rsid w:val="00162358"/>
    <w:rsid w:val="001629C7"/>
    <w:rsid w:val="00163C6A"/>
    <w:rsid w:val="00163CA8"/>
    <w:rsid w:val="00164187"/>
    <w:rsid w:val="00164451"/>
    <w:rsid w:val="00164799"/>
    <w:rsid w:val="00165271"/>
    <w:rsid w:val="001654A4"/>
    <w:rsid w:val="001667B5"/>
    <w:rsid w:val="0016764C"/>
    <w:rsid w:val="00170908"/>
    <w:rsid w:val="0017124B"/>
    <w:rsid w:val="00171435"/>
    <w:rsid w:val="0017176B"/>
    <w:rsid w:val="0017188C"/>
    <w:rsid w:val="0017271D"/>
    <w:rsid w:val="001729D7"/>
    <w:rsid w:val="00172E46"/>
    <w:rsid w:val="0017318A"/>
    <w:rsid w:val="00173634"/>
    <w:rsid w:val="001738A1"/>
    <w:rsid w:val="00174532"/>
    <w:rsid w:val="00174796"/>
    <w:rsid w:val="001755DB"/>
    <w:rsid w:val="001762F0"/>
    <w:rsid w:val="00176A23"/>
    <w:rsid w:val="00177211"/>
    <w:rsid w:val="00177D1F"/>
    <w:rsid w:val="00177FEC"/>
    <w:rsid w:val="00180D0E"/>
    <w:rsid w:val="0018242E"/>
    <w:rsid w:val="00182ED7"/>
    <w:rsid w:val="00183461"/>
    <w:rsid w:val="00183650"/>
    <w:rsid w:val="00183932"/>
    <w:rsid w:val="00183D7A"/>
    <w:rsid w:val="0018447E"/>
    <w:rsid w:val="00184D24"/>
    <w:rsid w:val="00184EEB"/>
    <w:rsid w:val="00185029"/>
    <w:rsid w:val="00185128"/>
    <w:rsid w:val="0018519C"/>
    <w:rsid w:val="001856D4"/>
    <w:rsid w:val="0018602E"/>
    <w:rsid w:val="001860C4"/>
    <w:rsid w:val="001867CC"/>
    <w:rsid w:val="001867E6"/>
    <w:rsid w:val="00186DA4"/>
    <w:rsid w:val="00186FA6"/>
    <w:rsid w:val="00187132"/>
    <w:rsid w:val="00187B0E"/>
    <w:rsid w:val="00187C27"/>
    <w:rsid w:val="001902F8"/>
    <w:rsid w:val="001904F7"/>
    <w:rsid w:val="00190958"/>
    <w:rsid w:val="0019164D"/>
    <w:rsid w:val="001916E3"/>
    <w:rsid w:val="001920BC"/>
    <w:rsid w:val="001923DC"/>
    <w:rsid w:val="001924E1"/>
    <w:rsid w:val="00192E2C"/>
    <w:rsid w:val="00192E6C"/>
    <w:rsid w:val="00192FB3"/>
    <w:rsid w:val="00192FC4"/>
    <w:rsid w:val="00194ACB"/>
    <w:rsid w:val="00194DAF"/>
    <w:rsid w:val="00195A19"/>
    <w:rsid w:val="001964B8"/>
    <w:rsid w:val="001965CD"/>
    <w:rsid w:val="001966FD"/>
    <w:rsid w:val="001A1614"/>
    <w:rsid w:val="001A1A00"/>
    <w:rsid w:val="001A1A7E"/>
    <w:rsid w:val="001A1AF2"/>
    <w:rsid w:val="001A27C1"/>
    <w:rsid w:val="001A2B3A"/>
    <w:rsid w:val="001A31D5"/>
    <w:rsid w:val="001A3B23"/>
    <w:rsid w:val="001A3CE8"/>
    <w:rsid w:val="001A3FBB"/>
    <w:rsid w:val="001A4AF1"/>
    <w:rsid w:val="001A5A0F"/>
    <w:rsid w:val="001A5E28"/>
    <w:rsid w:val="001A6031"/>
    <w:rsid w:val="001A621E"/>
    <w:rsid w:val="001A7576"/>
    <w:rsid w:val="001A7B06"/>
    <w:rsid w:val="001B0F00"/>
    <w:rsid w:val="001B1A5C"/>
    <w:rsid w:val="001B1FA1"/>
    <w:rsid w:val="001B1FB2"/>
    <w:rsid w:val="001B2A43"/>
    <w:rsid w:val="001B2D5E"/>
    <w:rsid w:val="001B3223"/>
    <w:rsid w:val="001B365A"/>
    <w:rsid w:val="001B3875"/>
    <w:rsid w:val="001B3B1E"/>
    <w:rsid w:val="001B3F66"/>
    <w:rsid w:val="001B417F"/>
    <w:rsid w:val="001B5362"/>
    <w:rsid w:val="001B5766"/>
    <w:rsid w:val="001B7039"/>
    <w:rsid w:val="001B732F"/>
    <w:rsid w:val="001C00FE"/>
    <w:rsid w:val="001C0413"/>
    <w:rsid w:val="001C0EBF"/>
    <w:rsid w:val="001C10EE"/>
    <w:rsid w:val="001C16B8"/>
    <w:rsid w:val="001C202F"/>
    <w:rsid w:val="001C33EF"/>
    <w:rsid w:val="001C3FD9"/>
    <w:rsid w:val="001C40FA"/>
    <w:rsid w:val="001C448E"/>
    <w:rsid w:val="001C488E"/>
    <w:rsid w:val="001C5068"/>
    <w:rsid w:val="001C54EF"/>
    <w:rsid w:val="001C54F2"/>
    <w:rsid w:val="001C6574"/>
    <w:rsid w:val="001C6628"/>
    <w:rsid w:val="001C6895"/>
    <w:rsid w:val="001C6F12"/>
    <w:rsid w:val="001C738E"/>
    <w:rsid w:val="001C75B3"/>
    <w:rsid w:val="001C76D2"/>
    <w:rsid w:val="001D0662"/>
    <w:rsid w:val="001D0ECC"/>
    <w:rsid w:val="001D0FD0"/>
    <w:rsid w:val="001D188B"/>
    <w:rsid w:val="001D19DA"/>
    <w:rsid w:val="001D1D8D"/>
    <w:rsid w:val="001D2C71"/>
    <w:rsid w:val="001D3310"/>
    <w:rsid w:val="001D3F8D"/>
    <w:rsid w:val="001D4695"/>
    <w:rsid w:val="001D530D"/>
    <w:rsid w:val="001D5507"/>
    <w:rsid w:val="001D590F"/>
    <w:rsid w:val="001D5E95"/>
    <w:rsid w:val="001D60CE"/>
    <w:rsid w:val="001D63C8"/>
    <w:rsid w:val="001D6695"/>
    <w:rsid w:val="001D7645"/>
    <w:rsid w:val="001D7F7C"/>
    <w:rsid w:val="001E0417"/>
    <w:rsid w:val="001E043C"/>
    <w:rsid w:val="001E04CD"/>
    <w:rsid w:val="001E04F6"/>
    <w:rsid w:val="001E0B25"/>
    <w:rsid w:val="001E1FB0"/>
    <w:rsid w:val="001E28F0"/>
    <w:rsid w:val="001E30D4"/>
    <w:rsid w:val="001E3D73"/>
    <w:rsid w:val="001E426F"/>
    <w:rsid w:val="001E4BD1"/>
    <w:rsid w:val="001E506D"/>
    <w:rsid w:val="001E52E9"/>
    <w:rsid w:val="001E5D0F"/>
    <w:rsid w:val="001E68FF"/>
    <w:rsid w:val="001E7952"/>
    <w:rsid w:val="001E7D3D"/>
    <w:rsid w:val="001F0F6D"/>
    <w:rsid w:val="001F1800"/>
    <w:rsid w:val="001F1A29"/>
    <w:rsid w:val="001F1ECB"/>
    <w:rsid w:val="001F40CD"/>
    <w:rsid w:val="001F4559"/>
    <w:rsid w:val="001F4E31"/>
    <w:rsid w:val="001F590D"/>
    <w:rsid w:val="001F63CB"/>
    <w:rsid w:val="001F783C"/>
    <w:rsid w:val="001F7BE9"/>
    <w:rsid w:val="00200A2B"/>
    <w:rsid w:val="00200F7A"/>
    <w:rsid w:val="00201487"/>
    <w:rsid w:val="002014E2"/>
    <w:rsid w:val="00201563"/>
    <w:rsid w:val="00201EDB"/>
    <w:rsid w:val="00202F12"/>
    <w:rsid w:val="00203113"/>
    <w:rsid w:val="0020498A"/>
    <w:rsid w:val="00205A73"/>
    <w:rsid w:val="00205BE4"/>
    <w:rsid w:val="00206019"/>
    <w:rsid w:val="00206DA6"/>
    <w:rsid w:val="00207906"/>
    <w:rsid w:val="00210B23"/>
    <w:rsid w:val="00211554"/>
    <w:rsid w:val="00211575"/>
    <w:rsid w:val="0021177B"/>
    <w:rsid w:val="002120B0"/>
    <w:rsid w:val="0021288A"/>
    <w:rsid w:val="00212C1B"/>
    <w:rsid w:val="00212D87"/>
    <w:rsid w:val="00212EB8"/>
    <w:rsid w:val="0021307F"/>
    <w:rsid w:val="00213FC3"/>
    <w:rsid w:val="00214DC5"/>
    <w:rsid w:val="00215EDC"/>
    <w:rsid w:val="00216619"/>
    <w:rsid w:val="00216DDB"/>
    <w:rsid w:val="00217175"/>
    <w:rsid w:val="00217674"/>
    <w:rsid w:val="00217D6E"/>
    <w:rsid w:val="00217E06"/>
    <w:rsid w:val="00217F8F"/>
    <w:rsid w:val="002209B8"/>
    <w:rsid w:val="00220CDF"/>
    <w:rsid w:val="0022113D"/>
    <w:rsid w:val="00221649"/>
    <w:rsid w:val="00221A4F"/>
    <w:rsid w:val="002232D5"/>
    <w:rsid w:val="00223491"/>
    <w:rsid w:val="00225C09"/>
    <w:rsid w:val="00225C4E"/>
    <w:rsid w:val="00225FCC"/>
    <w:rsid w:val="00226274"/>
    <w:rsid w:val="00226B76"/>
    <w:rsid w:val="00226E62"/>
    <w:rsid w:val="002276A4"/>
    <w:rsid w:val="0022772E"/>
    <w:rsid w:val="00227D6E"/>
    <w:rsid w:val="00230BB9"/>
    <w:rsid w:val="00231AFE"/>
    <w:rsid w:val="00231EC0"/>
    <w:rsid w:val="00231FA1"/>
    <w:rsid w:val="00232038"/>
    <w:rsid w:val="002323F1"/>
    <w:rsid w:val="002328A6"/>
    <w:rsid w:val="00232F5A"/>
    <w:rsid w:val="002335C4"/>
    <w:rsid w:val="00233CB0"/>
    <w:rsid w:val="0023481C"/>
    <w:rsid w:val="00234A46"/>
    <w:rsid w:val="00234E43"/>
    <w:rsid w:val="00236CB4"/>
    <w:rsid w:val="00237782"/>
    <w:rsid w:val="0024041B"/>
    <w:rsid w:val="00240C13"/>
    <w:rsid w:val="00240FC4"/>
    <w:rsid w:val="0024155A"/>
    <w:rsid w:val="00241C0C"/>
    <w:rsid w:val="0024253D"/>
    <w:rsid w:val="00242850"/>
    <w:rsid w:val="002428DD"/>
    <w:rsid w:val="00242943"/>
    <w:rsid w:val="00242AD2"/>
    <w:rsid w:val="00242E84"/>
    <w:rsid w:val="00243831"/>
    <w:rsid w:val="0024395A"/>
    <w:rsid w:val="00243975"/>
    <w:rsid w:val="0024516A"/>
    <w:rsid w:val="00245501"/>
    <w:rsid w:val="002459D4"/>
    <w:rsid w:val="00245CDD"/>
    <w:rsid w:val="00246A5B"/>
    <w:rsid w:val="00246CBF"/>
    <w:rsid w:val="00246F1B"/>
    <w:rsid w:val="00247F1D"/>
    <w:rsid w:val="00247F9B"/>
    <w:rsid w:val="00250BDF"/>
    <w:rsid w:val="00251E4C"/>
    <w:rsid w:val="00252DE6"/>
    <w:rsid w:val="00253EA4"/>
    <w:rsid w:val="0025516D"/>
    <w:rsid w:val="00255500"/>
    <w:rsid w:val="002567FB"/>
    <w:rsid w:val="00257085"/>
    <w:rsid w:val="0025748D"/>
    <w:rsid w:val="0026016C"/>
    <w:rsid w:val="00260554"/>
    <w:rsid w:val="00261222"/>
    <w:rsid w:val="002620E9"/>
    <w:rsid w:val="0026239D"/>
    <w:rsid w:val="0026287E"/>
    <w:rsid w:val="00262BE5"/>
    <w:rsid w:val="00262C59"/>
    <w:rsid w:val="0026386C"/>
    <w:rsid w:val="00263B4E"/>
    <w:rsid w:val="00264096"/>
    <w:rsid w:val="0026458C"/>
    <w:rsid w:val="00264FBC"/>
    <w:rsid w:val="00266554"/>
    <w:rsid w:val="00266DC6"/>
    <w:rsid w:val="0026774A"/>
    <w:rsid w:val="002707B9"/>
    <w:rsid w:val="0027205A"/>
    <w:rsid w:val="00272C1A"/>
    <w:rsid w:val="0027313D"/>
    <w:rsid w:val="00273AD8"/>
    <w:rsid w:val="00273DAB"/>
    <w:rsid w:val="00274502"/>
    <w:rsid w:val="00274EFE"/>
    <w:rsid w:val="00275547"/>
    <w:rsid w:val="00280544"/>
    <w:rsid w:val="00281BBF"/>
    <w:rsid w:val="00281C76"/>
    <w:rsid w:val="00281D8E"/>
    <w:rsid w:val="00282018"/>
    <w:rsid w:val="002829FD"/>
    <w:rsid w:val="00282A23"/>
    <w:rsid w:val="00282F4B"/>
    <w:rsid w:val="00283364"/>
    <w:rsid w:val="00284194"/>
    <w:rsid w:val="00284AB9"/>
    <w:rsid w:val="002856E8"/>
    <w:rsid w:val="00285ADF"/>
    <w:rsid w:val="00286FCA"/>
    <w:rsid w:val="002872EC"/>
    <w:rsid w:val="0028738E"/>
    <w:rsid w:val="00287A28"/>
    <w:rsid w:val="00287B06"/>
    <w:rsid w:val="00290A15"/>
    <w:rsid w:val="00292910"/>
    <w:rsid w:val="0029293F"/>
    <w:rsid w:val="00292A0F"/>
    <w:rsid w:val="00292BA9"/>
    <w:rsid w:val="00293B55"/>
    <w:rsid w:val="002947AF"/>
    <w:rsid w:val="00294BA3"/>
    <w:rsid w:val="002954FD"/>
    <w:rsid w:val="002967FD"/>
    <w:rsid w:val="002A0163"/>
    <w:rsid w:val="002A0982"/>
    <w:rsid w:val="002A149B"/>
    <w:rsid w:val="002A15A1"/>
    <w:rsid w:val="002A1646"/>
    <w:rsid w:val="002A2C20"/>
    <w:rsid w:val="002A2F78"/>
    <w:rsid w:val="002A34DB"/>
    <w:rsid w:val="002A3B6C"/>
    <w:rsid w:val="002A3C01"/>
    <w:rsid w:val="002A3F11"/>
    <w:rsid w:val="002A3F74"/>
    <w:rsid w:val="002A4162"/>
    <w:rsid w:val="002A46EB"/>
    <w:rsid w:val="002A50C1"/>
    <w:rsid w:val="002A50F3"/>
    <w:rsid w:val="002A58E5"/>
    <w:rsid w:val="002A594C"/>
    <w:rsid w:val="002A5FCF"/>
    <w:rsid w:val="002A65CA"/>
    <w:rsid w:val="002A6C70"/>
    <w:rsid w:val="002A7921"/>
    <w:rsid w:val="002B03C2"/>
    <w:rsid w:val="002B049B"/>
    <w:rsid w:val="002B0F64"/>
    <w:rsid w:val="002B1074"/>
    <w:rsid w:val="002B1090"/>
    <w:rsid w:val="002B133F"/>
    <w:rsid w:val="002B13CE"/>
    <w:rsid w:val="002B16A1"/>
    <w:rsid w:val="002B1835"/>
    <w:rsid w:val="002B2249"/>
    <w:rsid w:val="002B2BC9"/>
    <w:rsid w:val="002B30BB"/>
    <w:rsid w:val="002B416C"/>
    <w:rsid w:val="002B42BA"/>
    <w:rsid w:val="002B43D4"/>
    <w:rsid w:val="002B4489"/>
    <w:rsid w:val="002B510F"/>
    <w:rsid w:val="002B5A9F"/>
    <w:rsid w:val="002B5AAE"/>
    <w:rsid w:val="002B6C33"/>
    <w:rsid w:val="002B701B"/>
    <w:rsid w:val="002B7450"/>
    <w:rsid w:val="002B7554"/>
    <w:rsid w:val="002B78DC"/>
    <w:rsid w:val="002C01FD"/>
    <w:rsid w:val="002C05BE"/>
    <w:rsid w:val="002C0758"/>
    <w:rsid w:val="002C08B6"/>
    <w:rsid w:val="002C09A7"/>
    <w:rsid w:val="002C0B0A"/>
    <w:rsid w:val="002C10D8"/>
    <w:rsid w:val="002C1265"/>
    <w:rsid w:val="002C1CDF"/>
    <w:rsid w:val="002C24E4"/>
    <w:rsid w:val="002C25AD"/>
    <w:rsid w:val="002C3ECA"/>
    <w:rsid w:val="002C5731"/>
    <w:rsid w:val="002C5D3A"/>
    <w:rsid w:val="002C7A27"/>
    <w:rsid w:val="002D01B3"/>
    <w:rsid w:val="002D0C8C"/>
    <w:rsid w:val="002D10E1"/>
    <w:rsid w:val="002D11AE"/>
    <w:rsid w:val="002D151D"/>
    <w:rsid w:val="002D1AAD"/>
    <w:rsid w:val="002D381B"/>
    <w:rsid w:val="002D3C2C"/>
    <w:rsid w:val="002D443D"/>
    <w:rsid w:val="002D4503"/>
    <w:rsid w:val="002D47BA"/>
    <w:rsid w:val="002D5F22"/>
    <w:rsid w:val="002D5F64"/>
    <w:rsid w:val="002D6141"/>
    <w:rsid w:val="002D64A4"/>
    <w:rsid w:val="002D67CD"/>
    <w:rsid w:val="002D6D6F"/>
    <w:rsid w:val="002D6DDE"/>
    <w:rsid w:val="002D7BC9"/>
    <w:rsid w:val="002D7F8D"/>
    <w:rsid w:val="002E0C5C"/>
    <w:rsid w:val="002E0CF6"/>
    <w:rsid w:val="002E158D"/>
    <w:rsid w:val="002E282B"/>
    <w:rsid w:val="002E2B8C"/>
    <w:rsid w:val="002E2DC7"/>
    <w:rsid w:val="002E2EBC"/>
    <w:rsid w:val="002E319D"/>
    <w:rsid w:val="002E3377"/>
    <w:rsid w:val="002E3ABE"/>
    <w:rsid w:val="002E421F"/>
    <w:rsid w:val="002E45C0"/>
    <w:rsid w:val="002E47C7"/>
    <w:rsid w:val="002E4F09"/>
    <w:rsid w:val="002E5362"/>
    <w:rsid w:val="002E62E4"/>
    <w:rsid w:val="002E6A83"/>
    <w:rsid w:val="002E6AEB"/>
    <w:rsid w:val="002E6BE5"/>
    <w:rsid w:val="002E6F78"/>
    <w:rsid w:val="002E6FE4"/>
    <w:rsid w:val="002E744A"/>
    <w:rsid w:val="002E75C5"/>
    <w:rsid w:val="002E782D"/>
    <w:rsid w:val="002F03C2"/>
    <w:rsid w:val="002F0DC2"/>
    <w:rsid w:val="002F1E2F"/>
    <w:rsid w:val="002F3933"/>
    <w:rsid w:val="002F39AE"/>
    <w:rsid w:val="002F48A6"/>
    <w:rsid w:val="002F503C"/>
    <w:rsid w:val="002F54F7"/>
    <w:rsid w:val="002F6E67"/>
    <w:rsid w:val="002F755B"/>
    <w:rsid w:val="003003BB"/>
    <w:rsid w:val="003005B3"/>
    <w:rsid w:val="00300709"/>
    <w:rsid w:val="00300830"/>
    <w:rsid w:val="00300F84"/>
    <w:rsid w:val="003016CC"/>
    <w:rsid w:val="00302D5E"/>
    <w:rsid w:val="00302E51"/>
    <w:rsid w:val="00303F63"/>
    <w:rsid w:val="00303F92"/>
    <w:rsid w:val="003045E7"/>
    <w:rsid w:val="0030483E"/>
    <w:rsid w:val="0030486C"/>
    <w:rsid w:val="00304F41"/>
    <w:rsid w:val="00305087"/>
    <w:rsid w:val="00306378"/>
    <w:rsid w:val="003066A9"/>
    <w:rsid w:val="00306B47"/>
    <w:rsid w:val="00306EA2"/>
    <w:rsid w:val="00307427"/>
    <w:rsid w:val="00307607"/>
    <w:rsid w:val="00307B9D"/>
    <w:rsid w:val="00307C13"/>
    <w:rsid w:val="003107A7"/>
    <w:rsid w:val="00310DE6"/>
    <w:rsid w:val="00310F94"/>
    <w:rsid w:val="003111D4"/>
    <w:rsid w:val="003117CC"/>
    <w:rsid w:val="003118BB"/>
    <w:rsid w:val="00312184"/>
    <w:rsid w:val="00313860"/>
    <w:rsid w:val="0031404A"/>
    <w:rsid w:val="00314330"/>
    <w:rsid w:val="00314896"/>
    <w:rsid w:val="00314BCA"/>
    <w:rsid w:val="003150F6"/>
    <w:rsid w:val="00315E56"/>
    <w:rsid w:val="003162D2"/>
    <w:rsid w:val="0031642E"/>
    <w:rsid w:val="00317DB9"/>
    <w:rsid w:val="0032040E"/>
    <w:rsid w:val="00320968"/>
    <w:rsid w:val="003209A0"/>
    <w:rsid w:val="00321195"/>
    <w:rsid w:val="0032218A"/>
    <w:rsid w:val="00322193"/>
    <w:rsid w:val="00322E76"/>
    <w:rsid w:val="00323C2A"/>
    <w:rsid w:val="00325388"/>
    <w:rsid w:val="00326187"/>
    <w:rsid w:val="0032646D"/>
    <w:rsid w:val="00327146"/>
    <w:rsid w:val="0032715A"/>
    <w:rsid w:val="003271E1"/>
    <w:rsid w:val="00327B2D"/>
    <w:rsid w:val="00330225"/>
    <w:rsid w:val="0033103B"/>
    <w:rsid w:val="003310EB"/>
    <w:rsid w:val="00331223"/>
    <w:rsid w:val="00331838"/>
    <w:rsid w:val="003323D6"/>
    <w:rsid w:val="00332A5B"/>
    <w:rsid w:val="00332AB9"/>
    <w:rsid w:val="0033348E"/>
    <w:rsid w:val="0033406E"/>
    <w:rsid w:val="0033431B"/>
    <w:rsid w:val="00334BEE"/>
    <w:rsid w:val="00334F3C"/>
    <w:rsid w:val="0033565D"/>
    <w:rsid w:val="00336867"/>
    <w:rsid w:val="00337940"/>
    <w:rsid w:val="00337C1B"/>
    <w:rsid w:val="00337EEF"/>
    <w:rsid w:val="00341378"/>
    <w:rsid w:val="00341433"/>
    <w:rsid w:val="00341A1C"/>
    <w:rsid w:val="00341FAE"/>
    <w:rsid w:val="0034229C"/>
    <w:rsid w:val="003425E0"/>
    <w:rsid w:val="0034287F"/>
    <w:rsid w:val="003432C2"/>
    <w:rsid w:val="00343300"/>
    <w:rsid w:val="0034341E"/>
    <w:rsid w:val="003435A0"/>
    <w:rsid w:val="00344123"/>
    <w:rsid w:val="00344A5B"/>
    <w:rsid w:val="00345C8F"/>
    <w:rsid w:val="00345EDF"/>
    <w:rsid w:val="00346207"/>
    <w:rsid w:val="0034656E"/>
    <w:rsid w:val="00347033"/>
    <w:rsid w:val="0034766E"/>
    <w:rsid w:val="003500D7"/>
    <w:rsid w:val="00350A8E"/>
    <w:rsid w:val="00350E4D"/>
    <w:rsid w:val="003515B0"/>
    <w:rsid w:val="00351654"/>
    <w:rsid w:val="00352094"/>
    <w:rsid w:val="0035217F"/>
    <w:rsid w:val="00352701"/>
    <w:rsid w:val="00352A28"/>
    <w:rsid w:val="0035357F"/>
    <w:rsid w:val="003550DD"/>
    <w:rsid w:val="00355463"/>
    <w:rsid w:val="00355939"/>
    <w:rsid w:val="0035597B"/>
    <w:rsid w:val="003563C2"/>
    <w:rsid w:val="003564B1"/>
    <w:rsid w:val="00356752"/>
    <w:rsid w:val="00356F82"/>
    <w:rsid w:val="0035775E"/>
    <w:rsid w:val="00360D46"/>
    <w:rsid w:val="00361B48"/>
    <w:rsid w:val="00362017"/>
    <w:rsid w:val="0036264C"/>
    <w:rsid w:val="00362B69"/>
    <w:rsid w:val="0036307D"/>
    <w:rsid w:val="00363DB6"/>
    <w:rsid w:val="003644DF"/>
    <w:rsid w:val="003645B9"/>
    <w:rsid w:val="003646DE"/>
    <w:rsid w:val="00365121"/>
    <w:rsid w:val="00365164"/>
    <w:rsid w:val="0036590B"/>
    <w:rsid w:val="003668AB"/>
    <w:rsid w:val="00370A3D"/>
    <w:rsid w:val="00370E1C"/>
    <w:rsid w:val="00372AA2"/>
    <w:rsid w:val="0037325C"/>
    <w:rsid w:val="003745C7"/>
    <w:rsid w:val="00375645"/>
    <w:rsid w:val="0037567F"/>
    <w:rsid w:val="00375C97"/>
    <w:rsid w:val="003778B1"/>
    <w:rsid w:val="00380165"/>
    <w:rsid w:val="00381132"/>
    <w:rsid w:val="003813C9"/>
    <w:rsid w:val="00381628"/>
    <w:rsid w:val="0038196C"/>
    <w:rsid w:val="00381C78"/>
    <w:rsid w:val="0038230B"/>
    <w:rsid w:val="003825A6"/>
    <w:rsid w:val="003826E3"/>
    <w:rsid w:val="00382B17"/>
    <w:rsid w:val="00382D27"/>
    <w:rsid w:val="003832A6"/>
    <w:rsid w:val="0038331E"/>
    <w:rsid w:val="00383495"/>
    <w:rsid w:val="003837F4"/>
    <w:rsid w:val="0038394D"/>
    <w:rsid w:val="00385434"/>
    <w:rsid w:val="00385614"/>
    <w:rsid w:val="003856CE"/>
    <w:rsid w:val="00386FDF"/>
    <w:rsid w:val="00387541"/>
    <w:rsid w:val="00387C79"/>
    <w:rsid w:val="00387CA9"/>
    <w:rsid w:val="00390415"/>
    <w:rsid w:val="003906C3"/>
    <w:rsid w:val="00390898"/>
    <w:rsid w:val="00390FD0"/>
    <w:rsid w:val="003919B8"/>
    <w:rsid w:val="00391FDF"/>
    <w:rsid w:val="00392451"/>
    <w:rsid w:val="003925A2"/>
    <w:rsid w:val="003926E4"/>
    <w:rsid w:val="0039306C"/>
    <w:rsid w:val="003930EB"/>
    <w:rsid w:val="003936B0"/>
    <w:rsid w:val="0039486C"/>
    <w:rsid w:val="00394F66"/>
    <w:rsid w:val="00395257"/>
    <w:rsid w:val="003957AC"/>
    <w:rsid w:val="003962D1"/>
    <w:rsid w:val="003974E8"/>
    <w:rsid w:val="00397B2A"/>
    <w:rsid w:val="00397BC6"/>
    <w:rsid w:val="00397E91"/>
    <w:rsid w:val="003A0A0A"/>
    <w:rsid w:val="003A13D9"/>
    <w:rsid w:val="003A1685"/>
    <w:rsid w:val="003A1766"/>
    <w:rsid w:val="003A19F3"/>
    <w:rsid w:val="003A2745"/>
    <w:rsid w:val="003A2CC8"/>
    <w:rsid w:val="003A2F71"/>
    <w:rsid w:val="003A457C"/>
    <w:rsid w:val="003A4AA2"/>
    <w:rsid w:val="003A5401"/>
    <w:rsid w:val="003A5B03"/>
    <w:rsid w:val="003A5C42"/>
    <w:rsid w:val="003A7408"/>
    <w:rsid w:val="003B02CF"/>
    <w:rsid w:val="003B0E3B"/>
    <w:rsid w:val="003B0FCD"/>
    <w:rsid w:val="003B12EA"/>
    <w:rsid w:val="003B1D8C"/>
    <w:rsid w:val="003B25CB"/>
    <w:rsid w:val="003B26A6"/>
    <w:rsid w:val="003B2C9D"/>
    <w:rsid w:val="003B305E"/>
    <w:rsid w:val="003B3853"/>
    <w:rsid w:val="003B44B0"/>
    <w:rsid w:val="003B487B"/>
    <w:rsid w:val="003B4F6B"/>
    <w:rsid w:val="003B50D8"/>
    <w:rsid w:val="003B6695"/>
    <w:rsid w:val="003B67D7"/>
    <w:rsid w:val="003B6863"/>
    <w:rsid w:val="003B7D8A"/>
    <w:rsid w:val="003B7E8D"/>
    <w:rsid w:val="003C0D15"/>
    <w:rsid w:val="003C1331"/>
    <w:rsid w:val="003C1818"/>
    <w:rsid w:val="003C1F98"/>
    <w:rsid w:val="003C1FF5"/>
    <w:rsid w:val="003C3455"/>
    <w:rsid w:val="003C65BD"/>
    <w:rsid w:val="003C6751"/>
    <w:rsid w:val="003C7A2F"/>
    <w:rsid w:val="003C7B9C"/>
    <w:rsid w:val="003C7DFC"/>
    <w:rsid w:val="003D0001"/>
    <w:rsid w:val="003D033A"/>
    <w:rsid w:val="003D0647"/>
    <w:rsid w:val="003D1977"/>
    <w:rsid w:val="003D1B9B"/>
    <w:rsid w:val="003D23BE"/>
    <w:rsid w:val="003D2510"/>
    <w:rsid w:val="003D295F"/>
    <w:rsid w:val="003D2EBC"/>
    <w:rsid w:val="003D31E5"/>
    <w:rsid w:val="003D3EFE"/>
    <w:rsid w:val="003D42AE"/>
    <w:rsid w:val="003D4705"/>
    <w:rsid w:val="003D4BEE"/>
    <w:rsid w:val="003D5105"/>
    <w:rsid w:val="003D796F"/>
    <w:rsid w:val="003D79EE"/>
    <w:rsid w:val="003D7F89"/>
    <w:rsid w:val="003E07B7"/>
    <w:rsid w:val="003E0FD3"/>
    <w:rsid w:val="003E23AC"/>
    <w:rsid w:val="003E27A2"/>
    <w:rsid w:val="003E2DF0"/>
    <w:rsid w:val="003E301D"/>
    <w:rsid w:val="003E3115"/>
    <w:rsid w:val="003E36B0"/>
    <w:rsid w:val="003E4766"/>
    <w:rsid w:val="003E536A"/>
    <w:rsid w:val="003E5B9B"/>
    <w:rsid w:val="003E5DD2"/>
    <w:rsid w:val="003E5F30"/>
    <w:rsid w:val="003E601F"/>
    <w:rsid w:val="003E6F5E"/>
    <w:rsid w:val="003E7808"/>
    <w:rsid w:val="003F0A21"/>
    <w:rsid w:val="003F1324"/>
    <w:rsid w:val="003F13BC"/>
    <w:rsid w:val="003F13CE"/>
    <w:rsid w:val="003F1444"/>
    <w:rsid w:val="003F37BD"/>
    <w:rsid w:val="003F37E3"/>
    <w:rsid w:val="003F3EC5"/>
    <w:rsid w:val="003F3EE1"/>
    <w:rsid w:val="003F4A69"/>
    <w:rsid w:val="003F6202"/>
    <w:rsid w:val="003F62CB"/>
    <w:rsid w:val="003F685E"/>
    <w:rsid w:val="003F6B79"/>
    <w:rsid w:val="003F784A"/>
    <w:rsid w:val="004003AE"/>
    <w:rsid w:val="00400744"/>
    <w:rsid w:val="00400AC9"/>
    <w:rsid w:val="00401A04"/>
    <w:rsid w:val="00401ACD"/>
    <w:rsid w:val="00402360"/>
    <w:rsid w:val="00402A20"/>
    <w:rsid w:val="00404CFB"/>
    <w:rsid w:val="00404ECB"/>
    <w:rsid w:val="00406396"/>
    <w:rsid w:val="004063AD"/>
    <w:rsid w:val="00406A26"/>
    <w:rsid w:val="00406CE8"/>
    <w:rsid w:val="0040713E"/>
    <w:rsid w:val="00407693"/>
    <w:rsid w:val="0041001B"/>
    <w:rsid w:val="0041088C"/>
    <w:rsid w:val="00410F63"/>
    <w:rsid w:val="004123BB"/>
    <w:rsid w:val="00412A12"/>
    <w:rsid w:val="00412B82"/>
    <w:rsid w:val="0041315B"/>
    <w:rsid w:val="00413947"/>
    <w:rsid w:val="00414F2B"/>
    <w:rsid w:val="0041571C"/>
    <w:rsid w:val="00415D15"/>
    <w:rsid w:val="00415D16"/>
    <w:rsid w:val="0041612A"/>
    <w:rsid w:val="00417492"/>
    <w:rsid w:val="0041757D"/>
    <w:rsid w:val="0041782A"/>
    <w:rsid w:val="00417E65"/>
    <w:rsid w:val="00417E95"/>
    <w:rsid w:val="004201B7"/>
    <w:rsid w:val="00420794"/>
    <w:rsid w:val="00420FC9"/>
    <w:rsid w:val="0042160A"/>
    <w:rsid w:val="00421D29"/>
    <w:rsid w:val="00422B48"/>
    <w:rsid w:val="004232A0"/>
    <w:rsid w:val="00423372"/>
    <w:rsid w:val="00425191"/>
    <w:rsid w:val="00425C03"/>
    <w:rsid w:val="00425C8A"/>
    <w:rsid w:val="00425FC1"/>
    <w:rsid w:val="004317DD"/>
    <w:rsid w:val="0043182A"/>
    <w:rsid w:val="00431996"/>
    <w:rsid w:val="00433FEF"/>
    <w:rsid w:val="00434B47"/>
    <w:rsid w:val="00434CF0"/>
    <w:rsid w:val="004351D4"/>
    <w:rsid w:val="00435EC5"/>
    <w:rsid w:val="004361C6"/>
    <w:rsid w:val="004365D0"/>
    <w:rsid w:val="004368F3"/>
    <w:rsid w:val="004378C6"/>
    <w:rsid w:val="00437FD9"/>
    <w:rsid w:val="004403B6"/>
    <w:rsid w:val="00440DD6"/>
    <w:rsid w:val="00441141"/>
    <w:rsid w:val="0044156F"/>
    <w:rsid w:val="00441AE2"/>
    <w:rsid w:val="00441B90"/>
    <w:rsid w:val="00441E85"/>
    <w:rsid w:val="00442075"/>
    <w:rsid w:val="00442474"/>
    <w:rsid w:val="004424B7"/>
    <w:rsid w:val="0044252E"/>
    <w:rsid w:val="00442A02"/>
    <w:rsid w:val="00443C81"/>
    <w:rsid w:val="00444C1B"/>
    <w:rsid w:val="00444E08"/>
    <w:rsid w:val="0044500B"/>
    <w:rsid w:val="00445E81"/>
    <w:rsid w:val="00445F2A"/>
    <w:rsid w:val="00446673"/>
    <w:rsid w:val="004471A6"/>
    <w:rsid w:val="00447EA1"/>
    <w:rsid w:val="00450201"/>
    <w:rsid w:val="00450A68"/>
    <w:rsid w:val="00450FF9"/>
    <w:rsid w:val="00451648"/>
    <w:rsid w:val="00451E07"/>
    <w:rsid w:val="00452F7F"/>
    <w:rsid w:val="004535BC"/>
    <w:rsid w:val="004536F9"/>
    <w:rsid w:val="00453BBC"/>
    <w:rsid w:val="004540C2"/>
    <w:rsid w:val="004564BB"/>
    <w:rsid w:val="004568C6"/>
    <w:rsid w:val="004574D2"/>
    <w:rsid w:val="00457550"/>
    <w:rsid w:val="00460994"/>
    <w:rsid w:val="00461308"/>
    <w:rsid w:val="004613F5"/>
    <w:rsid w:val="0046191B"/>
    <w:rsid w:val="00461995"/>
    <w:rsid w:val="0046244E"/>
    <w:rsid w:val="004637DB"/>
    <w:rsid w:val="00464663"/>
    <w:rsid w:val="00465035"/>
    <w:rsid w:val="0046510D"/>
    <w:rsid w:val="004657B0"/>
    <w:rsid w:val="0046611E"/>
    <w:rsid w:val="004666E9"/>
    <w:rsid w:val="0046768B"/>
    <w:rsid w:val="00467962"/>
    <w:rsid w:val="00467A6B"/>
    <w:rsid w:val="0047020A"/>
    <w:rsid w:val="004703C9"/>
    <w:rsid w:val="00470B3C"/>
    <w:rsid w:val="00472286"/>
    <w:rsid w:val="004725B8"/>
    <w:rsid w:val="0047281F"/>
    <w:rsid w:val="00472C49"/>
    <w:rsid w:val="00472F78"/>
    <w:rsid w:val="004736C4"/>
    <w:rsid w:val="004742AA"/>
    <w:rsid w:val="004742B0"/>
    <w:rsid w:val="00474884"/>
    <w:rsid w:val="004748C5"/>
    <w:rsid w:val="00475154"/>
    <w:rsid w:val="004753E6"/>
    <w:rsid w:val="004755B3"/>
    <w:rsid w:val="004758F3"/>
    <w:rsid w:val="00475AF5"/>
    <w:rsid w:val="00475B5D"/>
    <w:rsid w:val="00475D12"/>
    <w:rsid w:val="004760AD"/>
    <w:rsid w:val="00476458"/>
    <w:rsid w:val="00476982"/>
    <w:rsid w:val="004777BC"/>
    <w:rsid w:val="00477BB4"/>
    <w:rsid w:val="00480AD4"/>
    <w:rsid w:val="004810BB"/>
    <w:rsid w:val="004822D7"/>
    <w:rsid w:val="00482C46"/>
    <w:rsid w:val="00482CB4"/>
    <w:rsid w:val="00483A82"/>
    <w:rsid w:val="0048405C"/>
    <w:rsid w:val="00484324"/>
    <w:rsid w:val="004861AE"/>
    <w:rsid w:val="004869B0"/>
    <w:rsid w:val="00487000"/>
    <w:rsid w:val="00487109"/>
    <w:rsid w:val="004872A3"/>
    <w:rsid w:val="0048743C"/>
    <w:rsid w:val="0048744A"/>
    <w:rsid w:val="0048751A"/>
    <w:rsid w:val="00487796"/>
    <w:rsid w:val="00490488"/>
    <w:rsid w:val="00490C40"/>
    <w:rsid w:val="0049149B"/>
    <w:rsid w:val="00491899"/>
    <w:rsid w:val="00491D2A"/>
    <w:rsid w:val="0049209A"/>
    <w:rsid w:val="004920D3"/>
    <w:rsid w:val="00492327"/>
    <w:rsid w:val="004923EF"/>
    <w:rsid w:val="00492894"/>
    <w:rsid w:val="00493C0A"/>
    <w:rsid w:val="004945EF"/>
    <w:rsid w:val="004947C0"/>
    <w:rsid w:val="00494A90"/>
    <w:rsid w:val="00494BCC"/>
    <w:rsid w:val="0049527C"/>
    <w:rsid w:val="00496328"/>
    <w:rsid w:val="00496A67"/>
    <w:rsid w:val="0049709C"/>
    <w:rsid w:val="004976B9"/>
    <w:rsid w:val="004A00CD"/>
    <w:rsid w:val="004A13AC"/>
    <w:rsid w:val="004A18F8"/>
    <w:rsid w:val="004A214E"/>
    <w:rsid w:val="004A2926"/>
    <w:rsid w:val="004A2BCA"/>
    <w:rsid w:val="004A2EE3"/>
    <w:rsid w:val="004A33E1"/>
    <w:rsid w:val="004A35CA"/>
    <w:rsid w:val="004A373A"/>
    <w:rsid w:val="004A37D8"/>
    <w:rsid w:val="004A3EEB"/>
    <w:rsid w:val="004A44DC"/>
    <w:rsid w:val="004A4DA0"/>
    <w:rsid w:val="004A5431"/>
    <w:rsid w:val="004A55FB"/>
    <w:rsid w:val="004A67B5"/>
    <w:rsid w:val="004A69E5"/>
    <w:rsid w:val="004A7B33"/>
    <w:rsid w:val="004B0846"/>
    <w:rsid w:val="004B11A2"/>
    <w:rsid w:val="004B3130"/>
    <w:rsid w:val="004B3772"/>
    <w:rsid w:val="004B3A4F"/>
    <w:rsid w:val="004B3F4D"/>
    <w:rsid w:val="004B4328"/>
    <w:rsid w:val="004B4801"/>
    <w:rsid w:val="004B4C85"/>
    <w:rsid w:val="004B4D7E"/>
    <w:rsid w:val="004B5369"/>
    <w:rsid w:val="004B5454"/>
    <w:rsid w:val="004B5A19"/>
    <w:rsid w:val="004B6DD3"/>
    <w:rsid w:val="004B6E84"/>
    <w:rsid w:val="004B72DE"/>
    <w:rsid w:val="004B7B0C"/>
    <w:rsid w:val="004B7E0F"/>
    <w:rsid w:val="004C0715"/>
    <w:rsid w:val="004C0796"/>
    <w:rsid w:val="004C0DB5"/>
    <w:rsid w:val="004C0F1B"/>
    <w:rsid w:val="004C1310"/>
    <w:rsid w:val="004C23C8"/>
    <w:rsid w:val="004C2784"/>
    <w:rsid w:val="004C27A7"/>
    <w:rsid w:val="004C2D8D"/>
    <w:rsid w:val="004C4083"/>
    <w:rsid w:val="004C4991"/>
    <w:rsid w:val="004C4FA4"/>
    <w:rsid w:val="004C558C"/>
    <w:rsid w:val="004C5C57"/>
    <w:rsid w:val="004C604A"/>
    <w:rsid w:val="004C63BE"/>
    <w:rsid w:val="004C73D3"/>
    <w:rsid w:val="004D04E9"/>
    <w:rsid w:val="004D1254"/>
    <w:rsid w:val="004D12CB"/>
    <w:rsid w:val="004D1CBB"/>
    <w:rsid w:val="004D2DF8"/>
    <w:rsid w:val="004D328F"/>
    <w:rsid w:val="004D38C1"/>
    <w:rsid w:val="004D3B24"/>
    <w:rsid w:val="004D3BF1"/>
    <w:rsid w:val="004D46BE"/>
    <w:rsid w:val="004D4B29"/>
    <w:rsid w:val="004D52EE"/>
    <w:rsid w:val="004D53D0"/>
    <w:rsid w:val="004D5FBD"/>
    <w:rsid w:val="004D6916"/>
    <w:rsid w:val="004D69FF"/>
    <w:rsid w:val="004D6DEF"/>
    <w:rsid w:val="004D70AE"/>
    <w:rsid w:val="004D7593"/>
    <w:rsid w:val="004D7787"/>
    <w:rsid w:val="004D795D"/>
    <w:rsid w:val="004E0603"/>
    <w:rsid w:val="004E0F0C"/>
    <w:rsid w:val="004E1231"/>
    <w:rsid w:val="004E186A"/>
    <w:rsid w:val="004E2098"/>
    <w:rsid w:val="004E20DE"/>
    <w:rsid w:val="004E22E5"/>
    <w:rsid w:val="004E238D"/>
    <w:rsid w:val="004E23F4"/>
    <w:rsid w:val="004E2B0E"/>
    <w:rsid w:val="004E2D61"/>
    <w:rsid w:val="004E2DB9"/>
    <w:rsid w:val="004E3D13"/>
    <w:rsid w:val="004E4220"/>
    <w:rsid w:val="004E49E2"/>
    <w:rsid w:val="004E4E10"/>
    <w:rsid w:val="004E605B"/>
    <w:rsid w:val="004E6195"/>
    <w:rsid w:val="004E69FC"/>
    <w:rsid w:val="004E6E55"/>
    <w:rsid w:val="004E74A5"/>
    <w:rsid w:val="004F0C43"/>
    <w:rsid w:val="004F103B"/>
    <w:rsid w:val="004F19E8"/>
    <w:rsid w:val="004F2981"/>
    <w:rsid w:val="004F3BC2"/>
    <w:rsid w:val="004F3C67"/>
    <w:rsid w:val="004F4549"/>
    <w:rsid w:val="004F4D29"/>
    <w:rsid w:val="004F6B43"/>
    <w:rsid w:val="004F719A"/>
    <w:rsid w:val="004F77FA"/>
    <w:rsid w:val="004F7AD9"/>
    <w:rsid w:val="004F7F36"/>
    <w:rsid w:val="00500738"/>
    <w:rsid w:val="00501961"/>
    <w:rsid w:val="00502E96"/>
    <w:rsid w:val="00503450"/>
    <w:rsid w:val="0050355B"/>
    <w:rsid w:val="0050356F"/>
    <w:rsid w:val="00503DA3"/>
    <w:rsid w:val="00503E34"/>
    <w:rsid w:val="0050473A"/>
    <w:rsid w:val="005051EB"/>
    <w:rsid w:val="00505314"/>
    <w:rsid w:val="005060A3"/>
    <w:rsid w:val="005061C3"/>
    <w:rsid w:val="00506C62"/>
    <w:rsid w:val="00506C8F"/>
    <w:rsid w:val="00506D34"/>
    <w:rsid w:val="00506F3A"/>
    <w:rsid w:val="0050735D"/>
    <w:rsid w:val="00507AD7"/>
    <w:rsid w:val="00507F16"/>
    <w:rsid w:val="00511C45"/>
    <w:rsid w:val="00512283"/>
    <w:rsid w:val="00512506"/>
    <w:rsid w:val="005129DA"/>
    <w:rsid w:val="0051333A"/>
    <w:rsid w:val="00513BE3"/>
    <w:rsid w:val="0051469D"/>
    <w:rsid w:val="005147C1"/>
    <w:rsid w:val="00514958"/>
    <w:rsid w:val="00514D70"/>
    <w:rsid w:val="00515353"/>
    <w:rsid w:val="005153EE"/>
    <w:rsid w:val="005162AC"/>
    <w:rsid w:val="00516ED7"/>
    <w:rsid w:val="005178F3"/>
    <w:rsid w:val="00517A38"/>
    <w:rsid w:val="005202EC"/>
    <w:rsid w:val="00520742"/>
    <w:rsid w:val="00520F4F"/>
    <w:rsid w:val="00521175"/>
    <w:rsid w:val="00521665"/>
    <w:rsid w:val="005217EB"/>
    <w:rsid w:val="00521AA3"/>
    <w:rsid w:val="00522348"/>
    <w:rsid w:val="005223E9"/>
    <w:rsid w:val="00522529"/>
    <w:rsid w:val="00522A89"/>
    <w:rsid w:val="00522B2E"/>
    <w:rsid w:val="00522E92"/>
    <w:rsid w:val="005236A8"/>
    <w:rsid w:val="0052398D"/>
    <w:rsid w:val="005251EC"/>
    <w:rsid w:val="0052559F"/>
    <w:rsid w:val="00525A18"/>
    <w:rsid w:val="00525A30"/>
    <w:rsid w:val="00526688"/>
    <w:rsid w:val="00527616"/>
    <w:rsid w:val="005277E2"/>
    <w:rsid w:val="005307F9"/>
    <w:rsid w:val="00531CD7"/>
    <w:rsid w:val="0053255C"/>
    <w:rsid w:val="00533286"/>
    <w:rsid w:val="00533A9D"/>
    <w:rsid w:val="00534264"/>
    <w:rsid w:val="005343EC"/>
    <w:rsid w:val="00534E7D"/>
    <w:rsid w:val="0053512A"/>
    <w:rsid w:val="00535844"/>
    <w:rsid w:val="005360FB"/>
    <w:rsid w:val="00537FAF"/>
    <w:rsid w:val="00540793"/>
    <w:rsid w:val="005412E1"/>
    <w:rsid w:val="0054332A"/>
    <w:rsid w:val="0054365B"/>
    <w:rsid w:val="00543949"/>
    <w:rsid w:val="00543F12"/>
    <w:rsid w:val="00543F4E"/>
    <w:rsid w:val="005446CD"/>
    <w:rsid w:val="005446F6"/>
    <w:rsid w:val="00544CBB"/>
    <w:rsid w:val="00545920"/>
    <w:rsid w:val="005461D2"/>
    <w:rsid w:val="005462F2"/>
    <w:rsid w:val="005472E0"/>
    <w:rsid w:val="00547388"/>
    <w:rsid w:val="0054777F"/>
    <w:rsid w:val="0054785B"/>
    <w:rsid w:val="005505EB"/>
    <w:rsid w:val="00550C56"/>
    <w:rsid w:val="00551033"/>
    <w:rsid w:val="0055150E"/>
    <w:rsid w:val="00551ACB"/>
    <w:rsid w:val="00552F89"/>
    <w:rsid w:val="0055314A"/>
    <w:rsid w:val="0055341B"/>
    <w:rsid w:val="005549C4"/>
    <w:rsid w:val="0055522F"/>
    <w:rsid w:val="00555231"/>
    <w:rsid w:val="005553B4"/>
    <w:rsid w:val="0055588B"/>
    <w:rsid w:val="00555C47"/>
    <w:rsid w:val="00556E23"/>
    <w:rsid w:val="00556F79"/>
    <w:rsid w:val="00556FEA"/>
    <w:rsid w:val="00557061"/>
    <w:rsid w:val="005576F9"/>
    <w:rsid w:val="00557DCD"/>
    <w:rsid w:val="0056064C"/>
    <w:rsid w:val="005608D6"/>
    <w:rsid w:val="00560ABF"/>
    <w:rsid w:val="00560EFF"/>
    <w:rsid w:val="005614D0"/>
    <w:rsid w:val="005617D4"/>
    <w:rsid w:val="00561C90"/>
    <w:rsid w:val="00562AD0"/>
    <w:rsid w:val="005641A0"/>
    <w:rsid w:val="00564451"/>
    <w:rsid w:val="00564D0C"/>
    <w:rsid w:val="00565499"/>
    <w:rsid w:val="00565AF2"/>
    <w:rsid w:val="00565C76"/>
    <w:rsid w:val="00566550"/>
    <w:rsid w:val="005666F0"/>
    <w:rsid w:val="0056679E"/>
    <w:rsid w:val="00566809"/>
    <w:rsid w:val="005669E4"/>
    <w:rsid w:val="005671E4"/>
    <w:rsid w:val="0056776B"/>
    <w:rsid w:val="00567AF8"/>
    <w:rsid w:val="00570360"/>
    <w:rsid w:val="0057153C"/>
    <w:rsid w:val="0057188E"/>
    <w:rsid w:val="005719A4"/>
    <w:rsid w:val="00571A58"/>
    <w:rsid w:val="00571FD5"/>
    <w:rsid w:val="0057200E"/>
    <w:rsid w:val="0057272F"/>
    <w:rsid w:val="00572C04"/>
    <w:rsid w:val="00572C49"/>
    <w:rsid w:val="005734B8"/>
    <w:rsid w:val="005739F0"/>
    <w:rsid w:val="00573DC3"/>
    <w:rsid w:val="0057408F"/>
    <w:rsid w:val="005741C4"/>
    <w:rsid w:val="00576543"/>
    <w:rsid w:val="005771CD"/>
    <w:rsid w:val="005805E4"/>
    <w:rsid w:val="00580C2B"/>
    <w:rsid w:val="0058153B"/>
    <w:rsid w:val="00581D81"/>
    <w:rsid w:val="005821C8"/>
    <w:rsid w:val="00582487"/>
    <w:rsid w:val="005826D4"/>
    <w:rsid w:val="00582D86"/>
    <w:rsid w:val="00582DED"/>
    <w:rsid w:val="00582FA8"/>
    <w:rsid w:val="005838D9"/>
    <w:rsid w:val="0058488E"/>
    <w:rsid w:val="00584F8C"/>
    <w:rsid w:val="005853A7"/>
    <w:rsid w:val="00585AAE"/>
    <w:rsid w:val="00585D4A"/>
    <w:rsid w:val="00586313"/>
    <w:rsid w:val="00587BA5"/>
    <w:rsid w:val="0059039B"/>
    <w:rsid w:val="00590B25"/>
    <w:rsid w:val="00591760"/>
    <w:rsid w:val="00591D6E"/>
    <w:rsid w:val="00593872"/>
    <w:rsid w:val="0059471C"/>
    <w:rsid w:val="005953F2"/>
    <w:rsid w:val="00595436"/>
    <w:rsid w:val="00595824"/>
    <w:rsid w:val="00596A7C"/>
    <w:rsid w:val="00596AEE"/>
    <w:rsid w:val="00596D30"/>
    <w:rsid w:val="0059709E"/>
    <w:rsid w:val="00597C77"/>
    <w:rsid w:val="005A017B"/>
    <w:rsid w:val="005A08E6"/>
    <w:rsid w:val="005A0F3D"/>
    <w:rsid w:val="005A2284"/>
    <w:rsid w:val="005A230C"/>
    <w:rsid w:val="005A27CB"/>
    <w:rsid w:val="005A32DC"/>
    <w:rsid w:val="005A339D"/>
    <w:rsid w:val="005A3409"/>
    <w:rsid w:val="005A3B22"/>
    <w:rsid w:val="005A3EA6"/>
    <w:rsid w:val="005A44C1"/>
    <w:rsid w:val="005A5532"/>
    <w:rsid w:val="005A5A90"/>
    <w:rsid w:val="005A6C52"/>
    <w:rsid w:val="005A6CC5"/>
    <w:rsid w:val="005A743B"/>
    <w:rsid w:val="005A7615"/>
    <w:rsid w:val="005A7976"/>
    <w:rsid w:val="005A7BBE"/>
    <w:rsid w:val="005B02DD"/>
    <w:rsid w:val="005B0739"/>
    <w:rsid w:val="005B0AE9"/>
    <w:rsid w:val="005B1696"/>
    <w:rsid w:val="005B17F8"/>
    <w:rsid w:val="005B1AA4"/>
    <w:rsid w:val="005B26ED"/>
    <w:rsid w:val="005B29DB"/>
    <w:rsid w:val="005B2D89"/>
    <w:rsid w:val="005B3773"/>
    <w:rsid w:val="005B39F7"/>
    <w:rsid w:val="005B3A7F"/>
    <w:rsid w:val="005B3B8C"/>
    <w:rsid w:val="005B44DA"/>
    <w:rsid w:val="005B4AB3"/>
    <w:rsid w:val="005B4BFD"/>
    <w:rsid w:val="005B4DB5"/>
    <w:rsid w:val="005B5051"/>
    <w:rsid w:val="005B509E"/>
    <w:rsid w:val="005B55D7"/>
    <w:rsid w:val="005B5604"/>
    <w:rsid w:val="005B5ACA"/>
    <w:rsid w:val="005B6292"/>
    <w:rsid w:val="005B6579"/>
    <w:rsid w:val="005B68E3"/>
    <w:rsid w:val="005B7634"/>
    <w:rsid w:val="005B7C80"/>
    <w:rsid w:val="005C05CD"/>
    <w:rsid w:val="005C0FEA"/>
    <w:rsid w:val="005C1431"/>
    <w:rsid w:val="005C22EE"/>
    <w:rsid w:val="005C2497"/>
    <w:rsid w:val="005C266C"/>
    <w:rsid w:val="005C287C"/>
    <w:rsid w:val="005C35C2"/>
    <w:rsid w:val="005C3A4C"/>
    <w:rsid w:val="005C3AAE"/>
    <w:rsid w:val="005C48A2"/>
    <w:rsid w:val="005C4934"/>
    <w:rsid w:val="005C548F"/>
    <w:rsid w:val="005C5DDF"/>
    <w:rsid w:val="005C63BB"/>
    <w:rsid w:val="005C6CF8"/>
    <w:rsid w:val="005C7B7F"/>
    <w:rsid w:val="005C7E17"/>
    <w:rsid w:val="005D02B3"/>
    <w:rsid w:val="005D0409"/>
    <w:rsid w:val="005D06DB"/>
    <w:rsid w:val="005D109E"/>
    <w:rsid w:val="005D2459"/>
    <w:rsid w:val="005D2BE1"/>
    <w:rsid w:val="005D3316"/>
    <w:rsid w:val="005D36BE"/>
    <w:rsid w:val="005D433D"/>
    <w:rsid w:val="005D4FCB"/>
    <w:rsid w:val="005D5567"/>
    <w:rsid w:val="005D58B6"/>
    <w:rsid w:val="005D5F22"/>
    <w:rsid w:val="005D65EB"/>
    <w:rsid w:val="005D7353"/>
    <w:rsid w:val="005E11DF"/>
    <w:rsid w:val="005E20AA"/>
    <w:rsid w:val="005E28B0"/>
    <w:rsid w:val="005E2C73"/>
    <w:rsid w:val="005E307D"/>
    <w:rsid w:val="005E329E"/>
    <w:rsid w:val="005E3838"/>
    <w:rsid w:val="005E3D1C"/>
    <w:rsid w:val="005E3FB7"/>
    <w:rsid w:val="005E49F5"/>
    <w:rsid w:val="005E4DF7"/>
    <w:rsid w:val="005E5714"/>
    <w:rsid w:val="005E70E2"/>
    <w:rsid w:val="005F118D"/>
    <w:rsid w:val="005F169C"/>
    <w:rsid w:val="005F181C"/>
    <w:rsid w:val="005F2BC7"/>
    <w:rsid w:val="005F3D85"/>
    <w:rsid w:val="005F46CF"/>
    <w:rsid w:val="005F4C2C"/>
    <w:rsid w:val="005F508E"/>
    <w:rsid w:val="005F6FF0"/>
    <w:rsid w:val="0060001D"/>
    <w:rsid w:val="006004C2"/>
    <w:rsid w:val="00600F70"/>
    <w:rsid w:val="00601494"/>
    <w:rsid w:val="00601FA3"/>
    <w:rsid w:val="00602275"/>
    <w:rsid w:val="006039C7"/>
    <w:rsid w:val="00603B55"/>
    <w:rsid w:val="00603D1B"/>
    <w:rsid w:val="00604913"/>
    <w:rsid w:val="00604CDB"/>
    <w:rsid w:val="00605723"/>
    <w:rsid w:val="0060657F"/>
    <w:rsid w:val="006065F1"/>
    <w:rsid w:val="0060695E"/>
    <w:rsid w:val="00606B2F"/>
    <w:rsid w:val="006078D1"/>
    <w:rsid w:val="00607B7B"/>
    <w:rsid w:val="00607D14"/>
    <w:rsid w:val="00607DF5"/>
    <w:rsid w:val="00607F24"/>
    <w:rsid w:val="00610BF9"/>
    <w:rsid w:val="00612EEA"/>
    <w:rsid w:val="00613525"/>
    <w:rsid w:val="00613DD6"/>
    <w:rsid w:val="006142D1"/>
    <w:rsid w:val="0061466C"/>
    <w:rsid w:val="006146A8"/>
    <w:rsid w:val="0061484A"/>
    <w:rsid w:val="006157A3"/>
    <w:rsid w:val="0061597B"/>
    <w:rsid w:val="00616076"/>
    <w:rsid w:val="00616593"/>
    <w:rsid w:val="0061755F"/>
    <w:rsid w:val="00617DFF"/>
    <w:rsid w:val="00617EBD"/>
    <w:rsid w:val="00620A4D"/>
    <w:rsid w:val="00621060"/>
    <w:rsid w:val="00622792"/>
    <w:rsid w:val="00622FEA"/>
    <w:rsid w:val="00624AF9"/>
    <w:rsid w:val="00625134"/>
    <w:rsid w:val="00625B00"/>
    <w:rsid w:val="00626B20"/>
    <w:rsid w:val="00626CDE"/>
    <w:rsid w:val="006300B9"/>
    <w:rsid w:val="006301B5"/>
    <w:rsid w:val="0063049E"/>
    <w:rsid w:val="006318A9"/>
    <w:rsid w:val="00631EDB"/>
    <w:rsid w:val="00632CE6"/>
    <w:rsid w:val="006332DF"/>
    <w:rsid w:val="00633859"/>
    <w:rsid w:val="00633B68"/>
    <w:rsid w:val="00633D3D"/>
    <w:rsid w:val="00634090"/>
    <w:rsid w:val="00634E55"/>
    <w:rsid w:val="006350DD"/>
    <w:rsid w:val="0063562D"/>
    <w:rsid w:val="0063573B"/>
    <w:rsid w:val="0063641D"/>
    <w:rsid w:val="0063645C"/>
    <w:rsid w:val="00637270"/>
    <w:rsid w:val="00637990"/>
    <w:rsid w:val="00637998"/>
    <w:rsid w:val="00637EB1"/>
    <w:rsid w:val="00637EB6"/>
    <w:rsid w:val="0064151D"/>
    <w:rsid w:val="00641D22"/>
    <w:rsid w:val="0064208B"/>
    <w:rsid w:val="00643399"/>
    <w:rsid w:val="00643646"/>
    <w:rsid w:val="00643705"/>
    <w:rsid w:val="00643E06"/>
    <w:rsid w:val="006440A4"/>
    <w:rsid w:val="0064438F"/>
    <w:rsid w:val="00644471"/>
    <w:rsid w:val="00644AEE"/>
    <w:rsid w:val="00645356"/>
    <w:rsid w:val="006453F1"/>
    <w:rsid w:val="00646657"/>
    <w:rsid w:val="00647CAB"/>
    <w:rsid w:val="00647DF0"/>
    <w:rsid w:val="00647F0C"/>
    <w:rsid w:val="00650762"/>
    <w:rsid w:val="00650950"/>
    <w:rsid w:val="00650A3B"/>
    <w:rsid w:val="00650FCE"/>
    <w:rsid w:val="00651213"/>
    <w:rsid w:val="00651F4D"/>
    <w:rsid w:val="00651F53"/>
    <w:rsid w:val="0065221D"/>
    <w:rsid w:val="00652576"/>
    <w:rsid w:val="006531A2"/>
    <w:rsid w:val="00653418"/>
    <w:rsid w:val="006536C9"/>
    <w:rsid w:val="00653731"/>
    <w:rsid w:val="006545E6"/>
    <w:rsid w:val="0065483D"/>
    <w:rsid w:val="00654C90"/>
    <w:rsid w:val="0065511A"/>
    <w:rsid w:val="006553A1"/>
    <w:rsid w:val="0065577F"/>
    <w:rsid w:val="0065651C"/>
    <w:rsid w:val="00656C6D"/>
    <w:rsid w:val="00660031"/>
    <w:rsid w:val="006607C9"/>
    <w:rsid w:val="0066083F"/>
    <w:rsid w:val="006611BA"/>
    <w:rsid w:val="006611CD"/>
    <w:rsid w:val="0066155F"/>
    <w:rsid w:val="00661AE5"/>
    <w:rsid w:val="006624F5"/>
    <w:rsid w:val="006627F7"/>
    <w:rsid w:val="00663424"/>
    <w:rsid w:val="0066347D"/>
    <w:rsid w:val="00663A76"/>
    <w:rsid w:val="0066521D"/>
    <w:rsid w:val="00665EBC"/>
    <w:rsid w:val="00665F33"/>
    <w:rsid w:val="00665FD1"/>
    <w:rsid w:val="00666329"/>
    <w:rsid w:val="00666555"/>
    <w:rsid w:val="00666E78"/>
    <w:rsid w:val="00667145"/>
    <w:rsid w:val="006672CE"/>
    <w:rsid w:val="00670FF4"/>
    <w:rsid w:val="00671842"/>
    <w:rsid w:val="00672BB5"/>
    <w:rsid w:val="00673788"/>
    <w:rsid w:val="00673B56"/>
    <w:rsid w:val="00673DBC"/>
    <w:rsid w:val="0067533A"/>
    <w:rsid w:val="006756A4"/>
    <w:rsid w:val="00675B58"/>
    <w:rsid w:val="006770FA"/>
    <w:rsid w:val="006771C3"/>
    <w:rsid w:val="006772DF"/>
    <w:rsid w:val="00677407"/>
    <w:rsid w:val="00677752"/>
    <w:rsid w:val="006812F6"/>
    <w:rsid w:val="006814C3"/>
    <w:rsid w:val="006816E1"/>
    <w:rsid w:val="006819A0"/>
    <w:rsid w:val="00681F59"/>
    <w:rsid w:val="00682008"/>
    <w:rsid w:val="0068277B"/>
    <w:rsid w:val="00682CBF"/>
    <w:rsid w:val="00682FFD"/>
    <w:rsid w:val="006835D8"/>
    <w:rsid w:val="00683F29"/>
    <w:rsid w:val="00684242"/>
    <w:rsid w:val="00684B1D"/>
    <w:rsid w:val="00684C09"/>
    <w:rsid w:val="0068548F"/>
    <w:rsid w:val="006855FF"/>
    <w:rsid w:val="00685F17"/>
    <w:rsid w:val="006862D7"/>
    <w:rsid w:val="0068733B"/>
    <w:rsid w:val="0068737B"/>
    <w:rsid w:val="006905E3"/>
    <w:rsid w:val="006908A6"/>
    <w:rsid w:val="006909BA"/>
    <w:rsid w:val="00690A28"/>
    <w:rsid w:val="00690F1D"/>
    <w:rsid w:val="006911E9"/>
    <w:rsid w:val="00691958"/>
    <w:rsid w:val="0069215A"/>
    <w:rsid w:val="0069224B"/>
    <w:rsid w:val="00692429"/>
    <w:rsid w:val="006931F1"/>
    <w:rsid w:val="006940C3"/>
    <w:rsid w:val="00694125"/>
    <w:rsid w:val="006945F2"/>
    <w:rsid w:val="00694687"/>
    <w:rsid w:val="00695183"/>
    <w:rsid w:val="006966CA"/>
    <w:rsid w:val="00696B21"/>
    <w:rsid w:val="00696CC0"/>
    <w:rsid w:val="00697510"/>
    <w:rsid w:val="00697650"/>
    <w:rsid w:val="00697970"/>
    <w:rsid w:val="00697A32"/>
    <w:rsid w:val="00697B95"/>
    <w:rsid w:val="006A12CD"/>
    <w:rsid w:val="006A1400"/>
    <w:rsid w:val="006A1555"/>
    <w:rsid w:val="006A16CB"/>
    <w:rsid w:val="006A2156"/>
    <w:rsid w:val="006A2DDE"/>
    <w:rsid w:val="006A34EA"/>
    <w:rsid w:val="006A3BC3"/>
    <w:rsid w:val="006A4F63"/>
    <w:rsid w:val="006A5009"/>
    <w:rsid w:val="006A548A"/>
    <w:rsid w:val="006A566B"/>
    <w:rsid w:val="006A5818"/>
    <w:rsid w:val="006A5AC7"/>
    <w:rsid w:val="006A5F81"/>
    <w:rsid w:val="006A65B5"/>
    <w:rsid w:val="006A65BF"/>
    <w:rsid w:val="006A7487"/>
    <w:rsid w:val="006A7C33"/>
    <w:rsid w:val="006B0EAC"/>
    <w:rsid w:val="006B1346"/>
    <w:rsid w:val="006B14A1"/>
    <w:rsid w:val="006B3337"/>
    <w:rsid w:val="006B3E8F"/>
    <w:rsid w:val="006B40C2"/>
    <w:rsid w:val="006B6085"/>
    <w:rsid w:val="006B625E"/>
    <w:rsid w:val="006B6311"/>
    <w:rsid w:val="006B6D07"/>
    <w:rsid w:val="006B726D"/>
    <w:rsid w:val="006B797A"/>
    <w:rsid w:val="006B7EE2"/>
    <w:rsid w:val="006C05C3"/>
    <w:rsid w:val="006C1A82"/>
    <w:rsid w:val="006C1CF6"/>
    <w:rsid w:val="006C1D39"/>
    <w:rsid w:val="006C2595"/>
    <w:rsid w:val="006C26A3"/>
    <w:rsid w:val="006C299C"/>
    <w:rsid w:val="006C2FFC"/>
    <w:rsid w:val="006C3829"/>
    <w:rsid w:val="006C3833"/>
    <w:rsid w:val="006C3A06"/>
    <w:rsid w:val="006C4985"/>
    <w:rsid w:val="006C4E7A"/>
    <w:rsid w:val="006C5027"/>
    <w:rsid w:val="006C65B7"/>
    <w:rsid w:val="006C71B4"/>
    <w:rsid w:val="006C71E6"/>
    <w:rsid w:val="006C7751"/>
    <w:rsid w:val="006C779F"/>
    <w:rsid w:val="006C7E35"/>
    <w:rsid w:val="006D009D"/>
    <w:rsid w:val="006D1075"/>
    <w:rsid w:val="006D2539"/>
    <w:rsid w:val="006D2A2C"/>
    <w:rsid w:val="006D3360"/>
    <w:rsid w:val="006D3A79"/>
    <w:rsid w:val="006D49AE"/>
    <w:rsid w:val="006D5E9D"/>
    <w:rsid w:val="006D6A1A"/>
    <w:rsid w:val="006D6BE4"/>
    <w:rsid w:val="006D75F3"/>
    <w:rsid w:val="006E040D"/>
    <w:rsid w:val="006E062F"/>
    <w:rsid w:val="006E0729"/>
    <w:rsid w:val="006E0C93"/>
    <w:rsid w:val="006E0D40"/>
    <w:rsid w:val="006E0F59"/>
    <w:rsid w:val="006E122F"/>
    <w:rsid w:val="006E14F0"/>
    <w:rsid w:val="006E176B"/>
    <w:rsid w:val="006E2159"/>
    <w:rsid w:val="006E255C"/>
    <w:rsid w:val="006E2E48"/>
    <w:rsid w:val="006E33C9"/>
    <w:rsid w:val="006E413E"/>
    <w:rsid w:val="006E44F7"/>
    <w:rsid w:val="006E4E18"/>
    <w:rsid w:val="006E5121"/>
    <w:rsid w:val="006E591A"/>
    <w:rsid w:val="006E5FF3"/>
    <w:rsid w:val="006E612B"/>
    <w:rsid w:val="006E675C"/>
    <w:rsid w:val="006E6A86"/>
    <w:rsid w:val="006E6CD8"/>
    <w:rsid w:val="006E7324"/>
    <w:rsid w:val="006E7F46"/>
    <w:rsid w:val="006F141A"/>
    <w:rsid w:val="006F177C"/>
    <w:rsid w:val="006F193A"/>
    <w:rsid w:val="006F1C96"/>
    <w:rsid w:val="006F21C9"/>
    <w:rsid w:val="006F2A3B"/>
    <w:rsid w:val="006F2FA6"/>
    <w:rsid w:val="006F330E"/>
    <w:rsid w:val="006F3DFB"/>
    <w:rsid w:val="006F4AED"/>
    <w:rsid w:val="006F4FB2"/>
    <w:rsid w:val="006F5871"/>
    <w:rsid w:val="006F5886"/>
    <w:rsid w:val="006F6025"/>
    <w:rsid w:val="006F61D9"/>
    <w:rsid w:val="006F6A03"/>
    <w:rsid w:val="006F6A56"/>
    <w:rsid w:val="00700CEC"/>
    <w:rsid w:val="007011B0"/>
    <w:rsid w:val="00701C83"/>
    <w:rsid w:val="007023AC"/>
    <w:rsid w:val="00702767"/>
    <w:rsid w:val="00702FAA"/>
    <w:rsid w:val="007038FD"/>
    <w:rsid w:val="00703ADF"/>
    <w:rsid w:val="00703D9C"/>
    <w:rsid w:val="0070451F"/>
    <w:rsid w:val="00704B40"/>
    <w:rsid w:val="00705747"/>
    <w:rsid w:val="0070591E"/>
    <w:rsid w:val="00706A61"/>
    <w:rsid w:val="007070AD"/>
    <w:rsid w:val="0070720E"/>
    <w:rsid w:val="0070727F"/>
    <w:rsid w:val="00707E7E"/>
    <w:rsid w:val="007100B1"/>
    <w:rsid w:val="00711925"/>
    <w:rsid w:val="00713297"/>
    <w:rsid w:val="00713690"/>
    <w:rsid w:val="0071524F"/>
    <w:rsid w:val="007158D0"/>
    <w:rsid w:val="00716EE9"/>
    <w:rsid w:val="00717ABE"/>
    <w:rsid w:val="00717EFF"/>
    <w:rsid w:val="00720241"/>
    <w:rsid w:val="007203E5"/>
    <w:rsid w:val="0072059C"/>
    <w:rsid w:val="00720C0C"/>
    <w:rsid w:val="00720F46"/>
    <w:rsid w:val="007213D1"/>
    <w:rsid w:val="007214E0"/>
    <w:rsid w:val="00722088"/>
    <w:rsid w:val="0072279E"/>
    <w:rsid w:val="00723859"/>
    <w:rsid w:val="00723D95"/>
    <w:rsid w:val="00723DD7"/>
    <w:rsid w:val="00724436"/>
    <w:rsid w:val="00724DC6"/>
    <w:rsid w:val="00727223"/>
    <w:rsid w:val="00727610"/>
    <w:rsid w:val="00727647"/>
    <w:rsid w:val="007278D9"/>
    <w:rsid w:val="00727D08"/>
    <w:rsid w:val="00727D5C"/>
    <w:rsid w:val="00731B70"/>
    <w:rsid w:val="00732351"/>
    <w:rsid w:val="0073414B"/>
    <w:rsid w:val="00734441"/>
    <w:rsid w:val="00734EB3"/>
    <w:rsid w:val="007358F8"/>
    <w:rsid w:val="00735D63"/>
    <w:rsid w:val="00736A6B"/>
    <w:rsid w:val="00737571"/>
    <w:rsid w:val="00737D00"/>
    <w:rsid w:val="0074006F"/>
    <w:rsid w:val="0074089F"/>
    <w:rsid w:val="00740AC3"/>
    <w:rsid w:val="00741D68"/>
    <w:rsid w:val="0074289F"/>
    <w:rsid w:val="00742FA5"/>
    <w:rsid w:val="00743C57"/>
    <w:rsid w:val="00744D40"/>
    <w:rsid w:val="00744EBB"/>
    <w:rsid w:val="0074567B"/>
    <w:rsid w:val="00746199"/>
    <w:rsid w:val="00746B05"/>
    <w:rsid w:val="0075025D"/>
    <w:rsid w:val="007513F1"/>
    <w:rsid w:val="00751B58"/>
    <w:rsid w:val="00751DC0"/>
    <w:rsid w:val="00753310"/>
    <w:rsid w:val="0075343D"/>
    <w:rsid w:val="0075445B"/>
    <w:rsid w:val="0075455E"/>
    <w:rsid w:val="00754587"/>
    <w:rsid w:val="00754992"/>
    <w:rsid w:val="00754CDB"/>
    <w:rsid w:val="00754DA7"/>
    <w:rsid w:val="00755556"/>
    <w:rsid w:val="007559E8"/>
    <w:rsid w:val="00755A7F"/>
    <w:rsid w:val="0075727B"/>
    <w:rsid w:val="007575A5"/>
    <w:rsid w:val="00760411"/>
    <w:rsid w:val="00760540"/>
    <w:rsid w:val="00760B22"/>
    <w:rsid w:val="007614A8"/>
    <w:rsid w:val="007622DB"/>
    <w:rsid w:val="00762355"/>
    <w:rsid w:val="007628DD"/>
    <w:rsid w:val="00762AB2"/>
    <w:rsid w:val="00763FB5"/>
    <w:rsid w:val="0076550D"/>
    <w:rsid w:val="00765CAD"/>
    <w:rsid w:val="00766277"/>
    <w:rsid w:val="00766824"/>
    <w:rsid w:val="00766CB1"/>
    <w:rsid w:val="00766E35"/>
    <w:rsid w:val="0076761B"/>
    <w:rsid w:val="007702E0"/>
    <w:rsid w:val="007706C5"/>
    <w:rsid w:val="00770804"/>
    <w:rsid w:val="00770D8E"/>
    <w:rsid w:val="007710F3"/>
    <w:rsid w:val="007719C5"/>
    <w:rsid w:val="00771ADB"/>
    <w:rsid w:val="00773496"/>
    <w:rsid w:val="00774FD4"/>
    <w:rsid w:val="007759B7"/>
    <w:rsid w:val="00775D62"/>
    <w:rsid w:val="00776D43"/>
    <w:rsid w:val="00777279"/>
    <w:rsid w:val="00777DAE"/>
    <w:rsid w:val="007800DC"/>
    <w:rsid w:val="007803F6"/>
    <w:rsid w:val="00780823"/>
    <w:rsid w:val="00780DBF"/>
    <w:rsid w:val="00781070"/>
    <w:rsid w:val="0078236C"/>
    <w:rsid w:val="007828D3"/>
    <w:rsid w:val="00783FD2"/>
    <w:rsid w:val="007842D8"/>
    <w:rsid w:val="00784378"/>
    <w:rsid w:val="00785E0A"/>
    <w:rsid w:val="00786C92"/>
    <w:rsid w:val="00786EE4"/>
    <w:rsid w:val="00786F7D"/>
    <w:rsid w:val="007873EF"/>
    <w:rsid w:val="0078749B"/>
    <w:rsid w:val="00790AA4"/>
    <w:rsid w:val="007919DE"/>
    <w:rsid w:val="00791AA3"/>
    <w:rsid w:val="00792B2E"/>
    <w:rsid w:val="00793A11"/>
    <w:rsid w:val="00795F19"/>
    <w:rsid w:val="0079648C"/>
    <w:rsid w:val="00796C72"/>
    <w:rsid w:val="00796CCD"/>
    <w:rsid w:val="00797302"/>
    <w:rsid w:val="00797D3F"/>
    <w:rsid w:val="007A08A2"/>
    <w:rsid w:val="007A0C71"/>
    <w:rsid w:val="007A16B8"/>
    <w:rsid w:val="007A23F7"/>
    <w:rsid w:val="007A36C1"/>
    <w:rsid w:val="007A3D05"/>
    <w:rsid w:val="007A42D1"/>
    <w:rsid w:val="007A4FF5"/>
    <w:rsid w:val="007A561F"/>
    <w:rsid w:val="007A5D60"/>
    <w:rsid w:val="007A62B4"/>
    <w:rsid w:val="007A6719"/>
    <w:rsid w:val="007A6A0C"/>
    <w:rsid w:val="007A6F48"/>
    <w:rsid w:val="007A6F8D"/>
    <w:rsid w:val="007A73A1"/>
    <w:rsid w:val="007A76FD"/>
    <w:rsid w:val="007A7A05"/>
    <w:rsid w:val="007A7A40"/>
    <w:rsid w:val="007B01D8"/>
    <w:rsid w:val="007B04F7"/>
    <w:rsid w:val="007B09C6"/>
    <w:rsid w:val="007B0AC7"/>
    <w:rsid w:val="007B0B9F"/>
    <w:rsid w:val="007B0BC9"/>
    <w:rsid w:val="007B0CF1"/>
    <w:rsid w:val="007B1D35"/>
    <w:rsid w:val="007B21AD"/>
    <w:rsid w:val="007B5B7A"/>
    <w:rsid w:val="007B5C30"/>
    <w:rsid w:val="007B5CEA"/>
    <w:rsid w:val="007B7815"/>
    <w:rsid w:val="007B7EAC"/>
    <w:rsid w:val="007B7F96"/>
    <w:rsid w:val="007C1293"/>
    <w:rsid w:val="007C20B5"/>
    <w:rsid w:val="007C2522"/>
    <w:rsid w:val="007C2B94"/>
    <w:rsid w:val="007C41E9"/>
    <w:rsid w:val="007C43C0"/>
    <w:rsid w:val="007C4B88"/>
    <w:rsid w:val="007C519A"/>
    <w:rsid w:val="007C595F"/>
    <w:rsid w:val="007C62D5"/>
    <w:rsid w:val="007C662F"/>
    <w:rsid w:val="007C6E0D"/>
    <w:rsid w:val="007C75EE"/>
    <w:rsid w:val="007D13C8"/>
    <w:rsid w:val="007D1AAE"/>
    <w:rsid w:val="007D2FD6"/>
    <w:rsid w:val="007D31DE"/>
    <w:rsid w:val="007D4B15"/>
    <w:rsid w:val="007D505A"/>
    <w:rsid w:val="007D578B"/>
    <w:rsid w:val="007D61D4"/>
    <w:rsid w:val="007D61EC"/>
    <w:rsid w:val="007D65AD"/>
    <w:rsid w:val="007D68D7"/>
    <w:rsid w:val="007D69C2"/>
    <w:rsid w:val="007D74A1"/>
    <w:rsid w:val="007D7DF7"/>
    <w:rsid w:val="007E17E1"/>
    <w:rsid w:val="007E1F4D"/>
    <w:rsid w:val="007E23D0"/>
    <w:rsid w:val="007E2755"/>
    <w:rsid w:val="007E2C1C"/>
    <w:rsid w:val="007E35A1"/>
    <w:rsid w:val="007E43DE"/>
    <w:rsid w:val="007E4631"/>
    <w:rsid w:val="007E49E3"/>
    <w:rsid w:val="007E4B2A"/>
    <w:rsid w:val="007E521B"/>
    <w:rsid w:val="007E52B9"/>
    <w:rsid w:val="007E6BA4"/>
    <w:rsid w:val="007E6CD9"/>
    <w:rsid w:val="007E70F2"/>
    <w:rsid w:val="007E7337"/>
    <w:rsid w:val="007E733F"/>
    <w:rsid w:val="007E76C8"/>
    <w:rsid w:val="007E782A"/>
    <w:rsid w:val="007E7DAC"/>
    <w:rsid w:val="007E7FFE"/>
    <w:rsid w:val="007F0A48"/>
    <w:rsid w:val="007F2083"/>
    <w:rsid w:val="007F23EE"/>
    <w:rsid w:val="007F2E46"/>
    <w:rsid w:val="007F3800"/>
    <w:rsid w:val="007F3914"/>
    <w:rsid w:val="007F5100"/>
    <w:rsid w:val="007F5AE7"/>
    <w:rsid w:val="007F5E91"/>
    <w:rsid w:val="007F667D"/>
    <w:rsid w:val="007F67D2"/>
    <w:rsid w:val="007F7BCA"/>
    <w:rsid w:val="008003C4"/>
    <w:rsid w:val="00800457"/>
    <w:rsid w:val="008007E5"/>
    <w:rsid w:val="00800988"/>
    <w:rsid w:val="00800EF3"/>
    <w:rsid w:val="00802CE1"/>
    <w:rsid w:val="00802F58"/>
    <w:rsid w:val="0080390D"/>
    <w:rsid w:val="00803D51"/>
    <w:rsid w:val="00803F83"/>
    <w:rsid w:val="0080436C"/>
    <w:rsid w:val="00804E87"/>
    <w:rsid w:val="008055BC"/>
    <w:rsid w:val="0080570E"/>
    <w:rsid w:val="00805B18"/>
    <w:rsid w:val="00805E3B"/>
    <w:rsid w:val="00806C83"/>
    <w:rsid w:val="00806DCA"/>
    <w:rsid w:val="00806DE4"/>
    <w:rsid w:val="00806E17"/>
    <w:rsid w:val="008073AB"/>
    <w:rsid w:val="00807CC3"/>
    <w:rsid w:val="00810844"/>
    <w:rsid w:val="0081215E"/>
    <w:rsid w:val="0081233F"/>
    <w:rsid w:val="0081281B"/>
    <w:rsid w:val="00812C0B"/>
    <w:rsid w:val="00812CBD"/>
    <w:rsid w:val="0081395D"/>
    <w:rsid w:val="00814C09"/>
    <w:rsid w:val="008157DF"/>
    <w:rsid w:val="00815F01"/>
    <w:rsid w:val="00817563"/>
    <w:rsid w:val="008176B4"/>
    <w:rsid w:val="00817B7D"/>
    <w:rsid w:val="00820A4E"/>
    <w:rsid w:val="00820F09"/>
    <w:rsid w:val="008217DA"/>
    <w:rsid w:val="00821918"/>
    <w:rsid w:val="00821F45"/>
    <w:rsid w:val="00821F5D"/>
    <w:rsid w:val="00821F5E"/>
    <w:rsid w:val="0082222E"/>
    <w:rsid w:val="008236B9"/>
    <w:rsid w:val="0082494C"/>
    <w:rsid w:val="0082651C"/>
    <w:rsid w:val="00826B57"/>
    <w:rsid w:val="008275F5"/>
    <w:rsid w:val="00827787"/>
    <w:rsid w:val="00830235"/>
    <w:rsid w:val="00830873"/>
    <w:rsid w:val="00830E87"/>
    <w:rsid w:val="00831015"/>
    <w:rsid w:val="00831594"/>
    <w:rsid w:val="0083177F"/>
    <w:rsid w:val="00831D2D"/>
    <w:rsid w:val="00832503"/>
    <w:rsid w:val="0083340E"/>
    <w:rsid w:val="008336C8"/>
    <w:rsid w:val="00833A7B"/>
    <w:rsid w:val="00833E28"/>
    <w:rsid w:val="00834033"/>
    <w:rsid w:val="00834281"/>
    <w:rsid w:val="00834535"/>
    <w:rsid w:val="00834B88"/>
    <w:rsid w:val="00834C7F"/>
    <w:rsid w:val="00834D94"/>
    <w:rsid w:val="00835631"/>
    <w:rsid w:val="0083575B"/>
    <w:rsid w:val="00836177"/>
    <w:rsid w:val="008364FF"/>
    <w:rsid w:val="00836AA9"/>
    <w:rsid w:val="00836CA5"/>
    <w:rsid w:val="008374F5"/>
    <w:rsid w:val="00837DD3"/>
    <w:rsid w:val="008405B8"/>
    <w:rsid w:val="0084102C"/>
    <w:rsid w:val="00841533"/>
    <w:rsid w:val="0084154C"/>
    <w:rsid w:val="00841CB0"/>
    <w:rsid w:val="008429CB"/>
    <w:rsid w:val="00843504"/>
    <w:rsid w:val="00843CA1"/>
    <w:rsid w:val="0084400C"/>
    <w:rsid w:val="008440D7"/>
    <w:rsid w:val="00846832"/>
    <w:rsid w:val="008478EA"/>
    <w:rsid w:val="00847DD1"/>
    <w:rsid w:val="00850152"/>
    <w:rsid w:val="008502DF"/>
    <w:rsid w:val="0085076A"/>
    <w:rsid w:val="0085194B"/>
    <w:rsid w:val="008519F0"/>
    <w:rsid w:val="008536A7"/>
    <w:rsid w:val="00853DB9"/>
    <w:rsid w:val="00854116"/>
    <w:rsid w:val="00854147"/>
    <w:rsid w:val="00854620"/>
    <w:rsid w:val="00854AD1"/>
    <w:rsid w:val="00854D08"/>
    <w:rsid w:val="00854E36"/>
    <w:rsid w:val="008555BB"/>
    <w:rsid w:val="00855A32"/>
    <w:rsid w:val="00855F9C"/>
    <w:rsid w:val="00856055"/>
    <w:rsid w:val="008569D6"/>
    <w:rsid w:val="00856B92"/>
    <w:rsid w:val="00856E75"/>
    <w:rsid w:val="00857A57"/>
    <w:rsid w:val="0086013F"/>
    <w:rsid w:val="00860604"/>
    <w:rsid w:val="00860A2B"/>
    <w:rsid w:val="00860B79"/>
    <w:rsid w:val="00860C89"/>
    <w:rsid w:val="00861910"/>
    <w:rsid w:val="00861D2D"/>
    <w:rsid w:val="00862A9A"/>
    <w:rsid w:val="0086324C"/>
    <w:rsid w:val="00863A73"/>
    <w:rsid w:val="0086449D"/>
    <w:rsid w:val="008644FA"/>
    <w:rsid w:val="008647D1"/>
    <w:rsid w:val="00865E08"/>
    <w:rsid w:val="00866F38"/>
    <w:rsid w:val="00867384"/>
    <w:rsid w:val="008675B6"/>
    <w:rsid w:val="008675F3"/>
    <w:rsid w:val="00867794"/>
    <w:rsid w:val="00867F00"/>
    <w:rsid w:val="008728B6"/>
    <w:rsid w:val="0087356C"/>
    <w:rsid w:val="0087360A"/>
    <w:rsid w:val="0087410C"/>
    <w:rsid w:val="008742C7"/>
    <w:rsid w:val="0087431A"/>
    <w:rsid w:val="00874A51"/>
    <w:rsid w:val="00874E64"/>
    <w:rsid w:val="0087592E"/>
    <w:rsid w:val="00875E9B"/>
    <w:rsid w:val="00875FA0"/>
    <w:rsid w:val="008768F0"/>
    <w:rsid w:val="00876D16"/>
    <w:rsid w:val="00876D19"/>
    <w:rsid w:val="00880836"/>
    <w:rsid w:val="00881097"/>
    <w:rsid w:val="008813C8"/>
    <w:rsid w:val="00881E83"/>
    <w:rsid w:val="00882AFC"/>
    <w:rsid w:val="008836A3"/>
    <w:rsid w:val="00884BBD"/>
    <w:rsid w:val="008860B9"/>
    <w:rsid w:val="00886FAD"/>
    <w:rsid w:val="00886FE3"/>
    <w:rsid w:val="00887093"/>
    <w:rsid w:val="0088798B"/>
    <w:rsid w:val="00887B7F"/>
    <w:rsid w:val="00887EF8"/>
    <w:rsid w:val="00891E38"/>
    <w:rsid w:val="00892283"/>
    <w:rsid w:val="00892503"/>
    <w:rsid w:val="00893421"/>
    <w:rsid w:val="008939A8"/>
    <w:rsid w:val="00894FEF"/>
    <w:rsid w:val="008968F9"/>
    <w:rsid w:val="00896CC5"/>
    <w:rsid w:val="00896DCA"/>
    <w:rsid w:val="00896F2C"/>
    <w:rsid w:val="00897B75"/>
    <w:rsid w:val="008A10A8"/>
    <w:rsid w:val="008A11A5"/>
    <w:rsid w:val="008A14F9"/>
    <w:rsid w:val="008A1AC4"/>
    <w:rsid w:val="008A3750"/>
    <w:rsid w:val="008A3CA7"/>
    <w:rsid w:val="008A442A"/>
    <w:rsid w:val="008A4ABA"/>
    <w:rsid w:val="008A4BC1"/>
    <w:rsid w:val="008A5013"/>
    <w:rsid w:val="008A545B"/>
    <w:rsid w:val="008A706E"/>
    <w:rsid w:val="008B053B"/>
    <w:rsid w:val="008B053C"/>
    <w:rsid w:val="008B05E5"/>
    <w:rsid w:val="008B0609"/>
    <w:rsid w:val="008B0CB2"/>
    <w:rsid w:val="008B0EAC"/>
    <w:rsid w:val="008B25F0"/>
    <w:rsid w:val="008B2775"/>
    <w:rsid w:val="008B2808"/>
    <w:rsid w:val="008B2AF3"/>
    <w:rsid w:val="008B3879"/>
    <w:rsid w:val="008B5059"/>
    <w:rsid w:val="008B508E"/>
    <w:rsid w:val="008B5473"/>
    <w:rsid w:val="008B58AB"/>
    <w:rsid w:val="008B5EDA"/>
    <w:rsid w:val="008B6036"/>
    <w:rsid w:val="008B6337"/>
    <w:rsid w:val="008B67CC"/>
    <w:rsid w:val="008B704E"/>
    <w:rsid w:val="008B77DD"/>
    <w:rsid w:val="008B7F23"/>
    <w:rsid w:val="008C04F2"/>
    <w:rsid w:val="008C144D"/>
    <w:rsid w:val="008C1693"/>
    <w:rsid w:val="008C1C90"/>
    <w:rsid w:val="008C2A68"/>
    <w:rsid w:val="008C2B8B"/>
    <w:rsid w:val="008C351C"/>
    <w:rsid w:val="008C399F"/>
    <w:rsid w:val="008C3AC1"/>
    <w:rsid w:val="008C3B27"/>
    <w:rsid w:val="008C422C"/>
    <w:rsid w:val="008C48F1"/>
    <w:rsid w:val="008C4964"/>
    <w:rsid w:val="008C578A"/>
    <w:rsid w:val="008C6281"/>
    <w:rsid w:val="008C6520"/>
    <w:rsid w:val="008C6C62"/>
    <w:rsid w:val="008C726A"/>
    <w:rsid w:val="008C773B"/>
    <w:rsid w:val="008D013D"/>
    <w:rsid w:val="008D0760"/>
    <w:rsid w:val="008D0887"/>
    <w:rsid w:val="008D0C54"/>
    <w:rsid w:val="008D0E4F"/>
    <w:rsid w:val="008D177F"/>
    <w:rsid w:val="008D2D35"/>
    <w:rsid w:val="008D32A3"/>
    <w:rsid w:val="008D3446"/>
    <w:rsid w:val="008D3592"/>
    <w:rsid w:val="008D40BB"/>
    <w:rsid w:val="008D43D3"/>
    <w:rsid w:val="008D51A6"/>
    <w:rsid w:val="008D5557"/>
    <w:rsid w:val="008D55C4"/>
    <w:rsid w:val="008D61CF"/>
    <w:rsid w:val="008D6233"/>
    <w:rsid w:val="008D680F"/>
    <w:rsid w:val="008D6A19"/>
    <w:rsid w:val="008D6B58"/>
    <w:rsid w:val="008D6CBA"/>
    <w:rsid w:val="008D6D42"/>
    <w:rsid w:val="008D7434"/>
    <w:rsid w:val="008D74CC"/>
    <w:rsid w:val="008D75C7"/>
    <w:rsid w:val="008E0ABB"/>
    <w:rsid w:val="008E0F86"/>
    <w:rsid w:val="008E12F9"/>
    <w:rsid w:val="008E14BA"/>
    <w:rsid w:val="008E2593"/>
    <w:rsid w:val="008E37FC"/>
    <w:rsid w:val="008E3A89"/>
    <w:rsid w:val="008E3D56"/>
    <w:rsid w:val="008E403B"/>
    <w:rsid w:val="008E428D"/>
    <w:rsid w:val="008E4850"/>
    <w:rsid w:val="008E4913"/>
    <w:rsid w:val="008E4CB2"/>
    <w:rsid w:val="008E5519"/>
    <w:rsid w:val="008E551F"/>
    <w:rsid w:val="008E5E0D"/>
    <w:rsid w:val="008E60FF"/>
    <w:rsid w:val="008E6B02"/>
    <w:rsid w:val="008E711B"/>
    <w:rsid w:val="008E75AB"/>
    <w:rsid w:val="008E78D0"/>
    <w:rsid w:val="008E7B23"/>
    <w:rsid w:val="008F00CF"/>
    <w:rsid w:val="008F0728"/>
    <w:rsid w:val="008F0783"/>
    <w:rsid w:val="008F0D32"/>
    <w:rsid w:val="008F2428"/>
    <w:rsid w:val="008F24DC"/>
    <w:rsid w:val="008F3EDC"/>
    <w:rsid w:val="008F44AE"/>
    <w:rsid w:val="008F4BBD"/>
    <w:rsid w:val="008F58CB"/>
    <w:rsid w:val="008F637D"/>
    <w:rsid w:val="008F6FB2"/>
    <w:rsid w:val="008F782B"/>
    <w:rsid w:val="008F7FB7"/>
    <w:rsid w:val="009003AD"/>
    <w:rsid w:val="00900ADB"/>
    <w:rsid w:val="00901526"/>
    <w:rsid w:val="009017AF"/>
    <w:rsid w:val="00901A1C"/>
    <w:rsid w:val="0090266B"/>
    <w:rsid w:val="00903305"/>
    <w:rsid w:val="009047D2"/>
    <w:rsid w:val="00904BB7"/>
    <w:rsid w:val="00904E4B"/>
    <w:rsid w:val="00904E65"/>
    <w:rsid w:val="0090567D"/>
    <w:rsid w:val="0090579D"/>
    <w:rsid w:val="00905CE5"/>
    <w:rsid w:val="00906373"/>
    <w:rsid w:val="00906BE8"/>
    <w:rsid w:val="009105E7"/>
    <w:rsid w:val="00910A54"/>
    <w:rsid w:val="0091165C"/>
    <w:rsid w:val="0091197B"/>
    <w:rsid w:val="00911F59"/>
    <w:rsid w:val="00912427"/>
    <w:rsid w:val="009127F9"/>
    <w:rsid w:val="00912828"/>
    <w:rsid w:val="009139BF"/>
    <w:rsid w:val="0091443A"/>
    <w:rsid w:val="009150E1"/>
    <w:rsid w:val="00915C3A"/>
    <w:rsid w:val="00915F73"/>
    <w:rsid w:val="00917669"/>
    <w:rsid w:val="00917A6E"/>
    <w:rsid w:val="00920871"/>
    <w:rsid w:val="00920BF7"/>
    <w:rsid w:val="00921013"/>
    <w:rsid w:val="009213B5"/>
    <w:rsid w:val="00921732"/>
    <w:rsid w:val="0092188B"/>
    <w:rsid w:val="00921B5D"/>
    <w:rsid w:val="00921E62"/>
    <w:rsid w:val="00922D7D"/>
    <w:rsid w:val="009256BD"/>
    <w:rsid w:val="009260B6"/>
    <w:rsid w:val="00926A78"/>
    <w:rsid w:val="00926C5A"/>
    <w:rsid w:val="0092701F"/>
    <w:rsid w:val="009305D7"/>
    <w:rsid w:val="00930913"/>
    <w:rsid w:val="00930F66"/>
    <w:rsid w:val="0093187A"/>
    <w:rsid w:val="00931881"/>
    <w:rsid w:val="00931CFE"/>
    <w:rsid w:val="00932AF9"/>
    <w:rsid w:val="009349AD"/>
    <w:rsid w:val="00934E26"/>
    <w:rsid w:val="00935312"/>
    <w:rsid w:val="009355C5"/>
    <w:rsid w:val="00935C48"/>
    <w:rsid w:val="0093614E"/>
    <w:rsid w:val="00936255"/>
    <w:rsid w:val="009362F7"/>
    <w:rsid w:val="0093699D"/>
    <w:rsid w:val="00936ACA"/>
    <w:rsid w:val="00937C0A"/>
    <w:rsid w:val="00937D05"/>
    <w:rsid w:val="009400A5"/>
    <w:rsid w:val="00940C65"/>
    <w:rsid w:val="00940FFC"/>
    <w:rsid w:val="0094100E"/>
    <w:rsid w:val="009411A2"/>
    <w:rsid w:val="00941416"/>
    <w:rsid w:val="00942009"/>
    <w:rsid w:val="00942BB8"/>
    <w:rsid w:val="00942D5A"/>
    <w:rsid w:val="00943023"/>
    <w:rsid w:val="009439F6"/>
    <w:rsid w:val="00943E45"/>
    <w:rsid w:val="00944733"/>
    <w:rsid w:val="00944BFE"/>
    <w:rsid w:val="00944C47"/>
    <w:rsid w:val="00944C8F"/>
    <w:rsid w:val="00945574"/>
    <w:rsid w:val="009455AF"/>
    <w:rsid w:val="00945BE8"/>
    <w:rsid w:val="00945E14"/>
    <w:rsid w:val="00945E51"/>
    <w:rsid w:val="009469A6"/>
    <w:rsid w:val="00946A0E"/>
    <w:rsid w:val="00946B4B"/>
    <w:rsid w:val="00947769"/>
    <w:rsid w:val="00947BF3"/>
    <w:rsid w:val="00947F20"/>
    <w:rsid w:val="00950462"/>
    <w:rsid w:val="00950C31"/>
    <w:rsid w:val="009513BF"/>
    <w:rsid w:val="0095257F"/>
    <w:rsid w:val="00953004"/>
    <w:rsid w:val="00953016"/>
    <w:rsid w:val="009535D5"/>
    <w:rsid w:val="0095369D"/>
    <w:rsid w:val="009544EF"/>
    <w:rsid w:val="009552E0"/>
    <w:rsid w:val="00955D25"/>
    <w:rsid w:val="009561A9"/>
    <w:rsid w:val="009561E0"/>
    <w:rsid w:val="00956536"/>
    <w:rsid w:val="0095677F"/>
    <w:rsid w:val="0095686D"/>
    <w:rsid w:val="00956F03"/>
    <w:rsid w:val="00960286"/>
    <w:rsid w:val="00960A86"/>
    <w:rsid w:val="00961780"/>
    <w:rsid w:val="00961B87"/>
    <w:rsid w:val="00962A49"/>
    <w:rsid w:val="00962AA2"/>
    <w:rsid w:val="00963016"/>
    <w:rsid w:val="009638C8"/>
    <w:rsid w:val="00964735"/>
    <w:rsid w:val="00965A1E"/>
    <w:rsid w:val="00965F1A"/>
    <w:rsid w:val="00966D1B"/>
    <w:rsid w:val="00966E28"/>
    <w:rsid w:val="0096716A"/>
    <w:rsid w:val="009672F1"/>
    <w:rsid w:val="009675B0"/>
    <w:rsid w:val="00967A0F"/>
    <w:rsid w:val="00970398"/>
    <w:rsid w:val="0097063C"/>
    <w:rsid w:val="00970BCA"/>
    <w:rsid w:val="00970D04"/>
    <w:rsid w:val="0097119F"/>
    <w:rsid w:val="009714D8"/>
    <w:rsid w:val="00971D0F"/>
    <w:rsid w:val="009725FC"/>
    <w:rsid w:val="00972EB0"/>
    <w:rsid w:val="00972FCB"/>
    <w:rsid w:val="00973F83"/>
    <w:rsid w:val="00974284"/>
    <w:rsid w:val="00975124"/>
    <w:rsid w:val="00975367"/>
    <w:rsid w:val="009754CE"/>
    <w:rsid w:val="00975F1B"/>
    <w:rsid w:val="0097606D"/>
    <w:rsid w:val="009763A9"/>
    <w:rsid w:val="00976808"/>
    <w:rsid w:val="00977029"/>
    <w:rsid w:val="009770A4"/>
    <w:rsid w:val="009773A9"/>
    <w:rsid w:val="00977A51"/>
    <w:rsid w:val="00977D51"/>
    <w:rsid w:val="0098048E"/>
    <w:rsid w:val="009811BF"/>
    <w:rsid w:val="00981A53"/>
    <w:rsid w:val="009824E9"/>
    <w:rsid w:val="00983938"/>
    <w:rsid w:val="00984111"/>
    <w:rsid w:val="00984483"/>
    <w:rsid w:val="009857E0"/>
    <w:rsid w:val="00985A32"/>
    <w:rsid w:val="00985C52"/>
    <w:rsid w:val="009860E5"/>
    <w:rsid w:val="0098622C"/>
    <w:rsid w:val="009863A7"/>
    <w:rsid w:val="00986EB7"/>
    <w:rsid w:val="00987061"/>
    <w:rsid w:val="0099031F"/>
    <w:rsid w:val="0099041A"/>
    <w:rsid w:val="0099078D"/>
    <w:rsid w:val="00991661"/>
    <w:rsid w:val="0099189B"/>
    <w:rsid w:val="00991FE1"/>
    <w:rsid w:val="00992407"/>
    <w:rsid w:val="009933EE"/>
    <w:rsid w:val="0099381F"/>
    <w:rsid w:val="00994415"/>
    <w:rsid w:val="00994FAF"/>
    <w:rsid w:val="009950FF"/>
    <w:rsid w:val="0099563F"/>
    <w:rsid w:val="0099573B"/>
    <w:rsid w:val="0099642F"/>
    <w:rsid w:val="0099709E"/>
    <w:rsid w:val="00997401"/>
    <w:rsid w:val="00997BB1"/>
    <w:rsid w:val="00997F99"/>
    <w:rsid w:val="009A0557"/>
    <w:rsid w:val="009A324F"/>
    <w:rsid w:val="009A360A"/>
    <w:rsid w:val="009A365F"/>
    <w:rsid w:val="009A4860"/>
    <w:rsid w:val="009A48E5"/>
    <w:rsid w:val="009A4DF0"/>
    <w:rsid w:val="009A4FCA"/>
    <w:rsid w:val="009A5322"/>
    <w:rsid w:val="009A55C4"/>
    <w:rsid w:val="009A5B85"/>
    <w:rsid w:val="009A61F5"/>
    <w:rsid w:val="009A6CA7"/>
    <w:rsid w:val="009A7BF7"/>
    <w:rsid w:val="009A7CA6"/>
    <w:rsid w:val="009A7DA2"/>
    <w:rsid w:val="009B0B37"/>
    <w:rsid w:val="009B133A"/>
    <w:rsid w:val="009B1820"/>
    <w:rsid w:val="009B2129"/>
    <w:rsid w:val="009B2B33"/>
    <w:rsid w:val="009B2CF0"/>
    <w:rsid w:val="009B37BB"/>
    <w:rsid w:val="009B3F95"/>
    <w:rsid w:val="009B44B0"/>
    <w:rsid w:val="009B4C27"/>
    <w:rsid w:val="009B5946"/>
    <w:rsid w:val="009B5CE9"/>
    <w:rsid w:val="009B6069"/>
    <w:rsid w:val="009B693E"/>
    <w:rsid w:val="009B6A92"/>
    <w:rsid w:val="009B6EC4"/>
    <w:rsid w:val="009B78A7"/>
    <w:rsid w:val="009B7E2A"/>
    <w:rsid w:val="009B7FD1"/>
    <w:rsid w:val="009C0AA6"/>
    <w:rsid w:val="009C0E57"/>
    <w:rsid w:val="009C1D83"/>
    <w:rsid w:val="009C2C49"/>
    <w:rsid w:val="009C32AB"/>
    <w:rsid w:val="009C3698"/>
    <w:rsid w:val="009C3973"/>
    <w:rsid w:val="009C3C6B"/>
    <w:rsid w:val="009C4683"/>
    <w:rsid w:val="009C481D"/>
    <w:rsid w:val="009C513B"/>
    <w:rsid w:val="009C6260"/>
    <w:rsid w:val="009C6931"/>
    <w:rsid w:val="009C718E"/>
    <w:rsid w:val="009C7385"/>
    <w:rsid w:val="009C746B"/>
    <w:rsid w:val="009C7516"/>
    <w:rsid w:val="009D0156"/>
    <w:rsid w:val="009D0602"/>
    <w:rsid w:val="009D1271"/>
    <w:rsid w:val="009D1F12"/>
    <w:rsid w:val="009D22D2"/>
    <w:rsid w:val="009D328D"/>
    <w:rsid w:val="009D342D"/>
    <w:rsid w:val="009D3B37"/>
    <w:rsid w:val="009D46F1"/>
    <w:rsid w:val="009D49B9"/>
    <w:rsid w:val="009D49D6"/>
    <w:rsid w:val="009D56C9"/>
    <w:rsid w:val="009D584B"/>
    <w:rsid w:val="009D5A60"/>
    <w:rsid w:val="009D5FA5"/>
    <w:rsid w:val="009D60A4"/>
    <w:rsid w:val="009D60B0"/>
    <w:rsid w:val="009D688C"/>
    <w:rsid w:val="009D7838"/>
    <w:rsid w:val="009D7E04"/>
    <w:rsid w:val="009E0762"/>
    <w:rsid w:val="009E0850"/>
    <w:rsid w:val="009E0B7F"/>
    <w:rsid w:val="009E0F5A"/>
    <w:rsid w:val="009E1150"/>
    <w:rsid w:val="009E1A75"/>
    <w:rsid w:val="009E1DB8"/>
    <w:rsid w:val="009E25FA"/>
    <w:rsid w:val="009E2817"/>
    <w:rsid w:val="009E2B35"/>
    <w:rsid w:val="009E2B3D"/>
    <w:rsid w:val="009E3014"/>
    <w:rsid w:val="009E37D7"/>
    <w:rsid w:val="009E3CAB"/>
    <w:rsid w:val="009E3D4B"/>
    <w:rsid w:val="009E572E"/>
    <w:rsid w:val="009E5961"/>
    <w:rsid w:val="009E5BE5"/>
    <w:rsid w:val="009E6157"/>
    <w:rsid w:val="009E6A23"/>
    <w:rsid w:val="009E72A4"/>
    <w:rsid w:val="009E7B96"/>
    <w:rsid w:val="009F0388"/>
    <w:rsid w:val="009F093B"/>
    <w:rsid w:val="009F0CE0"/>
    <w:rsid w:val="009F1145"/>
    <w:rsid w:val="009F142D"/>
    <w:rsid w:val="009F154B"/>
    <w:rsid w:val="009F1FF8"/>
    <w:rsid w:val="009F2676"/>
    <w:rsid w:val="009F3170"/>
    <w:rsid w:val="009F4648"/>
    <w:rsid w:val="009F479D"/>
    <w:rsid w:val="009F49A0"/>
    <w:rsid w:val="009F4FB8"/>
    <w:rsid w:val="009F5038"/>
    <w:rsid w:val="009F5380"/>
    <w:rsid w:val="009F6818"/>
    <w:rsid w:val="009F7087"/>
    <w:rsid w:val="009F750C"/>
    <w:rsid w:val="009F7ABF"/>
    <w:rsid w:val="00A01193"/>
    <w:rsid w:val="00A01196"/>
    <w:rsid w:val="00A01A3F"/>
    <w:rsid w:val="00A02070"/>
    <w:rsid w:val="00A02264"/>
    <w:rsid w:val="00A02631"/>
    <w:rsid w:val="00A02D4A"/>
    <w:rsid w:val="00A02ECA"/>
    <w:rsid w:val="00A05151"/>
    <w:rsid w:val="00A0546C"/>
    <w:rsid w:val="00A055A3"/>
    <w:rsid w:val="00A05C69"/>
    <w:rsid w:val="00A06663"/>
    <w:rsid w:val="00A06DD6"/>
    <w:rsid w:val="00A06FC5"/>
    <w:rsid w:val="00A07194"/>
    <w:rsid w:val="00A074F2"/>
    <w:rsid w:val="00A0768C"/>
    <w:rsid w:val="00A10E7A"/>
    <w:rsid w:val="00A11344"/>
    <w:rsid w:val="00A11A83"/>
    <w:rsid w:val="00A11E63"/>
    <w:rsid w:val="00A1239B"/>
    <w:rsid w:val="00A135BE"/>
    <w:rsid w:val="00A136D0"/>
    <w:rsid w:val="00A137A4"/>
    <w:rsid w:val="00A1385B"/>
    <w:rsid w:val="00A16B18"/>
    <w:rsid w:val="00A172FA"/>
    <w:rsid w:val="00A174E2"/>
    <w:rsid w:val="00A17A70"/>
    <w:rsid w:val="00A17AFC"/>
    <w:rsid w:val="00A17D17"/>
    <w:rsid w:val="00A20179"/>
    <w:rsid w:val="00A211A2"/>
    <w:rsid w:val="00A21862"/>
    <w:rsid w:val="00A21BCD"/>
    <w:rsid w:val="00A21DA2"/>
    <w:rsid w:val="00A229DC"/>
    <w:rsid w:val="00A22A14"/>
    <w:rsid w:val="00A22DD2"/>
    <w:rsid w:val="00A22E17"/>
    <w:rsid w:val="00A23098"/>
    <w:rsid w:val="00A2477E"/>
    <w:rsid w:val="00A24AAA"/>
    <w:rsid w:val="00A24B10"/>
    <w:rsid w:val="00A24DD7"/>
    <w:rsid w:val="00A256A9"/>
    <w:rsid w:val="00A257D6"/>
    <w:rsid w:val="00A259D4"/>
    <w:rsid w:val="00A25A81"/>
    <w:rsid w:val="00A25D03"/>
    <w:rsid w:val="00A2616A"/>
    <w:rsid w:val="00A2702C"/>
    <w:rsid w:val="00A27AAC"/>
    <w:rsid w:val="00A27C6F"/>
    <w:rsid w:val="00A27C72"/>
    <w:rsid w:val="00A27F29"/>
    <w:rsid w:val="00A300C3"/>
    <w:rsid w:val="00A30288"/>
    <w:rsid w:val="00A30457"/>
    <w:rsid w:val="00A30A45"/>
    <w:rsid w:val="00A31B38"/>
    <w:rsid w:val="00A3272C"/>
    <w:rsid w:val="00A327B5"/>
    <w:rsid w:val="00A32C86"/>
    <w:rsid w:val="00A32CC7"/>
    <w:rsid w:val="00A335FC"/>
    <w:rsid w:val="00A3446A"/>
    <w:rsid w:val="00A347E3"/>
    <w:rsid w:val="00A357A0"/>
    <w:rsid w:val="00A36DC9"/>
    <w:rsid w:val="00A375C5"/>
    <w:rsid w:val="00A37EC9"/>
    <w:rsid w:val="00A4013F"/>
    <w:rsid w:val="00A40F0F"/>
    <w:rsid w:val="00A41A90"/>
    <w:rsid w:val="00A41C7C"/>
    <w:rsid w:val="00A41F22"/>
    <w:rsid w:val="00A42052"/>
    <w:rsid w:val="00A4208E"/>
    <w:rsid w:val="00A427B8"/>
    <w:rsid w:val="00A43CD1"/>
    <w:rsid w:val="00A43D8D"/>
    <w:rsid w:val="00A43FB1"/>
    <w:rsid w:val="00A450A0"/>
    <w:rsid w:val="00A45822"/>
    <w:rsid w:val="00A45E03"/>
    <w:rsid w:val="00A46092"/>
    <w:rsid w:val="00A46808"/>
    <w:rsid w:val="00A46A7E"/>
    <w:rsid w:val="00A509D2"/>
    <w:rsid w:val="00A50E2B"/>
    <w:rsid w:val="00A51183"/>
    <w:rsid w:val="00A51900"/>
    <w:rsid w:val="00A525CA"/>
    <w:rsid w:val="00A52C14"/>
    <w:rsid w:val="00A530D5"/>
    <w:rsid w:val="00A53365"/>
    <w:rsid w:val="00A53E31"/>
    <w:rsid w:val="00A5404E"/>
    <w:rsid w:val="00A54486"/>
    <w:rsid w:val="00A56195"/>
    <w:rsid w:val="00A5634B"/>
    <w:rsid w:val="00A56BBB"/>
    <w:rsid w:val="00A56E73"/>
    <w:rsid w:val="00A57451"/>
    <w:rsid w:val="00A57BD3"/>
    <w:rsid w:val="00A57C16"/>
    <w:rsid w:val="00A606EE"/>
    <w:rsid w:val="00A61908"/>
    <w:rsid w:val="00A62402"/>
    <w:rsid w:val="00A62E05"/>
    <w:rsid w:val="00A62FB3"/>
    <w:rsid w:val="00A63B68"/>
    <w:rsid w:val="00A63F11"/>
    <w:rsid w:val="00A6444E"/>
    <w:rsid w:val="00A64E34"/>
    <w:rsid w:val="00A65044"/>
    <w:rsid w:val="00A654BD"/>
    <w:rsid w:val="00A65EBD"/>
    <w:rsid w:val="00A66695"/>
    <w:rsid w:val="00A669F6"/>
    <w:rsid w:val="00A70076"/>
    <w:rsid w:val="00A70688"/>
    <w:rsid w:val="00A70D15"/>
    <w:rsid w:val="00A70EA3"/>
    <w:rsid w:val="00A7213F"/>
    <w:rsid w:val="00A73CA5"/>
    <w:rsid w:val="00A74B4C"/>
    <w:rsid w:val="00A75A97"/>
    <w:rsid w:val="00A76644"/>
    <w:rsid w:val="00A76F2C"/>
    <w:rsid w:val="00A76FF2"/>
    <w:rsid w:val="00A77360"/>
    <w:rsid w:val="00A77FAA"/>
    <w:rsid w:val="00A80755"/>
    <w:rsid w:val="00A80A7D"/>
    <w:rsid w:val="00A80D19"/>
    <w:rsid w:val="00A81559"/>
    <w:rsid w:val="00A8243B"/>
    <w:rsid w:val="00A824BC"/>
    <w:rsid w:val="00A830B3"/>
    <w:rsid w:val="00A831DA"/>
    <w:rsid w:val="00A83E41"/>
    <w:rsid w:val="00A83F98"/>
    <w:rsid w:val="00A84186"/>
    <w:rsid w:val="00A84B82"/>
    <w:rsid w:val="00A85198"/>
    <w:rsid w:val="00A856D4"/>
    <w:rsid w:val="00A85F81"/>
    <w:rsid w:val="00A877F5"/>
    <w:rsid w:val="00A87BFA"/>
    <w:rsid w:val="00A90711"/>
    <w:rsid w:val="00A9094E"/>
    <w:rsid w:val="00A90BC1"/>
    <w:rsid w:val="00A90F6B"/>
    <w:rsid w:val="00A916FA"/>
    <w:rsid w:val="00A919E2"/>
    <w:rsid w:val="00A91F4D"/>
    <w:rsid w:val="00A9214F"/>
    <w:rsid w:val="00A929B6"/>
    <w:rsid w:val="00A92CFD"/>
    <w:rsid w:val="00A92FFD"/>
    <w:rsid w:val="00A93190"/>
    <w:rsid w:val="00A934D6"/>
    <w:rsid w:val="00A93520"/>
    <w:rsid w:val="00A9375A"/>
    <w:rsid w:val="00A93AFF"/>
    <w:rsid w:val="00A94684"/>
    <w:rsid w:val="00A94722"/>
    <w:rsid w:val="00A947E1"/>
    <w:rsid w:val="00A94E3D"/>
    <w:rsid w:val="00A9526D"/>
    <w:rsid w:val="00A9574B"/>
    <w:rsid w:val="00A95A08"/>
    <w:rsid w:val="00A95AD4"/>
    <w:rsid w:val="00A96088"/>
    <w:rsid w:val="00A960E2"/>
    <w:rsid w:val="00A964B6"/>
    <w:rsid w:val="00A9734F"/>
    <w:rsid w:val="00AA00B3"/>
    <w:rsid w:val="00AA0B8C"/>
    <w:rsid w:val="00AA12F5"/>
    <w:rsid w:val="00AA249B"/>
    <w:rsid w:val="00AA2624"/>
    <w:rsid w:val="00AA3F99"/>
    <w:rsid w:val="00AA4AF2"/>
    <w:rsid w:val="00AA568B"/>
    <w:rsid w:val="00AA5790"/>
    <w:rsid w:val="00AA59C3"/>
    <w:rsid w:val="00AA5F96"/>
    <w:rsid w:val="00AA61DB"/>
    <w:rsid w:val="00AA63EB"/>
    <w:rsid w:val="00AA76C4"/>
    <w:rsid w:val="00AA7F41"/>
    <w:rsid w:val="00AA7F5C"/>
    <w:rsid w:val="00AB06F7"/>
    <w:rsid w:val="00AB0B0A"/>
    <w:rsid w:val="00AB0D16"/>
    <w:rsid w:val="00AB0F0F"/>
    <w:rsid w:val="00AB17BD"/>
    <w:rsid w:val="00AB249A"/>
    <w:rsid w:val="00AB2729"/>
    <w:rsid w:val="00AB37AE"/>
    <w:rsid w:val="00AB37D8"/>
    <w:rsid w:val="00AB4910"/>
    <w:rsid w:val="00AB5A3D"/>
    <w:rsid w:val="00AB5AC8"/>
    <w:rsid w:val="00AB5E2F"/>
    <w:rsid w:val="00AB624D"/>
    <w:rsid w:val="00AB6383"/>
    <w:rsid w:val="00AB6621"/>
    <w:rsid w:val="00AB71C2"/>
    <w:rsid w:val="00AB7456"/>
    <w:rsid w:val="00AC174D"/>
    <w:rsid w:val="00AC229C"/>
    <w:rsid w:val="00AC2D3C"/>
    <w:rsid w:val="00AC30A7"/>
    <w:rsid w:val="00AC3BE2"/>
    <w:rsid w:val="00AC3D33"/>
    <w:rsid w:val="00AC3E57"/>
    <w:rsid w:val="00AC42EB"/>
    <w:rsid w:val="00AC4656"/>
    <w:rsid w:val="00AC5B5D"/>
    <w:rsid w:val="00AC6C04"/>
    <w:rsid w:val="00AC72D6"/>
    <w:rsid w:val="00AC7469"/>
    <w:rsid w:val="00AC75DB"/>
    <w:rsid w:val="00AC7D52"/>
    <w:rsid w:val="00AD045C"/>
    <w:rsid w:val="00AD0841"/>
    <w:rsid w:val="00AD0A4D"/>
    <w:rsid w:val="00AD0AF7"/>
    <w:rsid w:val="00AD0F7F"/>
    <w:rsid w:val="00AD0F80"/>
    <w:rsid w:val="00AD17A0"/>
    <w:rsid w:val="00AD1C05"/>
    <w:rsid w:val="00AD25FC"/>
    <w:rsid w:val="00AD2C05"/>
    <w:rsid w:val="00AD2D9B"/>
    <w:rsid w:val="00AD337C"/>
    <w:rsid w:val="00AD382E"/>
    <w:rsid w:val="00AD3863"/>
    <w:rsid w:val="00AD4C48"/>
    <w:rsid w:val="00AD601C"/>
    <w:rsid w:val="00AD6189"/>
    <w:rsid w:val="00AD62D0"/>
    <w:rsid w:val="00AD63FE"/>
    <w:rsid w:val="00AD6933"/>
    <w:rsid w:val="00AD6D0F"/>
    <w:rsid w:val="00AD73FE"/>
    <w:rsid w:val="00AD76E5"/>
    <w:rsid w:val="00AE0E7F"/>
    <w:rsid w:val="00AE1973"/>
    <w:rsid w:val="00AE1AF0"/>
    <w:rsid w:val="00AE1F12"/>
    <w:rsid w:val="00AE2BFC"/>
    <w:rsid w:val="00AE2DDE"/>
    <w:rsid w:val="00AE3078"/>
    <w:rsid w:val="00AE32C3"/>
    <w:rsid w:val="00AE3698"/>
    <w:rsid w:val="00AE3B4C"/>
    <w:rsid w:val="00AE3B6C"/>
    <w:rsid w:val="00AE3CA6"/>
    <w:rsid w:val="00AE4268"/>
    <w:rsid w:val="00AE458B"/>
    <w:rsid w:val="00AE4AD5"/>
    <w:rsid w:val="00AE4E70"/>
    <w:rsid w:val="00AE57B9"/>
    <w:rsid w:val="00AE59E8"/>
    <w:rsid w:val="00AE5ED9"/>
    <w:rsid w:val="00AE5F4B"/>
    <w:rsid w:val="00AE5FAF"/>
    <w:rsid w:val="00AE60BB"/>
    <w:rsid w:val="00AE6379"/>
    <w:rsid w:val="00AE6F98"/>
    <w:rsid w:val="00AE6FFE"/>
    <w:rsid w:val="00AE7444"/>
    <w:rsid w:val="00AF0772"/>
    <w:rsid w:val="00AF0777"/>
    <w:rsid w:val="00AF10AA"/>
    <w:rsid w:val="00AF14CC"/>
    <w:rsid w:val="00AF18BB"/>
    <w:rsid w:val="00AF1A29"/>
    <w:rsid w:val="00AF2002"/>
    <w:rsid w:val="00AF2E40"/>
    <w:rsid w:val="00AF32BE"/>
    <w:rsid w:val="00AF3371"/>
    <w:rsid w:val="00AF3427"/>
    <w:rsid w:val="00AF34D0"/>
    <w:rsid w:val="00AF3FAD"/>
    <w:rsid w:val="00AF5095"/>
    <w:rsid w:val="00AF5265"/>
    <w:rsid w:val="00AF5358"/>
    <w:rsid w:val="00AF61ED"/>
    <w:rsid w:val="00AF6624"/>
    <w:rsid w:val="00AF67CE"/>
    <w:rsid w:val="00AF6816"/>
    <w:rsid w:val="00AF6CD6"/>
    <w:rsid w:val="00AF6EE8"/>
    <w:rsid w:val="00AF739C"/>
    <w:rsid w:val="00AF760B"/>
    <w:rsid w:val="00AF7C41"/>
    <w:rsid w:val="00B00F6A"/>
    <w:rsid w:val="00B01632"/>
    <w:rsid w:val="00B02398"/>
    <w:rsid w:val="00B025EC"/>
    <w:rsid w:val="00B03305"/>
    <w:rsid w:val="00B0352E"/>
    <w:rsid w:val="00B037DB"/>
    <w:rsid w:val="00B04159"/>
    <w:rsid w:val="00B044F0"/>
    <w:rsid w:val="00B04B25"/>
    <w:rsid w:val="00B0537E"/>
    <w:rsid w:val="00B056A4"/>
    <w:rsid w:val="00B05C11"/>
    <w:rsid w:val="00B05C60"/>
    <w:rsid w:val="00B06362"/>
    <w:rsid w:val="00B064B4"/>
    <w:rsid w:val="00B06CEE"/>
    <w:rsid w:val="00B07761"/>
    <w:rsid w:val="00B11B5A"/>
    <w:rsid w:val="00B131A3"/>
    <w:rsid w:val="00B13C4D"/>
    <w:rsid w:val="00B13DD8"/>
    <w:rsid w:val="00B13FED"/>
    <w:rsid w:val="00B1410C"/>
    <w:rsid w:val="00B14221"/>
    <w:rsid w:val="00B15739"/>
    <w:rsid w:val="00B15C69"/>
    <w:rsid w:val="00B15CB0"/>
    <w:rsid w:val="00B166ED"/>
    <w:rsid w:val="00B16F5C"/>
    <w:rsid w:val="00B177D4"/>
    <w:rsid w:val="00B179B0"/>
    <w:rsid w:val="00B17DA8"/>
    <w:rsid w:val="00B200FF"/>
    <w:rsid w:val="00B20B6C"/>
    <w:rsid w:val="00B20EC8"/>
    <w:rsid w:val="00B2143A"/>
    <w:rsid w:val="00B215C3"/>
    <w:rsid w:val="00B21B34"/>
    <w:rsid w:val="00B22808"/>
    <w:rsid w:val="00B22A85"/>
    <w:rsid w:val="00B22A9E"/>
    <w:rsid w:val="00B23394"/>
    <w:rsid w:val="00B2341A"/>
    <w:rsid w:val="00B2440F"/>
    <w:rsid w:val="00B25217"/>
    <w:rsid w:val="00B2526E"/>
    <w:rsid w:val="00B253B6"/>
    <w:rsid w:val="00B25751"/>
    <w:rsid w:val="00B25AA7"/>
    <w:rsid w:val="00B25CA8"/>
    <w:rsid w:val="00B25E53"/>
    <w:rsid w:val="00B25FF8"/>
    <w:rsid w:val="00B26B15"/>
    <w:rsid w:val="00B2711C"/>
    <w:rsid w:val="00B27547"/>
    <w:rsid w:val="00B30468"/>
    <w:rsid w:val="00B30888"/>
    <w:rsid w:val="00B30F59"/>
    <w:rsid w:val="00B310F0"/>
    <w:rsid w:val="00B31312"/>
    <w:rsid w:val="00B3141F"/>
    <w:rsid w:val="00B3178E"/>
    <w:rsid w:val="00B31856"/>
    <w:rsid w:val="00B3221B"/>
    <w:rsid w:val="00B32A92"/>
    <w:rsid w:val="00B32E5F"/>
    <w:rsid w:val="00B32FF6"/>
    <w:rsid w:val="00B331AC"/>
    <w:rsid w:val="00B3344A"/>
    <w:rsid w:val="00B33506"/>
    <w:rsid w:val="00B337B1"/>
    <w:rsid w:val="00B33AF4"/>
    <w:rsid w:val="00B3442C"/>
    <w:rsid w:val="00B35310"/>
    <w:rsid w:val="00B35647"/>
    <w:rsid w:val="00B367B5"/>
    <w:rsid w:val="00B367F3"/>
    <w:rsid w:val="00B36B5A"/>
    <w:rsid w:val="00B37581"/>
    <w:rsid w:val="00B37AC7"/>
    <w:rsid w:val="00B405A6"/>
    <w:rsid w:val="00B40FBA"/>
    <w:rsid w:val="00B40FD3"/>
    <w:rsid w:val="00B4178C"/>
    <w:rsid w:val="00B422DF"/>
    <w:rsid w:val="00B4246D"/>
    <w:rsid w:val="00B42E7E"/>
    <w:rsid w:val="00B42FBD"/>
    <w:rsid w:val="00B43676"/>
    <w:rsid w:val="00B4427A"/>
    <w:rsid w:val="00B442CC"/>
    <w:rsid w:val="00B45D34"/>
    <w:rsid w:val="00B4628E"/>
    <w:rsid w:val="00B4631A"/>
    <w:rsid w:val="00B46855"/>
    <w:rsid w:val="00B46BAA"/>
    <w:rsid w:val="00B47472"/>
    <w:rsid w:val="00B476D9"/>
    <w:rsid w:val="00B50270"/>
    <w:rsid w:val="00B50496"/>
    <w:rsid w:val="00B5102C"/>
    <w:rsid w:val="00B5110C"/>
    <w:rsid w:val="00B512C4"/>
    <w:rsid w:val="00B51378"/>
    <w:rsid w:val="00B53113"/>
    <w:rsid w:val="00B53934"/>
    <w:rsid w:val="00B54862"/>
    <w:rsid w:val="00B5545F"/>
    <w:rsid w:val="00B55AC7"/>
    <w:rsid w:val="00B5602B"/>
    <w:rsid w:val="00B561A4"/>
    <w:rsid w:val="00B5626E"/>
    <w:rsid w:val="00B56C13"/>
    <w:rsid w:val="00B5766E"/>
    <w:rsid w:val="00B57AD1"/>
    <w:rsid w:val="00B57B19"/>
    <w:rsid w:val="00B57FA4"/>
    <w:rsid w:val="00B613BC"/>
    <w:rsid w:val="00B61D35"/>
    <w:rsid w:val="00B61DC9"/>
    <w:rsid w:val="00B61E1F"/>
    <w:rsid w:val="00B6221B"/>
    <w:rsid w:val="00B6244B"/>
    <w:rsid w:val="00B63260"/>
    <w:rsid w:val="00B63794"/>
    <w:rsid w:val="00B63DA3"/>
    <w:rsid w:val="00B63FD7"/>
    <w:rsid w:val="00B64D96"/>
    <w:rsid w:val="00B64F23"/>
    <w:rsid w:val="00B650F3"/>
    <w:rsid w:val="00B65A26"/>
    <w:rsid w:val="00B66326"/>
    <w:rsid w:val="00B66C60"/>
    <w:rsid w:val="00B709AF"/>
    <w:rsid w:val="00B70F01"/>
    <w:rsid w:val="00B713D5"/>
    <w:rsid w:val="00B71CAD"/>
    <w:rsid w:val="00B7265B"/>
    <w:rsid w:val="00B744AB"/>
    <w:rsid w:val="00B74EB0"/>
    <w:rsid w:val="00B75256"/>
    <w:rsid w:val="00B75279"/>
    <w:rsid w:val="00B756A7"/>
    <w:rsid w:val="00B772F1"/>
    <w:rsid w:val="00B7753E"/>
    <w:rsid w:val="00B7785E"/>
    <w:rsid w:val="00B779B2"/>
    <w:rsid w:val="00B8000F"/>
    <w:rsid w:val="00B81122"/>
    <w:rsid w:val="00B818AD"/>
    <w:rsid w:val="00B824E6"/>
    <w:rsid w:val="00B83108"/>
    <w:rsid w:val="00B83A6C"/>
    <w:rsid w:val="00B83C91"/>
    <w:rsid w:val="00B83E98"/>
    <w:rsid w:val="00B84F9A"/>
    <w:rsid w:val="00B856D6"/>
    <w:rsid w:val="00B85882"/>
    <w:rsid w:val="00B86462"/>
    <w:rsid w:val="00B9036A"/>
    <w:rsid w:val="00B90EA2"/>
    <w:rsid w:val="00B91279"/>
    <w:rsid w:val="00B913E1"/>
    <w:rsid w:val="00B93299"/>
    <w:rsid w:val="00B93934"/>
    <w:rsid w:val="00B9484A"/>
    <w:rsid w:val="00B9498C"/>
    <w:rsid w:val="00B94B08"/>
    <w:rsid w:val="00B94C9B"/>
    <w:rsid w:val="00B954A7"/>
    <w:rsid w:val="00B95B02"/>
    <w:rsid w:val="00B95E74"/>
    <w:rsid w:val="00B96060"/>
    <w:rsid w:val="00B9615F"/>
    <w:rsid w:val="00B96183"/>
    <w:rsid w:val="00B968BB"/>
    <w:rsid w:val="00B96CA0"/>
    <w:rsid w:val="00B97142"/>
    <w:rsid w:val="00B97D0D"/>
    <w:rsid w:val="00B97FD0"/>
    <w:rsid w:val="00BA0C05"/>
    <w:rsid w:val="00BA0DB3"/>
    <w:rsid w:val="00BA18E8"/>
    <w:rsid w:val="00BA191B"/>
    <w:rsid w:val="00BA22F8"/>
    <w:rsid w:val="00BA2624"/>
    <w:rsid w:val="00BA31A7"/>
    <w:rsid w:val="00BA34CC"/>
    <w:rsid w:val="00BA3746"/>
    <w:rsid w:val="00BA3883"/>
    <w:rsid w:val="00BA3E84"/>
    <w:rsid w:val="00BA4211"/>
    <w:rsid w:val="00BA5172"/>
    <w:rsid w:val="00BA533A"/>
    <w:rsid w:val="00BA5358"/>
    <w:rsid w:val="00BA6390"/>
    <w:rsid w:val="00BA7833"/>
    <w:rsid w:val="00BB06A6"/>
    <w:rsid w:val="00BB0A5F"/>
    <w:rsid w:val="00BB0D59"/>
    <w:rsid w:val="00BB23AC"/>
    <w:rsid w:val="00BB2451"/>
    <w:rsid w:val="00BB3475"/>
    <w:rsid w:val="00BB448C"/>
    <w:rsid w:val="00BB5494"/>
    <w:rsid w:val="00BB558B"/>
    <w:rsid w:val="00BB71F4"/>
    <w:rsid w:val="00BB78C6"/>
    <w:rsid w:val="00BC01BD"/>
    <w:rsid w:val="00BC026B"/>
    <w:rsid w:val="00BC0644"/>
    <w:rsid w:val="00BC0A2A"/>
    <w:rsid w:val="00BC10C0"/>
    <w:rsid w:val="00BC16E8"/>
    <w:rsid w:val="00BC2073"/>
    <w:rsid w:val="00BC2821"/>
    <w:rsid w:val="00BC2908"/>
    <w:rsid w:val="00BC39FB"/>
    <w:rsid w:val="00BC4445"/>
    <w:rsid w:val="00BC56EE"/>
    <w:rsid w:val="00BC57B1"/>
    <w:rsid w:val="00BC5BFE"/>
    <w:rsid w:val="00BC5C0D"/>
    <w:rsid w:val="00BC6828"/>
    <w:rsid w:val="00BC68A7"/>
    <w:rsid w:val="00BC6F63"/>
    <w:rsid w:val="00BC71DF"/>
    <w:rsid w:val="00BC7766"/>
    <w:rsid w:val="00BC7A3F"/>
    <w:rsid w:val="00BD00D0"/>
    <w:rsid w:val="00BD03CF"/>
    <w:rsid w:val="00BD16AF"/>
    <w:rsid w:val="00BD1B6D"/>
    <w:rsid w:val="00BD364E"/>
    <w:rsid w:val="00BD3656"/>
    <w:rsid w:val="00BD3B36"/>
    <w:rsid w:val="00BD5DA0"/>
    <w:rsid w:val="00BD6180"/>
    <w:rsid w:val="00BD65EC"/>
    <w:rsid w:val="00BD6B18"/>
    <w:rsid w:val="00BD735E"/>
    <w:rsid w:val="00BD746C"/>
    <w:rsid w:val="00BD7755"/>
    <w:rsid w:val="00BE0318"/>
    <w:rsid w:val="00BE08E0"/>
    <w:rsid w:val="00BE1254"/>
    <w:rsid w:val="00BE1CEC"/>
    <w:rsid w:val="00BE1F76"/>
    <w:rsid w:val="00BE4C6C"/>
    <w:rsid w:val="00BE52A6"/>
    <w:rsid w:val="00BE5A23"/>
    <w:rsid w:val="00BE63F9"/>
    <w:rsid w:val="00BE6677"/>
    <w:rsid w:val="00BE683A"/>
    <w:rsid w:val="00BE6E93"/>
    <w:rsid w:val="00BE710A"/>
    <w:rsid w:val="00BE7F7D"/>
    <w:rsid w:val="00BF08C9"/>
    <w:rsid w:val="00BF0BB3"/>
    <w:rsid w:val="00BF0CAB"/>
    <w:rsid w:val="00BF1737"/>
    <w:rsid w:val="00BF180A"/>
    <w:rsid w:val="00BF1AB4"/>
    <w:rsid w:val="00BF1D6F"/>
    <w:rsid w:val="00BF1DEE"/>
    <w:rsid w:val="00BF1E70"/>
    <w:rsid w:val="00BF20E0"/>
    <w:rsid w:val="00BF21A3"/>
    <w:rsid w:val="00BF247C"/>
    <w:rsid w:val="00BF2F31"/>
    <w:rsid w:val="00BF30BA"/>
    <w:rsid w:val="00BF34A7"/>
    <w:rsid w:val="00BF3F04"/>
    <w:rsid w:val="00BF5684"/>
    <w:rsid w:val="00BF6218"/>
    <w:rsid w:val="00BF62B9"/>
    <w:rsid w:val="00BF6C21"/>
    <w:rsid w:val="00BF772F"/>
    <w:rsid w:val="00BF7A1B"/>
    <w:rsid w:val="00C000B2"/>
    <w:rsid w:val="00C0126E"/>
    <w:rsid w:val="00C016C4"/>
    <w:rsid w:val="00C01BA4"/>
    <w:rsid w:val="00C02662"/>
    <w:rsid w:val="00C028BD"/>
    <w:rsid w:val="00C03B00"/>
    <w:rsid w:val="00C043CC"/>
    <w:rsid w:val="00C045BC"/>
    <w:rsid w:val="00C04818"/>
    <w:rsid w:val="00C04E6F"/>
    <w:rsid w:val="00C05CCA"/>
    <w:rsid w:val="00C05EF8"/>
    <w:rsid w:val="00C07064"/>
    <w:rsid w:val="00C10058"/>
    <w:rsid w:val="00C10B07"/>
    <w:rsid w:val="00C11A05"/>
    <w:rsid w:val="00C11BEA"/>
    <w:rsid w:val="00C11F54"/>
    <w:rsid w:val="00C12825"/>
    <w:rsid w:val="00C12C1A"/>
    <w:rsid w:val="00C12D36"/>
    <w:rsid w:val="00C132C8"/>
    <w:rsid w:val="00C13BF6"/>
    <w:rsid w:val="00C14F65"/>
    <w:rsid w:val="00C1523C"/>
    <w:rsid w:val="00C16276"/>
    <w:rsid w:val="00C163DD"/>
    <w:rsid w:val="00C17457"/>
    <w:rsid w:val="00C17F37"/>
    <w:rsid w:val="00C2030D"/>
    <w:rsid w:val="00C20BB0"/>
    <w:rsid w:val="00C20BCF"/>
    <w:rsid w:val="00C20D51"/>
    <w:rsid w:val="00C21037"/>
    <w:rsid w:val="00C22645"/>
    <w:rsid w:val="00C2281F"/>
    <w:rsid w:val="00C2361B"/>
    <w:rsid w:val="00C23637"/>
    <w:rsid w:val="00C23D48"/>
    <w:rsid w:val="00C23DA9"/>
    <w:rsid w:val="00C24675"/>
    <w:rsid w:val="00C24DC6"/>
    <w:rsid w:val="00C25078"/>
    <w:rsid w:val="00C25293"/>
    <w:rsid w:val="00C25322"/>
    <w:rsid w:val="00C25606"/>
    <w:rsid w:val="00C25C70"/>
    <w:rsid w:val="00C25DB7"/>
    <w:rsid w:val="00C26DD4"/>
    <w:rsid w:val="00C27CFA"/>
    <w:rsid w:val="00C30936"/>
    <w:rsid w:val="00C30B35"/>
    <w:rsid w:val="00C3140B"/>
    <w:rsid w:val="00C31921"/>
    <w:rsid w:val="00C328AB"/>
    <w:rsid w:val="00C32E22"/>
    <w:rsid w:val="00C32E47"/>
    <w:rsid w:val="00C33017"/>
    <w:rsid w:val="00C332C2"/>
    <w:rsid w:val="00C33840"/>
    <w:rsid w:val="00C339E6"/>
    <w:rsid w:val="00C3516D"/>
    <w:rsid w:val="00C363F7"/>
    <w:rsid w:val="00C36BAF"/>
    <w:rsid w:val="00C36C7A"/>
    <w:rsid w:val="00C36C9A"/>
    <w:rsid w:val="00C36D35"/>
    <w:rsid w:val="00C371F5"/>
    <w:rsid w:val="00C374C5"/>
    <w:rsid w:val="00C37E89"/>
    <w:rsid w:val="00C42258"/>
    <w:rsid w:val="00C429C3"/>
    <w:rsid w:val="00C42A02"/>
    <w:rsid w:val="00C438A9"/>
    <w:rsid w:val="00C43B19"/>
    <w:rsid w:val="00C43C6E"/>
    <w:rsid w:val="00C44106"/>
    <w:rsid w:val="00C447B6"/>
    <w:rsid w:val="00C47948"/>
    <w:rsid w:val="00C47EE5"/>
    <w:rsid w:val="00C47F22"/>
    <w:rsid w:val="00C50FE1"/>
    <w:rsid w:val="00C510E3"/>
    <w:rsid w:val="00C51978"/>
    <w:rsid w:val="00C51CC8"/>
    <w:rsid w:val="00C51EA6"/>
    <w:rsid w:val="00C52BFE"/>
    <w:rsid w:val="00C53432"/>
    <w:rsid w:val="00C53A59"/>
    <w:rsid w:val="00C53ADE"/>
    <w:rsid w:val="00C53BE5"/>
    <w:rsid w:val="00C5456F"/>
    <w:rsid w:val="00C5472A"/>
    <w:rsid w:val="00C5474E"/>
    <w:rsid w:val="00C551F1"/>
    <w:rsid w:val="00C55ADE"/>
    <w:rsid w:val="00C55B66"/>
    <w:rsid w:val="00C55F9E"/>
    <w:rsid w:val="00C560B6"/>
    <w:rsid w:val="00C564A0"/>
    <w:rsid w:val="00C57648"/>
    <w:rsid w:val="00C57680"/>
    <w:rsid w:val="00C57745"/>
    <w:rsid w:val="00C57D3C"/>
    <w:rsid w:val="00C57EE7"/>
    <w:rsid w:val="00C6011A"/>
    <w:rsid w:val="00C612C9"/>
    <w:rsid w:val="00C612D3"/>
    <w:rsid w:val="00C6179B"/>
    <w:rsid w:val="00C61AAF"/>
    <w:rsid w:val="00C61CDE"/>
    <w:rsid w:val="00C61EED"/>
    <w:rsid w:val="00C63195"/>
    <w:rsid w:val="00C63381"/>
    <w:rsid w:val="00C63B94"/>
    <w:rsid w:val="00C63D9A"/>
    <w:rsid w:val="00C6463D"/>
    <w:rsid w:val="00C64E3E"/>
    <w:rsid w:val="00C65742"/>
    <w:rsid w:val="00C65CB0"/>
    <w:rsid w:val="00C66698"/>
    <w:rsid w:val="00C67BF3"/>
    <w:rsid w:val="00C67E7A"/>
    <w:rsid w:val="00C70E4C"/>
    <w:rsid w:val="00C70E5D"/>
    <w:rsid w:val="00C70F98"/>
    <w:rsid w:val="00C72525"/>
    <w:rsid w:val="00C726BD"/>
    <w:rsid w:val="00C72A58"/>
    <w:rsid w:val="00C72D46"/>
    <w:rsid w:val="00C73246"/>
    <w:rsid w:val="00C73950"/>
    <w:rsid w:val="00C73ACE"/>
    <w:rsid w:val="00C73E69"/>
    <w:rsid w:val="00C74387"/>
    <w:rsid w:val="00C74550"/>
    <w:rsid w:val="00C74626"/>
    <w:rsid w:val="00C74D89"/>
    <w:rsid w:val="00C75070"/>
    <w:rsid w:val="00C75429"/>
    <w:rsid w:val="00C76D36"/>
    <w:rsid w:val="00C77E08"/>
    <w:rsid w:val="00C80862"/>
    <w:rsid w:val="00C80EED"/>
    <w:rsid w:val="00C81E9B"/>
    <w:rsid w:val="00C83916"/>
    <w:rsid w:val="00C83A0C"/>
    <w:rsid w:val="00C848FA"/>
    <w:rsid w:val="00C84A19"/>
    <w:rsid w:val="00C84DA3"/>
    <w:rsid w:val="00C85136"/>
    <w:rsid w:val="00C86EC1"/>
    <w:rsid w:val="00C876B1"/>
    <w:rsid w:val="00C87D69"/>
    <w:rsid w:val="00C90A3A"/>
    <w:rsid w:val="00C90D43"/>
    <w:rsid w:val="00C90F7F"/>
    <w:rsid w:val="00C919EE"/>
    <w:rsid w:val="00C91CBD"/>
    <w:rsid w:val="00C924BD"/>
    <w:rsid w:val="00C92750"/>
    <w:rsid w:val="00C93F7A"/>
    <w:rsid w:val="00C94735"/>
    <w:rsid w:val="00C94800"/>
    <w:rsid w:val="00C948CE"/>
    <w:rsid w:val="00C9517D"/>
    <w:rsid w:val="00C95A35"/>
    <w:rsid w:val="00C95EBC"/>
    <w:rsid w:val="00C970B6"/>
    <w:rsid w:val="00C974E4"/>
    <w:rsid w:val="00C9762A"/>
    <w:rsid w:val="00C976EA"/>
    <w:rsid w:val="00CA10BA"/>
    <w:rsid w:val="00CA13B9"/>
    <w:rsid w:val="00CA2488"/>
    <w:rsid w:val="00CA2525"/>
    <w:rsid w:val="00CA2680"/>
    <w:rsid w:val="00CA3E2B"/>
    <w:rsid w:val="00CA478E"/>
    <w:rsid w:val="00CA47C8"/>
    <w:rsid w:val="00CA6744"/>
    <w:rsid w:val="00CA7A01"/>
    <w:rsid w:val="00CB06DD"/>
    <w:rsid w:val="00CB1A15"/>
    <w:rsid w:val="00CB1FC2"/>
    <w:rsid w:val="00CB23AD"/>
    <w:rsid w:val="00CB2E88"/>
    <w:rsid w:val="00CB2F6E"/>
    <w:rsid w:val="00CB2FEB"/>
    <w:rsid w:val="00CB38FC"/>
    <w:rsid w:val="00CB3EF6"/>
    <w:rsid w:val="00CB407D"/>
    <w:rsid w:val="00CB47CF"/>
    <w:rsid w:val="00CB497E"/>
    <w:rsid w:val="00CB5F91"/>
    <w:rsid w:val="00CB60CD"/>
    <w:rsid w:val="00CB63AB"/>
    <w:rsid w:val="00CB65D8"/>
    <w:rsid w:val="00CB7729"/>
    <w:rsid w:val="00CC057C"/>
    <w:rsid w:val="00CC1E19"/>
    <w:rsid w:val="00CC1FD7"/>
    <w:rsid w:val="00CC2306"/>
    <w:rsid w:val="00CC2871"/>
    <w:rsid w:val="00CC3381"/>
    <w:rsid w:val="00CC3644"/>
    <w:rsid w:val="00CC3B0F"/>
    <w:rsid w:val="00CC4363"/>
    <w:rsid w:val="00CC4388"/>
    <w:rsid w:val="00CC4BCB"/>
    <w:rsid w:val="00CC4FC4"/>
    <w:rsid w:val="00CC538A"/>
    <w:rsid w:val="00CC60CF"/>
    <w:rsid w:val="00CC64AC"/>
    <w:rsid w:val="00CC6894"/>
    <w:rsid w:val="00CC7565"/>
    <w:rsid w:val="00CC7C98"/>
    <w:rsid w:val="00CC7E1E"/>
    <w:rsid w:val="00CD0373"/>
    <w:rsid w:val="00CD0594"/>
    <w:rsid w:val="00CD05B0"/>
    <w:rsid w:val="00CD19E3"/>
    <w:rsid w:val="00CD22EE"/>
    <w:rsid w:val="00CD2BE6"/>
    <w:rsid w:val="00CD3552"/>
    <w:rsid w:val="00CD3586"/>
    <w:rsid w:val="00CD35FC"/>
    <w:rsid w:val="00CD3889"/>
    <w:rsid w:val="00CD3E27"/>
    <w:rsid w:val="00CD4267"/>
    <w:rsid w:val="00CD451B"/>
    <w:rsid w:val="00CD4D18"/>
    <w:rsid w:val="00CD571B"/>
    <w:rsid w:val="00CD5DE3"/>
    <w:rsid w:val="00CD6387"/>
    <w:rsid w:val="00CD6CE8"/>
    <w:rsid w:val="00CD710D"/>
    <w:rsid w:val="00CD784C"/>
    <w:rsid w:val="00CE03B3"/>
    <w:rsid w:val="00CE0632"/>
    <w:rsid w:val="00CE0768"/>
    <w:rsid w:val="00CE2FF0"/>
    <w:rsid w:val="00CE312F"/>
    <w:rsid w:val="00CE3A16"/>
    <w:rsid w:val="00CE3BB3"/>
    <w:rsid w:val="00CE3D93"/>
    <w:rsid w:val="00CE3DB5"/>
    <w:rsid w:val="00CE69A4"/>
    <w:rsid w:val="00CE7019"/>
    <w:rsid w:val="00CE7125"/>
    <w:rsid w:val="00CE7333"/>
    <w:rsid w:val="00CE74D4"/>
    <w:rsid w:val="00CE7754"/>
    <w:rsid w:val="00CF0777"/>
    <w:rsid w:val="00CF0F00"/>
    <w:rsid w:val="00CF1634"/>
    <w:rsid w:val="00CF16EC"/>
    <w:rsid w:val="00CF1932"/>
    <w:rsid w:val="00CF1E8F"/>
    <w:rsid w:val="00CF2238"/>
    <w:rsid w:val="00CF2824"/>
    <w:rsid w:val="00CF2D4D"/>
    <w:rsid w:val="00CF30D9"/>
    <w:rsid w:val="00CF410C"/>
    <w:rsid w:val="00CF4561"/>
    <w:rsid w:val="00CF48B6"/>
    <w:rsid w:val="00CF4E4D"/>
    <w:rsid w:val="00CF527C"/>
    <w:rsid w:val="00CF5A8F"/>
    <w:rsid w:val="00CF6098"/>
    <w:rsid w:val="00CF6E69"/>
    <w:rsid w:val="00D00341"/>
    <w:rsid w:val="00D0074E"/>
    <w:rsid w:val="00D00C81"/>
    <w:rsid w:val="00D00E5C"/>
    <w:rsid w:val="00D01CAE"/>
    <w:rsid w:val="00D028BE"/>
    <w:rsid w:val="00D0371B"/>
    <w:rsid w:val="00D04A11"/>
    <w:rsid w:val="00D04E43"/>
    <w:rsid w:val="00D04F5F"/>
    <w:rsid w:val="00D051A9"/>
    <w:rsid w:val="00D05496"/>
    <w:rsid w:val="00D057D2"/>
    <w:rsid w:val="00D06343"/>
    <w:rsid w:val="00D06444"/>
    <w:rsid w:val="00D06774"/>
    <w:rsid w:val="00D07065"/>
    <w:rsid w:val="00D100BA"/>
    <w:rsid w:val="00D10C10"/>
    <w:rsid w:val="00D11429"/>
    <w:rsid w:val="00D11494"/>
    <w:rsid w:val="00D115F4"/>
    <w:rsid w:val="00D1170E"/>
    <w:rsid w:val="00D11B15"/>
    <w:rsid w:val="00D11E29"/>
    <w:rsid w:val="00D1223E"/>
    <w:rsid w:val="00D128BF"/>
    <w:rsid w:val="00D12A5B"/>
    <w:rsid w:val="00D12A8C"/>
    <w:rsid w:val="00D12BF6"/>
    <w:rsid w:val="00D12CF1"/>
    <w:rsid w:val="00D155AF"/>
    <w:rsid w:val="00D15A75"/>
    <w:rsid w:val="00D15C3E"/>
    <w:rsid w:val="00D15FA9"/>
    <w:rsid w:val="00D167D0"/>
    <w:rsid w:val="00D16B7E"/>
    <w:rsid w:val="00D16D14"/>
    <w:rsid w:val="00D17AF3"/>
    <w:rsid w:val="00D2076C"/>
    <w:rsid w:val="00D20FB4"/>
    <w:rsid w:val="00D21B4F"/>
    <w:rsid w:val="00D2231B"/>
    <w:rsid w:val="00D22B52"/>
    <w:rsid w:val="00D23125"/>
    <w:rsid w:val="00D24A91"/>
    <w:rsid w:val="00D24F76"/>
    <w:rsid w:val="00D2655D"/>
    <w:rsid w:val="00D27FD7"/>
    <w:rsid w:val="00D3075C"/>
    <w:rsid w:val="00D30DBA"/>
    <w:rsid w:val="00D31B7F"/>
    <w:rsid w:val="00D32735"/>
    <w:rsid w:val="00D32867"/>
    <w:rsid w:val="00D3287A"/>
    <w:rsid w:val="00D32CA4"/>
    <w:rsid w:val="00D330AB"/>
    <w:rsid w:val="00D338B6"/>
    <w:rsid w:val="00D3399D"/>
    <w:rsid w:val="00D35C56"/>
    <w:rsid w:val="00D35DD6"/>
    <w:rsid w:val="00D37121"/>
    <w:rsid w:val="00D374BE"/>
    <w:rsid w:val="00D37535"/>
    <w:rsid w:val="00D37771"/>
    <w:rsid w:val="00D37800"/>
    <w:rsid w:val="00D40654"/>
    <w:rsid w:val="00D40F1A"/>
    <w:rsid w:val="00D429F1"/>
    <w:rsid w:val="00D42C40"/>
    <w:rsid w:val="00D4382B"/>
    <w:rsid w:val="00D43BAB"/>
    <w:rsid w:val="00D44111"/>
    <w:rsid w:val="00D44260"/>
    <w:rsid w:val="00D44CD3"/>
    <w:rsid w:val="00D46D99"/>
    <w:rsid w:val="00D47CA6"/>
    <w:rsid w:val="00D50A52"/>
    <w:rsid w:val="00D53A39"/>
    <w:rsid w:val="00D54A37"/>
    <w:rsid w:val="00D54CE7"/>
    <w:rsid w:val="00D558D2"/>
    <w:rsid w:val="00D56896"/>
    <w:rsid w:val="00D56FA0"/>
    <w:rsid w:val="00D5786F"/>
    <w:rsid w:val="00D60C5B"/>
    <w:rsid w:val="00D60ED9"/>
    <w:rsid w:val="00D613AA"/>
    <w:rsid w:val="00D6159F"/>
    <w:rsid w:val="00D61A54"/>
    <w:rsid w:val="00D623A8"/>
    <w:rsid w:val="00D624DE"/>
    <w:rsid w:val="00D629CE"/>
    <w:rsid w:val="00D6462E"/>
    <w:rsid w:val="00D64FC3"/>
    <w:rsid w:val="00D65D39"/>
    <w:rsid w:val="00D6632F"/>
    <w:rsid w:val="00D66717"/>
    <w:rsid w:val="00D66C2E"/>
    <w:rsid w:val="00D67C20"/>
    <w:rsid w:val="00D70838"/>
    <w:rsid w:val="00D71905"/>
    <w:rsid w:val="00D720DD"/>
    <w:rsid w:val="00D72354"/>
    <w:rsid w:val="00D72A47"/>
    <w:rsid w:val="00D72B4A"/>
    <w:rsid w:val="00D72CA1"/>
    <w:rsid w:val="00D72D90"/>
    <w:rsid w:val="00D73685"/>
    <w:rsid w:val="00D73B3D"/>
    <w:rsid w:val="00D74033"/>
    <w:rsid w:val="00D740DA"/>
    <w:rsid w:val="00D7549C"/>
    <w:rsid w:val="00D75977"/>
    <w:rsid w:val="00D759B7"/>
    <w:rsid w:val="00D7696C"/>
    <w:rsid w:val="00D769CB"/>
    <w:rsid w:val="00D76ADC"/>
    <w:rsid w:val="00D7730B"/>
    <w:rsid w:val="00D809D4"/>
    <w:rsid w:val="00D80A4E"/>
    <w:rsid w:val="00D81364"/>
    <w:rsid w:val="00D817E4"/>
    <w:rsid w:val="00D821EB"/>
    <w:rsid w:val="00D83487"/>
    <w:rsid w:val="00D835E6"/>
    <w:rsid w:val="00D8367F"/>
    <w:rsid w:val="00D842AE"/>
    <w:rsid w:val="00D84CCA"/>
    <w:rsid w:val="00D85754"/>
    <w:rsid w:val="00D85D1A"/>
    <w:rsid w:val="00D865C3"/>
    <w:rsid w:val="00D86A52"/>
    <w:rsid w:val="00D86B00"/>
    <w:rsid w:val="00D87200"/>
    <w:rsid w:val="00D87B18"/>
    <w:rsid w:val="00D87CE4"/>
    <w:rsid w:val="00D900E7"/>
    <w:rsid w:val="00D90E0C"/>
    <w:rsid w:val="00D91719"/>
    <w:rsid w:val="00D91959"/>
    <w:rsid w:val="00D91AD1"/>
    <w:rsid w:val="00D91E36"/>
    <w:rsid w:val="00D92D00"/>
    <w:rsid w:val="00D93456"/>
    <w:rsid w:val="00D93C4B"/>
    <w:rsid w:val="00D94163"/>
    <w:rsid w:val="00D94753"/>
    <w:rsid w:val="00D948B4"/>
    <w:rsid w:val="00D95D87"/>
    <w:rsid w:val="00D9688C"/>
    <w:rsid w:val="00D971F2"/>
    <w:rsid w:val="00D97620"/>
    <w:rsid w:val="00D97EF5"/>
    <w:rsid w:val="00DA0A94"/>
    <w:rsid w:val="00DA0E35"/>
    <w:rsid w:val="00DA1074"/>
    <w:rsid w:val="00DA1BB2"/>
    <w:rsid w:val="00DA234C"/>
    <w:rsid w:val="00DA2A68"/>
    <w:rsid w:val="00DA316E"/>
    <w:rsid w:val="00DA34DE"/>
    <w:rsid w:val="00DA37CF"/>
    <w:rsid w:val="00DA41F1"/>
    <w:rsid w:val="00DA4284"/>
    <w:rsid w:val="00DA520B"/>
    <w:rsid w:val="00DA5827"/>
    <w:rsid w:val="00DA65BD"/>
    <w:rsid w:val="00DA7403"/>
    <w:rsid w:val="00DA79E3"/>
    <w:rsid w:val="00DB058D"/>
    <w:rsid w:val="00DB1765"/>
    <w:rsid w:val="00DB17F2"/>
    <w:rsid w:val="00DB181C"/>
    <w:rsid w:val="00DB1CBD"/>
    <w:rsid w:val="00DB2F69"/>
    <w:rsid w:val="00DB3BAE"/>
    <w:rsid w:val="00DB3C3D"/>
    <w:rsid w:val="00DB4CA1"/>
    <w:rsid w:val="00DB4E40"/>
    <w:rsid w:val="00DB560B"/>
    <w:rsid w:val="00DB56E1"/>
    <w:rsid w:val="00DB64C6"/>
    <w:rsid w:val="00DB6D27"/>
    <w:rsid w:val="00DB6DF9"/>
    <w:rsid w:val="00DB73D8"/>
    <w:rsid w:val="00DC0C5C"/>
    <w:rsid w:val="00DC0F69"/>
    <w:rsid w:val="00DC1078"/>
    <w:rsid w:val="00DC10B6"/>
    <w:rsid w:val="00DC128B"/>
    <w:rsid w:val="00DC12A8"/>
    <w:rsid w:val="00DC13D9"/>
    <w:rsid w:val="00DC1B04"/>
    <w:rsid w:val="00DC1C58"/>
    <w:rsid w:val="00DC1DF7"/>
    <w:rsid w:val="00DC1FE9"/>
    <w:rsid w:val="00DC205C"/>
    <w:rsid w:val="00DC3097"/>
    <w:rsid w:val="00DC391B"/>
    <w:rsid w:val="00DC3BE9"/>
    <w:rsid w:val="00DC3D65"/>
    <w:rsid w:val="00DC4418"/>
    <w:rsid w:val="00DC4A55"/>
    <w:rsid w:val="00DC53D6"/>
    <w:rsid w:val="00DC5EA9"/>
    <w:rsid w:val="00DC6263"/>
    <w:rsid w:val="00DC654D"/>
    <w:rsid w:val="00DC6E6A"/>
    <w:rsid w:val="00DC7A44"/>
    <w:rsid w:val="00DC7CDE"/>
    <w:rsid w:val="00DD0141"/>
    <w:rsid w:val="00DD0243"/>
    <w:rsid w:val="00DD03A8"/>
    <w:rsid w:val="00DD042C"/>
    <w:rsid w:val="00DD0454"/>
    <w:rsid w:val="00DD065F"/>
    <w:rsid w:val="00DD0A27"/>
    <w:rsid w:val="00DD0E61"/>
    <w:rsid w:val="00DD116D"/>
    <w:rsid w:val="00DD1D01"/>
    <w:rsid w:val="00DD27F0"/>
    <w:rsid w:val="00DD3752"/>
    <w:rsid w:val="00DD3D66"/>
    <w:rsid w:val="00DD44EA"/>
    <w:rsid w:val="00DD4BFE"/>
    <w:rsid w:val="00DD4DF8"/>
    <w:rsid w:val="00DD534A"/>
    <w:rsid w:val="00DD5A1D"/>
    <w:rsid w:val="00DD6171"/>
    <w:rsid w:val="00DD6AD7"/>
    <w:rsid w:val="00DD6AF7"/>
    <w:rsid w:val="00DD6B2D"/>
    <w:rsid w:val="00DD7F2A"/>
    <w:rsid w:val="00DE10B2"/>
    <w:rsid w:val="00DE2058"/>
    <w:rsid w:val="00DE27BE"/>
    <w:rsid w:val="00DE28EE"/>
    <w:rsid w:val="00DE2E01"/>
    <w:rsid w:val="00DE3FA6"/>
    <w:rsid w:val="00DE41CF"/>
    <w:rsid w:val="00DE4BEF"/>
    <w:rsid w:val="00DE4C48"/>
    <w:rsid w:val="00DE5CDC"/>
    <w:rsid w:val="00DE5E73"/>
    <w:rsid w:val="00DE6670"/>
    <w:rsid w:val="00DE697B"/>
    <w:rsid w:val="00DE7459"/>
    <w:rsid w:val="00DF2639"/>
    <w:rsid w:val="00DF2C0E"/>
    <w:rsid w:val="00DF2FBE"/>
    <w:rsid w:val="00DF39B3"/>
    <w:rsid w:val="00DF43EB"/>
    <w:rsid w:val="00DF51AB"/>
    <w:rsid w:val="00DF5A53"/>
    <w:rsid w:val="00DF5E25"/>
    <w:rsid w:val="00DF6490"/>
    <w:rsid w:val="00DF6535"/>
    <w:rsid w:val="00DF6F93"/>
    <w:rsid w:val="00DF7EE6"/>
    <w:rsid w:val="00E00237"/>
    <w:rsid w:val="00E007D3"/>
    <w:rsid w:val="00E009A7"/>
    <w:rsid w:val="00E0111B"/>
    <w:rsid w:val="00E01410"/>
    <w:rsid w:val="00E016A0"/>
    <w:rsid w:val="00E019D7"/>
    <w:rsid w:val="00E026D9"/>
    <w:rsid w:val="00E02C0D"/>
    <w:rsid w:val="00E031E8"/>
    <w:rsid w:val="00E0368D"/>
    <w:rsid w:val="00E0370D"/>
    <w:rsid w:val="00E038FA"/>
    <w:rsid w:val="00E041F6"/>
    <w:rsid w:val="00E05AA0"/>
    <w:rsid w:val="00E05DB9"/>
    <w:rsid w:val="00E05F98"/>
    <w:rsid w:val="00E06B00"/>
    <w:rsid w:val="00E06D1B"/>
    <w:rsid w:val="00E07615"/>
    <w:rsid w:val="00E10D14"/>
    <w:rsid w:val="00E10E90"/>
    <w:rsid w:val="00E1147B"/>
    <w:rsid w:val="00E1198E"/>
    <w:rsid w:val="00E11D73"/>
    <w:rsid w:val="00E120FD"/>
    <w:rsid w:val="00E121E5"/>
    <w:rsid w:val="00E13942"/>
    <w:rsid w:val="00E145BA"/>
    <w:rsid w:val="00E147C0"/>
    <w:rsid w:val="00E1545F"/>
    <w:rsid w:val="00E20086"/>
    <w:rsid w:val="00E20108"/>
    <w:rsid w:val="00E2065F"/>
    <w:rsid w:val="00E20C87"/>
    <w:rsid w:val="00E212EA"/>
    <w:rsid w:val="00E2199D"/>
    <w:rsid w:val="00E21D47"/>
    <w:rsid w:val="00E2221D"/>
    <w:rsid w:val="00E2281E"/>
    <w:rsid w:val="00E254CF"/>
    <w:rsid w:val="00E255F4"/>
    <w:rsid w:val="00E258FE"/>
    <w:rsid w:val="00E25D4A"/>
    <w:rsid w:val="00E26B14"/>
    <w:rsid w:val="00E26C11"/>
    <w:rsid w:val="00E26C29"/>
    <w:rsid w:val="00E26CE4"/>
    <w:rsid w:val="00E26D1C"/>
    <w:rsid w:val="00E2751C"/>
    <w:rsid w:val="00E27C36"/>
    <w:rsid w:val="00E315F6"/>
    <w:rsid w:val="00E31B2D"/>
    <w:rsid w:val="00E31E13"/>
    <w:rsid w:val="00E31F98"/>
    <w:rsid w:val="00E32B2F"/>
    <w:rsid w:val="00E34985"/>
    <w:rsid w:val="00E34C83"/>
    <w:rsid w:val="00E34E07"/>
    <w:rsid w:val="00E353BD"/>
    <w:rsid w:val="00E356C0"/>
    <w:rsid w:val="00E357A3"/>
    <w:rsid w:val="00E36D51"/>
    <w:rsid w:val="00E371AF"/>
    <w:rsid w:val="00E37A10"/>
    <w:rsid w:val="00E37AE3"/>
    <w:rsid w:val="00E37BBA"/>
    <w:rsid w:val="00E406B1"/>
    <w:rsid w:val="00E408E2"/>
    <w:rsid w:val="00E41239"/>
    <w:rsid w:val="00E41455"/>
    <w:rsid w:val="00E41F37"/>
    <w:rsid w:val="00E421C4"/>
    <w:rsid w:val="00E42244"/>
    <w:rsid w:val="00E4257A"/>
    <w:rsid w:val="00E42DAD"/>
    <w:rsid w:val="00E42E59"/>
    <w:rsid w:val="00E4350E"/>
    <w:rsid w:val="00E43524"/>
    <w:rsid w:val="00E44BF9"/>
    <w:rsid w:val="00E44FD6"/>
    <w:rsid w:val="00E457B9"/>
    <w:rsid w:val="00E4609F"/>
    <w:rsid w:val="00E46D1E"/>
    <w:rsid w:val="00E479E2"/>
    <w:rsid w:val="00E47A4F"/>
    <w:rsid w:val="00E50762"/>
    <w:rsid w:val="00E508D6"/>
    <w:rsid w:val="00E50924"/>
    <w:rsid w:val="00E516BF"/>
    <w:rsid w:val="00E518F2"/>
    <w:rsid w:val="00E521E7"/>
    <w:rsid w:val="00E52215"/>
    <w:rsid w:val="00E52D01"/>
    <w:rsid w:val="00E535C4"/>
    <w:rsid w:val="00E53846"/>
    <w:rsid w:val="00E5415C"/>
    <w:rsid w:val="00E54BA2"/>
    <w:rsid w:val="00E55DAD"/>
    <w:rsid w:val="00E56170"/>
    <w:rsid w:val="00E576A8"/>
    <w:rsid w:val="00E57799"/>
    <w:rsid w:val="00E5781D"/>
    <w:rsid w:val="00E6108A"/>
    <w:rsid w:val="00E6111E"/>
    <w:rsid w:val="00E61EE3"/>
    <w:rsid w:val="00E61FF2"/>
    <w:rsid w:val="00E623C6"/>
    <w:rsid w:val="00E63A81"/>
    <w:rsid w:val="00E65142"/>
    <w:rsid w:val="00E65473"/>
    <w:rsid w:val="00E6589A"/>
    <w:rsid w:val="00E65995"/>
    <w:rsid w:val="00E66281"/>
    <w:rsid w:val="00E6659E"/>
    <w:rsid w:val="00E666BD"/>
    <w:rsid w:val="00E66B39"/>
    <w:rsid w:val="00E67544"/>
    <w:rsid w:val="00E67FDA"/>
    <w:rsid w:val="00E70D2F"/>
    <w:rsid w:val="00E72827"/>
    <w:rsid w:val="00E72D49"/>
    <w:rsid w:val="00E73396"/>
    <w:rsid w:val="00E73868"/>
    <w:rsid w:val="00E73F45"/>
    <w:rsid w:val="00E73FB6"/>
    <w:rsid w:val="00E746C0"/>
    <w:rsid w:val="00E74A30"/>
    <w:rsid w:val="00E75158"/>
    <w:rsid w:val="00E75CDA"/>
    <w:rsid w:val="00E75F14"/>
    <w:rsid w:val="00E768F1"/>
    <w:rsid w:val="00E76E05"/>
    <w:rsid w:val="00E775D8"/>
    <w:rsid w:val="00E77A80"/>
    <w:rsid w:val="00E80F9B"/>
    <w:rsid w:val="00E8134C"/>
    <w:rsid w:val="00E81576"/>
    <w:rsid w:val="00E8168D"/>
    <w:rsid w:val="00E818A9"/>
    <w:rsid w:val="00E81B84"/>
    <w:rsid w:val="00E81C9A"/>
    <w:rsid w:val="00E822B9"/>
    <w:rsid w:val="00E83B58"/>
    <w:rsid w:val="00E83EF8"/>
    <w:rsid w:val="00E8400E"/>
    <w:rsid w:val="00E84BE0"/>
    <w:rsid w:val="00E85170"/>
    <w:rsid w:val="00E85771"/>
    <w:rsid w:val="00E86A4B"/>
    <w:rsid w:val="00E875FE"/>
    <w:rsid w:val="00E876E3"/>
    <w:rsid w:val="00E90051"/>
    <w:rsid w:val="00E911D9"/>
    <w:rsid w:val="00E915F0"/>
    <w:rsid w:val="00E925A7"/>
    <w:rsid w:val="00E92A97"/>
    <w:rsid w:val="00E92CD6"/>
    <w:rsid w:val="00E9327F"/>
    <w:rsid w:val="00E93887"/>
    <w:rsid w:val="00E95D40"/>
    <w:rsid w:val="00E961AF"/>
    <w:rsid w:val="00E96250"/>
    <w:rsid w:val="00E96523"/>
    <w:rsid w:val="00E96DEB"/>
    <w:rsid w:val="00E96F22"/>
    <w:rsid w:val="00E9788A"/>
    <w:rsid w:val="00E97FB4"/>
    <w:rsid w:val="00EA0055"/>
    <w:rsid w:val="00EA0CD6"/>
    <w:rsid w:val="00EA13CC"/>
    <w:rsid w:val="00EA29FF"/>
    <w:rsid w:val="00EA317E"/>
    <w:rsid w:val="00EA3A08"/>
    <w:rsid w:val="00EA4256"/>
    <w:rsid w:val="00EA4615"/>
    <w:rsid w:val="00EA476F"/>
    <w:rsid w:val="00EA544B"/>
    <w:rsid w:val="00EA5A76"/>
    <w:rsid w:val="00EA7096"/>
    <w:rsid w:val="00EB0531"/>
    <w:rsid w:val="00EB05A4"/>
    <w:rsid w:val="00EB09EA"/>
    <w:rsid w:val="00EB0BC3"/>
    <w:rsid w:val="00EB0BF9"/>
    <w:rsid w:val="00EB0F0C"/>
    <w:rsid w:val="00EB1667"/>
    <w:rsid w:val="00EB177F"/>
    <w:rsid w:val="00EB207C"/>
    <w:rsid w:val="00EB2D79"/>
    <w:rsid w:val="00EB33E3"/>
    <w:rsid w:val="00EB3E10"/>
    <w:rsid w:val="00EB4579"/>
    <w:rsid w:val="00EB55E0"/>
    <w:rsid w:val="00EB58AB"/>
    <w:rsid w:val="00EB7492"/>
    <w:rsid w:val="00EC09F2"/>
    <w:rsid w:val="00EC0BBB"/>
    <w:rsid w:val="00EC0EBB"/>
    <w:rsid w:val="00EC126C"/>
    <w:rsid w:val="00EC1400"/>
    <w:rsid w:val="00EC171A"/>
    <w:rsid w:val="00EC3389"/>
    <w:rsid w:val="00EC3804"/>
    <w:rsid w:val="00EC39C2"/>
    <w:rsid w:val="00EC4605"/>
    <w:rsid w:val="00EC50A4"/>
    <w:rsid w:val="00EC50ED"/>
    <w:rsid w:val="00EC598A"/>
    <w:rsid w:val="00EC5A42"/>
    <w:rsid w:val="00EC5C2B"/>
    <w:rsid w:val="00EC5ECC"/>
    <w:rsid w:val="00EC75D3"/>
    <w:rsid w:val="00EC77C5"/>
    <w:rsid w:val="00EC7A92"/>
    <w:rsid w:val="00EC7E9A"/>
    <w:rsid w:val="00ED0B92"/>
    <w:rsid w:val="00ED50C3"/>
    <w:rsid w:val="00ED54EB"/>
    <w:rsid w:val="00ED5D4F"/>
    <w:rsid w:val="00ED672E"/>
    <w:rsid w:val="00ED75F3"/>
    <w:rsid w:val="00ED7948"/>
    <w:rsid w:val="00ED7A93"/>
    <w:rsid w:val="00ED7CCE"/>
    <w:rsid w:val="00EE0003"/>
    <w:rsid w:val="00EE0E0E"/>
    <w:rsid w:val="00EE0F34"/>
    <w:rsid w:val="00EE10FD"/>
    <w:rsid w:val="00EE12A8"/>
    <w:rsid w:val="00EE1B98"/>
    <w:rsid w:val="00EE257A"/>
    <w:rsid w:val="00EE35AA"/>
    <w:rsid w:val="00EE4AEE"/>
    <w:rsid w:val="00EE5C14"/>
    <w:rsid w:val="00EE6AD8"/>
    <w:rsid w:val="00EE6B74"/>
    <w:rsid w:val="00EE6F23"/>
    <w:rsid w:val="00EE704C"/>
    <w:rsid w:val="00EE746F"/>
    <w:rsid w:val="00EE74BC"/>
    <w:rsid w:val="00EE7788"/>
    <w:rsid w:val="00EE7F05"/>
    <w:rsid w:val="00EF0932"/>
    <w:rsid w:val="00EF0C6F"/>
    <w:rsid w:val="00EF1520"/>
    <w:rsid w:val="00EF1935"/>
    <w:rsid w:val="00EF1A94"/>
    <w:rsid w:val="00EF23F9"/>
    <w:rsid w:val="00EF3734"/>
    <w:rsid w:val="00EF3845"/>
    <w:rsid w:val="00EF481A"/>
    <w:rsid w:val="00EF4892"/>
    <w:rsid w:val="00EF4C39"/>
    <w:rsid w:val="00EF54A2"/>
    <w:rsid w:val="00EF56E4"/>
    <w:rsid w:val="00EF5F82"/>
    <w:rsid w:val="00EF5FAE"/>
    <w:rsid w:val="00EF5FFB"/>
    <w:rsid w:val="00EF6D45"/>
    <w:rsid w:val="00EF6E2A"/>
    <w:rsid w:val="00EF6F2E"/>
    <w:rsid w:val="00EF76D5"/>
    <w:rsid w:val="00EF792F"/>
    <w:rsid w:val="00EF7E7E"/>
    <w:rsid w:val="00F007B8"/>
    <w:rsid w:val="00F022F2"/>
    <w:rsid w:val="00F0280B"/>
    <w:rsid w:val="00F028C8"/>
    <w:rsid w:val="00F02A16"/>
    <w:rsid w:val="00F02F1C"/>
    <w:rsid w:val="00F036F7"/>
    <w:rsid w:val="00F03EF6"/>
    <w:rsid w:val="00F0418E"/>
    <w:rsid w:val="00F04B84"/>
    <w:rsid w:val="00F04CD7"/>
    <w:rsid w:val="00F04E8C"/>
    <w:rsid w:val="00F055E5"/>
    <w:rsid w:val="00F06368"/>
    <w:rsid w:val="00F0637B"/>
    <w:rsid w:val="00F06EF7"/>
    <w:rsid w:val="00F07DDC"/>
    <w:rsid w:val="00F1172C"/>
    <w:rsid w:val="00F11C64"/>
    <w:rsid w:val="00F12102"/>
    <w:rsid w:val="00F12164"/>
    <w:rsid w:val="00F12177"/>
    <w:rsid w:val="00F126CF"/>
    <w:rsid w:val="00F12B77"/>
    <w:rsid w:val="00F12D70"/>
    <w:rsid w:val="00F133E4"/>
    <w:rsid w:val="00F13FED"/>
    <w:rsid w:val="00F141CC"/>
    <w:rsid w:val="00F15042"/>
    <w:rsid w:val="00F15327"/>
    <w:rsid w:val="00F1592C"/>
    <w:rsid w:val="00F1619C"/>
    <w:rsid w:val="00F162E9"/>
    <w:rsid w:val="00F1772D"/>
    <w:rsid w:val="00F1775E"/>
    <w:rsid w:val="00F200F7"/>
    <w:rsid w:val="00F206AF"/>
    <w:rsid w:val="00F20845"/>
    <w:rsid w:val="00F20CA2"/>
    <w:rsid w:val="00F20E88"/>
    <w:rsid w:val="00F21301"/>
    <w:rsid w:val="00F2162B"/>
    <w:rsid w:val="00F21D67"/>
    <w:rsid w:val="00F226AC"/>
    <w:rsid w:val="00F22703"/>
    <w:rsid w:val="00F22974"/>
    <w:rsid w:val="00F22D80"/>
    <w:rsid w:val="00F22FFB"/>
    <w:rsid w:val="00F2373F"/>
    <w:rsid w:val="00F24019"/>
    <w:rsid w:val="00F252E0"/>
    <w:rsid w:val="00F2542D"/>
    <w:rsid w:val="00F25536"/>
    <w:rsid w:val="00F25FB5"/>
    <w:rsid w:val="00F264AC"/>
    <w:rsid w:val="00F27519"/>
    <w:rsid w:val="00F27A0E"/>
    <w:rsid w:val="00F30501"/>
    <w:rsid w:val="00F30587"/>
    <w:rsid w:val="00F30657"/>
    <w:rsid w:val="00F30C31"/>
    <w:rsid w:val="00F30CAF"/>
    <w:rsid w:val="00F314A5"/>
    <w:rsid w:val="00F3179F"/>
    <w:rsid w:val="00F31B40"/>
    <w:rsid w:val="00F32509"/>
    <w:rsid w:val="00F32D23"/>
    <w:rsid w:val="00F333B5"/>
    <w:rsid w:val="00F3375D"/>
    <w:rsid w:val="00F3380F"/>
    <w:rsid w:val="00F33AE8"/>
    <w:rsid w:val="00F349F3"/>
    <w:rsid w:val="00F3514A"/>
    <w:rsid w:val="00F3517A"/>
    <w:rsid w:val="00F35214"/>
    <w:rsid w:val="00F35D92"/>
    <w:rsid w:val="00F3662F"/>
    <w:rsid w:val="00F36CE8"/>
    <w:rsid w:val="00F3700B"/>
    <w:rsid w:val="00F3712A"/>
    <w:rsid w:val="00F40791"/>
    <w:rsid w:val="00F41129"/>
    <w:rsid w:val="00F4119D"/>
    <w:rsid w:val="00F41AEB"/>
    <w:rsid w:val="00F41C2F"/>
    <w:rsid w:val="00F42497"/>
    <w:rsid w:val="00F43DFD"/>
    <w:rsid w:val="00F44506"/>
    <w:rsid w:val="00F44732"/>
    <w:rsid w:val="00F44C94"/>
    <w:rsid w:val="00F461C4"/>
    <w:rsid w:val="00F46AAD"/>
    <w:rsid w:val="00F46C79"/>
    <w:rsid w:val="00F46E47"/>
    <w:rsid w:val="00F47AF4"/>
    <w:rsid w:val="00F50517"/>
    <w:rsid w:val="00F51F98"/>
    <w:rsid w:val="00F521CD"/>
    <w:rsid w:val="00F52707"/>
    <w:rsid w:val="00F52725"/>
    <w:rsid w:val="00F52876"/>
    <w:rsid w:val="00F52B91"/>
    <w:rsid w:val="00F5325F"/>
    <w:rsid w:val="00F537EC"/>
    <w:rsid w:val="00F5517C"/>
    <w:rsid w:val="00F56827"/>
    <w:rsid w:val="00F56887"/>
    <w:rsid w:val="00F60F15"/>
    <w:rsid w:val="00F61AA9"/>
    <w:rsid w:val="00F621ED"/>
    <w:rsid w:val="00F622E2"/>
    <w:rsid w:val="00F62649"/>
    <w:rsid w:val="00F626B6"/>
    <w:rsid w:val="00F62C59"/>
    <w:rsid w:val="00F632B5"/>
    <w:rsid w:val="00F634A8"/>
    <w:rsid w:val="00F63505"/>
    <w:rsid w:val="00F63A9E"/>
    <w:rsid w:val="00F6433F"/>
    <w:rsid w:val="00F6439A"/>
    <w:rsid w:val="00F65A5B"/>
    <w:rsid w:val="00F662C2"/>
    <w:rsid w:val="00F66EEB"/>
    <w:rsid w:val="00F67D6B"/>
    <w:rsid w:val="00F67FAC"/>
    <w:rsid w:val="00F702AB"/>
    <w:rsid w:val="00F70802"/>
    <w:rsid w:val="00F70B2E"/>
    <w:rsid w:val="00F731B0"/>
    <w:rsid w:val="00F7343C"/>
    <w:rsid w:val="00F73BB8"/>
    <w:rsid w:val="00F7466C"/>
    <w:rsid w:val="00F7471C"/>
    <w:rsid w:val="00F75914"/>
    <w:rsid w:val="00F75D23"/>
    <w:rsid w:val="00F7764F"/>
    <w:rsid w:val="00F779A2"/>
    <w:rsid w:val="00F77D24"/>
    <w:rsid w:val="00F806F1"/>
    <w:rsid w:val="00F80913"/>
    <w:rsid w:val="00F81C0F"/>
    <w:rsid w:val="00F83439"/>
    <w:rsid w:val="00F83D96"/>
    <w:rsid w:val="00F8552F"/>
    <w:rsid w:val="00F85C58"/>
    <w:rsid w:val="00F85D88"/>
    <w:rsid w:val="00F86345"/>
    <w:rsid w:val="00F8657C"/>
    <w:rsid w:val="00F871A5"/>
    <w:rsid w:val="00F8750E"/>
    <w:rsid w:val="00F8799D"/>
    <w:rsid w:val="00F87A7B"/>
    <w:rsid w:val="00F87D5F"/>
    <w:rsid w:val="00F87DFA"/>
    <w:rsid w:val="00F87FF8"/>
    <w:rsid w:val="00F90795"/>
    <w:rsid w:val="00F90F74"/>
    <w:rsid w:val="00F91A7B"/>
    <w:rsid w:val="00F91CEE"/>
    <w:rsid w:val="00F922A6"/>
    <w:rsid w:val="00F9250E"/>
    <w:rsid w:val="00F929A6"/>
    <w:rsid w:val="00F92ADF"/>
    <w:rsid w:val="00F932EA"/>
    <w:rsid w:val="00F9351A"/>
    <w:rsid w:val="00F94FC8"/>
    <w:rsid w:val="00F953C7"/>
    <w:rsid w:val="00F959D1"/>
    <w:rsid w:val="00F95A29"/>
    <w:rsid w:val="00F95F42"/>
    <w:rsid w:val="00F964E0"/>
    <w:rsid w:val="00F96FAB"/>
    <w:rsid w:val="00F97F52"/>
    <w:rsid w:val="00FA00C4"/>
    <w:rsid w:val="00FA01D5"/>
    <w:rsid w:val="00FA114B"/>
    <w:rsid w:val="00FA116A"/>
    <w:rsid w:val="00FA1470"/>
    <w:rsid w:val="00FA1747"/>
    <w:rsid w:val="00FA1939"/>
    <w:rsid w:val="00FA240A"/>
    <w:rsid w:val="00FA2599"/>
    <w:rsid w:val="00FA287F"/>
    <w:rsid w:val="00FA3DE6"/>
    <w:rsid w:val="00FA4C67"/>
    <w:rsid w:val="00FA50BB"/>
    <w:rsid w:val="00FA511A"/>
    <w:rsid w:val="00FA5268"/>
    <w:rsid w:val="00FA5D5D"/>
    <w:rsid w:val="00FA643C"/>
    <w:rsid w:val="00FA73F4"/>
    <w:rsid w:val="00FA7EA7"/>
    <w:rsid w:val="00FB1A05"/>
    <w:rsid w:val="00FB2D60"/>
    <w:rsid w:val="00FB3ABF"/>
    <w:rsid w:val="00FB3D43"/>
    <w:rsid w:val="00FB59F9"/>
    <w:rsid w:val="00FB6B84"/>
    <w:rsid w:val="00FC0261"/>
    <w:rsid w:val="00FC086C"/>
    <w:rsid w:val="00FC12A6"/>
    <w:rsid w:val="00FC1A4A"/>
    <w:rsid w:val="00FC21B0"/>
    <w:rsid w:val="00FC2333"/>
    <w:rsid w:val="00FC2345"/>
    <w:rsid w:val="00FC24AA"/>
    <w:rsid w:val="00FC2918"/>
    <w:rsid w:val="00FC2FCB"/>
    <w:rsid w:val="00FC3063"/>
    <w:rsid w:val="00FC40E3"/>
    <w:rsid w:val="00FC5ABB"/>
    <w:rsid w:val="00FC5D55"/>
    <w:rsid w:val="00FC5EEA"/>
    <w:rsid w:val="00FC725B"/>
    <w:rsid w:val="00FC7ADC"/>
    <w:rsid w:val="00FC7BF1"/>
    <w:rsid w:val="00FD097C"/>
    <w:rsid w:val="00FD0B5B"/>
    <w:rsid w:val="00FD1E90"/>
    <w:rsid w:val="00FD2358"/>
    <w:rsid w:val="00FD3BB4"/>
    <w:rsid w:val="00FD569E"/>
    <w:rsid w:val="00FD58EB"/>
    <w:rsid w:val="00FD5C96"/>
    <w:rsid w:val="00FD5DE7"/>
    <w:rsid w:val="00FD6B73"/>
    <w:rsid w:val="00FD753C"/>
    <w:rsid w:val="00FE0178"/>
    <w:rsid w:val="00FE0734"/>
    <w:rsid w:val="00FE166A"/>
    <w:rsid w:val="00FE1E2B"/>
    <w:rsid w:val="00FE21D9"/>
    <w:rsid w:val="00FE339F"/>
    <w:rsid w:val="00FE4683"/>
    <w:rsid w:val="00FE5678"/>
    <w:rsid w:val="00FE5DFC"/>
    <w:rsid w:val="00FE6020"/>
    <w:rsid w:val="00FE6238"/>
    <w:rsid w:val="00FE6F6A"/>
    <w:rsid w:val="00FF0504"/>
    <w:rsid w:val="00FF0796"/>
    <w:rsid w:val="00FF082C"/>
    <w:rsid w:val="00FF2151"/>
    <w:rsid w:val="00FF261C"/>
    <w:rsid w:val="00FF2E5F"/>
    <w:rsid w:val="00FF2F04"/>
    <w:rsid w:val="00FF3D95"/>
    <w:rsid w:val="00FF4675"/>
    <w:rsid w:val="00FF4EE2"/>
    <w:rsid w:val="00FF59B5"/>
    <w:rsid w:val="00FF62A6"/>
    <w:rsid w:val="00FF68D3"/>
    <w:rsid w:val="00FF721E"/>
    <w:rsid w:val="00FF77B3"/>
    <w:rsid w:val="00FF7BF6"/>
    <w:rsid w:val="197DAA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81D9"/>
  <w15:docId w15:val="{3BD3189F-B801-4E69-8E38-7CF59E1B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6A8"/>
    <w:pPr>
      <w:jc w:val="both"/>
    </w:pPr>
    <w:rPr>
      <w:rFonts w:ascii="Times New Roman" w:hAnsi="Times New Roman" w:cs="Times New Roman"/>
      <w:sz w:val="24"/>
      <w:szCs w:val="24"/>
      <w:lang w:val="en-US"/>
    </w:rPr>
  </w:style>
  <w:style w:type="paragraph" w:styleId="Titre1">
    <w:name w:val="heading 1"/>
    <w:basedOn w:val="Normal"/>
    <w:next w:val="Normal"/>
    <w:link w:val="Titre1Car"/>
    <w:uiPriority w:val="9"/>
    <w:qFormat/>
    <w:pPr>
      <w:keepNext/>
      <w:keepLines/>
      <w:numPr>
        <w:numId w:val="58"/>
      </w:numPr>
      <w:spacing w:before="48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numPr>
        <w:ilvl w:val="1"/>
        <w:numId w:val="58"/>
      </w:numPr>
      <w:spacing w:before="360"/>
      <w:outlineLvl w:val="1"/>
    </w:pPr>
    <w:rPr>
      <w:rFonts w:ascii="Arial" w:eastAsia="Arial" w:hAnsi="Arial" w:cs="Arial"/>
      <w:sz w:val="34"/>
    </w:rPr>
  </w:style>
  <w:style w:type="paragraph" w:styleId="Titre3">
    <w:name w:val="heading 3"/>
    <w:basedOn w:val="Normal"/>
    <w:next w:val="Normal"/>
    <w:link w:val="Titre3Car"/>
    <w:uiPriority w:val="9"/>
    <w:unhideWhenUsed/>
    <w:qFormat/>
    <w:rsid w:val="00D2231B"/>
    <w:pPr>
      <w:keepNext/>
      <w:keepLines/>
      <w:numPr>
        <w:ilvl w:val="2"/>
        <w:numId w:val="58"/>
      </w:numPr>
      <w:spacing w:before="320"/>
      <w:outlineLvl w:val="2"/>
    </w:pPr>
    <w:rPr>
      <w:rFonts w:ascii="Arial" w:eastAsia="Arial" w:hAnsi="Arial" w:cs="Arial"/>
      <w:szCs w:val="30"/>
    </w:rPr>
  </w:style>
  <w:style w:type="paragraph" w:styleId="Titre4">
    <w:name w:val="heading 4"/>
    <w:basedOn w:val="Normal"/>
    <w:next w:val="Normal"/>
    <w:link w:val="Titre4Car"/>
    <w:uiPriority w:val="9"/>
    <w:unhideWhenUsed/>
    <w:qFormat/>
    <w:pPr>
      <w:keepNext/>
      <w:keepLines/>
      <w:numPr>
        <w:ilvl w:val="3"/>
        <w:numId w:val="58"/>
      </w:numPr>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numPr>
        <w:ilvl w:val="4"/>
        <w:numId w:val="58"/>
      </w:numPr>
      <w:spacing w:before="320"/>
      <w:outlineLvl w:val="4"/>
    </w:pPr>
    <w:rPr>
      <w:rFonts w:ascii="Arial" w:eastAsia="Arial" w:hAnsi="Arial" w:cs="Arial"/>
      <w:b/>
      <w:bCs/>
    </w:rPr>
  </w:style>
  <w:style w:type="paragraph" w:styleId="Titre6">
    <w:name w:val="heading 6"/>
    <w:basedOn w:val="Normal"/>
    <w:next w:val="Normal"/>
    <w:link w:val="Titre6Car"/>
    <w:uiPriority w:val="9"/>
    <w:unhideWhenUsed/>
    <w:qFormat/>
    <w:pPr>
      <w:keepNext/>
      <w:keepLines/>
      <w:numPr>
        <w:ilvl w:val="5"/>
        <w:numId w:val="58"/>
      </w:numPr>
      <w:spacing w:before="320"/>
      <w:outlineLvl w:val="5"/>
    </w:pPr>
    <w:rPr>
      <w:rFonts w:ascii="Arial" w:eastAsia="Arial" w:hAnsi="Arial" w:cs="Arial"/>
      <w:b/>
      <w:bCs/>
      <w:sz w:val="22"/>
      <w:szCs w:val="22"/>
    </w:rPr>
  </w:style>
  <w:style w:type="paragraph" w:styleId="Titre7">
    <w:name w:val="heading 7"/>
    <w:basedOn w:val="Normal"/>
    <w:next w:val="Normal"/>
    <w:link w:val="Titre7Car"/>
    <w:uiPriority w:val="9"/>
    <w:unhideWhenUsed/>
    <w:qFormat/>
    <w:pPr>
      <w:keepNext/>
      <w:keepLines/>
      <w:numPr>
        <w:ilvl w:val="6"/>
        <w:numId w:val="58"/>
      </w:numPr>
      <w:spacing w:before="32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numPr>
        <w:ilvl w:val="7"/>
        <w:numId w:val="58"/>
      </w:numPr>
      <w:spacing w:before="32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numPr>
        <w:ilvl w:val="8"/>
        <w:numId w:val="58"/>
      </w:numPr>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sid w:val="00D2231B"/>
    <w:rPr>
      <w:rFonts w:ascii="Arial" w:eastAsia="Arial" w:hAnsi="Arial" w:cs="Arial"/>
      <w:sz w:val="24"/>
      <w:szCs w:val="30"/>
      <w:lang w:val="en-US"/>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p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PieddepageCar">
    <w:name w:val="Pied de page Car"/>
    <w:link w:val="Pieddepage"/>
    <w:uiPriority w:val="99"/>
  </w:style>
  <w:style w:type="character" w:customStyle="1" w:styleId="FooterChar">
    <w:name w:val="Footer Char"/>
    <w:uiPriority w:val="99"/>
  </w:style>
  <w:style w:type="paragraph" w:styleId="Lgende">
    <w:name w:val="caption"/>
    <w:basedOn w:val="Normal"/>
    <w:next w:val="Normal"/>
    <w:uiPriority w:val="35"/>
    <w:unhideWhenUsed/>
    <w:qFormat/>
    <w:rsid w:val="00D623A8"/>
    <w:rPr>
      <w:i/>
      <w:iCs/>
      <w:color w:val="000000" w:themeColor="text1"/>
      <w:sz w:val="22"/>
      <w:szCs w:val="18"/>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au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basedOn w:val="Normal"/>
    <w:uiPriority w:val="1"/>
    <w:qFormat/>
    <w:pPr>
      <w:spacing w:after="0" w:line="240" w:lineRule="auto"/>
    </w:pPr>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nhideWhenUsed/>
    <w:pPr>
      <w:spacing w:line="240" w:lineRule="auto"/>
    </w:pPr>
    <w:rPr>
      <w:sz w:val="20"/>
      <w:szCs w:val="20"/>
    </w:rPr>
  </w:style>
  <w:style w:type="character" w:customStyle="1" w:styleId="CommentaireCar">
    <w:name w:val="Commentaire Car"/>
    <w:basedOn w:val="Policepardfaut"/>
    <w:link w:val="Commentaire"/>
    <w:rPr>
      <w:rFonts w:ascii="Times New Roman" w:hAnsi="Times New Roman" w:cs="Times New Roman"/>
      <w:sz w:val="20"/>
      <w:szCs w:val="20"/>
    </w:rPr>
  </w:style>
  <w:style w:type="character" w:styleId="Marquedecommentaire">
    <w:name w:val="annotation reference"/>
    <w:basedOn w:val="Policepardfaut"/>
    <w:uiPriority w:val="99"/>
    <w:semiHidden/>
    <w:unhideWhenUsed/>
    <w:rPr>
      <w:sz w:val="16"/>
      <w:szCs w:val="16"/>
    </w:rPr>
  </w:style>
  <w:style w:type="character" w:styleId="Numrodeligne">
    <w:name w:val="line number"/>
    <w:basedOn w:val="Policepardfaut"/>
    <w:uiPriority w:val="99"/>
    <w:semiHidden/>
    <w:unhideWhenUsed/>
    <w:rsid w:val="00613525"/>
  </w:style>
  <w:style w:type="paragraph" w:styleId="Textedebulles">
    <w:name w:val="Balloon Text"/>
    <w:basedOn w:val="Normal"/>
    <w:link w:val="TextedebullesCar"/>
    <w:uiPriority w:val="99"/>
    <w:semiHidden/>
    <w:unhideWhenUsed/>
    <w:rsid w:val="00FE017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E0178"/>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0077A6"/>
    <w:rPr>
      <w:b/>
      <w:bCs/>
    </w:rPr>
  </w:style>
  <w:style w:type="character" w:customStyle="1" w:styleId="ObjetducommentaireCar">
    <w:name w:val="Objet du commentaire Car"/>
    <w:basedOn w:val="CommentaireCar"/>
    <w:link w:val="Objetducommentaire"/>
    <w:uiPriority w:val="99"/>
    <w:semiHidden/>
    <w:rsid w:val="000077A6"/>
    <w:rPr>
      <w:rFonts w:ascii="Times New Roman" w:hAnsi="Times New Roman" w:cs="Times New Roman"/>
      <w:b/>
      <w:bCs/>
      <w:sz w:val="20"/>
      <w:szCs w:val="20"/>
    </w:rPr>
  </w:style>
  <w:style w:type="character" w:styleId="Textedelespacerserv">
    <w:name w:val="Placeholder Text"/>
    <w:basedOn w:val="Policepardfaut"/>
    <w:uiPriority w:val="99"/>
    <w:semiHidden/>
    <w:rsid w:val="00607DF5"/>
    <w:rPr>
      <w:color w:val="808080"/>
    </w:rPr>
  </w:style>
  <w:style w:type="paragraph" w:styleId="Bibliographie">
    <w:name w:val="Bibliography"/>
    <w:basedOn w:val="Normal"/>
    <w:next w:val="Normal"/>
    <w:uiPriority w:val="37"/>
    <w:unhideWhenUsed/>
    <w:rsid w:val="00535844"/>
    <w:pPr>
      <w:spacing w:after="0" w:line="480" w:lineRule="auto"/>
      <w:ind w:left="720" w:hanging="720"/>
    </w:pPr>
  </w:style>
  <w:style w:type="character" w:styleId="lev">
    <w:name w:val="Strong"/>
    <w:basedOn w:val="Policepardfaut"/>
    <w:uiPriority w:val="22"/>
    <w:qFormat/>
    <w:rsid w:val="00B3141F"/>
    <w:rPr>
      <w:b/>
      <w:bCs/>
    </w:rPr>
  </w:style>
  <w:style w:type="character" w:styleId="Accentuation">
    <w:name w:val="Emphasis"/>
    <w:basedOn w:val="Policepardfaut"/>
    <w:uiPriority w:val="20"/>
    <w:qFormat/>
    <w:rsid w:val="00B3141F"/>
    <w:rPr>
      <w:i/>
      <w:iCs/>
    </w:rPr>
  </w:style>
  <w:style w:type="paragraph" w:styleId="NormalWeb">
    <w:name w:val="Normal (Web)"/>
    <w:basedOn w:val="Normal"/>
    <w:uiPriority w:val="99"/>
    <w:unhideWhenUsed/>
    <w:rsid w:val="00C53432"/>
    <w:pPr>
      <w:spacing w:before="100" w:beforeAutospacing="1" w:after="100" w:afterAutospacing="1" w:line="240" w:lineRule="auto"/>
      <w:jc w:val="left"/>
    </w:pPr>
    <w:rPr>
      <w:rFonts w:eastAsia="Times New Roman"/>
    </w:rPr>
  </w:style>
  <w:style w:type="paragraph" w:styleId="Rvision">
    <w:name w:val="Revision"/>
    <w:hidden/>
    <w:uiPriority w:val="99"/>
    <w:semiHidden/>
    <w:rsid w:val="00C10058"/>
    <w:pPr>
      <w:spacing w:after="0" w:line="240" w:lineRule="auto"/>
    </w:pPr>
    <w:rPr>
      <w:rFonts w:ascii="Times New Roman" w:hAnsi="Times New Roman" w:cs="Times New Roman"/>
      <w:sz w:val="24"/>
      <w:szCs w:val="24"/>
      <w:lang w:val="en-US"/>
    </w:rPr>
  </w:style>
  <w:style w:type="character" w:customStyle="1" w:styleId="hgkelc">
    <w:name w:val="hgkelc"/>
    <w:basedOn w:val="Policepardfaut"/>
    <w:rsid w:val="00EF7E7E"/>
  </w:style>
  <w:style w:type="character" w:customStyle="1" w:styleId="Mentionnonrsolue1">
    <w:name w:val="Mention non résolue1"/>
    <w:basedOn w:val="Policepardfaut"/>
    <w:uiPriority w:val="99"/>
    <w:semiHidden/>
    <w:unhideWhenUsed/>
    <w:rsid w:val="005A27CB"/>
    <w:rPr>
      <w:color w:val="605E5C"/>
      <w:shd w:val="clear" w:color="auto" w:fill="E1DFDD"/>
    </w:rPr>
  </w:style>
  <w:style w:type="paragraph" w:styleId="Textebrut">
    <w:name w:val="Plain Text"/>
    <w:basedOn w:val="Normal"/>
    <w:link w:val="TextebrutCar"/>
    <w:uiPriority w:val="99"/>
    <w:unhideWhenUsed/>
    <w:rsid w:val="00685F17"/>
    <w:pPr>
      <w:spacing w:after="0" w:line="240" w:lineRule="auto"/>
      <w:jc w:val="left"/>
    </w:pPr>
    <w:rPr>
      <w:rFonts w:ascii="Consolas" w:hAnsi="Consolas" w:cstheme="minorBidi"/>
      <w:sz w:val="21"/>
      <w:szCs w:val="21"/>
      <w:lang w:val="fr-FR"/>
    </w:rPr>
  </w:style>
  <w:style w:type="character" w:customStyle="1" w:styleId="TextebrutCar">
    <w:name w:val="Texte brut Car"/>
    <w:basedOn w:val="Policepardfaut"/>
    <w:link w:val="Textebrut"/>
    <w:uiPriority w:val="99"/>
    <w:rsid w:val="00685F17"/>
    <w:rPr>
      <w:rFonts w:ascii="Consolas" w:hAnsi="Consolas"/>
      <w:sz w:val="21"/>
      <w:szCs w:val="21"/>
    </w:rPr>
  </w:style>
  <w:style w:type="character" w:customStyle="1" w:styleId="mixed-citation">
    <w:name w:val="mixed-citation"/>
    <w:basedOn w:val="Policepardfaut"/>
    <w:rsid w:val="007A23F7"/>
  </w:style>
  <w:style w:type="character" w:customStyle="1" w:styleId="ref-journal">
    <w:name w:val="ref-journal"/>
    <w:basedOn w:val="Policepardfaut"/>
    <w:rsid w:val="007A23F7"/>
  </w:style>
  <w:style w:type="character" w:styleId="Lienhypertextesuivivisit">
    <w:name w:val="FollowedHyperlink"/>
    <w:basedOn w:val="Policepardfaut"/>
    <w:uiPriority w:val="99"/>
    <w:semiHidden/>
    <w:unhideWhenUsed/>
    <w:rsid w:val="003C7DFC"/>
    <w:rPr>
      <w:color w:val="954F72" w:themeColor="followedHyperlink"/>
      <w:u w:val="single"/>
    </w:rPr>
  </w:style>
  <w:style w:type="table" w:customStyle="1" w:styleId="Grilledetableauclaire1">
    <w:name w:val="Grille de tableau claire1"/>
    <w:basedOn w:val="TableauNormal"/>
    <w:uiPriority w:val="59"/>
    <w:rsid w:val="0014167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auGrille1Clair-Accentuation11">
    <w:name w:val="Tableau Grille 1 Clair - Accentuation 11"/>
    <w:basedOn w:val="TableauNormal"/>
    <w:uiPriority w:val="99"/>
    <w:rsid w:val="0014167D"/>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TableauGrille1Clair-Accentuation21">
    <w:name w:val="Tableau Grille 1 Clair - Accentuation 21"/>
    <w:basedOn w:val="TableauNormal"/>
    <w:uiPriority w:val="99"/>
    <w:rsid w:val="0014167D"/>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TableauGrille1Clair-Accentuation31">
    <w:name w:val="Tableau Grille 1 Clair - Accentuation 31"/>
    <w:basedOn w:val="TableauNormal"/>
    <w:uiPriority w:val="99"/>
    <w:rsid w:val="0014167D"/>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TableauGrille1Clair-Accentuation41">
    <w:name w:val="Tableau Grille 1 Clair - Accentuation 41"/>
    <w:basedOn w:val="TableauNormal"/>
    <w:uiPriority w:val="99"/>
    <w:rsid w:val="0014167D"/>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TableauGrille1Clair-Accentuation51">
    <w:name w:val="Tableau Grille 1 Clair - Accentuation 51"/>
    <w:basedOn w:val="TableauNormal"/>
    <w:uiPriority w:val="99"/>
    <w:rsid w:val="0014167D"/>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TableauGrille1Clair-Accentuation61">
    <w:name w:val="Tableau Grille 1 Clair - Accentuation 61"/>
    <w:basedOn w:val="TableauNormal"/>
    <w:uiPriority w:val="99"/>
    <w:rsid w:val="0014167D"/>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eauGrille2-Accentuation11">
    <w:name w:val="Tableau Grille 2 - Accentuation 11"/>
    <w:basedOn w:val="TableauNormal"/>
    <w:uiPriority w:val="99"/>
    <w:rsid w:val="0014167D"/>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TableauGrille2-Accentuation21">
    <w:name w:val="Tableau Grille 2 - Accentuation 21"/>
    <w:basedOn w:val="TableauNormal"/>
    <w:uiPriority w:val="99"/>
    <w:rsid w:val="0014167D"/>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TableauGrille2-Accentuation31">
    <w:name w:val="Tableau Grille 2 - Accentuation 31"/>
    <w:basedOn w:val="TableauNormal"/>
    <w:uiPriority w:val="99"/>
    <w:rsid w:val="0014167D"/>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TableauGrille2-Accentuation41">
    <w:name w:val="Tableau Grille 2 - Accentuation 41"/>
    <w:basedOn w:val="TableauNormal"/>
    <w:uiPriority w:val="99"/>
    <w:rsid w:val="0014167D"/>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TableauGrille2-Accentuation51">
    <w:name w:val="Tableau Grille 2 - Accentuation 51"/>
    <w:basedOn w:val="TableauNormal"/>
    <w:uiPriority w:val="99"/>
    <w:rsid w:val="0014167D"/>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TableauGrille2-Accentuation61">
    <w:name w:val="Tableau Grille 2 - Accentuation 61"/>
    <w:basedOn w:val="TableauNormal"/>
    <w:uiPriority w:val="99"/>
    <w:rsid w:val="0014167D"/>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eauGrille3-Accentuation11">
    <w:name w:val="Tableau Grille 3 - Accentuation 11"/>
    <w:basedOn w:val="TableauNormal"/>
    <w:uiPriority w:val="99"/>
    <w:rsid w:val="0014167D"/>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TableauGrille3-Accentuation21">
    <w:name w:val="Tableau Grille 3 - Accentuation 21"/>
    <w:basedOn w:val="TableauNormal"/>
    <w:uiPriority w:val="99"/>
    <w:rsid w:val="0014167D"/>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TableauGrille3-Accentuation31">
    <w:name w:val="Tableau Grille 3 - Accentuation 31"/>
    <w:basedOn w:val="TableauNormal"/>
    <w:uiPriority w:val="99"/>
    <w:rsid w:val="0014167D"/>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TableauGrille3-Accentuation41">
    <w:name w:val="Tableau Grille 3 - Accentuation 41"/>
    <w:basedOn w:val="TableauNormal"/>
    <w:uiPriority w:val="99"/>
    <w:rsid w:val="0014167D"/>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TableauGrille3-Accentuation51">
    <w:name w:val="Tableau Grille 3 - Accentuation 51"/>
    <w:basedOn w:val="TableauNormal"/>
    <w:uiPriority w:val="99"/>
    <w:rsid w:val="0014167D"/>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TableauGrille3-Accentuation61">
    <w:name w:val="Tableau Grille 3 - Accentuation 61"/>
    <w:basedOn w:val="TableauNormal"/>
    <w:uiPriority w:val="99"/>
    <w:rsid w:val="0014167D"/>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eauGrille4-Accentuation11">
    <w:name w:val="Tableau Grille 4 - Accentuation 11"/>
    <w:basedOn w:val="TableauNormal"/>
    <w:uiPriority w:val="59"/>
    <w:rsid w:val="0014167D"/>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TableauGrille4-Accentuation21">
    <w:name w:val="Tableau Grille 4 - Accentuation 21"/>
    <w:basedOn w:val="TableauNormal"/>
    <w:uiPriority w:val="59"/>
    <w:rsid w:val="0014167D"/>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TableauGrille4-Accentuation31">
    <w:name w:val="Tableau Grille 4 - Accentuation 31"/>
    <w:basedOn w:val="TableauNormal"/>
    <w:uiPriority w:val="59"/>
    <w:rsid w:val="0014167D"/>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TableauGrille4-Accentuation41">
    <w:name w:val="Tableau Grille 4 - Accentuation 41"/>
    <w:basedOn w:val="TableauNormal"/>
    <w:uiPriority w:val="59"/>
    <w:rsid w:val="0014167D"/>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TableauGrille4-Accentuation51">
    <w:name w:val="Tableau Grille 4 - Accentuation 51"/>
    <w:basedOn w:val="TableauNormal"/>
    <w:uiPriority w:val="59"/>
    <w:rsid w:val="0014167D"/>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TableauGrille4-Accentuation61">
    <w:name w:val="Tableau Grille 4 - Accentuation 61"/>
    <w:basedOn w:val="TableauNormal"/>
    <w:uiPriority w:val="59"/>
    <w:rsid w:val="0014167D"/>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eauGrille5Fonc-Accentuation11">
    <w:name w:val="Tableau Grille 5 Foncé - Accentuation 11"/>
    <w:basedOn w:val="TableauNormal"/>
    <w:uiPriority w:val="99"/>
    <w:rsid w:val="0014167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TableauGrille5Fonc-Accentuation21">
    <w:name w:val="Tableau Grille 5 Foncé - Accentuation 21"/>
    <w:basedOn w:val="TableauNormal"/>
    <w:uiPriority w:val="99"/>
    <w:rsid w:val="0014167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TableauGrille5Fonc-Accentuation31">
    <w:name w:val="Tableau Grille 5 Foncé - Accentuation 31"/>
    <w:basedOn w:val="TableauNormal"/>
    <w:uiPriority w:val="99"/>
    <w:rsid w:val="0014167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TableauGrille5Fonc-Accentuation41">
    <w:name w:val="Tableau Grille 5 Foncé - Accentuation 41"/>
    <w:basedOn w:val="TableauNormal"/>
    <w:uiPriority w:val="99"/>
    <w:rsid w:val="0014167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TableauGrille5Fonc-Accentuation51">
    <w:name w:val="Tableau Grille 5 Foncé - Accentuation 51"/>
    <w:basedOn w:val="TableauNormal"/>
    <w:uiPriority w:val="99"/>
    <w:rsid w:val="0014167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TableauGrille5Fonc-Accentuation61">
    <w:name w:val="Tableau Grille 5 Foncé - Accentuation 61"/>
    <w:basedOn w:val="TableauNormal"/>
    <w:uiPriority w:val="99"/>
    <w:rsid w:val="0014167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leauGrille6Couleur-Accentuation11">
    <w:name w:val="Tableau Grille 6 Couleur - Accentuation 11"/>
    <w:basedOn w:val="TableauNormal"/>
    <w:uiPriority w:val="99"/>
    <w:rsid w:val="0014167D"/>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TableauGrille6Couleur-Accentuation21">
    <w:name w:val="Tableau Grille 6 Couleur - Accentuation 21"/>
    <w:basedOn w:val="TableauNormal"/>
    <w:uiPriority w:val="99"/>
    <w:rsid w:val="0014167D"/>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TableauGrille6Couleur-Accentuation31">
    <w:name w:val="Tableau Grille 6 Couleur - Accentuation 31"/>
    <w:basedOn w:val="TableauNormal"/>
    <w:uiPriority w:val="99"/>
    <w:rsid w:val="0014167D"/>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TableauGrille6Couleur-Accentuation41">
    <w:name w:val="Tableau Grille 6 Couleur - Accentuation 41"/>
    <w:basedOn w:val="TableauNormal"/>
    <w:uiPriority w:val="99"/>
    <w:rsid w:val="0014167D"/>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TableauGrille6Couleur-Accentuation51">
    <w:name w:val="Tableau Grille 6 Couleur - Accentuation 51"/>
    <w:basedOn w:val="TableauNormal"/>
    <w:uiPriority w:val="99"/>
    <w:rsid w:val="0014167D"/>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TableauGrille6Couleur-Accentuation61">
    <w:name w:val="Tableau Grille 6 Couleur - Accentuation 61"/>
    <w:basedOn w:val="TableauNormal"/>
    <w:uiPriority w:val="99"/>
    <w:rsid w:val="0014167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TableauGrille7Couleur-Accentuation11">
    <w:name w:val="Tableau Grille 7 Couleur - Accentuation 11"/>
    <w:basedOn w:val="TableauNormal"/>
    <w:uiPriority w:val="99"/>
    <w:rsid w:val="0014167D"/>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TableauGrille7Couleur-Accentuation21">
    <w:name w:val="Tableau Grille 7 Couleur - Accentuation 21"/>
    <w:basedOn w:val="TableauNormal"/>
    <w:uiPriority w:val="99"/>
    <w:rsid w:val="0014167D"/>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TableauGrille7Couleur-Accentuation31">
    <w:name w:val="Tableau Grille 7 Couleur - Accentuation 31"/>
    <w:basedOn w:val="TableauNormal"/>
    <w:uiPriority w:val="99"/>
    <w:rsid w:val="0014167D"/>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TableauGrille7Couleur-Accentuation41">
    <w:name w:val="Tableau Grille 7 Couleur - Accentuation 41"/>
    <w:basedOn w:val="TableauNormal"/>
    <w:uiPriority w:val="99"/>
    <w:rsid w:val="0014167D"/>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TableauGrille7Couleur-Accentuation51">
    <w:name w:val="Tableau Grille 7 Couleur - Accentuation 51"/>
    <w:basedOn w:val="TableauNormal"/>
    <w:uiPriority w:val="99"/>
    <w:rsid w:val="0014167D"/>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TableauGrille7Couleur-Accentuation61">
    <w:name w:val="Tableau Grille 7 Couleur - Accentuation 61"/>
    <w:basedOn w:val="TableauNormal"/>
    <w:uiPriority w:val="99"/>
    <w:rsid w:val="0014167D"/>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leauListe1Clair-Accentuation11">
    <w:name w:val="Tableau Liste 1 Clair - Accentuation 11"/>
    <w:basedOn w:val="TableauNormal"/>
    <w:uiPriority w:val="99"/>
    <w:rsid w:val="0014167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TableauListe1Clair-Accentuation21">
    <w:name w:val="Tableau Liste 1 Clair - Accentuation 21"/>
    <w:basedOn w:val="TableauNormal"/>
    <w:uiPriority w:val="99"/>
    <w:rsid w:val="0014167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TableauListe1Clair-Accentuation31">
    <w:name w:val="Tableau Liste 1 Clair - Accentuation 31"/>
    <w:basedOn w:val="TableauNormal"/>
    <w:uiPriority w:val="99"/>
    <w:rsid w:val="0014167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TableauListe1Clair-Accentuation41">
    <w:name w:val="Tableau Liste 1 Clair - Accentuation 41"/>
    <w:basedOn w:val="TableauNormal"/>
    <w:uiPriority w:val="99"/>
    <w:rsid w:val="0014167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TableauListe1Clair-Accentuation51">
    <w:name w:val="Tableau Liste 1 Clair - Accentuation 51"/>
    <w:basedOn w:val="TableauNormal"/>
    <w:uiPriority w:val="99"/>
    <w:rsid w:val="0014167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TableauListe1Clair-Accentuation61">
    <w:name w:val="Tableau Liste 1 Clair - Accentuation 61"/>
    <w:basedOn w:val="TableauNormal"/>
    <w:uiPriority w:val="99"/>
    <w:rsid w:val="0014167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leauListe2-Accentuation11">
    <w:name w:val="Tableau Liste 2 - Accentuation 11"/>
    <w:basedOn w:val="TableauNormal"/>
    <w:uiPriority w:val="99"/>
    <w:rsid w:val="0014167D"/>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TableauListe2-Accentuation21">
    <w:name w:val="Tableau Liste 2 - Accentuation 21"/>
    <w:basedOn w:val="TableauNormal"/>
    <w:uiPriority w:val="99"/>
    <w:rsid w:val="0014167D"/>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TableauListe2-Accentuation31">
    <w:name w:val="Tableau Liste 2 - Accentuation 31"/>
    <w:basedOn w:val="TableauNormal"/>
    <w:uiPriority w:val="99"/>
    <w:rsid w:val="0014167D"/>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TableauListe2-Accentuation41">
    <w:name w:val="Tableau Liste 2 - Accentuation 41"/>
    <w:basedOn w:val="TableauNormal"/>
    <w:uiPriority w:val="99"/>
    <w:rsid w:val="0014167D"/>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TableauListe2-Accentuation51">
    <w:name w:val="Tableau Liste 2 - Accentuation 51"/>
    <w:basedOn w:val="TableauNormal"/>
    <w:uiPriority w:val="99"/>
    <w:rsid w:val="0014167D"/>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TableauListe2-Accentuation61">
    <w:name w:val="Tableau Liste 2 - Accentuation 61"/>
    <w:basedOn w:val="TableauNormal"/>
    <w:uiPriority w:val="99"/>
    <w:rsid w:val="0014167D"/>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eauListe3-Accentuation11">
    <w:name w:val="Tableau Liste 3 - Accentuation 11"/>
    <w:basedOn w:val="TableauNormal"/>
    <w:uiPriority w:val="99"/>
    <w:rsid w:val="0014167D"/>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TableauListe3-Accentuation21">
    <w:name w:val="Tableau Liste 3 - Accentuation 21"/>
    <w:basedOn w:val="TableauNormal"/>
    <w:uiPriority w:val="99"/>
    <w:rsid w:val="0014167D"/>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TableauListe3-Accentuation31">
    <w:name w:val="Tableau Liste 3 - Accentuation 31"/>
    <w:basedOn w:val="TableauNormal"/>
    <w:uiPriority w:val="99"/>
    <w:rsid w:val="0014167D"/>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TableauListe3-Accentuation41">
    <w:name w:val="Tableau Liste 3 - Accentuation 41"/>
    <w:basedOn w:val="TableauNormal"/>
    <w:uiPriority w:val="99"/>
    <w:rsid w:val="0014167D"/>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TableauListe3-Accentuation51">
    <w:name w:val="Tableau Liste 3 - Accentuation 51"/>
    <w:basedOn w:val="TableauNormal"/>
    <w:uiPriority w:val="99"/>
    <w:rsid w:val="0014167D"/>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TableauListe3-Accentuation61">
    <w:name w:val="Tableau Liste 3 - Accentuation 61"/>
    <w:basedOn w:val="TableauNormal"/>
    <w:uiPriority w:val="99"/>
    <w:rsid w:val="0014167D"/>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eauListe4-Accentuation11">
    <w:name w:val="Tableau Liste 4 - Accentuation 11"/>
    <w:basedOn w:val="TableauNormal"/>
    <w:uiPriority w:val="99"/>
    <w:rsid w:val="0014167D"/>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TableauListe4-Accentuation21">
    <w:name w:val="Tableau Liste 4 - Accentuation 21"/>
    <w:basedOn w:val="TableauNormal"/>
    <w:uiPriority w:val="99"/>
    <w:rsid w:val="0014167D"/>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TableauListe4-Accentuation31">
    <w:name w:val="Tableau Liste 4 - Accentuation 31"/>
    <w:basedOn w:val="TableauNormal"/>
    <w:uiPriority w:val="99"/>
    <w:rsid w:val="0014167D"/>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TableauListe4-Accentuation41">
    <w:name w:val="Tableau Liste 4 - Accentuation 41"/>
    <w:basedOn w:val="TableauNormal"/>
    <w:uiPriority w:val="99"/>
    <w:rsid w:val="0014167D"/>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TableauListe4-Accentuation51">
    <w:name w:val="Tableau Liste 4 - Accentuation 51"/>
    <w:basedOn w:val="TableauNormal"/>
    <w:uiPriority w:val="99"/>
    <w:rsid w:val="0014167D"/>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TableauListe4-Accentuation61">
    <w:name w:val="Tableau Liste 4 - Accentuation 61"/>
    <w:basedOn w:val="TableauNormal"/>
    <w:uiPriority w:val="99"/>
    <w:rsid w:val="0014167D"/>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eauListe5Fonc-Accentuation11">
    <w:name w:val="Tableau Liste 5 Foncé - Accentuation 11"/>
    <w:basedOn w:val="TableauNormal"/>
    <w:uiPriority w:val="99"/>
    <w:rsid w:val="0014167D"/>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TableauListe5Fonc-Accentuation21">
    <w:name w:val="Tableau Liste 5 Foncé - Accentuation 21"/>
    <w:basedOn w:val="TableauNormal"/>
    <w:uiPriority w:val="99"/>
    <w:rsid w:val="0014167D"/>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TableauListe5Fonc-Accentuation31">
    <w:name w:val="Tableau Liste 5 Foncé - Accentuation 31"/>
    <w:basedOn w:val="TableauNormal"/>
    <w:uiPriority w:val="99"/>
    <w:rsid w:val="0014167D"/>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TableauListe5Fonc-Accentuation41">
    <w:name w:val="Tableau Liste 5 Foncé - Accentuation 41"/>
    <w:basedOn w:val="TableauNormal"/>
    <w:uiPriority w:val="99"/>
    <w:rsid w:val="0014167D"/>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TableauListe5Fonc-Accentuation51">
    <w:name w:val="Tableau Liste 5 Foncé - Accentuation 51"/>
    <w:basedOn w:val="TableauNormal"/>
    <w:uiPriority w:val="99"/>
    <w:rsid w:val="0014167D"/>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TableauListe5Fonc-Accentuation61">
    <w:name w:val="Tableau Liste 5 Foncé - Accentuation 61"/>
    <w:basedOn w:val="TableauNormal"/>
    <w:uiPriority w:val="99"/>
    <w:rsid w:val="0014167D"/>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leauListe6Couleur-Accentuation11">
    <w:name w:val="Tableau Liste 6 Couleur - Accentuation 11"/>
    <w:basedOn w:val="TableauNormal"/>
    <w:uiPriority w:val="99"/>
    <w:rsid w:val="0014167D"/>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TableauListe6Couleur-Accentuation21">
    <w:name w:val="Tableau Liste 6 Couleur - Accentuation 21"/>
    <w:basedOn w:val="TableauNormal"/>
    <w:uiPriority w:val="99"/>
    <w:rsid w:val="0014167D"/>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TableauListe6Couleur-Accentuation31">
    <w:name w:val="Tableau Liste 6 Couleur - Accentuation 31"/>
    <w:basedOn w:val="TableauNormal"/>
    <w:uiPriority w:val="99"/>
    <w:rsid w:val="0014167D"/>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TableauListe6Couleur-Accentuation41">
    <w:name w:val="Tableau Liste 6 Couleur - Accentuation 41"/>
    <w:basedOn w:val="TableauNormal"/>
    <w:uiPriority w:val="99"/>
    <w:rsid w:val="0014167D"/>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TableauListe6Couleur-Accentuation51">
    <w:name w:val="Tableau Liste 6 Couleur - Accentuation 51"/>
    <w:basedOn w:val="TableauNormal"/>
    <w:uiPriority w:val="99"/>
    <w:rsid w:val="0014167D"/>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TableauListe6Couleur-Accentuation61">
    <w:name w:val="Tableau Liste 6 Couleur - Accentuation 61"/>
    <w:basedOn w:val="TableauNormal"/>
    <w:uiPriority w:val="99"/>
    <w:rsid w:val="0014167D"/>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leauListe7Couleur-Accentuation11">
    <w:name w:val="Tableau Liste 7 Couleur - Accentuation 11"/>
    <w:basedOn w:val="TableauNormal"/>
    <w:uiPriority w:val="99"/>
    <w:rsid w:val="0014167D"/>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TableauListe7Couleur-Accentuation21">
    <w:name w:val="Tableau Liste 7 Couleur - Accentuation 21"/>
    <w:basedOn w:val="TableauNormal"/>
    <w:uiPriority w:val="99"/>
    <w:rsid w:val="0014167D"/>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TableauListe7Couleur-Accentuation31">
    <w:name w:val="Tableau Liste 7 Couleur - Accentuation 31"/>
    <w:basedOn w:val="TableauNormal"/>
    <w:uiPriority w:val="99"/>
    <w:rsid w:val="0014167D"/>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TableauListe7Couleur-Accentuation41">
    <w:name w:val="Tableau Liste 7 Couleur - Accentuation 41"/>
    <w:basedOn w:val="TableauNormal"/>
    <w:uiPriority w:val="99"/>
    <w:rsid w:val="0014167D"/>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TableauListe7Couleur-Accentuation51">
    <w:name w:val="Tableau Liste 7 Couleur - Accentuation 51"/>
    <w:basedOn w:val="TableauNormal"/>
    <w:uiPriority w:val="99"/>
    <w:rsid w:val="0014167D"/>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TableauListe7Couleur-Accentuation61">
    <w:name w:val="Tableau Liste 7 Couleur - Accentuation 61"/>
    <w:basedOn w:val="TableauNormal"/>
    <w:uiPriority w:val="99"/>
    <w:rsid w:val="0014167D"/>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GridTableLight0">
    <w:name w:val="Grid Table Light0"/>
    <w:basedOn w:val="TableauNormal"/>
    <w:uiPriority w:val="40"/>
    <w:rsid w:val="001416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637">
      <w:bodyDiv w:val="1"/>
      <w:marLeft w:val="0"/>
      <w:marRight w:val="0"/>
      <w:marTop w:val="0"/>
      <w:marBottom w:val="0"/>
      <w:divBdr>
        <w:top w:val="none" w:sz="0" w:space="0" w:color="auto"/>
        <w:left w:val="none" w:sz="0" w:space="0" w:color="auto"/>
        <w:bottom w:val="none" w:sz="0" w:space="0" w:color="auto"/>
        <w:right w:val="none" w:sz="0" w:space="0" w:color="auto"/>
      </w:divBdr>
    </w:div>
    <w:div w:id="124199531">
      <w:bodyDiv w:val="1"/>
      <w:marLeft w:val="0"/>
      <w:marRight w:val="0"/>
      <w:marTop w:val="0"/>
      <w:marBottom w:val="0"/>
      <w:divBdr>
        <w:top w:val="none" w:sz="0" w:space="0" w:color="auto"/>
        <w:left w:val="none" w:sz="0" w:space="0" w:color="auto"/>
        <w:bottom w:val="none" w:sz="0" w:space="0" w:color="auto"/>
        <w:right w:val="none" w:sz="0" w:space="0" w:color="auto"/>
      </w:divBdr>
    </w:div>
    <w:div w:id="179976008">
      <w:bodyDiv w:val="1"/>
      <w:marLeft w:val="0"/>
      <w:marRight w:val="0"/>
      <w:marTop w:val="0"/>
      <w:marBottom w:val="0"/>
      <w:divBdr>
        <w:top w:val="none" w:sz="0" w:space="0" w:color="auto"/>
        <w:left w:val="none" w:sz="0" w:space="0" w:color="auto"/>
        <w:bottom w:val="none" w:sz="0" w:space="0" w:color="auto"/>
        <w:right w:val="none" w:sz="0" w:space="0" w:color="auto"/>
      </w:divBdr>
    </w:div>
    <w:div w:id="197861127">
      <w:bodyDiv w:val="1"/>
      <w:marLeft w:val="0"/>
      <w:marRight w:val="0"/>
      <w:marTop w:val="0"/>
      <w:marBottom w:val="0"/>
      <w:divBdr>
        <w:top w:val="none" w:sz="0" w:space="0" w:color="auto"/>
        <w:left w:val="none" w:sz="0" w:space="0" w:color="auto"/>
        <w:bottom w:val="none" w:sz="0" w:space="0" w:color="auto"/>
        <w:right w:val="none" w:sz="0" w:space="0" w:color="auto"/>
      </w:divBdr>
      <w:divsChild>
        <w:div w:id="1690057382">
          <w:marLeft w:val="0"/>
          <w:marRight w:val="0"/>
          <w:marTop w:val="0"/>
          <w:marBottom w:val="0"/>
          <w:divBdr>
            <w:top w:val="none" w:sz="0" w:space="0" w:color="auto"/>
            <w:left w:val="none" w:sz="0" w:space="0" w:color="auto"/>
            <w:bottom w:val="none" w:sz="0" w:space="0" w:color="auto"/>
            <w:right w:val="none" w:sz="0" w:space="0" w:color="auto"/>
          </w:divBdr>
        </w:div>
      </w:divsChild>
    </w:div>
    <w:div w:id="260182321">
      <w:bodyDiv w:val="1"/>
      <w:marLeft w:val="0"/>
      <w:marRight w:val="0"/>
      <w:marTop w:val="0"/>
      <w:marBottom w:val="0"/>
      <w:divBdr>
        <w:top w:val="none" w:sz="0" w:space="0" w:color="auto"/>
        <w:left w:val="none" w:sz="0" w:space="0" w:color="auto"/>
        <w:bottom w:val="none" w:sz="0" w:space="0" w:color="auto"/>
        <w:right w:val="none" w:sz="0" w:space="0" w:color="auto"/>
      </w:divBdr>
    </w:div>
    <w:div w:id="266498815">
      <w:bodyDiv w:val="1"/>
      <w:marLeft w:val="0"/>
      <w:marRight w:val="0"/>
      <w:marTop w:val="0"/>
      <w:marBottom w:val="0"/>
      <w:divBdr>
        <w:top w:val="none" w:sz="0" w:space="0" w:color="auto"/>
        <w:left w:val="none" w:sz="0" w:space="0" w:color="auto"/>
        <w:bottom w:val="none" w:sz="0" w:space="0" w:color="auto"/>
        <w:right w:val="none" w:sz="0" w:space="0" w:color="auto"/>
      </w:divBdr>
    </w:div>
    <w:div w:id="272984077">
      <w:bodyDiv w:val="1"/>
      <w:marLeft w:val="0"/>
      <w:marRight w:val="0"/>
      <w:marTop w:val="0"/>
      <w:marBottom w:val="0"/>
      <w:divBdr>
        <w:top w:val="none" w:sz="0" w:space="0" w:color="auto"/>
        <w:left w:val="none" w:sz="0" w:space="0" w:color="auto"/>
        <w:bottom w:val="none" w:sz="0" w:space="0" w:color="auto"/>
        <w:right w:val="none" w:sz="0" w:space="0" w:color="auto"/>
      </w:divBdr>
    </w:div>
    <w:div w:id="348801028">
      <w:bodyDiv w:val="1"/>
      <w:marLeft w:val="0"/>
      <w:marRight w:val="0"/>
      <w:marTop w:val="0"/>
      <w:marBottom w:val="0"/>
      <w:divBdr>
        <w:top w:val="none" w:sz="0" w:space="0" w:color="auto"/>
        <w:left w:val="none" w:sz="0" w:space="0" w:color="auto"/>
        <w:bottom w:val="none" w:sz="0" w:space="0" w:color="auto"/>
        <w:right w:val="none" w:sz="0" w:space="0" w:color="auto"/>
      </w:divBdr>
    </w:div>
    <w:div w:id="361134831">
      <w:bodyDiv w:val="1"/>
      <w:marLeft w:val="0"/>
      <w:marRight w:val="0"/>
      <w:marTop w:val="0"/>
      <w:marBottom w:val="0"/>
      <w:divBdr>
        <w:top w:val="none" w:sz="0" w:space="0" w:color="auto"/>
        <w:left w:val="none" w:sz="0" w:space="0" w:color="auto"/>
        <w:bottom w:val="none" w:sz="0" w:space="0" w:color="auto"/>
        <w:right w:val="none" w:sz="0" w:space="0" w:color="auto"/>
      </w:divBdr>
    </w:div>
    <w:div w:id="421726568">
      <w:bodyDiv w:val="1"/>
      <w:marLeft w:val="0"/>
      <w:marRight w:val="0"/>
      <w:marTop w:val="0"/>
      <w:marBottom w:val="0"/>
      <w:divBdr>
        <w:top w:val="none" w:sz="0" w:space="0" w:color="auto"/>
        <w:left w:val="none" w:sz="0" w:space="0" w:color="auto"/>
        <w:bottom w:val="none" w:sz="0" w:space="0" w:color="auto"/>
        <w:right w:val="none" w:sz="0" w:space="0" w:color="auto"/>
      </w:divBdr>
    </w:div>
    <w:div w:id="449590051">
      <w:bodyDiv w:val="1"/>
      <w:marLeft w:val="0"/>
      <w:marRight w:val="0"/>
      <w:marTop w:val="0"/>
      <w:marBottom w:val="0"/>
      <w:divBdr>
        <w:top w:val="none" w:sz="0" w:space="0" w:color="auto"/>
        <w:left w:val="none" w:sz="0" w:space="0" w:color="auto"/>
        <w:bottom w:val="none" w:sz="0" w:space="0" w:color="auto"/>
        <w:right w:val="none" w:sz="0" w:space="0" w:color="auto"/>
      </w:divBdr>
    </w:div>
    <w:div w:id="560403397">
      <w:bodyDiv w:val="1"/>
      <w:marLeft w:val="0"/>
      <w:marRight w:val="0"/>
      <w:marTop w:val="0"/>
      <w:marBottom w:val="0"/>
      <w:divBdr>
        <w:top w:val="none" w:sz="0" w:space="0" w:color="auto"/>
        <w:left w:val="none" w:sz="0" w:space="0" w:color="auto"/>
        <w:bottom w:val="none" w:sz="0" w:space="0" w:color="auto"/>
        <w:right w:val="none" w:sz="0" w:space="0" w:color="auto"/>
      </w:divBdr>
    </w:div>
    <w:div w:id="587234372">
      <w:bodyDiv w:val="1"/>
      <w:marLeft w:val="0"/>
      <w:marRight w:val="0"/>
      <w:marTop w:val="0"/>
      <w:marBottom w:val="0"/>
      <w:divBdr>
        <w:top w:val="none" w:sz="0" w:space="0" w:color="auto"/>
        <w:left w:val="none" w:sz="0" w:space="0" w:color="auto"/>
        <w:bottom w:val="none" w:sz="0" w:space="0" w:color="auto"/>
        <w:right w:val="none" w:sz="0" w:space="0" w:color="auto"/>
      </w:divBdr>
    </w:div>
    <w:div w:id="603197895">
      <w:bodyDiv w:val="1"/>
      <w:marLeft w:val="0"/>
      <w:marRight w:val="0"/>
      <w:marTop w:val="0"/>
      <w:marBottom w:val="0"/>
      <w:divBdr>
        <w:top w:val="none" w:sz="0" w:space="0" w:color="auto"/>
        <w:left w:val="none" w:sz="0" w:space="0" w:color="auto"/>
        <w:bottom w:val="none" w:sz="0" w:space="0" w:color="auto"/>
        <w:right w:val="none" w:sz="0" w:space="0" w:color="auto"/>
      </w:divBdr>
      <w:divsChild>
        <w:div w:id="60372776">
          <w:marLeft w:val="0"/>
          <w:marRight w:val="0"/>
          <w:marTop w:val="0"/>
          <w:marBottom w:val="0"/>
          <w:divBdr>
            <w:top w:val="none" w:sz="0" w:space="0" w:color="auto"/>
            <w:left w:val="none" w:sz="0" w:space="0" w:color="auto"/>
            <w:bottom w:val="none" w:sz="0" w:space="0" w:color="auto"/>
            <w:right w:val="none" w:sz="0" w:space="0" w:color="auto"/>
          </w:divBdr>
          <w:divsChild>
            <w:div w:id="123895113">
              <w:marLeft w:val="0"/>
              <w:marRight w:val="0"/>
              <w:marTop w:val="0"/>
              <w:marBottom w:val="0"/>
              <w:divBdr>
                <w:top w:val="none" w:sz="0" w:space="0" w:color="auto"/>
                <w:left w:val="none" w:sz="0" w:space="0" w:color="auto"/>
                <w:bottom w:val="none" w:sz="0" w:space="0" w:color="auto"/>
                <w:right w:val="none" w:sz="0" w:space="0" w:color="auto"/>
              </w:divBdr>
              <w:divsChild>
                <w:div w:id="177872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789780">
      <w:bodyDiv w:val="1"/>
      <w:marLeft w:val="0"/>
      <w:marRight w:val="0"/>
      <w:marTop w:val="0"/>
      <w:marBottom w:val="0"/>
      <w:divBdr>
        <w:top w:val="none" w:sz="0" w:space="0" w:color="auto"/>
        <w:left w:val="none" w:sz="0" w:space="0" w:color="auto"/>
        <w:bottom w:val="none" w:sz="0" w:space="0" w:color="auto"/>
        <w:right w:val="none" w:sz="0" w:space="0" w:color="auto"/>
      </w:divBdr>
    </w:div>
    <w:div w:id="798766088">
      <w:bodyDiv w:val="1"/>
      <w:marLeft w:val="0"/>
      <w:marRight w:val="0"/>
      <w:marTop w:val="0"/>
      <w:marBottom w:val="0"/>
      <w:divBdr>
        <w:top w:val="none" w:sz="0" w:space="0" w:color="auto"/>
        <w:left w:val="none" w:sz="0" w:space="0" w:color="auto"/>
        <w:bottom w:val="none" w:sz="0" w:space="0" w:color="auto"/>
        <w:right w:val="none" w:sz="0" w:space="0" w:color="auto"/>
      </w:divBdr>
    </w:div>
    <w:div w:id="882862198">
      <w:bodyDiv w:val="1"/>
      <w:marLeft w:val="0"/>
      <w:marRight w:val="0"/>
      <w:marTop w:val="0"/>
      <w:marBottom w:val="0"/>
      <w:divBdr>
        <w:top w:val="none" w:sz="0" w:space="0" w:color="auto"/>
        <w:left w:val="none" w:sz="0" w:space="0" w:color="auto"/>
        <w:bottom w:val="none" w:sz="0" w:space="0" w:color="auto"/>
        <w:right w:val="none" w:sz="0" w:space="0" w:color="auto"/>
      </w:divBdr>
    </w:div>
    <w:div w:id="919944747">
      <w:bodyDiv w:val="1"/>
      <w:marLeft w:val="0"/>
      <w:marRight w:val="0"/>
      <w:marTop w:val="0"/>
      <w:marBottom w:val="0"/>
      <w:divBdr>
        <w:top w:val="none" w:sz="0" w:space="0" w:color="auto"/>
        <w:left w:val="none" w:sz="0" w:space="0" w:color="auto"/>
        <w:bottom w:val="none" w:sz="0" w:space="0" w:color="auto"/>
        <w:right w:val="none" w:sz="0" w:space="0" w:color="auto"/>
      </w:divBdr>
      <w:divsChild>
        <w:div w:id="1986277788">
          <w:marLeft w:val="0"/>
          <w:marRight w:val="0"/>
          <w:marTop w:val="0"/>
          <w:marBottom w:val="0"/>
          <w:divBdr>
            <w:top w:val="none" w:sz="0" w:space="0" w:color="auto"/>
            <w:left w:val="none" w:sz="0" w:space="0" w:color="auto"/>
            <w:bottom w:val="none" w:sz="0" w:space="0" w:color="auto"/>
            <w:right w:val="none" w:sz="0" w:space="0" w:color="auto"/>
          </w:divBdr>
          <w:divsChild>
            <w:div w:id="1267272478">
              <w:marLeft w:val="0"/>
              <w:marRight w:val="0"/>
              <w:marTop w:val="0"/>
              <w:marBottom w:val="0"/>
              <w:divBdr>
                <w:top w:val="none" w:sz="0" w:space="0" w:color="auto"/>
                <w:left w:val="none" w:sz="0" w:space="0" w:color="auto"/>
                <w:bottom w:val="none" w:sz="0" w:space="0" w:color="auto"/>
                <w:right w:val="none" w:sz="0" w:space="0" w:color="auto"/>
              </w:divBdr>
              <w:divsChild>
                <w:div w:id="1328363662">
                  <w:marLeft w:val="0"/>
                  <w:marRight w:val="0"/>
                  <w:marTop w:val="0"/>
                  <w:marBottom w:val="0"/>
                  <w:divBdr>
                    <w:top w:val="none" w:sz="0" w:space="0" w:color="auto"/>
                    <w:left w:val="none" w:sz="0" w:space="0" w:color="auto"/>
                    <w:bottom w:val="none" w:sz="0" w:space="0" w:color="auto"/>
                    <w:right w:val="none" w:sz="0" w:space="0" w:color="auto"/>
                  </w:divBdr>
                  <w:divsChild>
                    <w:div w:id="18419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083122">
      <w:bodyDiv w:val="1"/>
      <w:marLeft w:val="0"/>
      <w:marRight w:val="0"/>
      <w:marTop w:val="0"/>
      <w:marBottom w:val="0"/>
      <w:divBdr>
        <w:top w:val="none" w:sz="0" w:space="0" w:color="auto"/>
        <w:left w:val="none" w:sz="0" w:space="0" w:color="auto"/>
        <w:bottom w:val="none" w:sz="0" w:space="0" w:color="auto"/>
        <w:right w:val="none" w:sz="0" w:space="0" w:color="auto"/>
      </w:divBdr>
    </w:div>
    <w:div w:id="955067576">
      <w:bodyDiv w:val="1"/>
      <w:marLeft w:val="0"/>
      <w:marRight w:val="0"/>
      <w:marTop w:val="0"/>
      <w:marBottom w:val="0"/>
      <w:divBdr>
        <w:top w:val="none" w:sz="0" w:space="0" w:color="auto"/>
        <w:left w:val="none" w:sz="0" w:space="0" w:color="auto"/>
        <w:bottom w:val="none" w:sz="0" w:space="0" w:color="auto"/>
        <w:right w:val="none" w:sz="0" w:space="0" w:color="auto"/>
      </w:divBdr>
      <w:divsChild>
        <w:div w:id="1227111323">
          <w:marLeft w:val="360"/>
          <w:marRight w:val="0"/>
          <w:marTop w:val="200"/>
          <w:marBottom w:val="0"/>
          <w:divBdr>
            <w:top w:val="none" w:sz="0" w:space="0" w:color="auto"/>
            <w:left w:val="none" w:sz="0" w:space="0" w:color="auto"/>
            <w:bottom w:val="none" w:sz="0" w:space="0" w:color="auto"/>
            <w:right w:val="none" w:sz="0" w:space="0" w:color="auto"/>
          </w:divBdr>
        </w:div>
      </w:divsChild>
    </w:div>
    <w:div w:id="967274861">
      <w:bodyDiv w:val="1"/>
      <w:marLeft w:val="0"/>
      <w:marRight w:val="0"/>
      <w:marTop w:val="0"/>
      <w:marBottom w:val="0"/>
      <w:divBdr>
        <w:top w:val="none" w:sz="0" w:space="0" w:color="auto"/>
        <w:left w:val="none" w:sz="0" w:space="0" w:color="auto"/>
        <w:bottom w:val="none" w:sz="0" w:space="0" w:color="auto"/>
        <w:right w:val="none" w:sz="0" w:space="0" w:color="auto"/>
      </w:divBdr>
    </w:div>
    <w:div w:id="1058019031">
      <w:bodyDiv w:val="1"/>
      <w:marLeft w:val="0"/>
      <w:marRight w:val="0"/>
      <w:marTop w:val="0"/>
      <w:marBottom w:val="0"/>
      <w:divBdr>
        <w:top w:val="none" w:sz="0" w:space="0" w:color="auto"/>
        <w:left w:val="none" w:sz="0" w:space="0" w:color="auto"/>
        <w:bottom w:val="none" w:sz="0" w:space="0" w:color="auto"/>
        <w:right w:val="none" w:sz="0" w:space="0" w:color="auto"/>
      </w:divBdr>
    </w:div>
    <w:div w:id="1145704266">
      <w:bodyDiv w:val="1"/>
      <w:marLeft w:val="0"/>
      <w:marRight w:val="0"/>
      <w:marTop w:val="0"/>
      <w:marBottom w:val="0"/>
      <w:divBdr>
        <w:top w:val="none" w:sz="0" w:space="0" w:color="auto"/>
        <w:left w:val="none" w:sz="0" w:space="0" w:color="auto"/>
        <w:bottom w:val="none" w:sz="0" w:space="0" w:color="auto"/>
        <w:right w:val="none" w:sz="0" w:space="0" w:color="auto"/>
      </w:divBdr>
      <w:divsChild>
        <w:div w:id="1373729989">
          <w:marLeft w:val="0"/>
          <w:marRight w:val="0"/>
          <w:marTop w:val="0"/>
          <w:marBottom w:val="0"/>
          <w:divBdr>
            <w:top w:val="none" w:sz="0" w:space="0" w:color="auto"/>
            <w:left w:val="none" w:sz="0" w:space="0" w:color="auto"/>
            <w:bottom w:val="none" w:sz="0" w:space="0" w:color="auto"/>
            <w:right w:val="none" w:sz="0" w:space="0" w:color="auto"/>
          </w:divBdr>
        </w:div>
      </w:divsChild>
    </w:div>
    <w:div w:id="1258488774">
      <w:bodyDiv w:val="1"/>
      <w:marLeft w:val="0"/>
      <w:marRight w:val="0"/>
      <w:marTop w:val="0"/>
      <w:marBottom w:val="0"/>
      <w:divBdr>
        <w:top w:val="none" w:sz="0" w:space="0" w:color="auto"/>
        <w:left w:val="none" w:sz="0" w:space="0" w:color="auto"/>
        <w:bottom w:val="none" w:sz="0" w:space="0" w:color="auto"/>
        <w:right w:val="none" w:sz="0" w:space="0" w:color="auto"/>
      </w:divBdr>
    </w:div>
    <w:div w:id="1371689489">
      <w:bodyDiv w:val="1"/>
      <w:marLeft w:val="0"/>
      <w:marRight w:val="0"/>
      <w:marTop w:val="0"/>
      <w:marBottom w:val="0"/>
      <w:divBdr>
        <w:top w:val="none" w:sz="0" w:space="0" w:color="auto"/>
        <w:left w:val="none" w:sz="0" w:space="0" w:color="auto"/>
        <w:bottom w:val="none" w:sz="0" w:space="0" w:color="auto"/>
        <w:right w:val="none" w:sz="0" w:space="0" w:color="auto"/>
      </w:divBdr>
    </w:div>
    <w:div w:id="1380323033">
      <w:bodyDiv w:val="1"/>
      <w:marLeft w:val="0"/>
      <w:marRight w:val="0"/>
      <w:marTop w:val="0"/>
      <w:marBottom w:val="0"/>
      <w:divBdr>
        <w:top w:val="none" w:sz="0" w:space="0" w:color="auto"/>
        <w:left w:val="none" w:sz="0" w:space="0" w:color="auto"/>
        <w:bottom w:val="none" w:sz="0" w:space="0" w:color="auto"/>
        <w:right w:val="none" w:sz="0" w:space="0" w:color="auto"/>
      </w:divBdr>
    </w:div>
    <w:div w:id="1440300127">
      <w:bodyDiv w:val="1"/>
      <w:marLeft w:val="0"/>
      <w:marRight w:val="0"/>
      <w:marTop w:val="0"/>
      <w:marBottom w:val="0"/>
      <w:divBdr>
        <w:top w:val="none" w:sz="0" w:space="0" w:color="auto"/>
        <w:left w:val="none" w:sz="0" w:space="0" w:color="auto"/>
        <w:bottom w:val="none" w:sz="0" w:space="0" w:color="auto"/>
        <w:right w:val="none" w:sz="0" w:space="0" w:color="auto"/>
      </w:divBdr>
    </w:div>
    <w:div w:id="1560048489">
      <w:bodyDiv w:val="1"/>
      <w:marLeft w:val="0"/>
      <w:marRight w:val="0"/>
      <w:marTop w:val="0"/>
      <w:marBottom w:val="0"/>
      <w:divBdr>
        <w:top w:val="none" w:sz="0" w:space="0" w:color="auto"/>
        <w:left w:val="none" w:sz="0" w:space="0" w:color="auto"/>
        <w:bottom w:val="none" w:sz="0" w:space="0" w:color="auto"/>
        <w:right w:val="none" w:sz="0" w:space="0" w:color="auto"/>
      </w:divBdr>
    </w:div>
    <w:div w:id="1625384714">
      <w:bodyDiv w:val="1"/>
      <w:marLeft w:val="0"/>
      <w:marRight w:val="0"/>
      <w:marTop w:val="0"/>
      <w:marBottom w:val="0"/>
      <w:divBdr>
        <w:top w:val="none" w:sz="0" w:space="0" w:color="auto"/>
        <w:left w:val="none" w:sz="0" w:space="0" w:color="auto"/>
        <w:bottom w:val="none" w:sz="0" w:space="0" w:color="auto"/>
        <w:right w:val="none" w:sz="0" w:space="0" w:color="auto"/>
      </w:divBdr>
    </w:div>
    <w:div w:id="1716538338">
      <w:bodyDiv w:val="1"/>
      <w:marLeft w:val="0"/>
      <w:marRight w:val="0"/>
      <w:marTop w:val="0"/>
      <w:marBottom w:val="0"/>
      <w:divBdr>
        <w:top w:val="none" w:sz="0" w:space="0" w:color="auto"/>
        <w:left w:val="none" w:sz="0" w:space="0" w:color="auto"/>
        <w:bottom w:val="none" w:sz="0" w:space="0" w:color="auto"/>
        <w:right w:val="none" w:sz="0" w:space="0" w:color="auto"/>
      </w:divBdr>
    </w:div>
    <w:div w:id="1744444470">
      <w:bodyDiv w:val="1"/>
      <w:marLeft w:val="0"/>
      <w:marRight w:val="0"/>
      <w:marTop w:val="0"/>
      <w:marBottom w:val="0"/>
      <w:divBdr>
        <w:top w:val="none" w:sz="0" w:space="0" w:color="auto"/>
        <w:left w:val="none" w:sz="0" w:space="0" w:color="auto"/>
        <w:bottom w:val="none" w:sz="0" w:space="0" w:color="auto"/>
        <w:right w:val="none" w:sz="0" w:space="0" w:color="auto"/>
      </w:divBdr>
    </w:div>
    <w:div w:id="1794447049">
      <w:bodyDiv w:val="1"/>
      <w:marLeft w:val="0"/>
      <w:marRight w:val="0"/>
      <w:marTop w:val="0"/>
      <w:marBottom w:val="0"/>
      <w:divBdr>
        <w:top w:val="none" w:sz="0" w:space="0" w:color="auto"/>
        <w:left w:val="none" w:sz="0" w:space="0" w:color="auto"/>
        <w:bottom w:val="none" w:sz="0" w:space="0" w:color="auto"/>
        <w:right w:val="none" w:sz="0" w:space="0" w:color="auto"/>
      </w:divBdr>
    </w:div>
    <w:div w:id="1815171150">
      <w:bodyDiv w:val="1"/>
      <w:marLeft w:val="0"/>
      <w:marRight w:val="0"/>
      <w:marTop w:val="0"/>
      <w:marBottom w:val="0"/>
      <w:divBdr>
        <w:top w:val="none" w:sz="0" w:space="0" w:color="auto"/>
        <w:left w:val="none" w:sz="0" w:space="0" w:color="auto"/>
        <w:bottom w:val="none" w:sz="0" w:space="0" w:color="auto"/>
        <w:right w:val="none" w:sz="0" w:space="0" w:color="auto"/>
      </w:divBdr>
    </w:div>
    <w:div w:id="1916932603">
      <w:bodyDiv w:val="1"/>
      <w:marLeft w:val="0"/>
      <w:marRight w:val="0"/>
      <w:marTop w:val="0"/>
      <w:marBottom w:val="0"/>
      <w:divBdr>
        <w:top w:val="none" w:sz="0" w:space="0" w:color="auto"/>
        <w:left w:val="none" w:sz="0" w:space="0" w:color="auto"/>
        <w:bottom w:val="none" w:sz="0" w:space="0" w:color="auto"/>
        <w:right w:val="none" w:sz="0" w:space="0" w:color="auto"/>
      </w:divBdr>
    </w:div>
    <w:div w:id="200273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9891CE30-9E86-914A-84F0-5B24814EB506}">
  <we:reference id="wa104380773" version="2.0.0.0" store="en-US" storeType="OMEX"/>
  <we:alternateReferences>
    <we:reference id="wa104380773" version="2.0.0.0" store="WA104380773"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8A27067-FFA2-504A-ADB0-15A92F8C486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CB0B696FE24B84DF0A21B7548C37" ma:contentTypeVersion="2" ma:contentTypeDescription="Crée un document." ma:contentTypeScope="" ma:versionID="08cd8fe1e2ec4546c57e358ce24468a7">
  <xsd:schema xmlns:xsd="http://www.w3.org/2001/XMLSchema" xmlns:xs="http://www.w3.org/2001/XMLSchema" xmlns:p="http://schemas.microsoft.com/office/2006/metadata/properties" xmlns:ns2="77a22007-ace3-4394-b040-9c45e5715a53" targetNamespace="http://schemas.microsoft.com/office/2006/metadata/properties" ma:root="true" ma:fieldsID="4de4ee9901d55cfe0734d371860f3d30" ns2:_="">
    <xsd:import namespace="77a22007-ace3-4394-b040-9c45e5715a5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22007-ace3-4394-b040-9c45e5715a53"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D342D-8DE5-485E-AFF9-3E7BE5AAB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22007-ace3-4394-b040-9c45e5715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27029-1690-4EFD-842F-68EB9A4ABDD7}">
  <ds:schemaRefs>
    <ds:schemaRef ds:uri="http://schemas.microsoft.com/sharepoint/v3/contenttype/forms"/>
  </ds:schemaRefs>
</ds:datastoreItem>
</file>

<file path=customXml/itemProps3.xml><?xml version="1.0" encoding="utf-8"?>
<ds:datastoreItem xmlns:ds="http://schemas.openxmlformats.org/officeDocument/2006/customXml" ds:itemID="{1B49B215-5509-48CC-B374-88ED92D6D4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D50FE8-4FBF-4363-AB43-215A6FDEB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15</Pages>
  <Words>17477</Words>
  <Characters>99625</Characters>
  <Application>Microsoft Office Word</Application>
  <DocSecurity>0</DocSecurity>
  <Lines>830</Lines>
  <Paragraphs>233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FAURE Jérome</dc:creator>
  <cp:keywords/>
  <dc:description/>
  <cp:lastModifiedBy>FAURE Jérome</cp:lastModifiedBy>
  <cp:revision>25</cp:revision>
  <cp:lastPrinted>2023-11-08T13:53:00Z</cp:lastPrinted>
  <dcterms:created xsi:type="dcterms:W3CDTF">2023-11-21T15:14:00Z</dcterms:created>
  <dcterms:modified xsi:type="dcterms:W3CDTF">2023-11-22T14:38:00Z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id="nWduqC73"/&gt;&lt;style id="http://www.zotero.org/styles/apa" locale="en-US" hasBibliography="1" bibliographyStyleHasBeenSet="1"/&gt;&lt;prefs&gt;&lt;pref name="fieldType" value="Field"/&gt;&lt;/prefs&gt;&lt;/data&gt;</vt:lpwstr>
  </property>
  <property fmtid="{D5CDD505-2E9C-101B-9397-08002B2CF9AE}" pid="3" name="ContentTypeId">
    <vt:lpwstr>0x0101008315CB0B696FE24B84DF0A21B7548C37</vt:lpwstr>
  </property>
  <property fmtid="{D5CDD505-2E9C-101B-9397-08002B2CF9AE}" pid="4" name="grammarly_documentId">
    <vt:lpwstr>documentId_4548</vt:lpwstr>
  </property>
  <property fmtid="{D5CDD505-2E9C-101B-9397-08002B2CF9AE}" pid="5" name="grammarly_documentContext">
    <vt:lpwstr>{"goals":[],"domain":"general","emotions":[],"dialect":"american"}</vt:lpwstr>
  </property>
</Properties>
</file>