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EBCBD" w14:textId="77777777" w:rsidR="00CB546E" w:rsidRDefault="00CB546E" w:rsidP="00CB546E">
      <w:pPr>
        <w:pStyle w:val="Default"/>
        <w:spacing w:line="360" w:lineRule="auto"/>
        <w:rPr>
          <w:b/>
          <w:color w:val="auto"/>
        </w:rPr>
      </w:pPr>
      <w:r>
        <w:rPr>
          <w:b/>
          <w:color w:val="auto"/>
        </w:rPr>
        <w:t xml:space="preserve">Annex  </w:t>
      </w:r>
    </w:p>
    <w:p w14:paraId="484B5D01" w14:textId="77777777" w:rsidR="00CB546E" w:rsidRPr="006A5630" w:rsidRDefault="00CB546E" w:rsidP="00CB546E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A5630">
        <w:rPr>
          <w:noProof/>
        </w:rPr>
        <w:drawing>
          <wp:inline distT="0" distB="0" distL="0" distR="0" wp14:anchorId="250D53CD" wp14:editId="0B54981F">
            <wp:extent cx="5588953" cy="6914338"/>
            <wp:effectExtent l="0" t="0" r="0" b="1270"/>
            <wp:docPr id="1002341451" name="Image 3" descr="les flux d'investissement vers l'Afrique significativement affectés par la  pandémie | CNUC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es flux d'investissement vers l'Afrique significativement affectés par la  pandémie | CNUC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340" cy="696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BBEA4" w14:textId="77777777" w:rsidR="00CB546E" w:rsidRPr="003F0480" w:rsidRDefault="00CB546E" w:rsidP="00CB546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5630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A5630">
        <w:rPr>
          <w:rFonts w:ascii="Times New Roman" w:hAnsi="Times New Roman" w:cs="Times New Roman"/>
          <w:b/>
          <w:bCs/>
          <w:sz w:val="24"/>
          <w:szCs w:val="24"/>
        </w:rPr>
        <w:t> 1 Evolution des flux d’investissements directs étrangers en Afrique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E794C">
        <w:rPr>
          <w:rFonts w:ascii="Times New Roman" w:hAnsi="Times New Roman" w:cs="Times New Roman"/>
          <w:bCs/>
        </w:rPr>
        <w:t>Source</w:t>
      </w:r>
      <w:r>
        <w:rPr>
          <w:rFonts w:ascii="Times New Roman" w:hAnsi="Times New Roman" w:cs="Times New Roman"/>
          <w:bCs/>
        </w:rPr>
        <w:t xml:space="preserve"> </w:t>
      </w:r>
      <w:r w:rsidRPr="008E794C">
        <w:rPr>
          <w:rFonts w:ascii="Times New Roman" w:hAnsi="Times New Roman" w:cs="Times New Roman"/>
          <w:bCs/>
        </w:rPr>
        <w:t>: UNCTAD (2022)</w:t>
      </w:r>
    </w:p>
    <w:p w14:paraId="49B57234" w14:textId="77777777" w:rsidR="00110104" w:rsidRDefault="00110104"/>
    <w:sectPr w:rsidR="0011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46E"/>
    <w:rsid w:val="00110104"/>
    <w:rsid w:val="0021090F"/>
    <w:rsid w:val="00220E4E"/>
    <w:rsid w:val="003A76DF"/>
    <w:rsid w:val="00C52827"/>
    <w:rsid w:val="00CB546E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46367"/>
  <w15:chartTrackingRefBased/>
  <w15:docId w15:val="{EFBB7B66-BEDC-447B-8D24-415C09DD1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46E"/>
    <w:pPr>
      <w:spacing w:after="0" w:line="360" w:lineRule="auto"/>
      <w:jc w:val="both"/>
    </w:pPr>
    <w:rPr>
      <w:rFonts w:eastAsiaTheme="minorEastAsia"/>
      <w:kern w:val="0"/>
      <w:lang w:val="fr-FR" w:eastAsia="fr-F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B546E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92</Characters>
  <Application>Microsoft Office Word</Application>
  <DocSecurity>0</DocSecurity>
  <Lines>1</Lines>
  <Paragraphs>1</Paragraphs>
  <ScaleCrop>false</ScaleCrop>
  <Company>Springer Nature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2024-01-11T07:24:00Z</dcterms:created>
  <dcterms:modified xsi:type="dcterms:W3CDTF">2024-01-11T07:25:00Z</dcterms:modified>
</cp:coreProperties>
</file>