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3089" w14:textId="77777777" w:rsidR="002A68B8" w:rsidRDefault="002A68B8">
      <w:pPr>
        <w:pStyle w:val="a3"/>
        <w:spacing w:before="260"/>
        <w:rPr>
          <w:rFonts w:ascii="Times New Roman"/>
          <w:sz w:val="34"/>
        </w:rPr>
      </w:pPr>
    </w:p>
    <w:p w14:paraId="5DBFE131" w14:textId="0E45805B" w:rsidR="002A68B8" w:rsidRPr="00CB146A" w:rsidRDefault="00000000" w:rsidP="00CB146A">
      <w:pPr>
        <w:pStyle w:val="a4"/>
        <w:spacing w:before="165" w:line="276" w:lineRule="auto"/>
        <w:ind w:left="696" w:right="1654"/>
        <w:rPr>
          <w:rFonts w:ascii="Times New Roman" w:eastAsia="Times New Roman" w:hAnsi="Times New Roman" w:cs="Times New Roman"/>
        </w:rPr>
      </w:pPr>
      <w:r w:rsidRPr="00CB146A">
        <w:rPr>
          <w:rFonts w:ascii="Times New Roman" w:eastAsia="Times New Roman" w:hAnsi="Times New Roman" w:cs="Times New Roman"/>
        </w:rPr>
        <w:t>Carbon Quantum Dots of Ginsenoside Rb1 for Application in a Mouse Model of Intracerebral Hemorrhage</w:t>
      </w:r>
    </w:p>
    <w:p w14:paraId="252F0485" w14:textId="46CC272A" w:rsidR="002A68B8" w:rsidRDefault="00000000">
      <w:pPr>
        <w:spacing w:before="341" w:line="237" w:lineRule="auto"/>
        <w:ind w:left="819" w:right="477"/>
        <w:jc w:val="center"/>
        <w:rPr>
          <w:sz w:val="24"/>
        </w:rPr>
      </w:pPr>
      <w:r>
        <w:rPr>
          <w:w w:val="110"/>
          <w:sz w:val="24"/>
        </w:rPr>
        <w:t>Xiaolong Tang</w:t>
      </w:r>
      <w:r>
        <w:rPr>
          <w:w w:val="110"/>
          <w:sz w:val="24"/>
          <w:vertAlign w:val="superscript"/>
        </w:rPr>
        <w:t>1,2</w:t>
      </w:r>
      <w:r>
        <w:rPr>
          <w:rFonts w:ascii="Arial" w:hAnsi="Arial"/>
          <w:b/>
          <w:i/>
          <w:w w:val="110"/>
          <w:sz w:val="24"/>
          <w:vertAlign w:val="superscript"/>
        </w:rPr>
        <w:t>†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Xinyu Yang</w:t>
      </w:r>
      <w:r>
        <w:rPr>
          <w:w w:val="110"/>
          <w:sz w:val="24"/>
          <w:vertAlign w:val="superscript"/>
        </w:rPr>
        <w:t>1,2</w:t>
      </w:r>
      <w:r>
        <w:rPr>
          <w:rFonts w:ascii="Arial" w:hAnsi="Arial"/>
          <w:b/>
          <w:i/>
          <w:w w:val="110"/>
          <w:sz w:val="24"/>
          <w:vertAlign w:val="superscript"/>
        </w:rPr>
        <w:t>†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Yamei Yu</w:t>
      </w:r>
      <w:r>
        <w:rPr>
          <w:w w:val="110"/>
          <w:sz w:val="24"/>
          <w:vertAlign w:val="superscript"/>
        </w:rPr>
        <w:t>1,3</w:t>
      </w:r>
      <w:r>
        <w:rPr>
          <w:rFonts w:ascii="Arial" w:hAnsi="Arial"/>
          <w:b/>
          <w:i/>
          <w:w w:val="110"/>
          <w:sz w:val="24"/>
          <w:vertAlign w:val="superscript"/>
        </w:rPr>
        <w:t>†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Miaojing Wu</w:t>
      </w:r>
      <w:r>
        <w:rPr>
          <w:w w:val="110"/>
          <w:sz w:val="24"/>
          <w:vertAlign w:val="superscript"/>
        </w:rPr>
        <w:t>1,</w:t>
      </w:r>
      <w:r w:rsidR="000F38A0">
        <w:rPr>
          <w:w w:val="110"/>
          <w:sz w:val="24"/>
          <w:vertAlign w:val="superscript"/>
        </w:rPr>
        <w:t>2</w:t>
      </w:r>
      <w:r>
        <w:rPr>
          <w:rFonts w:ascii="Arial" w:hAnsi="Arial"/>
          <w:b/>
          <w:i/>
          <w:w w:val="110"/>
          <w:sz w:val="24"/>
          <w:vertAlign w:val="superscript"/>
        </w:rPr>
        <w:t>†</w:t>
      </w:r>
      <w:r>
        <w:rPr>
          <w:w w:val="110"/>
          <w:sz w:val="24"/>
        </w:rPr>
        <w:t>, Yuanyuan Li</w:t>
      </w:r>
      <w:r>
        <w:rPr>
          <w:w w:val="110"/>
          <w:sz w:val="24"/>
          <w:vertAlign w:val="superscript"/>
        </w:rPr>
        <w:t>1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Guangyu Jia</w:t>
      </w:r>
      <w:r>
        <w:rPr>
          <w:w w:val="110"/>
          <w:sz w:val="24"/>
          <w:vertAlign w:val="superscript"/>
        </w:rPr>
        <w:t>1,2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Qi Wang</w:t>
      </w:r>
      <w:r>
        <w:rPr>
          <w:w w:val="110"/>
          <w:sz w:val="24"/>
          <w:vertAlign w:val="superscript"/>
        </w:rPr>
        <w:t>1,2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Xingen Zhu</w:t>
      </w:r>
      <w:r>
        <w:rPr>
          <w:w w:val="110"/>
          <w:sz w:val="24"/>
          <w:vertAlign w:val="superscript"/>
        </w:rPr>
        <w:t>1,2*</w:t>
      </w:r>
      <w:r>
        <w:rPr>
          <w:w w:val="110"/>
          <w:sz w:val="24"/>
        </w:rPr>
        <w:t>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Shiyong Li</w:t>
      </w:r>
      <w:r>
        <w:rPr>
          <w:w w:val="110"/>
          <w:sz w:val="24"/>
          <w:vertAlign w:val="superscript"/>
        </w:rPr>
        <w:t>1,2*</w:t>
      </w:r>
      <w:r>
        <w:rPr>
          <w:w w:val="110"/>
          <w:sz w:val="24"/>
        </w:rPr>
        <w:t>, Wei Tu</w:t>
      </w:r>
      <w:r>
        <w:rPr>
          <w:w w:val="110"/>
          <w:sz w:val="24"/>
          <w:vertAlign w:val="superscript"/>
        </w:rPr>
        <w:t>1,2*</w:t>
      </w:r>
    </w:p>
    <w:p w14:paraId="17CD357D" w14:textId="77777777" w:rsidR="002A68B8" w:rsidRDefault="00000000">
      <w:pPr>
        <w:spacing w:before="136"/>
        <w:ind w:left="821" w:right="477"/>
        <w:jc w:val="center"/>
      </w:pPr>
      <w:r>
        <w:rPr>
          <w:w w:val="105"/>
          <w:vertAlign w:val="superscript"/>
        </w:rPr>
        <w:t>1*</w:t>
      </w:r>
      <w:r>
        <w:rPr>
          <w:w w:val="105"/>
        </w:rPr>
        <w:t>Institute of Neuroscience, Jiangxi Medical College,Nanchang University, Street,</w:t>
      </w:r>
      <w:r>
        <w:rPr>
          <w:spacing w:val="40"/>
          <w:w w:val="105"/>
        </w:rPr>
        <w:t xml:space="preserve"> </w:t>
      </w:r>
      <w:r>
        <w:rPr>
          <w:w w:val="105"/>
        </w:rPr>
        <w:t>Nanchang,Jiangxi, 330036, China.</w:t>
      </w:r>
    </w:p>
    <w:p w14:paraId="3689C7B7" w14:textId="77777777" w:rsidR="002A68B8" w:rsidRDefault="00000000">
      <w:pPr>
        <w:spacing w:before="3"/>
        <w:ind w:left="822" w:right="477"/>
        <w:jc w:val="center"/>
      </w:pPr>
      <w:r>
        <w:rPr>
          <w:w w:val="105"/>
          <w:vertAlign w:val="superscript"/>
        </w:rPr>
        <w:t>2</w:t>
      </w:r>
      <w:r>
        <w:rPr>
          <w:w w:val="105"/>
        </w:rPr>
        <w:t>Department of Neurosurgery, The Second Affiliated Hospital,Jiangxi Medical</w:t>
      </w:r>
      <w:r>
        <w:rPr>
          <w:spacing w:val="40"/>
          <w:w w:val="105"/>
        </w:rPr>
        <w:t xml:space="preserve"> </w:t>
      </w:r>
      <w:r>
        <w:rPr>
          <w:w w:val="105"/>
        </w:rPr>
        <w:t>College,Nanchang</w:t>
      </w:r>
      <w:r>
        <w:rPr>
          <w:spacing w:val="40"/>
          <w:w w:val="105"/>
        </w:rPr>
        <w:t xml:space="preserve"> </w:t>
      </w:r>
      <w:r>
        <w:rPr>
          <w:w w:val="105"/>
        </w:rPr>
        <w:t>University</w:t>
      </w:r>
      <w:r>
        <w:rPr>
          <w:spacing w:val="40"/>
          <w:w w:val="105"/>
        </w:rPr>
        <w:t xml:space="preserve"> </w:t>
      </w:r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Street,</w:t>
      </w:r>
      <w:r>
        <w:rPr>
          <w:spacing w:val="40"/>
          <w:w w:val="105"/>
        </w:rPr>
        <w:t xml:space="preserve"> </w:t>
      </w:r>
      <w:r>
        <w:rPr>
          <w:w w:val="105"/>
        </w:rPr>
        <w:t>Nanchang,Jiangxi,</w:t>
      </w:r>
      <w:r>
        <w:rPr>
          <w:spacing w:val="40"/>
          <w:w w:val="105"/>
        </w:rPr>
        <w:t xml:space="preserve"> </w:t>
      </w:r>
      <w:r>
        <w:rPr>
          <w:w w:val="105"/>
        </w:rPr>
        <w:t>330008,</w:t>
      </w:r>
      <w:r>
        <w:rPr>
          <w:spacing w:val="40"/>
          <w:w w:val="105"/>
        </w:rPr>
        <w:t xml:space="preserve"> </w:t>
      </w:r>
      <w:r>
        <w:rPr>
          <w:w w:val="105"/>
        </w:rPr>
        <w:t>China.</w:t>
      </w:r>
    </w:p>
    <w:p w14:paraId="5EBF8002" w14:textId="77777777" w:rsidR="002A68B8" w:rsidRDefault="00000000">
      <w:pPr>
        <w:spacing w:before="3"/>
        <w:ind w:left="823" w:right="477"/>
        <w:jc w:val="center"/>
      </w:pPr>
      <w:r>
        <w:rPr>
          <w:w w:val="105"/>
          <w:vertAlign w:val="superscript"/>
        </w:rPr>
        <w:t>3</w:t>
      </w:r>
      <w:r>
        <w:rPr>
          <w:w w:val="105"/>
        </w:rPr>
        <w:t>Department of Neurology, The Second Affiliated Hospital,Jiangxi Medical</w:t>
      </w:r>
      <w:r>
        <w:rPr>
          <w:spacing w:val="40"/>
          <w:w w:val="105"/>
        </w:rPr>
        <w:t xml:space="preserve"> </w:t>
      </w:r>
      <w:r>
        <w:rPr>
          <w:w w:val="105"/>
        </w:rPr>
        <w:t>College,Nanchang University, Street, Nanchang,Jiangxi, 330008, China.</w:t>
      </w:r>
    </w:p>
    <w:p w14:paraId="739EC655" w14:textId="77777777" w:rsidR="002A68B8" w:rsidRDefault="002A68B8">
      <w:pPr>
        <w:pStyle w:val="a3"/>
        <w:spacing w:before="212"/>
        <w:rPr>
          <w:sz w:val="22"/>
        </w:rPr>
      </w:pPr>
    </w:p>
    <w:p w14:paraId="2D2BA384" w14:textId="77777777" w:rsidR="002A68B8" w:rsidRDefault="00000000">
      <w:pPr>
        <w:spacing w:before="1"/>
        <w:ind w:left="344"/>
        <w:jc w:val="center"/>
      </w:pPr>
      <w:r>
        <w:rPr>
          <w:w w:val="105"/>
        </w:rPr>
        <w:t xml:space="preserve">*Corresponding author(s). E-mail(s): </w:t>
      </w:r>
      <w:r>
        <w:rPr>
          <w:color w:val="0000FF"/>
          <w:w w:val="105"/>
        </w:rPr>
        <w:t>ndefy89006@ncu.edu.cn</w:t>
      </w:r>
      <w:r>
        <w:rPr>
          <w:w w:val="105"/>
        </w:rPr>
        <w:t xml:space="preserve">; </w:t>
      </w:r>
      <w:r>
        <w:rPr>
          <w:color w:val="0000FF"/>
          <w:w w:val="105"/>
        </w:rPr>
        <w:t>sylicg@ncu.edu.cn</w:t>
      </w:r>
      <w:r>
        <w:rPr>
          <w:w w:val="105"/>
        </w:rPr>
        <w:t xml:space="preserve">; </w:t>
      </w:r>
      <w:r>
        <w:rPr>
          <w:color w:val="0000FF"/>
          <w:spacing w:val="-2"/>
          <w:w w:val="105"/>
        </w:rPr>
        <w:t>Ndefy06044@ncu.edu.cn</w:t>
      </w:r>
      <w:r>
        <w:rPr>
          <w:spacing w:val="-2"/>
          <w:w w:val="105"/>
        </w:rPr>
        <w:t>;</w:t>
      </w:r>
    </w:p>
    <w:p w14:paraId="7E2CC382" w14:textId="65CF5252" w:rsidR="002A68B8" w:rsidRDefault="00000000">
      <w:pPr>
        <w:spacing w:before="2"/>
        <w:ind w:left="1083" w:right="738" w:hanging="1"/>
        <w:jc w:val="center"/>
      </w:pPr>
      <w:r>
        <w:t xml:space="preserve">Contributing authors: </w:t>
      </w:r>
      <w:r>
        <w:rPr>
          <w:color w:val="0000FF"/>
        </w:rPr>
        <w:t>413007210224@email.ncu.edu.cn</w:t>
      </w:r>
      <w:r>
        <w:t xml:space="preserve">; </w:t>
      </w:r>
      <w:r>
        <w:rPr>
          <w:color w:val="0000FF"/>
        </w:rPr>
        <w:t>353007210006@email.ncu.edu.cn</w:t>
      </w:r>
      <w:r>
        <w:t xml:space="preserve">; </w:t>
      </w:r>
      <w:r>
        <w:rPr>
          <w:color w:val="0000FF"/>
        </w:rPr>
        <w:t>403007220020@email.ncu.edu.cn</w:t>
      </w:r>
      <w:r>
        <w:t xml:space="preserve">; </w:t>
      </w:r>
      <w:r w:rsidR="000F38A0">
        <w:rPr>
          <w:color w:val="0000FF"/>
        </w:rPr>
        <w:t>ndefy15119</w:t>
      </w:r>
      <w:r>
        <w:rPr>
          <w:color w:val="0000FF"/>
        </w:rPr>
        <w:t>@</w:t>
      </w:r>
      <w:r w:rsidR="000F38A0">
        <w:rPr>
          <w:color w:val="0000FF"/>
        </w:rPr>
        <w:t>ncu.edu.cn</w:t>
      </w:r>
      <w:r>
        <w:t>;</w:t>
      </w:r>
      <w:r>
        <w:rPr>
          <w:spacing w:val="-3"/>
        </w:rPr>
        <w:t xml:space="preserve"> </w:t>
      </w:r>
      <w:r>
        <w:rPr>
          <w:color w:val="0000FF"/>
        </w:rPr>
        <w:t>ndefy21215@ncu.edu.cn</w:t>
      </w:r>
      <w:r>
        <w:t>;</w:t>
      </w:r>
      <w:r>
        <w:rPr>
          <w:spacing w:val="-2"/>
        </w:rPr>
        <w:t xml:space="preserve"> </w:t>
      </w:r>
      <w:r>
        <w:rPr>
          <w:color w:val="0000FF"/>
        </w:rPr>
        <w:t>403007220005@email.ncu.edu.cn</w:t>
      </w:r>
      <w:r>
        <w:t xml:space="preserve">; </w:t>
      </w:r>
      <w:r>
        <w:rPr>
          <w:color w:val="0000FF"/>
          <w:spacing w:val="-2"/>
        </w:rPr>
        <w:t>403007230003@email.ncu.edu.cn</w:t>
      </w:r>
      <w:r>
        <w:rPr>
          <w:spacing w:val="-2"/>
        </w:rPr>
        <w:t>;</w:t>
      </w:r>
    </w:p>
    <w:p w14:paraId="16555A26" w14:textId="77777777" w:rsidR="002A68B8" w:rsidRDefault="00000000">
      <w:pPr>
        <w:spacing w:before="6"/>
        <w:ind w:left="819" w:right="479"/>
        <w:jc w:val="center"/>
      </w:pPr>
      <w:r>
        <w:rPr>
          <w:rFonts w:ascii="Arial" w:hAnsi="Arial"/>
          <w:b/>
          <w:i/>
          <w:w w:val="105"/>
          <w:vertAlign w:val="superscript"/>
        </w:rPr>
        <w:t>†</w:t>
      </w:r>
      <w:r>
        <w:rPr>
          <w:w w:val="105"/>
        </w:rPr>
        <w:t>These</w:t>
      </w:r>
      <w:r>
        <w:rPr>
          <w:spacing w:val="17"/>
          <w:w w:val="105"/>
        </w:rPr>
        <w:t xml:space="preserve"> </w:t>
      </w:r>
      <w:r>
        <w:rPr>
          <w:w w:val="105"/>
        </w:rPr>
        <w:t>authors</w:t>
      </w:r>
      <w:r>
        <w:rPr>
          <w:spacing w:val="18"/>
          <w:w w:val="105"/>
        </w:rPr>
        <w:t xml:space="preserve"> </w:t>
      </w:r>
      <w:r>
        <w:rPr>
          <w:w w:val="105"/>
        </w:rPr>
        <w:t>contributed</w:t>
      </w:r>
      <w:r>
        <w:rPr>
          <w:spacing w:val="17"/>
          <w:w w:val="105"/>
        </w:rPr>
        <w:t xml:space="preserve"> </w:t>
      </w:r>
      <w:r>
        <w:rPr>
          <w:w w:val="105"/>
        </w:rPr>
        <w:t>equally</w:t>
      </w:r>
      <w:r>
        <w:rPr>
          <w:spacing w:val="18"/>
          <w:w w:val="105"/>
        </w:rPr>
        <w:t xml:space="preserve"> </w:t>
      </w:r>
      <w:r>
        <w:rPr>
          <w:w w:val="105"/>
        </w:rPr>
        <w:t>to</w:t>
      </w:r>
      <w:r>
        <w:rPr>
          <w:spacing w:val="18"/>
          <w:w w:val="105"/>
        </w:rPr>
        <w:t xml:space="preserve"> </w:t>
      </w:r>
      <w:r>
        <w:rPr>
          <w:w w:val="105"/>
        </w:rPr>
        <w:t>this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work.</w:t>
      </w:r>
    </w:p>
    <w:p w14:paraId="63702A76" w14:textId="77777777" w:rsidR="002A68B8" w:rsidRDefault="002A68B8">
      <w:pPr>
        <w:pStyle w:val="a3"/>
        <w:rPr>
          <w:sz w:val="20"/>
        </w:rPr>
      </w:pPr>
    </w:p>
    <w:p w14:paraId="6119D5B8" w14:textId="77777777" w:rsidR="002A68B8" w:rsidRDefault="002A68B8">
      <w:pPr>
        <w:pStyle w:val="a3"/>
        <w:rPr>
          <w:sz w:val="20"/>
        </w:rPr>
      </w:pPr>
    </w:p>
    <w:p w14:paraId="3728E06A" w14:textId="77777777" w:rsidR="002A68B8" w:rsidRDefault="002A68B8">
      <w:pPr>
        <w:pStyle w:val="a3"/>
        <w:rPr>
          <w:sz w:val="20"/>
        </w:rPr>
      </w:pPr>
    </w:p>
    <w:p w14:paraId="363623EA" w14:textId="77777777" w:rsidR="002A68B8" w:rsidRDefault="002A68B8">
      <w:pPr>
        <w:pStyle w:val="a3"/>
        <w:rPr>
          <w:sz w:val="20"/>
        </w:rPr>
      </w:pPr>
    </w:p>
    <w:p w14:paraId="560CA6F1" w14:textId="77777777" w:rsidR="002A68B8" w:rsidRDefault="002A68B8">
      <w:pPr>
        <w:pStyle w:val="a3"/>
        <w:rPr>
          <w:sz w:val="20"/>
        </w:rPr>
      </w:pPr>
    </w:p>
    <w:p w14:paraId="3E6D4AB6" w14:textId="77777777" w:rsidR="002A68B8" w:rsidRDefault="00000000">
      <w:pPr>
        <w:pStyle w:val="a3"/>
        <w:spacing w:before="90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41B75B0" wp14:editId="2C7E9623">
            <wp:simplePos x="0" y="0"/>
            <wp:positionH relativeFrom="page">
              <wp:posOffset>1468694</wp:posOffset>
            </wp:positionH>
            <wp:positionV relativeFrom="paragraph">
              <wp:posOffset>227682</wp:posOffset>
            </wp:positionV>
            <wp:extent cx="4693920" cy="248107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7F5D2" w14:textId="77777777" w:rsidR="002A68B8" w:rsidRDefault="002A68B8">
      <w:pPr>
        <w:pStyle w:val="a3"/>
        <w:spacing w:before="94"/>
      </w:pPr>
    </w:p>
    <w:p w14:paraId="54FE3AA0" w14:textId="77777777" w:rsidR="002A68B8" w:rsidRDefault="00000000">
      <w:pPr>
        <w:pStyle w:val="a3"/>
        <w:spacing w:line="232" w:lineRule="auto"/>
        <w:ind w:left="457" w:right="86"/>
      </w:pPr>
      <w:r>
        <w:rPr>
          <w:b/>
          <w:w w:val="120"/>
        </w:rPr>
        <w:t>Fig. S1</w:t>
      </w:r>
      <w:r>
        <w:rPr>
          <w:b/>
          <w:spacing w:val="80"/>
          <w:w w:val="120"/>
        </w:rPr>
        <w:t xml:space="preserve"> </w:t>
      </w:r>
      <w:r>
        <w:rPr>
          <w:w w:val="120"/>
        </w:rPr>
        <w:t>haracterization of Ginsenoside Rb1 and RBCQDs.(a) HRTEM image of RBCQDs. (b) XPS survey spectrum of RBCQDs. (c-d) XPS survey spectrum (c), C1s peak (d), and O1s peak (e) of ginsenoside Rb1.</w:t>
      </w:r>
    </w:p>
    <w:p w14:paraId="2391038B" w14:textId="77777777" w:rsidR="002A68B8" w:rsidRDefault="00000000">
      <w:pPr>
        <w:pStyle w:val="a3"/>
        <w:ind w:left="76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529535" wp14:editId="6E32D995">
            <wp:extent cx="4597527" cy="409460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527" cy="409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1A93E" w14:textId="77777777" w:rsidR="002A68B8" w:rsidRDefault="002A68B8">
      <w:pPr>
        <w:pStyle w:val="a3"/>
      </w:pPr>
    </w:p>
    <w:p w14:paraId="2B06566A" w14:textId="77777777" w:rsidR="002A68B8" w:rsidRDefault="002A68B8">
      <w:pPr>
        <w:pStyle w:val="a3"/>
        <w:spacing w:before="37"/>
      </w:pPr>
    </w:p>
    <w:p w14:paraId="2D2DDE66" w14:textId="7C6E61D4" w:rsidR="002A68B8" w:rsidRDefault="00000000">
      <w:pPr>
        <w:pStyle w:val="a3"/>
        <w:spacing w:line="232" w:lineRule="auto"/>
        <w:ind w:left="117" w:right="455"/>
        <w:jc w:val="both"/>
      </w:pPr>
      <w:r>
        <w:rPr>
          <w:b/>
          <w:w w:val="115"/>
        </w:rPr>
        <w:t>Fig. S2</w:t>
      </w:r>
      <w:r>
        <w:rPr>
          <w:b/>
          <w:spacing w:val="40"/>
          <w:w w:val="115"/>
        </w:rPr>
        <w:t xml:space="preserve"> </w:t>
      </w:r>
      <w:r>
        <w:rPr>
          <w:w w:val="115"/>
        </w:rPr>
        <w:t>Chelation of Iron Ions by Ginsenoside Rb1 and RBCQDs.a-b Images before and after mixing ginsenoside Rb1 with</w:t>
      </w:r>
      <w:r>
        <w:rPr>
          <w:spacing w:val="12"/>
          <w:w w:val="115"/>
        </w:rPr>
        <w:t xml:space="preserve"> </w:t>
      </w:r>
      <w:r>
        <w:rPr>
          <w:w w:val="115"/>
        </w:rPr>
        <w:t>Fe2</w:t>
      </w:r>
      <w:r w:rsidR="005870E1" w:rsidRPr="005870E1">
        <w:rPr>
          <w:w w:val="115"/>
          <w:vertAlign w:val="superscript"/>
        </w:rPr>
        <w:t>+</w:t>
      </w:r>
      <w:r>
        <w:rPr>
          <w:spacing w:val="12"/>
          <w:w w:val="115"/>
        </w:rPr>
        <w:t xml:space="preserve"> </w:t>
      </w:r>
      <w:r>
        <w:rPr>
          <w:w w:val="115"/>
        </w:rPr>
        <w:t>(a)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Fe3</w:t>
      </w:r>
      <w:r w:rsidR="005870E1" w:rsidRPr="005870E1">
        <w:rPr>
          <w:w w:val="115"/>
          <w:vertAlign w:val="superscript"/>
        </w:rPr>
        <w:t>+</w:t>
      </w:r>
      <w:r>
        <w:rPr>
          <w:spacing w:val="11"/>
          <w:w w:val="115"/>
        </w:rPr>
        <w:t xml:space="preserve"> </w:t>
      </w:r>
      <w:r>
        <w:rPr>
          <w:w w:val="115"/>
        </w:rPr>
        <w:t>(b).</w:t>
      </w:r>
      <w:r>
        <w:rPr>
          <w:spacing w:val="12"/>
          <w:w w:val="115"/>
        </w:rPr>
        <w:t xml:space="preserve"> </w:t>
      </w:r>
      <w:r>
        <w:rPr>
          <w:w w:val="115"/>
        </w:rPr>
        <w:t>c-d</w:t>
      </w:r>
      <w:r>
        <w:rPr>
          <w:spacing w:val="12"/>
          <w:w w:val="115"/>
        </w:rPr>
        <w:t xml:space="preserve"> </w:t>
      </w:r>
      <w:r>
        <w:rPr>
          <w:w w:val="115"/>
        </w:rPr>
        <w:t>Bright-field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365nm</w:t>
      </w:r>
      <w:r>
        <w:rPr>
          <w:spacing w:val="12"/>
          <w:w w:val="115"/>
        </w:rPr>
        <w:t xml:space="preserve"> </w:t>
      </w:r>
      <w:r>
        <w:rPr>
          <w:w w:val="115"/>
        </w:rPr>
        <w:t>UV</w:t>
      </w:r>
      <w:r>
        <w:rPr>
          <w:spacing w:val="12"/>
          <w:w w:val="115"/>
        </w:rPr>
        <w:t xml:space="preserve"> </w:t>
      </w:r>
      <w:r>
        <w:rPr>
          <w:w w:val="115"/>
        </w:rPr>
        <w:t>images</w:t>
      </w:r>
      <w:r>
        <w:rPr>
          <w:spacing w:val="12"/>
          <w:w w:val="115"/>
        </w:rPr>
        <w:t xml:space="preserve"> </w:t>
      </w:r>
      <w:r>
        <w:rPr>
          <w:w w:val="115"/>
        </w:rPr>
        <w:t>after</w:t>
      </w:r>
      <w:r>
        <w:rPr>
          <w:spacing w:val="11"/>
          <w:w w:val="115"/>
        </w:rPr>
        <w:t xml:space="preserve"> </w:t>
      </w:r>
      <w:r>
        <w:rPr>
          <w:w w:val="115"/>
        </w:rPr>
        <w:t>mixing</w:t>
      </w:r>
      <w:r>
        <w:rPr>
          <w:spacing w:val="12"/>
          <w:w w:val="115"/>
        </w:rPr>
        <w:t xml:space="preserve"> </w:t>
      </w:r>
      <w:r>
        <w:rPr>
          <w:w w:val="115"/>
        </w:rPr>
        <w:t>CQDs</w:t>
      </w:r>
      <w:r>
        <w:rPr>
          <w:spacing w:val="12"/>
          <w:w w:val="115"/>
        </w:rPr>
        <w:t xml:space="preserve"> </w:t>
      </w:r>
      <w:r>
        <w:rPr>
          <w:w w:val="115"/>
        </w:rPr>
        <w:t>with</w:t>
      </w:r>
      <w:r>
        <w:rPr>
          <w:spacing w:val="11"/>
          <w:w w:val="115"/>
        </w:rPr>
        <w:t xml:space="preserve"> </w:t>
      </w:r>
      <w:r>
        <w:rPr>
          <w:w w:val="115"/>
        </w:rPr>
        <w:t>different</w:t>
      </w:r>
      <w:r>
        <w:rPr>
          <w:spacing w:val="12"/>
          <w:w w:val="115"/>
        </w:rPr>
        <w:t xml:space="preserve"> </w:t>
      </w:r>
      <w:r>
        <w:rPr>
          <w:w w:val="115"/>
        </w:rPr>
        <w:t>concentrations of</w:t>
      </w:r>
      <w:r>
        <w:rPr>
          <w:spacing w:val="22"/>
          <w:w w:val="115"/>
        </w:rPr>
        <w:t xml:space="preserve"> </w:t>
      </w:r>
      <w:r>
        <w:rPr>
          <w:w w:val="115"/>
        </w:rPr>
        <w:t>Fe2</w:t>
      </w:r>
      <w:r w:rsidR="005870E1" w:rsidRPr="005870E1">
        <w:rPr>
          <w:w w:val="115"/>
          <w:vertAlign w:val="superscript"/>
        </w:rPr>
        <w:t>+</w:t>
      </w:r>
      <w:r>
        <w:rPr>
          <w:spacing w:val="22"/>
          <w:w w:val="115"/>
        </w:rPr>
        <w:t xml:space="preserve"> </w:t>
      </w:r>
      <w:r>
        <w:rPr>
          <w:w w:val="115"/>
        </w:rPr>
        <w:t>or</w:t>
      </w:r>
      <w:r>
        <w:rPr>
          <w:spacing w:val="22"/>
          <w:w w:val="115"/>
        </w:rPr>
        <w:t xml:space="preserve"> </w:t>
      </w:r>
      <w:r>
        <w:rPr>
          <w:w w:val="115"/>
        </w:rPr>
        <w:t>Fe3</w:t>
      </w:r>
      <w:r w:rsidR="005870E1" w:rsidRPr="005870E1">
        <w:rPr>
          <w:w w:val="115"/>
          <w:vertAlign w:val="superscript"/>
        </w:rPr>
        <w:t>+</w:t>
      </w:r>
      <w:r>
        <w:rPr>
          <w:spacing w:val="22"/>
          <w:w w:val="115"/>
        </w:rPr>
        <w:t xml:space="preserve"> </w:t>
      </w:r>
      <w:r>
        <w:rPr>
          <w:w w:val="115"/>
        </w:rPr>
        <w:t>(c),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images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RBCQDs</w:t>
      </w:r>
      <w:r>
        <w:rPr>
          <w:spacing w:val="22"/>
          <w:w w:val="115"/>
        </w:rPr>
        <w:t xml:space="preserve"> </w:t>
      </w:r>
      <w:r>
        <w:rPr>
          <w:w w:val="115"/>
        </w:rPr>
        <w:t>after</w:t>
      </w:r>
      <w:r>
        <w:rPr>
          <w:spacing w:val="22"/>
          <w:w w:val="115"/>
        </w:rPr>
        <w:t xml:space="preserve"> </w:t>
      </w:r>
      <w:r>
        <w:rPr>
          <w:w w:val="115"/>
        </w:rPr>
        <w:t>reacting</w:t>
      </w:r>
      <w:r>
        <w:rPr>
          <w:spacing w:val="22"/>
          <w:w w:val="115"/>
        </w:rPr>
        <w:t xml:space="preserve"> </w:t>
      </w:r>
      <w:r>
        <w:rPr>
          <w:w w:val="115"/>
        </w:rPr>
        <w:t>with</w:t>
      </w:r>
      <w:r>
        <w:rPr>
          <w:spacing w:val="22"/>
          <w:w w:val="115"/>
        </w:rPr>
        <w:t xml:space="preserve"> </w:t>
      </w:r>
      <w:r>
        <w:rPr>
          <w:w w:val="115"/>
        </w:rPr>
        <w:t>different</w:t>
      </w:r>
      <w:r>
        <w:rPr>
          <w:spacing w:val="22"/>
          <w:w w:val="115"/>
        </w:rPr>
        <w:t xml:space="preserve"> </w:t>
      </w:r>
      <w:r>
        <w:rPr>
          <w:w w:val="115"/>
        </w:rPr>
        <w:t>concentrations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Fe2</w:t>
      </w:r>
      <w:r w:rsidR="005870E1" w:rsidRPr="005870E1">
        <w:rPr>
          <w:w w:val="115"/>
          <w:vertAlign w:val="superscript"/>
        </w:rPr>
        <w:t>+</w:t>
      </w:r>
      <w:r>
        <w:rPr>
          <w:spacing w:val="22"/>
          <w:w w:val="115"/>
        </w:rPr>
        <w:t xml:space="preserve"> </w:t>
      </w:r>
      <w:r>
        <w:rPr>
          <w:w w:val="115"/>
        </w:rPr>
        <w:t>(d).</w:t>
      </w:r>
    </w:p>
    <w:p w14:paraId="53B9CA3E" w14:textId="77777777" w:rsidR="002A68B8" w:rsidRDefault="002A68B8">
      <w:pPr>
        <w:pStyle w:val="a3"/>
        <w:rPr>
          <w:sz w:val="20"/>
        </w:rPr>
      </w:pPr>
    </w:p>
    <w:p w14:paraId="1990888A" w14:textId="77777777" w:rsidR="002A68B8" w:rsidRDefault="002A68B8">
      <w:pPr>
        <w:pStyle w:val="a3"/>
        <w:rPr>
          <w:sz w:val="20"/>
        </w:rPr>
      </w:pPr>
    </w:p>
    <w:p w14:paraId="58D2CBB5" w14:textId="77777777" w:rsidR="002A68B8" w:rsidRDefault="002A68B8">
      <w:pPr>
        <w:pStyle w:val="a3"/>
        <w:rPr>
          <w:sz w:val="20"/>
        </w:rPr>
      </w:pPr>
    </w:p>
    <w:p w14:paraId="29DDB3B9" w14:textId="77777777" w:rsidR="002A68B8" w:rsidRDefault="002A68B8">
      <w:pPr>
        <w:pStyle w:val="a3"/>
        <w:rPr>
          <w:sz w:val="20"/>
        </w:rPr>
      </w:pPr>
    </w:p>
    <w:p w14:paraId="3944994C" w14:textId="77777777" w:rsidR="002A68B8" w:rsidRDefault="002A68B8">
      <w:pPr>
        <w:pStyle w:val="a3"/>
        <w:rPr>
          <w:sz w:val="20"/>
        </w:rPr>
      </w:pPr>
    </w:p>
    <w:p w14:paraId="17B9D154" w14:textId="77777777" w:rsidR="002A68B8" w:rsidRDefault="00000000">
      <w:pPr>
        <w:pStyle w:val="a3"/>
        <w:spacing w:before="68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2FD22656" wp14:editId="2C1578CD">
            <wp:simplePos x="0" y="0"/>
            <wp:positionH relativeFrom="page">
              <wp:posOffset>2042400</wp:posOffset>
            </wp:positionH>
            <wp:positionV relativeFrom="paragraph">
              <wp:posOffset>213929</wp:posOffset>
            </wp:positionV>
            <wp:extent cx="2447543" cy="201168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3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03963" w14:textId="77777777" w:rsidR="002A68B8" w:rsidRDefault="002A68B8">
      <w:pPr>
        <w:pStyle w:val="a3"/>
      </w:pPr>
    </w:p>
    <w:p w14:paraId="73C67BCE" w14:textId="77777777" w:rsidR="002A68B8" w:rsidRDefault="002A68B8">
      <w:pPr>
        <w:pStyle w:val="a3"/>
      </w:pPr>
    </w:p>
    <w:p w14:paraId="20887CCF" w14:textId="77777777" w:rsidR="002A68B8" w:rsidRDefault="002A68B8">
      <w:pPr>
        <w:pStyle w:val="a3"/>
      </w:pPr>
    </w:p>
    <w:p w14:paraId="2F28C520" w14:textId="77777777" w:rsidR="002A68B8" w:rsidRDefault="002A68B8">
      <w:pPr>
        <w:pStyle w:val="a3"/>
        <w:spacing w:before="13"/>
      </w:pPr>
    </w:p>
    <w:p w14:paraId="66011C32" w14:textId="6B7A8A32" w:rsidR="002A68B8" w:rsidRDefault="00000000" w:rsidP="005870E1">
      <w:pPr>
        <w:pStyle w:val="a3"/>
        <w:spacing w:before="1"/>
        <w:ind w:left="117"/>
        <w:rPr>
          <w:sz w:val="20"/>
        </w:rPr>
      </w:pPr>
      <w:r>
        <w:rPr>
          <w:b/>
          <w:w w:val="120"/>
        </w:rPr>
        <w:t>Fig.</w:t>
      </w:r>
      <w:r>
        <w:rPr>
          <w:b/>
          <w:spacing w:val="10"/>
          <w:w w:val="120"/>
        </w:rPr>
        <w:t xml:space="preserve"> </w:t>
      </w:r>
      <w:r>
        <w:rPr>
          <w:b/>
          <w:w w:val="120"/>
        </w:rPr>
        <w:t>S3</w:t>
      </w:r>
      <w:r>
        <w:rPr>
          <w:b/>
          <w:spacing w:val="57"/>
          <w:w w:val="120"/>
        </w:rPr>
        <w:t xml:space="preserve"> </w:t>
      </w:r>
      <w:r>
        <w:rPr>
          <w:w w:val="120"/>
        </w:rPr>
        <w:t>Stern-Volmer</w:t>
      </w:r>
      <w:r>
        <w:rPr>
          <w:spacing w:val="4"/>
          <w:w w:val="120"/>
        </w:rPr>
        <w:t xml:space="preserve"> </w:t>
      </w:r>
      <w:r>
        <w:rPr>
          <w:w w:val="120"/>
        </w:rPr>
        <w:t>plots</w:t>
      </w:r>
      <w:r>
        <w:rPr>
          <w:spacing w:val="4"/>
          <w:w w:val="120"/>
        </w:rPr>
        <w:t xml:space="preserve"> </w:t>
      </w:r>
      <w:r>
        <w:rPr>
          <w:w w:val="120"/>
        </w:rPr>
        <w:t>of</w:t>
      </w:r>
      <w:r>
        <w:rPr>
          <w:spacing w:val="4"/>
          <w:w w:val="120"/>
        </w:rPr>
        <w:t xml:space="preserve"> </w:t>
      </w:r>
      <w:r>
        <w:rPr>
          <w:w w:val="120"/>
        </w:rPr>
        <w:t>Fe2</w:t>
      </w:r>
      <w:r w:rsidR="005870E1" w:rsidRPr="005870E1">
        <w:rPr>
          <w:w w:val="120"/>
          <w:vertAlign w:val="superscript"/>
        </w:rPr>
        <w:t>+</w:t>
      </w:r>
      <w:r>
        <w:rPr>
          <w:spacing w:val="4"/>
          <w:w w:val="120"/>
        </w:rPr>
        <w:t xml:space="preserve"> </w:t>
      </w:r>
      <w:r>
        <w:rPr>
          <w:w w:val="120"/>
        </w:rPr>
        <w:t>and</w:t>
      </w:r>
      <w:r>
        <w:rPr>
          <w:spacing w:val="4"/>
          <w:w w:val="120"/>
        </w:rPr>
        <w:t xml:space="preserve"> </w:t>
      </w:r>
      <w:r>
        <w:rPr>
          <w:w w:val="120"/>
        </w:rPr>
        <w:t>Fe3</w:t>
      </w:r>
      <w:r w:rsidR="005870E1" w:rsidRPr="005870E1">
        <w:rPr>
          <w:w w:val="120"/>
          <w:vertAlign w:val="superscript"/>
        </w:rPr>
        <w:t>+</w:t>
      </w:r>
      <w:r>
        <w:rPr>
          <w:spacing w:val="4"/>
          <w:w w:val="120"/>
        </w:rPr>
        <w:t xml:space="preserve"> </w:t>
      </w:r>
      <w:r>
        <w:rPr>
          <w:w w:val="120"/>
        </w:rPr>
        <w:t>on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RBCQDs.</w:t>
      </w:r>
    </w:p>
    <w:p w14:paraId="53A38726" w14:textId="77777777" w:rsidR="002A68B8" w:rsidRDefault="00000000">
      <w:pPr>
        <w:pStyle w:val="a3"/>
        <w:ind w:left="170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EC815DB" wp14:editId="6CFB540A">
            <wp:extent cx="3855719" cy="160934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19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4A69B" w14:textId="77777777" w:rsidR="002A68B8" w:rsidRDefault="002A68B8">
      <w:pPr>
        <w:pStyle w:val="a3"/>
        <w:spacing w:before="35"/>
      </w:pPr>
    </w:p>
    <w:p w14:paraId="52F84E11" w14:textId="77777777" w:rsidR="002A68B8" w:rsidRDefault="00000000">
      <w:pPr>
        <w:pStyle w:val="a3"/>
        <w:ind w:left="457"/>
      </w:pPr>
      <w:r>
        <w:rPr>
          <w:b/>
          <w:w w:val="125"/>
        </w:rPr>
        <w:t>Fig.</w:t>
      </w:r>
      <w:r>
        <w:rPr>
          <w:b/>
          <w:spacing w:val="7"/>
          <w:w w:val="125"/>
        </w:rPr>
        <w:t xml:space="preserve"> </w:t>
      </w:r>
      <w:r>
        <w:rPr>
          <w:b/>
          <w:w w:val="125"/>
        </w:rPr>
        <w:t>S4</w:t>
      </w:r>
      <w:r>
        <w:rPr>
          <w:b/>
          <w:spacing w:val="51"/>
          <w:w w:val="125"/>
        </w:rPr>
        <w:t xml:space="preserve"> </w:t>
      </w:r>
      <w:r>
        <w:rPr>
          <w:w w:val="125"/>
        </w:rPr>
        <w:t>UV Spectra</w:t>
      </w:r>
      <w:r>
        <w:rPr>
          <w:spacing w:val="1"/>
          <w:w w:val="125"/>
        </w:rPr>
        <w:t xml:space="preserve"> </w:t>
      </w:r>
      <w:r>
        <w:rPr>
          <w:w w:val="125"/>
        </w:rPr>
        <w:t>of</w:t>
      </w:r>
      <w:r>
        <w:rPr>
          <w:spacing w:val="1"/>
          <w:w w:val="125"/>
        </w:rPr>
        <w:t xml:space="preserve"> </w:t>
      </w:r>
      <w:r>
        <w:rPr>
          <w:w w:val="125"/>
        </w:rPr>
        <w:t>RBCQDs at</w:t>
      </w:r>
      <w:r>
        <w:rPr>
          <w:spacing w:val="1"/>
          <w:w w:val="125"/>
        </w:rPr>
        <w:t xml:space="preserve"> </w:t>
      </w:r>
      <w:r>
        <w:rPr>
          <w:w w:val="125"/>
        </w:rPr>
        <w:t xml:space="preserve">Different </w:t>
      </w:r>
      <w:r>
        <w:rPr>
          <w:spacing w:val="-2"/>
          <w:w w:val="125"/>
        </w:rPr>
        <w:t>Concentrations.</w:t>
      </w:r>
    </w:p>
    <w:p w14:paraId="1AD7C023" w14:textId="77777777" w:rsidR="002A68B8" w:rsidRDefault="002A68B8">
      <w:pPr>
        <w:pStyle w:val="a3"/>
        <w:rPr>
          <w:sz w:val="20"/>
        </w:rPr>
      </w:pPr>
    </w:p>
    <w:p w14:paraId="61F2D003" w14:textId="77777777" w:rsidR="002A68B8" w:rsidRDefault="002A68B8">
      <w:pPr>
        <w:pStyle w:val="a3"/>
        <w:rPr>
          <w:sz w:val="20"/>
        </w:rPr>
      </w:pPr>
    </w:p>
    <w:p w14:paraId="3B22E000" w14:textId="77777777" w:rsidR="002A68B8" w:rsidRDefault="002A68B8">
      <w:pPr>
        <w:pStyle w:val="a3"/>
        <w:rPr>
          <w:sz w:val="20"/>
        </w:rPr>
      </w:pPr>
    </w:p>
    <w:p w14:paraId="43F842D5" w14:textId="77777777" w:rsidR="002A68B8" w:rsidRDefault="002A68B8">
      <w:pPr>
        <w:pStyle w:val="a3"/>
        <w:rPr>
          <w:sz w:val="20"/>
        </w:rPr>
      </w:pPr>
    </w:p>
    <w:p w14:paraId="2628AF43" w14:textId="77777777" w:rsidR="002A68B8" w:rsidRDefault="002A68B8">
      <w:pPr>
        <w:pStyle w:val="a3"/>
        <w:rPr>
          <w:sz w:val="20"/>
        </w:rPr>
      </w:pPr>
    </w:p>
    <w:p w14:paraId="01D85491" w14:textId="77777777" w:rsidR="002A68B8" w:rsidRDefault="00000000">
      <w:pPr>
        <w:pStyle w:val="a3"/>
        <w:spacing w:before="232"/>
        <w:rPr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00D3E98A" wp14:editId="5CB307CE">
            <wp:simplePos x="0" y="0"/>
            <wp:positionH relativeFrom="page">
              <wp:posOffset>1393887</wp:posOffset>
            </wp:positionH>
            <wp:positionV relativeFrom="paragraph">
              <wp:posOffset>317650</wp:posOffset>
            </wp:positionV>
            <wp:extent cx="4928614" cy="1408176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61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0ED21" w14:textId="77777777" w:rsidR="002A68B8" w:rsidRDefault="002A68B8">
      <w:pPr>
        <w:pStyle w:val="a3"/>
        <w:spacing w:before="129"/>
      </w:pPr>
    </w:p>
    <w:p w14:paraId="6705FC81" w14:textId="513DD362" w:rsidR="002A68B8" w:rsidRDefault="00000000">
      <w:pPr>
        <w:pStyle w:val="a3"/>
        <w:spacing w:before="1"/>
        <w:ind w:left="457"/>
      </w:pPr>
      <w:r>
        <w:rPr>
          <w:b/>
          <w:w w:val="120"/>
        </w:rPr>
        <w:t>Fig.</w:t>
      </w:r>
      <w:r>
        <w:rPr>
          <w:b/>
          <w:spacing w:val="13"/>
          <w:w w:val="120"/>
        </w:rPr>
        <w:t xml:space="preserve"> </w:t>
      </w:r>
      <w:r>
        <w:rPr>
          <w:b/>
          <w:w w:val="120"/>
        </w:rPr>
        <w:t>S5</w:t>
      </w:r>
      <w:r>
        <w:rPr>
          <w:b/>
          <w:spacing w:val="62"/>
          <w:w w:val="120"/>
        </w:rPr>
        <w:t xml:space="preserve"> </w:t>
      </w:r>
      <w:r>
        <w:rPr>
          <w:w w:val="120"/>
        </w:rPr>
        <w:t>UV</w:t>
      </w:r>
      <w:r>
        <w:rPr>
          <w:spacing w:val="6"/>
          <w:w w:val="120"/>
        </w:rPr>
        <w:t xml:space="preserve"> </w:t>
      </w:r>
      <w:r>
        <w:rPr>
          <w:w w:val="120"/>
        </w:rPr>
        <w:t>Spectra</w:t>
      </w:r>
      <w:r>
        <w:rPr>
          <w:spacing w:val="7"/>
          <w:w w:val="120"/>
        </w:rPr>
        <w:t xml:space="preserve"> </w:t>
      </w:r>
      <w:r>
        <w:rPr>
          <w:w w:val="120"/>
        </w:rPr>
        <w:t>of</w:t>
      </w:r>
      <w:r>
        <w:rPr>
          <w:spacing w:val="7"/>
          <w:w w:val="120"/>
        </w:rPr>
        <w:t xml:space="preserve"> </w:t>
      </w:r>
      <w:r>
        <w:rPr>
          <w:w w:val="120"/>
        </w:rPr>
        <w:t>Ginsenoside</w:t>
      </w:r>
      <w:r>
        <w:rPr>
          <w:spacing w:val="6"/>
          <w:w w:val="120"/>
        </w:rPr>
        <w:t xml:space="preserve"> </w:t>
      </w:r>
      <w:r>
        <w:rPr>
          <w:w w:val="120"/>
        </w:rPr>
        <w:t>Rb1</w:t>
      </w:r>
      <w:r>
        <w:rPr>
          <w:spacing w:val="7"/>
          <w:w w:val="120"/>
        </w:rPr>
        <w:t xml:space="preserve"> </w:t>
      </w:r>
      <w:r>
        <w:rPr>
          <w:w w:val="120"/>
        </w:rPr>
        <w:t>Binding</w:t>
      </w:r>
      <w:r>
        <w:rPr>
          <w:spacing w:val="6"/>
          <w:w w:val="120"/>
        </w:rPr>
        <w:t xml:space="preserve"> </w:t>
      </w:r>
      <w:r>
        <w:rPr>
          <w:w w:val="120"/>
        </w:rPr>
        <w:t>to</w:t>
      </w:r>
      <w:r>
        <w:rPr>
          <w:spacing w:val="7"/>
          <w:w w:val="120"/>
        </w:rPr>
        <w:t xml:space="preserve"> </w:t>
      </w:r>
      <w:r>
        <w:rPr>
          <w:w w:val="120"/>
        </w:rPr>
        <w:t>Fe2</w:t>
      </w:r>
      <w:r w:rsidR="005870E1" w:rsidRPr="005870E1">
        <w:rPr>
          <w:w w:val="120"/>
          <w:vertAlign w:val="superscript"/>
        </w:rPr>
        <w:t>+</w:t>
      </w:r>
      <w:r>
        <w:rPr>
          <w:spacing w:val="6"/>
          <w:w w:val="120"/>
        </w:rPr>
        <w:t xml:space="preserve"> </w:t>
      </w:r>
      <w:r>
        <w:rPr>
          <w:w w:val="120"/>
        </w:rPr>
        <w:t>or</w:t>
      </w:r>
      <w:r>
        <w:rPr>
          <w:spacing w:val="7"/>
          <w:w w:val="120"/>
        </w:rPr>
        <w:t xml:space="preserve"> </w:t>
      </w:r>
      <w:r>
        <w:rPr>
          <w:spacing w:val="-4"/>
          <w:w w:val="120"/>
        </w:rPr>
        <w:t>Fe3</w:t>
      </w:r>
      <w:r w:rsidR="005870E1" w:rsidRPr="005870E1">
        <w:rPr>
          <w:spacing w:val="-4"/>
          <w:w w:val="120"/>
          <w:vertAlign w:val="superscript"/>
        </w:rPr>
        <w:t>+</w:t>
      </w:r>
    </w:p>
    <w:p w14:paraId="6BB4D8D2" w14:textId="77777777" w:rsidR="002A68B8" w:rsidRDefault="002A68B8">
      <w:pPr>
        <w:pStyle w:val="a3"/>
        <w:rPr>
          <w:sz w:val="20"/>
        </w:rPr>
      </w:pPr>
    </w:p>
    <w:p w14:paraId="13EEE914" w14:textId="77777777" w:rsidR="002A68B8" w:rsidRDefault="002A68B8">
      <w:pPr>
        <w:pStyle w:val="a3"/>
        <w:rPr>
          <w:sz w:val="20"/>
        </w:rPr>
      </w:pPr>
    </w:p>
    <w:p w14:paraId="4F70503F" w14:textId="77777777" w:rsidR="002A68B8" w:rsidRDefault="002A68B8">
      <w:pPr>
        <w:pStyle w:val="a3"/>
        <w:rPr>
          <w:sz w:val="20"/>
        </w:rPr>
      </w:pPr>
    </w:p>
    <w:p w14:paraId="22C372A1" w14:textId="77777777" w:rsidR="002A68B8" w:rsidRDefault="002A68B8">
      <w:pPr>
        <w:pStyle w:val="a3"/>
        <w:rPr>
          <w:sz w:val="20"/>
        </w:rPr>
      </w:pPr>
    </w:p>
    <w:p w14:paraId="3F1159FD" w14:textId="77777777" w:rsidR="002A68B8" w:rsidRDefault="002A68B8">
      <w:pPr>
        <w:pStyle w:val="a3"/>
        <w:rPr>
          <w:sz w:val="20"/>
        </w:rPr>
      </w:pPr>
    </w:p>
    <w:p w14:paraId="17B60E0A" w14:textId="77777777" w:rsidR="002A68B8" w:rsidRDefault="002A68B8">
      <w:pPr>
        <w:pStyle w:val="a3"/>
        <w:rPr>
          <w:sz w:val="20"/>
        </w:rPr>
      </w:pPr>
    </w:p>
    <w:p w14:paraId="3E4541EA" w14:textId="77777777" w:rsidR="002A68B8" w:rsidRDefault="00000000">
      <w:pPr>
        <w:pStyle w:val="a3"/>
        <w:spacing w:before="190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5B3F5E46" wp14:editId="29109313">
            <wp:simplePos x="0" y="0"/>
            <wp:positionH relativeFrom="page">
              <wp:posOffset>1302440</wp:posOffset>
            </wp:positionH>
            <wp:positionV relativeFrom="paragraph">
              <wp:posOffset>291386</wp:posOffset>
            </wp:positionV>
            <wp:extent cx="5167503" cy="168059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503" cy="1680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FE9543" w14:textId="77777777" w:rsidR="002A68B8" w:rsidRDefault="002A68B8">
      <w:pPr>
        <w:pStyle w:val="a3"/>
        <w:spacing w:before="8"/>
      </w:pPr>
    </w:p>
    <w:p w14:paraId="1EB0EA5B" w14:textId="77777777" w:rsidR="002A68B8" w:rsidRDefault="00000000">
      <w:pPr>
        <w:pStyle w:val="a3"/>
        <w:ind w:left="457"/>
      </w:pPr>
      <w:r>
        <w:rPr>
          <w:b/>
          <w:w w:val="120"/>
        </w:rPr>
        <w:t>Fig.</w:t>
      </w:r>
      <w:r>
        <w:rPr>
          <w:b/>
          <w:spacing w:val="14"/>
          <w:w w:val="120"/>
        </w:rPr>
        <w:t xml:space="preserve"> </w:t>
      </w:r>
      <w:r>
        <w:rPr>
          <w:b/>
          <w:w w:val="120"/>
        </w:rPr>
        <w:t>S6</w:t>
      </w:r>
      <w:r>
        <w:rPr>
          <w:b/>
          <w:spacing w:val="64"/>
          <w:w w:val="120"/>
        </w:rPr>
        <w:t xml:space="preserve"> </w:t>
      </w:r>
      <w:r>
        <w:rPr>
          <w:w w:val="120"/>
        </w:rPr>
        <w:t>HE</w:t>
      </w:r>
      <w:r>
        <w:rPr>
          <w:spacing w:val="7"/>
          <w:w w:val="120"/>
        </w:rPr>
        <w:t xml:space="preserve"> </w:t>
      </w:r>
      <w:r>
        <w:rPr>
          <w:w w:val="120"/>
        </w:rPr>
        <w:t>Staining</w:t>
      </w:r>
      <w:r>
        <w:rPr>
          <w:spacing w:val="8"/>
          <w:w w:val="120"/>
        </w:rPr>
        <w:t xml:space="preserve"> </w:t>
      </w:r>
      <w:r>
        <w:rPr>
          <w:w w:val="120"/>
        </w:rPr>
        <w:t>Images</w:t>
      </w:r>
      <w:r>
        <w:rPr>
          <w:spacing w:val="7"/>
          <w:w w:val="120"/>
        </w:rPr>
        <w:t xml:space="preserve"> </w:t>
      </w:r>
      <w:r>
        <w:rPr>
          <w:w w:val="120"/>
        </w:rPr>
        <w:t>of</w:t>
      </w:r>
      <w:r>
        <w:rPr>
          <w:spacing w:val="8"/>
          <w:w w:val="120"/>
        </w:rPr>
        <w:t xml:space="preserve"> </w:t>
      </w:r>
      <w:r>
        <w:rPr>
          <w:w w:val="120"/>
        </w:rPr>
        <w:t>Major</w:t>
      </w:r>
      <w:r>
        <w:rPr>
          <w:spacing w:val="7"/>
          <w:w w:val="120"/>
        </w:rPr>
        <w:t xml:space="preserve"> </w:t>
      </w:r>
      <w:r>
        <w:rPr>
          <w:w w:val="120"/>
        </w:rPr>
        <w:t>Organs</w:t>
      </w:r>
      <w:r>
        <w:rPr>
          <w:spacing w:val="8"/>
          <w:w w:val="120"/>
        </w:rPr>
        <w:t xml:space="preserve"> </w:t>
      </w:r>
      <w:r>
        <w:rPr>
          <w:w w:val="120"/>
        </w:rPr>
        <w:t>in</w:t>
      </w:r>
      <w:r>
        <w:rPr>
          <w:spacing w:val="7"/>
          <w:w w:val="120"/>
        </w:rPr>
        <w:t xml:space="preserve"> </w:t>
      </w:r>
      <w:r>
        <w:rPr>
          <w:w w:val="120"/>
        </w:rPr>
        <w:t>Sham</w:t>
      </w:r>
      <w:r>
        <w:rPr>
          <w:spacing w:val="7"/>
          <w:w w:val="120"/>
        </w:rPr>
        <w:t xml:space="preserve"> </w:t>
      </w:r>
      <w:r>
        <w:rPr>
          <w:w w:val="120"/>
        </w:rPr>
        <w:t>and</w:t>
      </w:r>
      <w:r>
        <w:rPr>
          <w:spacing w:val="8"/>
          <w:w w:val="120"/>
        </w:rPr>
        <w:t xml:space="preserve"> </w:t>
      </w:r>
      <w:r>
        <w:rPr>
          <w:w w:val="120"/>
        </w:rPr>
        <w:t>RBCQDs</w:t>
      </w:r>
      <w:r>
        <w:rPr>
          <w:spacing w:val="7"/>
          <w:w w:val="120"/>
        </w:rPr>
        <w:t xml:space="preserve"> </w:t>
      </w:r>
      <w:r>
        <w:rPr>
          <w:w w:val="120"/>
        </w:rPr>
        <w:t>Groups</w:t>
      </w:r>
      <w:r>
        <w:rPr>
          <w:spacing w:val="8"/>
          <w:w w:val="120"/>
        </w:rPr>
        <w:t xml:space="preserve"> </w:t>
      </w:r>
      <w:r>
        <w:rPr>
          <w:w w:val="120"/>
        </w:rPr>
        <w:t>of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Mice.</w:t>
      </w:r>
    </w:p>
    <w:sectPr w:rsidR="002A68B8">
      <w:footerReference w:type="default" r:id="rId12"/>
      <w:pgSz w:w="11910" w:h="16840"/>
      <w:pgMar w:top="1920" w:right="1300" w:bottom="980" w:left="1300" w:header="0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2AA75" w14:textId="77777777" w:rsidR="00970F28" w:rsidRDefault="00970F28">
      <w:r>
        <w:separator/>
      </w:r>
    </w:p>
  </w:endnote>
  <w:endnote w:type="continuationSeparator" w:id="0">
    <w:p w14:paraId="67FCA7CD" w14:textId="77777777" w:rsidR="00970F28" w:rsidRDefault="0097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C3709" w14:textId="77777777" w:rsidR="002A68B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05768079" wp14:editId="2E2B5D60">
              <wp:simplePos x="0" y="0"/>
              <wp:positionH relativeFrom="page">
                <wp:posOffset>3843667</wp:posOffset>
              </wp:positionH>
              <wp:positionV relativeFrom="page">
                <wp:posOffset>10044405</wp:posOffset>
              </wp:positionV>
              <wp:extent cx="8890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144DA" w14:textId="77777777" w:rsidR="002A68B8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6807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2.65pt;margin-top:790.9pt;width:7pt;height:1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" filled="f" stroked="f">
              <v:textbox inset="0,0,0,0">
                <w:txbxContent>
                  <w:p w14:paraId="290144DA" w14:textId="77777777" w:rsidR="002A68B8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D670" w14:textId="77777777" w:rsidR="00970F28" w:rsidRDefault="00970F28">
      <w:r>
        <w:separator/>
      </w:r>
    </w:p>
  </w:footnote>
  <w:footnote w:type="continuationSeparator" w:id="0">
    <w:p w14:paraId="44961E6F" w14:textId="77777777" w:rsidR="00970F28" w:rsidRDefault="00970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68B8"/>
    <w:rsid w:val="000F38A0"/>
    <w:rsid w:val="002A68B8"/>
    <w:rsid w:val="005870E1"/>
    <w:rsid w:val="00645BDA"/>
    <w:rsid w:val="00962312"/>
    <w:rsid w:val="00970F28"/>
    <w:rsid w:val="009D04DB"/>
    <w:rsid w:val="00A73CE5"/>
    <w:rsid w:val="00A7448D"/>
    <w:rsid w:val="00C53BF2"/>
    <w:rsid w:val="00CB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9E45"/>
  <w15:docId w15:val="{EDA301C1-A5D0-460A-BA7A-CB9111FA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ind w:left="821" w:right="477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小龙 汤</cp:lastModifiedBy>
  <cp:revision>4</cp:revision>
  <dcterms:created xsi:type="dcterms:W3CDTF">2024-01-06T05:11:00Z</dcterms:created>
  <dcterms:modified xsi:type="dcterms:W3CDTF">2024-01-10T09:11:00Z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2024-01-06T00:00:00Z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2024-01-06T00:00:00Z</vt:filetime>
  </property>
  <property fmtid="{D5CDD505-2E9C-101B-9397-08002B2CF9AE}" pid="5" name="PTEX.Fullbanner">
    <vt:lpwstr>This is pdfTeX, Version 3.141592653-2.6-1.40.25 (TeX Live 2023) kpathsea version 6.3.5</vt:lpwstr>
  </property>
  <property fmtid="{D5CDD505-2E9C-101B-9397-08002B2CF9AE}" pid="6" name="Producer">
    <vt:lpwstr>pdfTeX-1.40.25</vt:lpwstr>
  </property>
</Properties>
</file>