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4383B" w14:textId="5F5D40E4" w:rsidR="00342210" w:rsidRPr="00196028" w:rsidRDefault="00342210" w:rsidP="00342210">
      <w:pPr>
        <w:jc w:val="center"/>
        <w:rPr>
          <w:rFonts w:ascii="Times New Roman" w:hAnsi="Times New Roman" w:cs="Times New Roman"/>
          <w:szCs w:val="21"/>
        </w:rPr>
      </w:pPr>
      <w:bookmarkStart w:id="0" w:name="_Hlk155447544"/>
      <w:r w:rsidRPr="00196028">
        <w:rPr>
          <w:rFonts w:ascii="Times New Roman" w:hAnsi="Times New Roman" w:cs="Times New Roman"/>
          <w:szCs w:val="21"/>
        </w:rPr>
        <w:t>Supplementary Information</w:t>
      </w:r>
    </w:p>
    <w:p w14:paraId="5FD0BDA7" w14:textId="77777777" w:rsidR="00342210" w:rsidRPr="00196028" w:rsidRDefault="00342210">
      <w:pPr>
        <w:rPr>
          <w:rFonts w:ascii="Times New Roman" w:hAnsi="Times New Roman" w:cs="Times New Roman"/>
          <w:szCs w:val="21"/>
        </w:rPr>
      </w:pPr>
    </w:p>
    <w:p w14:paraId="4BF02810" w14:textId="08C81790" w:rsidR="00342210" w:rsidRPr="00196028" w:rsidRDefault="00342210" w:rsidP="00342210">
      <w:pPr>
        <w:spacing w:line="400" w:lineRule="exact"/>
        <w:rPr>
          <w:rFonts w:ascii="Times New Roman" w:eastAsia="宋体" w:hAnsi="Times New Roman" w:cs="Times New Roman"/>
          <w:b/>
          <w:bCs/>
          <w:sz w:val="24"/>
          <w:szCs w:val="24"/>
        </w:rPr>
      </w:pPr>
      <w:bookmarkStart w:id="1" w:name="_Hlk155383500"/>
      <w:r w:rsidRPr="00196028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Transcriptome and metabolome analysis reveals mechanism </w:t>
      </w:r>
      <w:r w:rsidR="00C67B2A">
        <w:rPr>
          <w:rFonts w:ascii="Times New Roman" w:eastAsia="宋体" w:hAnsi="Times New Roman" w:cs="Times New Roman"/>
          <w:b/>
          <w:bCs/>
          <w:sz w:val="24"/>
          <w:szCs w:val="24"/>
        </w:rPr>
        <w:t>of</w:t>
      </w:r>
      <w:r w:rsidRPr="00196028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light intensity modulating iridoid biosynthesis in </w:t>
      </w:r>
      <w:r w:rsidRPr="00196028">
        <w:rPr>
          <w:rFonts w:ascii="Times New Roman" w:eastAsia="宋体" w:hAnsi="Times New Roman" w:cs="Times New Roman"/>
          <w:b/>
          <w:bCs/>
          <w:i/>
          <w:iCs/>
          <w:sz w:val="24"/>
          <w:szCs w:val="24"/>
        </w:rPr>
        <w:t>Gentiana macrophylla</w:t>
      </w:r>
      <w:r w:rsidRPr="00196028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Pall.</w:t>
      </w:r>
    </w:p>
    <w:bookmarkEnd w:id="1"/>
    <w:p w14:paraId="573DCBB2" w14:textId="77777777" w:rsidR="00342210" w:rsidRPr="00196028" w:rsidRDefault="00342210" w:rsidP="00342210">
      <w:pPr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Cs w:val="21"/>
        </w:rPr>
      </w:pPr>
    </w:p>
    <w:p w14:paraId="78BC5C5A" w14:textId="77777777" w:rsidR="00342210" w:rsidRPr="00196028" w:rsidRDefault="00342210" w:rsidP="00342210">
      <w:pPr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Cs w:val="21"/>
        </w:rPr>
      </w:pPr>
      <w:r w:rsidRPr="00196028">
        <w:rPr>
          <w:rFonts w:ascii="Times New Roman" w:eastAsia="宋体" w:hAnsi="Times New Roman" w:cs="Times New Roman"/>
          <w:color w:val="000000" w:themeColor="text1"/>
          <w:szCs w:val="21"/>
        </w:rPr>
        <w:t xml:space="preserve">Huanhuan Fu </w:t>
      </w:r>
      <w:r w:rsidRPr="00196028">
        <w:rPr>
          <w:rFonts w:ascii="Times New Roman" w:eastAsia="宋体" w:hAnsi="Times New Roman" w:cs="Times New Roman"/>
          <w:color w:val="000000" w:themeColor="text1"/>
          <w:szCs w:val="21"/>
          <w:vertAlign w:val="superscript"/>
        </w:rPr>
        <w:t>1</w:t>
      </w:r>
      <w:bookmarkStart w:id="2" w:name="_Hlk155384304"/>
      <w:r w:rsidRPr="00196028">
        <w:rPr>
          <w:rFonts w:ascii="Times New Roman" w:eastAsia="宋体" w:hAnsi="Times New Roman" w:cs="Times New Roman"/>
          <w:color w:val="000000" w:themeColor="text1"/>
          <w:szCs w:val="21"/>
          <w:vertAlign w:val="superscript"/>
        </w:rPr>
        <w:sym w:font="Wingdings 2" w:char="F085"/>
      </w:r>
      <w:bookmarkEnd w:id="2"/>
      <w:r w:rsidRPr="00196028">
        <w:rPr>
          <w:rFonts w:ascii="Times New Roman" w:eastAsia="宋体" w:hAnsi="Times New Roman" w:cs="Times New Roman"/>
          <w:color w:val="000000" w:themeColor="text1"/>
          <w:szCs w:val="21"/>
        </w:rPr>
        <w:t xml:space="preserve">, Yaomin Wang </w:t>
      </w:r>
      <w:r w:rsidRPr="00196028">
        <w:rPr>
          <w:rFonts w:ascii="Times New Roman" w:eastAsia="宋体" w:hAnsi="Times New Roman" w:cs="Times New Roman"/>
          <w:color w:val="000000" w:themeColor="text1"/>
          <w:szCs w:val="21"/>
          <w:vertAlign w:val="superscript"/>
        </w:rPr>
        <w:t>1</w:t>
      </w:r>
      <w:r w:rsidRPr="00196028">
        <w:rPr>
          <w:rFonts w:ascii="Times New Roman" w:eastAsia="宋体" w:hAnsi="Times New Roman" w:cs="Times New Roman"/>
          <w:color w:val="000000" w:themeColor="text1"/>
          <w:szCs w:val="21"/>
          <w:vertAlign w:val="superscript"/>
        </w:rPr>
        <w:sym w:font="Wingdings 2" w:char="F085"/>
      </w:r>
      <w:r w:rsidRPr="00196028">
        <w:rPr>
          <w:rFonts w:ascii="Times New Roman" w:eastAsia="宋体" w:hAnsi="Times New Roman" w:cs="Times New Roman"/>
          <w:color w:val="000000" w:themeColor="text1"/>
          <w:szCs w:val="21"/>
        </w:rPr>
        <w:t xml:space="preserve">, Fakai Mi </w:t>
      </w:r>
      <w:r w:rsidRPr="00196028">
        <w:rPr>
          <w:rFonts w:ascii="Times New Roman" w:eastAsia="宋体" w:hAnsi="Times New Roman" w:cs="Times New Roman"/>
          <w:color w:val="000000" w:themeColor="text1"/>
          <w:szCs w:val="21"/>
          <w:vertAlign w:val="superscript"/>
        </w:rPr>
        <w:t>2</w:t>
      </w:r>
      <w:r w:rsidRPr="00196028">
        <w:rPr>
          <w:rFonts w:ascii="Times New Roman" w:eastAsia="宋体" w:hAnsi="Times New Roman" w:cs="Times New Roman"/>
          <w:color w:val="000000" w:themeColor="text1"/>
          <w:szCs w:val="21"/>
        </w:rPr>
        <w:t xml:space="preserve">, Li Wang </w:t>
      </w:r>
      <w:r w:rsidRPr="00196028">
        <w:rPr>
          <w:rFonts w:ascii="Times New Roman" w:eastAsia="宋体" w:hAnsi="Times New Roman" w:cs="Times New Roman"/>
          <w:color w:val="000000" w:themeColor="text1"/>
          <w:szCs w:val="21"/>
          <w:vertAlign w:val="superscript"/>
        </w:rPr>
        <w:t>1</w:t>
      </w:r>
      <w:r w:rsidRPr="00196028">
        <w:rPr>
          <w:rFonts w:ascii="Times New Roman" w:eastAsia="宋体" w:hAnsi="Times New Roman" w:cs="Times New Roman"/>
          <w:color w:val="000000" w:themeColor="text1"/>
          <w:szCs w:val="21"/>
        </w:rPr>
        <w:t xml:space="preserve">, Ye Yang </w:t>
      </w:r>
      <w:r w:rsidRPr="00196028">
        <w:rPr>
          <w:rFonts w:ascii="Times New Roman" w:eastAsia="宋体" w:hAnsi="Times New Roman" w:cs="Times New Roman"/>
          <w:color w:val="000000" w:themeColor="text1"/>
          <w:szCs w:val="21"/>
          <w:vertAlign w:val="superscript"/>
        </w:rPr>
        <w:t>1</w:t>
      </w:r>
      <w:r w:rsidRPr="00196028">
        <w:rPr>
          <w:rFonts w:ascii="Times New Roman" w:eastAsia="宋体" w:hAnsi="Times New Roman" w:cs="Times New Roman"/>
          <w:color w:val="000000" w:themeColor="text1"/>
          <w:szCs w:val="21"/>
        </w:rPr>
        <w:t xml:space="preserve">, Fang Wang </w:t>
      </w:r>
      <w:r w:rsidRPr="00196028">
        <w:rPr>
          <w:rFonts w:ascii="Times New Roman" w:eastAsia="宋体" w:hAnsi="Times New Roman" w:cs="Times New Roman"/>
          <w:color w:val="000000" w:themeColor="text1"/>
          <w:szCs w:val="21"/>
          <w:vertAlign w:val="superscript"/>
        </w:rPr>
        <w:t>1</w:t>
      </w:r>
      <w:r w:rsidRPr="00196028">
        <w:rPr>
          <w:rFonts w:ascii="Times New Roman" w:eastAsia="宋体" w:hAnsi="Times New Roman" w:cs="Times New Roman"/>
          <w:color w:val="000000" w:themeColor="text1"/>
          <w:szCs w:val="21"/>
        </w:rPr>
        <w:t xml:space="preserve">, Zhenggang Yue </w:t>
      </w:r>
      <w:r w:rsidRPr="00196028">
        <w:rPr>
          <w:rFonts w:ascii="Times New Roman" w:eastAsia="宋体" w:hAnsi="Times New Roman" w:cs="Times New Roman"/>
          <w:color w:val="000000" w:themeColor="text1"/>
          <w:szCs w:val="21"/>
          <w:vertAlign w:val="superscript"/>
        </w:rPr>
        <w:t>1,2*</w:t>
      </w:r>
      <w:r w:rsidRPr="00196028">
        <w:rPr>
          <w:rFonts w:ascii="Times New Roman" w:eastAsia="宋体" w:hAnsi="Times New Roman" w:cs="Times New Roman"/>
          <w:color w:val="000000" w:themeColor="text1"/>
          <w:szCs w:val="21"/>
        </w:rPr>
        <w:t xml:space="preserve">, Yihan He </w:t>
      </w:r>
      <w:r w:rsidRPr="00196028">
        <w:rPr>
          <w:rFonts w:ascii="Times New Roman" w:eastAsia="宋体" w:hAnsi="Times New Roman" w:cs="Times New Roman"/>
          <w:color w:val="000000" w:themeColor="text1"/>
          <w:szCs w:val="21"/>
          <w:vertAlign w:val="superscript"/>
        </w:rPr>
        <w:t>1*</w:t>
      </w:r>
    </w:p>
    <w:p w14:paraId="6D2FF017" w14:textId="77777777" w:rsidR="00342210" w:rsidRPr="00196028" w:rsidRDefault="00342210" w:rsidP="00342210">
      <w:pPr>
        <w:spacing w:line="360" w:lineRule="auto"/>
        <w:rPr>
          <w:rFonts w:ascii="Times New Roman" w:eastAsia="宋体" w:hAnsi="Times New Roman" w:cs="Times New Roman"/>
          <w:color w:val="000000" w:themeColor="text1"/>
          <w:szCs w:val="21"/>
          <w:vertAlign w:val="superscript"/>
        </w:rPr>
      </w:pPr>
    </w:p>
    <w:p w14:paraId="631A84E2" w14:textId="77777777" w:rsidR="00342210" w:rsidRPr="00196028" w:rsidRDefault="00342210" w:rsidP="00342210">
      <w:pPr>
        <w:spacing w:line="360" w:lineRule="auto"/>
        <w:rPr>
          <w:rFonts w:ascii="Times New Roman" w:eastAsia="宋体" w:hAnsi="Times New Roman" w:cs="Times New Roman"/>
          <w:i/>
          <w:iCs/>
          <w:color w:val="000000" w:themeColor="text1"/>
          <w:szCs w:val="21"/>
        </w:rPr>
      </w:pPr>
      <w:r w:rsidRPr="00196028">
        <w:rPr>
          <w:rFonts w:ascii="Times New Roman" w:eastAsia="宋体" w:hAnsi="Times New Roman" w:cs="Times New Roman"/>
          <w:color w:val="000000" w:themeColor="text1"/>
          <w:szCs w:val="21"/>
          <w:vertAlign w:val="superscript"/>
        </w:rPr>
        <w:t>1</w:t>
      </w:r>
      <w:r w:rsidRPr="00196028">
        <w:rPr>
          <w:rFonts w:ascii="Times New Roman" w:eastAsia="宋体" w:hAnsi="Times New Roman" w:cs="Times New Roman"/>
          <w:i/>
          <w:iCs/>
          <w:color w:val="000000" w:themeColor="text1"/>
          <w:szCs w:val="21"/>
        </w:rPr>
        <w:t xml:space="preserve"> State Key Laboratory of Research &amp; Development of Characteristic Qin Medicine Resources (Cultivation), Co-construction Collaborative Innovation Center for Chinese Medicinal Resources Industrialization by Shaanxi &amp; Education Ministry, Shaanxi Innovative Drug Research Center, School of Pharmacy, </w:t>
      </w:r>
      <w:bookmarkStart w:id="3" w:name="_Hlk155379534"/>
      <w:r w:rsidRPr="00196028">
        <w:rPr>
          <w:rFonts w:ascii="Times New Roman" w:eastAsia="宋体" w:hAnsi="Times New Roman" w:cs="Times New Roman"/>
          <w:i/>
          <w:iCs/>
          <w:color w:val="000000" w:themeColor="text1"/>
          <w:szCs w:val="21"/>
        </w:rPr>
        <w:t>Shaanxi University of Chinese Medicine</w:t>
      </w:r>
      <w:bookmarkEnd w:id="3"/>
      <w:r w:rsidRPr="00196028">
        <w:rPr>
          <w:rFonts w:ascii="Times New Roman" w:eastAsia="宋体" w:hAnsi="Times New Roman" w:cs="Times New Roman"/>
          <w:i/>
          <w:iCs/>
          <w:color w:val="000000" w:themeColor="text1"/>
          <w:szCs w:val="21"/>
        </w:rPr>
        <w:t>, Xianyang 712046, P.R. China</w:t>
      </w:r>
    </w:p>
    <w:p w14:paraId="0B68CCEA" w14:textId="77777777" w:rsidR="00342210" w:rsidRPr="00196028" w:rsidRDefault="00342210" w:rsidP="00342210">
      <w:pPr>
        <w:spacing w:line="360" w:lineRule="auto"/>
        <w:rPr>
          <w:rFonts w:ascii="Times New Roman" w:eastAsia="宋体" w:hAnsi="Times New Roman" w:cs="Times New Roman"/>
          <w:i/>
          <w:iCs/>
          <w:color w:val="000000" w:themeColor="text1"/>
          <w:szCs w:val="21"/>
        </w:rPr>
      </w:pPr>
      <w:r w:rsidRPr="00196028">
        <w:rPr>
          <w:rFonts w:ascii="Times New Roman" w:eastAsia="宋体" w:hAnsi="Times New Roman" w:cs="Times New Roman"/>
          <w:color w:val="000000" w:themeColor="text1"/>
          <w:szCs w:val="21"/>
          <w:vertAlign w:val="superscript"/>
        </w:rPr>
        <w:t>2</w:t>
      </w:r>
      <w:r w:rsidRPr="00196028">
        <w:rPr>
          <w:rFonts w:ascii="Times New Roman" w:eastAsia="宋体" w:hAnsi="Times New Roman" w:cs="Times New Roman"/>
          <w:i/>
          <w:iCs/>
          <w:color w:val="000000" w:themeColor="text1"/>
          <w:szCs w:val="21"/>
        </w:rPr>
        <w:t xml:space="preserve"> College of Life Science, Qinghai Normal University, Xining 810016, P.R. China</w:t>
      </w:r>
    </w:p>
    <w:p w14:paraId="4E89D552" w14:textId="77777777" w:rsidR="00342210" w:rsidRPr="00196028" w:rsidRDefault="00342210" w:rsidP="00342210">
      <w:pPr>
        <w:spacing w:line="400" w:lineRule="exact"/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</w:pPr>
    </w:p>
    <w:p w14:paraId="18C979FE" w14:textId="77777777" w:rsidR="00342210" w:rsidRPr="00196028" w:rsidRDefault="00342210" w:rsidP="00342210">
      <w:pPr>
        <w:rPr>
          <w:rFonts w:ascii="Times New Roman" w:eastAsia="宋体" w:hAnsi="Times New Roman" w:cs="Times New Roman"/>
          <w:color w:val="000000" w:themeColor="text1"/>
          <w:szCs w:val="21"/>
        </w:rPr>
      </w:pPr>
      <w:r w:rsidRPr="00196028">
        <w:rPr>
          <w:rFonts w:ascii="Times New Roman" w:eastAsia="宋体" w:hAnsi="Times New Roman" w:cs="Times New Roman"/>
          <w:color w:val="000000" w:themeColor="text1"/>
          <w:szCs w:val="21"/>
          <w:vertAlign w:val="superscript"/>
        </w:rPr>
        <w:sym w:font="Wingdings 2" w:char="F085"/>
      </w:r>
      <w:r w:rsidRPr="00196028">
        <w:rPr>
          <w:rFonts w:ascii="Times New Roman" w:eastAsia="宋体" w:hAnsi="Times New Roman" w:cs="Times New Roman"/>
          <w:color w:val="000000" w:themeColor="text1"/>
          <w:szCs w:val="21"/>
          <w:vertAlign w:val="superscript"/>
        </w:rPr>
        <w:t xml:space="preserve"> </w:t>
      </w:r>
      <w:r w:rsidRPr="00196028">
        <w:rPr>
          <w:rFonts w:ascii="Times New Roman" w:eastAsia="宋体" w:hAnsi="Times New Roman" w:cs="Times New Roman"/>
          <w:color w:val="000000" w:themeColor="text1"/>
          <w:szCs w:val="21"/>
        </w:rPr>
        <w:t>Huanhuan Fu and Yaomin Wang have contributed equally to this work.</w:t>
      </w:r>
    </w:p>
    <w:p w14:paraId="0459B887" w14:textId="77777777" w:rsidR="00342210" w:rsidRPr="00196028" w:rsidRDefault="00342210" w:rsidP="00342210">
      <w:pPr>
        <w:spacing w:line="400" w:lineRule="exact"/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</w:pPr>
    </w:p>
    <w:p w14:paraId="0108CFD0" w14:textId="77777777" w:rsidR="00342210" w:rsidRPr="00196028" w:rsidRDefault="00342210" w:rsidP="00342210">
      <w:pPr>
        <w:spacing w:line="360" w:lineRule="auto"/>
        <w:rPr>
          <w:rStyle w:val="a9"/>
          <w:rFonts w:ascii="Times New Roman" w:eastAsia="宋体" w:hAnsi="Times New Roman" w:cs="Times New Roman"/>
          <w:color w:val="000000" w:themeColor="text1"/>
          <w:szCs w:val="21"/>
        </w:rPr>
      </w:pPr>
      <w:r w:rsidRPr="00196028">
        <w:rPr>
          <w:rFonts w:ascii="Times New Roman" w:eastAsia="宋体" w:hAnsi="Times New Roman" w:cs="Times New Roman"/>
          <w:color w:val="000000" w:themeColor="text1"/>
          <w:szCs w:val="21"/>
        </w:rPr>
        <w:t>*</w:t>
      </w:r>
      <w:r w:rsidRPr="00196028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 xml:space="preserve"> Correspondence</w:t>
      </w:r>
      <w:r w:rsidRPr="00196028">
        <w:rPr>
          <w:rFonts w:ascii="Times New Roman" w:eastAsia="宋体" w:hAnsi="Times New Roman" w:cs="Times New Roman"/>
          <w:color w:val="000000" w:themeColor="text1"/>
          <w:szCs w:val="21"/>
        </w:rPr>
        <w:t xml:space="preserve">: Zhenggang Yue, </w:t>
      </w:r>
      <w:r w:rsidRPr="00196028">
        <w:rPr>
          <w:rFonts w:ascii="Times New Roman" w:eastAsia="宋体" w:hAnsi="Times New Roman" w:cs="Times New Roman"/>
          <w:color w:val="000000" w:themeColor="text1"/>
          <w:szCs w:val="21"/>
          <w:u w:val="single"/>
        </w:rPr>
        <w:t>liuxingjian1981@163.com;</w:t>
      </w:r>
      <w:r w:rsidRPr="00196028">
        <w:rPr>
          <w:rFonts w:ascii="Times New Roman" w:eastAsia="宋体" w:hAnsi="Times New Roman" w:cs="Times New Roman"/>
          <w:color w:val="000000" w:themeColor="text1"/>
          <w:szCs w:val="21"/>
        </w:rPr>
        <w:t xml:space="preserve"> Yihan He, </w:t>
      </w:r>
      <w:hyperlink r:id="rId6" w:history="1">
        <w:r w:rsidRPr="00196028">
          <w:rPr>
            <w:rStyle w:val="a9"/>
            <w:rFonts w:ascii="Times New Roman" w:eastAsia="宋体" w:hAnsi="Times New Roman" w:cs="Times New Roman"/>
            <w:color w:val="000000" w:themeColor="text1"/>
            <w:szCs w:val="21"/>
          </w:rPr>
          <w:t>annaaid@126.com</w:t>
        </w:r>
      </w:hyperlink>
    </w:p>
    <w:bookmarkEnd w:id="0"/>
    <w:p w14:paraId="4A191DF4" w14:textId="77777777" w:rsidR="00342210" w:rsidRPr="00196028" w:rsidRDefault="00342210" w:rsidP="00342210">
      <w:pPr>
        <w:spacing w:line="360" w:lineRule="auto"/>
        <w:rPr>
          <w:rFonts w:ascii="Times New Roman" w:eastAsia="宋体" w:hAnsi="Times New Roman" w:cs="Times New Roman"/>
          <w:color w:val="000000" w:themeColor="text1"/>
          <w:szCs w:val="21"/>
        </w:rPr>
      </w:pPr>
    </w:p>
    <w:p w14:paraId="74F3FF54" w14:textId="77777777" w:rsidR="00342210" w:rsidRPr="00196028" w:rsidRDefault="00342210">
      <w:pPr>
        <w:rPr>
          <w:rFonts w:ascii="Times New Roman" w:hAnsi="Times New Roman" w:cs="Times New Roman"/>
          <w:szCs w:val="21"/>
        </w:rPr>
      </w:pPr>
    </w:p>
    <w:p w14:paraId="7779FA6B" w14:textId="77777777" w:rsidR="00342210" w:rsidRPr="00196028" w:rsidRDefault="00342210">
      <w:pPr>
        <w:rPr>
          <w:rFonts w:ascii="Times New Roman" w:hAnsi="Times New Roman" w:cs="Times New Roman"/>
          <w:szCs w:val="21"/>
        </w:rPr>
      </w:pPr>
    </w:p>
    <w:p w14:paraId="24CAEAED" w14:textId="77777777" w:rsidR="00342210" w:rsidRPr="00196028" w:rsidRDefault="00342210">
      <w:pPr>
        <w:rPr>
          <w:rFonts w:ascii="Times New Roman" w:hAnsi="Times New Roman" w:cs="Times New Roman"/>
          <w:szCs w:val="21"/>
        </w:rPr>
      </w:pPr>
    </w:p>
    <w:p w14:paraId="6F9083C8" w14:textId="77777777" w:rsidR="00342210" w:rsidRPr="00196028" w:rsidRDefault="00342210">
      <w:pPr>
        <w:rPr>
          <w:rFonts w:ascii="Times New Roman" w:hAnsi="Times New Roman" w:cs="Times New Roman"/>
          <w:szCs w:val="21"/>
        </w:rPr>
      </w:pPr>
    </w:p>
    <w:p w14:paraId="5FFBA5C6" w14:textId="77777777" w:rsidR="00342210" w:rsidRPr="00196028" w:rsidRDefault="00342210">
      <w:pPr>
        <w:rPr>
          <w:rFonts w:ascii="Times New Roman" w:hAnsi="Times New Roman" w:cs="Times New Roman"/>
          <w:szCs w:val="21"/>
        </w:rPr>
      </w:pPr>
    </w:p>
    <w:p w14:paraId="0D49AC81" w14:textId="77777777" w:rsidR="00342210" w:rsidRPr="00196028" w:rsidRDefault="00342210">
      <w:pPr>
        <w:rPr>
          <w:rFonts w:ascii="Times New Roman" w:hAnsi="Times New Roman" w:cs="Times New Roman"/>
          <w:szCs w:val="21"/>
        </w:rPr>
      </w:pPr>
    </w:p>
    <w:p w14:paraId="5E9E2551" w14:textId="77777777" w:rsidR="00342210" w:rsidRPr="00196028" w:rsidRDefault="00342210">
      <w:pPr>
        <w:rPr>
          <w:rFonts w:ascii="Times New Roman" w:hAnsi="Times New Roman" w:cs="Times New Roman"/>
          <w:szCs w:val="21"/>
        </w:rPr>
      </w:pPr>
    </w:p>
    <w:p w14:paraId="5353E8E9" w14:textId="77777777" w:rsidR="00342210" w:rsidRPr="00196028" w:rsidRDefault="00342210">
      <w:pPr>
        <w:rPr>
          <w:rFonts w:ascii="Times New Roman" w:hAnsi="Times New Roman" w:cs="Times New Roman"/>
          <w:szCs w:val="21"/>
        </w:rPr>
      </w:pPr>
    </w:p>
    <w:p w14:paraId="0CFC5D38" w14:textId="77777777" w:rsidR="00342210" w:rsidRPr="00196028" w:rsidRDefault="00342210">
      <w:pPr>
        <w:rPr>
          <w:rFonts w:ascii="Times New Roman" w:hAnsi="Times New Roman" w:cs="Times New Roman"/>
          <w:szCs w:val="21"/>
        </w:rPr>
      </w:pPr>
    </w:p>
    <w:p w14:paraId="781C34D2" w14:textId="77777777" w:rsidR="00342210" w:rsidRPr="00196028" w:rsidRDefault="00342210">
      <w:pPr>
        <w:rPr>
          <w:rFonts w:ascii="Times New Roman" w:hAnsi="Times New Roman" w:cs="Times New Roman"/>
          <w:szCs w:val="21"/>
        </w:rPr>
      </w:pPr>
    </w:p>
    <w:p w14:paraId="00B15EC0" w14:textId="77777777" w:rsidR="00342210" w:rsidRPr="00196028" w:rsidRDefault="00342210">
      <w:pPr>
        <w:rPr>
          <w:rFonts w:ascii="Times New Roman" w:hAnsi="Times New Roman" w:cs="Times New Roman"/>
          <w:szCs w:val="21"/>
        </w:rPr>
      </w:pPr>
    </w:p>
    <w:p w14:paraId="3E0DA50A" w14:textId="77777777" w:rsidR="00342210" w:rsidRPr="00196028" w:rsidRDefault="00342210">
      <w:pPr>
        <w:rPr>
          <w:rFonts w:ascii="Times New Roman" w:hAnsi="Times New Roman" w:cs="Times New Roman"/>
          <w:szCs w:val="21"/>
        </w:rPr>
      </w:pPr>
    </w:p>
    <w:p w14:paraId="78B512D9" w14:textId="77777777" w:rsidR="00342210" w:rsidRPr="00196028" w:rsidRDefault="00342210">
      <w:pPr>
        <w:rPr>
          <w:rFonts w:ascii="Times New Roman" w:hAnsi="Times New Roman" w:cs="Times New Roman"/>
          <w:szCs w:val="21"/>
        </w:rPr>
      </w:pPr>
    </w:p>
    <w:p w14:paraId="1BA0027D" w14:textId="77777777" w:rsidR="00342210" w:rsidRPr="00196028" w:rsidRDefault="00342210">
      <w:pPr>
        <w:rPr>
          <w:rFonts w:ascii="Times New Roman" w:hAnsi="Times New Roman" w:cs="Times New Roman"/>
          <w:szCs w:val="21"/>
        </w:rPr>
      </w:pPr>
    </w:p>
    <w:p w14:paraId="72B29F7C" w14:textId="77777777" w:rsidR="00342210" w:rsidRPr="00196028" w:rsidRDefault="00342210">
      <w:pPr>
        <w:rPr>
          <w:rFonts w:ascii="Times New Roman" w:hAnsi="Times New Roman" w:cs="Times New Roman"/>
          <w:szCs w:val="21"/>
        </w:rPr>
      </w:pPr>
    </w:p>
    <w:p w14:paraId="12186D01" w14:textId="28B1922C" w:rsidR="009E3F88" w:rsidRPr="00196028" w:rsidRDefault="005D1376">
      <w:pPr>
        <w:rPr>
          <w:rFonts w:ascii="Times New Roman" w:hAnsi="Times New Roman" w:cs="Times New Roman"/>
          <w:szCs w:val="21"/>
        </w:rPr>
      </w:pPr>
      <w:r w:rsidRPr="00196028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311BD480" wp14:editId="2CB4A4DB">
            <wp:extent cx="5274310" cy="3799840"/>
            <wp:effectExtent l="0" t="0" r="2540" b="0"/>
            <wp:docPr id="48626574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9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AC3DB" w14:textId="4A1899B0" w:rsidR="008B3446" w:rsidRPr="00196028" w:rsidRDefault="005D1376">
      <w:pPr>
        <w:rPr>
          <w:rFonts w:ascii="Times New Roman" w:hAnsi="Times New Roman" w:cs="Times New Roman"/>
          <w:szCs w:val="21"/>
        </w:rPr>
      </w:pPr>
      <w:r w:rsidRPr="00196028">
        <w:rPr>
          <w:rFonts w:ascii="Times New Roman" w:hAnsi="Times New Roman" w:cs="Times New Roman"/>
          <w:b/>
          <w:bCs/>
          <w:szCs w:val="21"/>
        </w:rPr>
        <w:t>Supplementary Figu</w:t>
      </w:r>
      <w:r w:rsidR="00010F12" w:rsidRPr="00196028">
        <w:rPr>
          <w:rFonts w:ascii="Times New Roman" w:hAnsi="Times New Roman" w:cs="Times New Roman"/>
          <w:b/>
          <w:bCs/>
          <w:szCs w:val="21"/>
        </w:rPr>
        <w:t>r</w:t>
      </w:r>
      <w:r w:rsidRPr="00196028">
        <w:rPr>
          <w:rFonts w:ascii="Times New Roman" w:hAnsi="Times New Roman" w:cs="Times New Roman"/>
          <w:b/>
          <w:bCs/>
          <w:szCs w:val="21"/>
        </w:rPr>
        <w:t>e 1</w:t>
      </w:r>
      <w:r w:rsidRPr="00196028">
        <w:rPr>
          <w:rFonts w:ascii="Times New Roman" w:hAnsi="Times New Roman" w:cs="Times New Roman"/>
          <w:szCs w:val="21"/>
        </w:rPr>
        <w:t xml:space="preserve"> KEGG pathway of carotenoid metabolic diagram</w:t>
      </w:r>
    </w:p>
    <w:p w14:paraId="5B0839A2" w14:textId="74FCA96C" w:rsidR="00715B3F" w:rsidRPr="00196028" w:rsidRDefault="00715B3F">
      <w:pPr>
        <w:rPr>
          <w:rFonts w:ascii="Times New Roman" w:hAnsi="Times New Roman" w:cs="Times New Roman"/>
          <w:szCs w:val="21"/>
        </w:rPr>
      </w:pPr>
      <w:r w:rsidRPr="00196028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0CBFFBFF" wp14:editId="5179B9C9">
            <wp:extent cx="2347671" cy="3955595"/>
            <wp:effectExtent l="0" t="0" r="0" b="6985"/>
            <wp:docPr id="205727674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332" cy="401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1F7CF" w14:textId="5C1B0346" w:rsidR="00715B3F" w:rsidRPr="00196028" w:rsidRDefault="00715B3F" w:rsidP="00715B3F">
      <w:pPr>
        <w:rPr>
          <w:rFonts w:ascii="Times New Roman" w:hAnsi="Times New Roman" w:cs="Times New Roman"/>
          <w:szCs w:val="21"/>
        </w:rPr>
      </w:pPr>
      <w:r w:rsidRPr="00196028">
        <w:rPr>
          <w:rFonts w:ascii="Times New Roman" w:hAnsi="Times New Roman" w:cs="Times New Roman"/>
          <w:b/>
          <w:bCs/>
          <w:szCs w:val="21"/>
        </w:rPr>
        <w:t>Supplementary Figure 2</w:t>
      </w:r>
      <w:r w:rsidR="001864B8" w:rsidRPr="00196028">
        <w:rPr>
          <w:rFonts w:ascii="Times New Roman" w:hAnsi="Times New Roman" w:cs="Times New Roman"/>
          <w:b/>
          <w:bCs/>
          <w:szCs w:val="21"/>
        </w:rPr>
        <w:t xml:space="preserve"> </w:t>
      </w:r>
      <w:r w:rsidR="00C47CB5" w:rsidRPr="00196028">
        <w:rPr>
          <w:rFonts w:ascii="Times New Roman" w:hAnsi="Times New Roman" w:cs="Times New Roman"/>
          <w:color w:val="000000" w:themeColor="text1"/>
          <w:szCs w:val="21"/>
        </w:rPr>
        <w:t>Heatmap analysis</w:t>
      </w:r>
      <w:r w:rsidR="00C47CB5" w:rsidRPr="00196028">
        <w:rPr>
          <w:rFonts w:ascii="Times New Roman" w:hAnsi="Times New Roman" w:cs="Times New Roman"/>
          <w:szCs w:val="21"/>
        </w:rPr>
        <w:t xml:space="preserve"> of</w:t>
      </w:r>
      <w:r w:rsidR="001864B8" w:rsidRPr="00196028">
        <w:rPr>
          <w:rFonts w:ascii="Times New Roman" w:hAnsi="Times New Roman" w:cs="Times New Roman"/>
          <w:szCs w:val="21"/>
        </w:rPr>
        <w:t xml:space="preserve"> </w:t>
      </w:r>
      <w:r w:rsidR="00C47CB5" w:rsidRPr="00196028">
        <w:rPr>
          <w:rFonts w:ascii="Times New Roman" w:hAnsi="Times New Roman" w:cs="Times New Roman"/>
          <w:szCs w:val="21"/>
        </w:rPr>
        <w:t xml:space="preserve">genes </w:t>
      </w:r>
      <w:r w:rsidR="001864B8" w:rsidRPr="00196028">
        <w:rPr>
          <w:rFonts w:ascii="Times New Roman" w:hAnsi="Times New Roman" w:cs="Times New Roman"/>
          <w:szCs w:val="21"/>
        </w:rPr>
        <w:t>expression of carotenoid metabolic</w:t>
      </w:r>
    </w:p>
    <w:p w14:paraId="2D499D63" w14:textId="5EBA1B03" w:rsidR="00010F12" w:rsidRPr="00196028" w:rsidRDefault="001864B8">
      <w:pPr>
        <w:rPr>
          <w:rFonts w:ascii="Times New Roman" w:hAnsi="Times New Roman" w:cs="Times New Roman"/>
          <w:b/>
          <w:bCs/>
          <w:szCs w:val="21"/>
        </w:rPr>
      </w:pPr>
      <w:r w:rsidRPr="00196028">
        <w:rPr>
          <w:rFonts w:ascii="Times New Roman" w:hAnsi="Times New Roman" w:cs="Times New Roman"/>
          <w:b/>
          <w:bCs/>
          <w:noProof/>
          <w:szCs w:val="21"/>
        </w:rPr>
        <w:lastRenderedPageBreak/>
        <w:drawing>
          <wp:inline distT="0" distB="0" distL="0" distR="0" wp14:anchorId="449769FC" wp14:editId="1776648D">
            <wp:extent cx="5274310" cy="5918200"/>
            <wp:effectExtent l="0" t="0" r="2540" b="6350"/>
            <wp:docPr id="152854505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1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EF762" w14:textId="2A0843F2" w:rsidR="00010F12" w:rsidRPr="00196028" w:rsidRDefault="00010F12">
      <w:pPr>
        <w:rPr>
          <w:rFonts w:ascii="Times New Roman" w:hAnsi="Times New Roman" w:cs="Times New Roman"/>
          <w:szCs w:val="21"/>
        </w:rPr>
      </w:pPr>
      <w:r w:rsidRPr="00196028">
        <w:rPr>
          <w:rFonts w:ascii="Times New Roman" w:hAnsi="Times New Roman" w:cs="Times New Roman"/>
          <w:b/>
          <w:bCs/>
          <w:szCs w:val="21"/>
        </w:rPr>
        <w:t>Supplementary Figure 3</w:t>
      </w:r>
      <w:r w:rsidR="001864B8" w:rsidRPr="00196028">
        <w:rPr>
          <w:rFonts w:ascii="Times New Roman" w:hAnsi="Times New Roman" w:cs="Times New Roman"/>
          <w:b/>
          <w:bCs/>
          <w:szCs w:val="21"/>
        </w:rPr>
        <w:t xml:space="preserve"> </w:t>
      </w:r>
      <w:r w:rsidR="001864B8" w:rsidRPr="00196028">
        <w:rPr>
          <w:rFonts w:ascii="Times New Roman" w:hAnsi="Times New Roman" w:cs="Times New Roman"/>
          <w:szCs w:val="21"/>
        </w:rPr>
        <w:t>KEGG pathway of Porphyrin metabolism</w:t>
      </w:r>
    </w:p>
    <w:p w14:paraId="6B384418" w14:textId="77777777" w:rsidR="00C47CB5" w:rsidRPr="00196028" w:rsidRDefault="00C47CB5">
      <w:pPr>
        <w:rPr>
          <w:rFonts w:ascii="Times New Roman" w:hAnsi="Times New Roman" w:cs="Times New Roman"/>
          <w:szCs w:val="21"/>
        </w:rPr>
      </w:pPr>
    </w:p>
    <w:p w14:paraId="5B59D4CB" w14:textId="77777777" w:rsidR="00C47CB5" w:rsidRPr="00196028" w:rsidRDefault="00C47CB5">
      <w:pPr>
        <w:rPr>
          <w:rFonts w:ascii="Times New Roman" w:hAnsi="Times New Roman" w:cs="Times New Roman"/>
          <w:szCs w:val="21"/>
        </w:rPr>
      </w:pPr>
    </w:p>
    <w:p w14:paraId="1C97F781" w14:textId="77777777" w:rsidR="00C47CB5" w:rsidRPr="00196028" w:rsidRDefault="00C47CB5">
      <w:pPr>
        <w:rPr>
          <w:rFonts w:ascii="Times New Roman" w:hAnsi="Times New Roman" w:cs="Times New Roman"/>
          <w:szCs w:val="21"/>
        </w:rPr>
      </w:pPr>
    </w:p>
    <w:p w14:paraId="260B8199" w14:textId="77777777" w:rsidR="00C47CB5" w:rsidRPr="00196028" w:rsidRDefault="00C47CB5">
      <w:pPr>
        <w:rPr>
          <w:rFonts w:ascii="Times New Roman" w:hAnsi="Times New Roman" w:cs="Times New Roman"/>
          <w:szCs w:val="21"/>
        </w:rPr>
      </w:pPr>
    </w:p>
    <w:p w14:paraId="5DEC6E74" w14:textId="77777777" w:rsidR="00C47CB5" w:rsidRPr="00196028" w:rsidRDefault="00C47CB5">
      <w:pPr>
        <w:rPr>
          <w:rFonts w:ascii="Times New Roman" w:hAnsi="Times New Roman" w:cs="Times New Roman"/>
          <w:szCs w:val="21"/>
        </w:rPr>
      </w:pPr>
    </w:p>
    <w:p w14:paraId="5454677A" w14:textId="77777777" w:rsidR="00C47CB5" w:rsidRPr="00196028" w:rsidRDefault="00C47CB5">
      <w:pPr>
        <w:rPr>
          <w:rFonts w:ascii="Times New Roman" w:hAnsi="Times New Roman" w:cs="Times New Roman"/>
          <w:szCs w:val="21"/>
        </w:rPr>
      </w:pPr>
    </w:p>
    <w:p w14:paraId="76842F9F" w14:textId="77777777" w:rsidR="00C47CB5" w:rsidRPr="00196028" w:rsidRDefault="00C47CB5">
      <w:pPr>
        <w:rPr>
          <w:rFonts w:ascii="Times New Roman" w:hAnsi="Times New Roman" w:cs="Times New Roman"/>
          <w:szCs w:val="21"/>
        </w:rPr>
      </w:pPr>
    </w:p>
    <w:p w14:paraId="213E677D" w14:textId="77777777" w:rsidR="00C47CB5" w:rsidRPr="00196028" w:rsidRDefault="00C47CB5">
      <w:pPr>
        <w:rPr>
          <w:rFonts w:ascii="Times New Roman" w:hAnsi="Times New Roman" w:cs="Times New Roman"/>
          <w:szCs w:val="21"/>
        </w:rPr>
      </w:pPr>
    </w:p>
    <w:p w14:paraId="24BB4DDB" w14:textId="77777777" w:rsidR="00C47CB5" w:rsidRPr="00196028" w:rsidRDefault="00C47CB5">
      <w:pPr>
        <w:rPr>
          <w:rFonts w:ascii="Times New Roman" w:hAnsi="Times New Roman" w:cs="Times New Roman"/>
          <w:szCs w:val="21"/>
        </w:rPr>
      </w:pPr>
    </w:p>
    <w:p w14:paraId="4FA820A5" w14:textId="77777777" w:rsidR="00C47CB5" w:rsidRPr="00196028" w:rsidRDefault="00C47CB5">
      <w:pPr>
        <w:rPr>
          <w:rFonts w:ascii="Times New Roman" w:hAnsi="Times New Roman" w:cs="Times New Roman"/>
          <w:szCs w:val="21"/>
        </w:rPr>
      </w:pPr>
    </w:p>
    <w:p w14:paraId="18DF3354" w14:textId="77777777" w:rsidR="00C47CB5" w:rsidRPr="00196028" w:rsidRDefault="00C47CB5">
      <w:pPr>
        <w:rPr>
          <w:rFonts w:ascii="Times New Roman" w:hAnsi="Times New Roman" w:cs="Times New Roman"/>
          <w:szCs w:val="21"/>
        </w:rPr>
      </w:pPr>
    </w:p>
    <w:p w14:paraId="1185ED4B" w14:textId="77777777" w:rsidR="00C47CB5" w:rsidRPr="00196028" w:rsidRDefault="00C47CB5">
      <w:pPr>
        <w:rPr>
          <w:rFonts w:ascii="Times New Roman" w:hAnsi="Times New Roman" w:cs="Times New Roman"/>
          <w:szCs w:val="21"/>
        </w:rPr>
      </w:pPr>
    </w:p>
    <w:p w14:paraId="435D60DC" w14:textId="77777777" w:rsidR="00C47CB5" w:rsidRPr="00196028" w:rsidRDefault="00C47CB5">
      <w:pPr>
        <w:rPr>
          <w:rFonts w:ascii="Times New Roman" w:hAnsi="Times New Roman" w:cs="Times New Roman"/>
          <w:b/>
          <w:bCs/>
          <w:szCs w:val="21"/>
        </w:rPr>
      </w:pPr>
    </w:p>
    <w:p w14:paraId="7CA27243" w14:textId="017B786A" w:rsidR="00010F12" w:rsidRPr="00196028" w:rsidRDefault="001864B8">
      <w:pPr>
        <w:rPr>
          <w:rFonts w:ascii="Times New Roman" w:hAnsi="Times New Roman" w:cs="Times New Roman"/>
          <w:b/>
          <w:bCs/>
          <w:szCs w:val="21"/>
        </w:rPr>
      </w:pPr>
      <w:r w:rsidRPr="00196028">
        <w:rPr>
          <w:rFonts w:ascii="Times New Roman" w:hAnsi="Times New Roman" w:cs="Times New Roman"/>
          <w:b/>
          <w:bCs/>
          <w:noProof/>
          <w:szCs w:val="21"/>
        </w:rPr>
        <w:lastRenderedPageBreak/>
        <w:drawing>
          <wp:inline distT="0" distB="0" distL="0" distR="0" wp14:anchorId="00F0456B" wp14:editId="09E1B061">
            <wp:extent cx="3772003" cy="8243247"/>
            <wp:effectExtent l="0" t="0" r="0" b="5715"/>
            <wp:docPr id="208124379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936" cy="826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F81B5" w14:textId="54C63128" w:rsidR="00010F12" w:rsidRPr="00196028" w:rsidRDefault="00010F12">
      <w:pPr>
        <w:rPr>
          <w:rFonts w:ascii="Times New Roman" w:hAnsi="Times New Roman" w:cs="Times New Roman"/>
          <w:szCs w:val="21"/>
        </w:rPr>
      </w:pPr>
      <w:r w:rsidRPr="00196028">
        <w:rPr>
          <w:rFonts w:ascii="Times New Roman" w:hAnsi="Times New Roman" w:cs="Times New Roman"/>
          <w:b/>
          <w:bCs/>
          <w:szCs w:val="21"/>
        </w:rPr>
        <w:t>Supplementary Figure 4</w:t>
      </w:r>
      <w:r w:rsidR="001864B8" w:rsidRPr="00196028">
        <w:rPr>
          <w:rFonts w:ascii="Times New Roman" w:hAnsi="Times New Roman" w:cs="Times New Roman"/>
          <w:b/>
          <w:bCs/>
          <w:szCs w:val="21"/>
        </w:rPr>
        <w:t xml:space="preserve"> </w:t>
      </w:r>
      <w:r w:rsidR="00C47CB5" w:rsidRPr="00196028">
        <w:rPr>
          <w:rFonts w:ascii="Times New Roman" w:hAnsi="Times New Roman" w:cs="Times New Roman"/>
          <w:color w:val="000000" w:themeColor="text1"/>
          <w:szCs w:val="21"/>
        </w:rPr>
        <w:t>Heatmap analysis</w:t>
      </w:r>
      <w:r w:rsidR="00C47CB5" w:rsidRPr="00196028">
        <w:rPr>
          <w:rFonts w:ascii="Times New Roman" w:hAnsi="Times New Roman" w:cs="Times New Roman"/>
          <w:szCs w:val="21"/>
        </w:rPr>
        <w:t xml:space="preserve"> of</w:t>
      </w:r>
      <w:r w:rsidR="001864B8" w:rsidRPr="00196028">
        <w:rPr>
          <w:rFonts w:ascii="Times New Roman" w:hAnsi="Times New Roman" w:cs="Times New Roman"/>
          <w:szCs w:val="21"/>
        </w:rPr>
        <w:t xml:space="preserve"> </w:t>
      </w:r>
      <w:r w:rsidR="00C47CB5" w:rsidRPr="00196028">
        <w:rPr>
          <w:rFonts w:ascii="Times New Roman" w:hAnsi="Times New Roman" w:cs="Times New Roman"/>
          <w:szCs w:val="21"/>
        </w:rPr>
        <w:t xml:space="preserve">genes </w:t>
      </w:r>
      <w:r w:rsidR="001864B8" w:rsidRPr="00196028">
        <w:rPr>
          <w:rFonts w:ascii="Times New Roman" w:hAnsi="Times New Roman" w:cs="Times New Roman"/>
          <w:szCs w:val="21"/>
        </w:rPr>
        <w:t>expression of porphyrin metabolic</w:t>
      </w:r>
      <w:r w:rsidR="00627056" w:rsidRPr="00196028">
        <w:rPr>
          <w:rFonts w:ascii="Times New Roman" w:hAnsi="Times New Roman" w:cs="Times New Roman"/>
          <w:szCs w:val="21"/>
        </w:rPr>
        <w:t>.</w:t>
      </w:r>
    </w:p>
    <w:p w14:paraId="2CBCFE71" w14:textId="4EE9CACA" w:rsidR="00010F12" w:rsidRPr="00196028" w:rsidRDefault="001864B8">
      <w:pPr>
        <w:rPr>
          <w:rFonts w:ascii="Times New Roman" w:hAnsi="Times New Roman" w:cs="Times New Roman"/>
          <w:b/>
          <w:bCs/>
          <w:szCs w:val="21"/>
        </w:rPr>
      </w:pPr>
      <w:r w:rsidRPr="00196028">
        <w:rPr>
          <w:rFonts w:ascii="Times New Roman" w:hAnsi="Times New Roman" w:cs="Times New Roman"/>
          <w:b/>
          <w:bCs/>
          <w:noProof/>
          <w:szCs w:val="21"/>
        </w:rPr>
        <w:lastRenderedPageBreak/>
        <w:drawing>
          <wp:inline distT="0" distB="0" distL="0" distR="0" wp14:anchorId="49022C35" wp14:editId="2EDE0BC6">
            <wp:extent cx="5274310" cy="5358130"/>
            <wp:effectExtent l="0" t="0" r="2540" b="0"/>
            <wp:docPr id="210841103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35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3D59E" w14:textId="3489820B" w:rsidR="00627056" w:rsidRPr="00196028" w:rsidRDefault="00010F12" w:rsidP="00627056">
      <w:pPr>
        <w:rPr>
          <w:rFonts w:ascii="Times New Roman" w:hAnsi="Times New Roman" w:cs="Times New Roman"/>
          <w:szCs w:val="21"/>
        </w:rPr>
      </w:pPr>
      <w:r w:rsidRPr="00196028">
        <w:rPr>
          <w:rFonts w:ascii="Times New Roman" w:hAnsi="Times New Roman" w:cs="Times New Roman"/>
          <w:b/>
          <w:bCs/>
          <w:szCs w:val="21"/>
        </w:rPr>
        <w:t>Supplementary Figure 5</w:t>
      </w:r>
      <w:r w:rsidR="001864B8" w:rsidRPr="00196028">
        <w:rPr>
          <w:rFonts w:ascii="Times New Roman" w:hAnsi="Times New Roman" w:cs="Times New Roman"/>
          <w:b/>
          <w:bCs/>
          <w:szCs w:val="21"/>
        </w:rPr>
        <w:t xml:space="preserve"> </w:t>
      </w:r>
      <w:r w:rsidR="001864B8" w:rsidRPr="00196028">
        <w:rPr>
          <w:rFonts w:ascii="Times New Roman" w:hAnsi="Times New Roman" w:cs="Times New Roman"/>
          <w:szCs w:val="21"/>
        </w:rPr>
        <w:t>KEGG pathway of amino acids and their derivatives metabolic diagram</w:t>
      </w:r>
      <w:r w:rsidR="00627056" w:rsidRPr="00196028">
        <w:rPr>
          <w:rFonts w:ascii="Times New Roman" w:hAnsi="Times New Roman" w:cs="Times New Roman"/>
          <w:szCs w:val="21"/>
        </w:rPr>
        <w:t>.</w:t>
      </w:r>
      <w:r w:rsidR="00627056" w:rsidRPr="00196028">
        <w:rPr>
          <w:rFonts w:ascii="Times New Roman" w:hAnsi="Times New Roman" w:cs="Times New Roman"/>
          <w:color w:val="FF1515"/>
          <w:kern w:val="24"/>
          <w:szCs w:val="21"/>
        </w:rPr>
        <w:t xml:space="preserve"> </w:t>
      </w:r>
    </w:p>
    <w:p w14:paraId="0766D75D" w14:textId="3476CD90" w:rsidR="00010F12" w:rsidRPr="00196028" w:rsidRDefault="00010F12">
      <w:pPr>
        <w:rPr>
          <w:rFonts w:ascii="Times New Roman" w:hAnsi="Times New Roman" w:cs="Times New Roman"/>
          <w:szCs w:val="21"/>
        </w:rPr>
      </w:pPr>
    </w:p>
    <w:p w14:paraId="0B31D07F" w14:textId="77777777" w:rsidR="00010F12" w:rsidRPr="00196028" w:rsidRDefault="00010F12">
      <w:pPr>
        <w:rPr>
          <w:rFonts w:ascii="Times New Roman" w:hAnsi="Times New Roman" w:cs="Times New Roman"/>
          <w:b/>
          <w:bCs/>
          <w:szCs w:val="21"/>
        </w:rPr>
      </w:pPr>
    </w:p>
    <w:p w14:paraId="2F3CB413" w14:textId="66CE15CB" w:rsidR="001864B8" w:rsidRPr="00196028" w:rsidRDefault="001864B8">
      <w:pPr>
        <w:rPr>
          <w:rFonts w:ascii="Times New Roman" w:hAnsi="Times New Roman" w:cs="Times New Roman"/>
          <w:b/>
          <w:bCs/>
          <w:szCs w:val="21"/>
        </w:rPr>
      </w:pPr>
      <w:r w:rsidRPr="00196028">
        <w:rPr>
          <w:rFonts w:ascii="Times New Roman" w:hAnsi="Times New Roman" w:cs="Times New Roman"/>
          <w:b/>
          <w:bCs/>
          <w:noProof/>
          <w:szCs w:val="21"/>
        </w:rPr>
        <w:lastRenderedPageBreak/>
        <w:drawing>
          <wp:inline distT="0" distB="0" distL="0" distR="0" wp14:anchorId="3925A3D7" wp14:editId="743C4FB1">
            <wp:extent cx="2224585" cy="8423971"/>
            <wp:effectExtent l="0" t="0" r="4445" b="0"/>
            <wp:docPr id="143559335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150" cy="8445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6AD6E" w14:textId="0E71FD18" w:rsidR="00010F12" w:rsidRPr="00196028" w:rsidRDefault="00010F12">
      <w:pPr>
        <w:rPr>
          <w:rFonts w:ascii="Times New Roman" w:hAnsi="Times New Roman" w:cs="Times New Roman"/>
          <w:szCs w:val="21"/>
        </w:rPr>
      </w:pPr>
      <w:r w:rsidRPr="00196028">
        <w:rPr>
          <w:rFonts w:ascii="Times New Roman" w:hAnsi="Times New Roman" w:cs="Times New Roman"/>
          <w:b/>
          <w:bCs/>
          <w:szCs w:val="21"/>
        </w:rPr>
        <w:t>Supplementary Figure 6</w:t>
      </w:r>
      <w:r w:rsidR="001864B8" w:rsidRPr="00196028">
        <w:rPr>
          <w:rFonts w:ascii="Times New Roman" w:hAnsi="Times New Roman" w:cs="Times New Roman"/>
          <w:b/>
          <w:bCs/>
          <w:szCs w:val="21"/>
        </w:rPr>
        <w:t xml:space="preserve"> </w:t>
      </w:r>
      <w:r w:rsidR="00C47CB5" w:rsidRPr="00196028">
        <w:rPr>
          <w:rFonts w:ascii="Times New Roman" w:hAnsi="Times New Roman" w:cs="Times New Roman"/>
          <w:color w:val="000000" w:themeColor="text1"/>
          <w:szCs w:val="21"/>
        </w:rPr>
        <w:t>Heatmap analysis</w:t>
      </w:r>
      <w:r w:rsidR="00C47CB5" w:rsidRPr="00196028">
        <w:rPr>
          <w:rFonts w:ascii="Times New Roman" w:hAnsi="Times New Roman" w:cs="Times New Roman"/>
          <w:szCs w:val="21"/>
        </w:rPr>
        <w:t xml:space="preserve"> of genes </w:t>
      </w:r>
      <w:r w:rsidR="001864B8" w:rsidRPr="00196028">
        <w:rPr>
          <w:rFonts w:ascii="Times New Roman" w:hAnsi="Times New Roman" w:cs="Times New Roman"/>
          <w:szCs w:val="21"/>
        </w:rPr>
        <w:t xml:space="preserve">expression of amino acids and their </w:t>
      </w:r>
      <w:r w:rsidR="001864B8" w:rsidRPr="00196028">
        <w:rPr>
          <w:rFonts w:ascii="Times New Roman" w:hAnsi="Times New Roman" w:cs="Times New Roman"/>
          <w:szCs w:val="21"/>
        </w:rPr>
        <w:lastRenderedPageBreak/>
        <w:t>derivatives metabolic</w:t>
      </w:r>
    </w:p>
    <w:p w14:paraId="3394E0C8" w14:textId="26DBC793" w:rsidR="00010F12" w:rsidRPr="00196028" w:rsidRDefault="001864B8">
      <w:pPr>
        <w:rPr>
          <w:rFonts w:ascii="Times New Roman" w:hAnsi="Times New Roman" w:cs="Times New Roman"/>
          <w:b/>
          <w:bCs/>
          <w:szCs w:val="21"/>
        </w:rPr>
      </w:pPr>
      <w:r w:rsidRPr="00196028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23CEDD37" wp14:editId="57C80113">
            <wp:extent cx="5274310" cy="5472430"/>
            <wp:effectExtent l="0" t="0" r="2540" b="0"/>
            <wp:docPr id="18232233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7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9CFE8" w14:textId="53CF346E" w:rsidR="00010F12" w:rsidRPr="00196028" w:rsidRDefault="00010F12">
      <w:pPr>
        <w:rPr>
          <w:rFonts w:ascii="Times New Roman" w:hAnsi="Times New Roman" w:cs="Times New Roman"/>
          <w:b/>
          <w:bCs/>
          <w:szCs w:val="21"/>
        </w:rPr>
      </w:pPr>
      <w:r w:rsidRPr="00196028">
        <w:rPr>
          <w:rFonts w:ascii="Times New Roman" w:hAnsi="Times New Roman" w:cs="Times New Roman"/>
          <w:b/>
          <w:bCs/>
          <w:szCs w:val="21"/>
        </w:rPr>
        <w:t>Supplementary Figure 7</w:t>
      </w:r>
      <w:r w:rsidR="001864B8" w:rsidRPr="00196028">
        <w:rPr>
          <w:rFonts w:ascii="Times New Roman" w:hAnsi="Times New Roman" w:cs="Times New Roman"/>
          <w:b/>
          <w:bCs/>
          <w:szCs w:val="21"/>
        </w:rPr>
        <w:t xml:space="preserve"> </w:t>
      </w:r>
      <w:r w:rsidR="001864B8" w:rsidRPr="00196028">
        <w:rPr>
          <w:rFonts w:ascii="Times New Roman" w:hAnsi="Times New Roman" w:cs="Times New Roman"/>
          <w:szCs w:val="21"/>
        </w:rPr>
        <w:t>KEGG pathway of MAPK signaling pathway</w:t>
      </w:r>
    </w:p>
    <w:p w14:paraId="6E57097F" w14:textId="3AFCD7BD" w:rsidR="00010F12" w:rsidRPr="00196028" w:rsidRDefault="001864B8">
      <w:pPr>
        <w:rPr>
          <w:rFonts w:ascii="Times New Roman" w:hAnsi="Times New Roman" w:cs="Times New Roman"/>
          <w:b/>
          <w:bCs/>
          <w:szCs w:val="21"/>
        </w:rPr>
      </w:pPr>
      <w:r w:rsidRPr="00196028">
        <w:rPr>
          <w:rFonts w:ascii="Times New Roman" w:hAnsi="Times New Roman" w:cs="Times New Roman"/>
          <w:b/>
          <w:bCs/>
          <w:noProof/>
          <w:szCs w:val="21"/>
        </w:rPr>
        <w:lastRenderedPageBreak/>
        <w:drawing>
          <wp:inline distT="0" distB="0" distL="0" distR="0" wp14:anchorId="370F8E3A" wp14:editId="1E12315F">
            <wp:extent cx="4155440" cy="6619240"/>
            <wp:effectExtent l="0" t="0" r="0" b="0"/>
            <wp:docPr id="152129697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440" cy="661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02952" w14:textId="5E6BDF25" w:rsidR="00010F12" w:rsidRPr="00196028" w:rsidRDefault="00010F12">
      <w:pPr>
        <w:rPr>
          <w:rFonts w:ascii="Times New Roman" w:hAnsi="Times New Roman" w:cs="Times New Roman"/>
          <w:szCs w:val="21"/>
        </w:rPr>
      </w:pPr>
      <w:r w:rsidRPr="00196028">
        <w:rPr>
          <w:rFonts w:ascii="Times New Roman" w:hAnsi="Times New Roman" w:cs="Times New Roman"/>
          <w:b/>
          <w:bCs/>
          <w:szCs w:val="21"/>
        </w:rPr>
        <w:t>Supplementary Figure 8</w:t>
      </w:r>
      <w:r w:rsidR="001864B8" w:rsidRPr="00196028">
        <w:rPr>
          <w:rFonts w:ascii="Times New Roman" w:hAnsi="Times New Roman" w:cs="Times New Roman"/>
          <w:b/>
          <w:bCs/>
          <w:szCs w:val="21"/>
        </w:rPr>
        <w:t xml:space="preserve"> </w:t>
      </w:r>
      <w:r w:rsidR="00C47CB5" w:rsidRPr="00196028">
        <w:rPr>
          <w:rFonts w:ascii="Times New Roman" w:hAnsi="Times New Roman" w:cs="Times New Roman"/>
          <w:color w:val="000000" w:themeColor="text1"/>
          <w:szCs w:val="21"/>
        </w:rPr>
        <w:t>Heatmap analysis</w:t>
      </w:r>
      <w:r w:rsidR="00C47CB5" w:rsidRPr="00196028">
        <w:rPr>
          <w:rFonts w:ascii="Times New Roman" w:hAnsi="Times New Roman" w:cs="Times New Roman"/>
          <w:szCs w:val="21"/>
        </w:rPr>
        <w:t xml:space="preserve"> of</w:t>
      </w:r>
      <w:r w:rsidR="001864B8" w:rsidRPr="00196028">
        <w:rPr>
          <w:rFonts w:ascii="Times New Roman" w:hAnsi="Times New Roman" w:cs="Times New Roman"/>
          <w:szCs w:val="21"/>
        </w:rPr>
        <w:t xml:space="preserve"> </w:t>
      </w:r>
      <w:r w:rsidR="00C47CB5" w:rsidRPr="00196028">
        <w:rPr>
          <w:rFonts w:ascii="Times New Roman" w:hAnsi="Times New Roman" w:cs="Times New Roman"/>
          <w:szCs w:val="21"/>
        </w:rPr>
        <w:t xml:space="preserve">genes </w:t>
      </w:r>
      <w:r w:rsidR="001864B8" w:rsidRPr="00196028">
        <w:rPr>
          <w:rFonts w:ascii="Times New Roman" w:hAnsi="Times New Roman" w:cs="Times New Roman"/>
          <w:szCs w:val="21"/>
        </w:rPr>
        <w:t>expression of MAPK signaling pathway</w:t>
      </w:r>
    </w:p>
    <w:p w14:paraId="28A2A183" w14:textId="77777777" w:rsidR="00C47CB5" w:rsidRPr="00196028" w:rsidRDefault="00C47CB5">
      <w:pPr>
        <w:rPr>
          <w:rFonts w:ascii="Times New Roman" w:hAnsi="Times New Roman" w:cs="Times New Roman"/>
          <w:szCs w:val="21"/>
        </w:rPr>
      </w:pPr>
    </w:p>
    <w:sectPr w:rsidR="00C47CB5" w:rsidRPr="001960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B5B26" w14:textId="77777777" w:rsidR="001F134A" w:rsidRDefault="001F134A" w:rsidP="00627056">
      <w:r>
        <w:separator/>
      </w:r>
    </w:p>
  </w:endnote>
  <w:endnote w:type="continuationSeparator" w:id="0">
    <w:p w14:paraId="6C489CBC" w14:textId="77777777" w:rsidR="001F134A" w:rsidRDefault="001F134A" w:rsidP="00627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37BBF" w14:textId="77777777" w:rsidR="001F134A" w:rsidRDefault="001F134A" w:rsidP="00627056">
      <w:r>
        <w:separator/>
      </w:r>
    </w:p>
  </w:footnote>
  <w:footnote w:type="continuationSeparator" w:id="0">
    <w:p w14:paraId="3EB6AF79" w14:textId="77777777" w:rsidR="001F134A" w:rsidRDefault="001F134A" w:rsidP="006270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376"/>
    <w:rsid w:val="00010F12"/>
    <w:rsid w:val="001864B8"/>
    <w:rsid w:val="00196028"/>
    <w:rsid w:val="001F134A"/>
    <w:rsid w:val="00342210"/>
    <w:rsid w:val="004133A0"/>
    <w:rsid w:val="005517FE"/>
    <w:rsid w:val="005A6818"/>
    <w:rsid w:val="005D1376"/>
    <w:rsid w:val="00627056"/>
    <w:rsid w:val="00715B3F"/>
    <w:rsid w:val="008441E3"/>
    <w:rsid w:val="008B3446"/>
    <w:rsid w:val="009811A6"/>
    <w:rsid w:val="009E3F88"/>
    <w:rsid w:val="00AA5ED1"/>
    <w:rsid w:val="00C25069"/>
    <w:rsid w:val="00C47CB5"/>
    <w:rsid w:val="00C67B2A"/>
    <w:rsid w:val="00DE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91AE03"/>
  <w15:chartTrackingRefBased/>
  <w15:docId w15:val="{53A20088-8DB5-4A88-855B-0BA9E67E4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5B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010F12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2705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2705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270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27056"/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62705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Hyperlink"/>
    <w:basedOn w:val="a0"/>
    <w:unhideWhenUsed/>
    <w:qFormat/>
    <w:rsid w:val="003422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8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annaaid@126.com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8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欢欢 付</dc:creator>
  <cp:keywords/>
  <dc:description/>
  <cp:lastModifiedBy>欢欢 付</cp:lastModifiedBy>
  <cp:revision>7</cp:revision>
  <dcterms:created xsi:type="dcterms:W3CDTF">2024-01-05T10:00:00Z</dcterms:created>
  <dcterms:modified xsi:type="dcterms:W3CDTF">2024-01-08T12:57:00Z</dcterms:modified>
</cp:coreProperties>
</file>