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A5CE2" w14:textId="4D3A36AD" w:rsidR="00FB1AF1" w:rsidRPr="005579C4" w:rsidRDefault="00CB108F" w:rsidP="00840119">
      <w:pPr>
        <w:pStyle w:val="NormalWeb"/>
        <w:spacing w:before="240" w:beforeAutospacing="0" w:after="240" w:afterAutospacing="0"/>
        <w:ind w:firstLine="20"/>
      </w:pPr>
      <w:r w:rsidRPr="005579C4">
        <w:rPr>
          <w:noProof/>
        </w:rPr>
        <w:drawing>
          <wp:inline distT="0" distB="0" distL="0" distR="0" wp14:anchorId="30B275A9" wp14:editId="1D9EF9FB">
            <wp:extent cx="5950585" cy="5943600"/>
            <wp:effectExtent l="0" t="0" r="0" b="0"/>
            <wp:docPr id="2738391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EE1" w:rsidRPr="005579C4">
        <w:t xml:space="preserve"> </w:t>
      </w:r>
    </w:p>
    <w:p w14:paraId="4F7B169A" w14:textId="2744BBCD" w:rsidR="007D2197" w:rsidRPr="005579C4" w:rsidRDefault="007D2197">
      <w:pPr>
        <w:rPr>
          <w:rFonts w:ascii="Times New Roman" w:hAnsi="Times New Roman" w:cs="Times New Roman"/>
          <w:sz w:val="24"/>
          <w:szCs w:val="24"/>
        </w:rPr>
      </w:pPr>
    </w:p>
    <w:p w14:paraId="401F027D" w14:textId="74BDBE39" w:rsidR="002004EC" w:rsidRPr="005579C4" w:rsidRDefault="00000000" w:rsidP="002004E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5579C4">
        <w:rPr>
          <w:rFonts w:ascii="Times New Roman" w:hAnsi="Times New Roman" w:cs="Times New Roman"/>
          <w:sz w:val="24"/>
          <w:szCs w:val="24"/>
        </w:rPr>
        <w:t xml:space="preserve"> </w:t>
      </w:r>
      <w:r w:rsidRPr="00557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79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1</w:t>
      </w:r>
      <w:r w:rsidRPr="005579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Baseline characteristics of IBD patients</w:t>
      </w:r>
      <w:r w:rsidRPr="005579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6D82D6F3" w14:textId="7E341C0B" w:rsidR="008F42BC" w:rsidRPr="005579C4" w:rsidRDefault="00CB108F">
      <w:pPr>
        <w:rPr>
          <w:rFonts w:ascii="Times New Roman" w:hAnsi="Times New Roman" w:cs="Times New Roman"/>
          <w:sz w:val="24"/>
          <w:szCs w:val="24"/>
        </w:rPr>
      </w:pPr>
      <w:r w:rsidRPr="005579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EE640D" wp14:editId="32298730">
            <wp:extent cx="7165975" cy="5943600"/>
            <wp:effectExtent l="0" t="0" r="0" b="0"/>
            <wp:docPr id="19233515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B2FC9" w14:textId="77777777" w:rsidR="00CB108F" w:rsidRPr="005579C4" w:rsidRDefault="00000000" w:rsidP="00B84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0" w:name="_Hlk149589859"/>
      <w:r w:rsidRPr="005579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2. </w:t>
      </w:r>
      <w:r w:rsidRPr="005579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Baseline characteristics of </w:t>
      </w:r>
      <w:r w:rsidR="00EA60A3" w:rsidRPr="005579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CD</w:t>
      </w:r>
      <w:r w:rsidRPr="005579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patients</w:t>
      </w:r>
      <w:r w:rsidRPr="005579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CB108F" w:rsidRPr="005579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</w:t>
      </w:r>
    </w:p>
    <w:tbl>
      <w:tblPr>
        <w:tblW w:w="5540" w:type="dxa"/>
        <w:tblLook w:val="04A0" w:firstRow="1" w:lastRow="0" w:firstColumn="1" w:lastColumn="0" w:noHBand="0" w:noVBand="1"/>
      </w:tblPr>
      <w:tblGrid>
        <w:gridCol w:w="5540"/>
      </w:tblGrid>
      <w:tr w:rsidR="00CB108F" w:rsidRPr="005579C4" w14:paraId="24878942" w14:textId="77777777" w:rsidTr="00CB108F">
        <w:trPr>
          <w:trHeight w:val="315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E665" w14:textId="77777777" w:rsidR="00CB108F" w:rsidRPr="005579C4" w:rsidRDefault="00CB108F" w:rsidP="00CB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79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 p value is based on Pearson's chi-squared test</w:t>
            </w:r>
          </w:p>
        </w:tc>
      </w:tr>
      <w:bookmarkEnd w:id="0"/>
      <w:tr w:rsidR="00CB108F" w:rsidRPr="005579C4" w14:paraId="4651B184" w14:textId="77777777" w:rsidTr="00CB108F">
        <w:trPr>
          <w:trHeight w:val="315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7746" w14:textId="77777777" w:rsidR="00CB108F" w:rsidRPr="005579C4" w:rsidRDefault="00CB108F" w:rsidP="00CB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79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** p value is based on linear regression</w:t>
            </w:r>
          </w:p>
        </w:tc>
      </w:tr>
    </w:tbl>
    <w:p w14:paraId="4F7D1718" w14:textId="6CB94BBB" w:rsidR="00B84000" w:rsidRPr="005579C4" w:rsidRDefault="00B84000" w:rsidP="00B840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0CEBE670" w14:textId="77777777" w:rsidR="00B84000" w:rsidRPr="005579C4" w:rsidRDefault="00B84000">
      <w:pPr>
        <w:rPr>
          <w:rFonts w:ascii="Times New Roman" w:hAnsi="Times New Roman" w:cs="Times New Roman"/>
          <w:sz w:val="24"/>
          <w:szCs w:val="24"/>
        </w:rPr>
      </w:pPr>
    </w:p>
    <w:p w14:paraId="41F87BC0" w14:textId="4014011F" w:rsidR="005C2D32" w:rsidRPr="005579C4" w:rsidRDefault="00CB108F">
      <w:pPr>
        <w:rPr>
          <w:rFonts w:ascii="Times New Roman" w:hAnsi="Times New Roman" w:cs="Times New Roman"/>
          <w:sz w:val="24"/>
          <w:szCs w:val="24"/>
        </w:rPr>
      </w:pPr>
      <w:r w:rsidRPr="005579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86848D" wp14:editId="432C52C9">
            <wp:extent cx="8229600" cy="1647825"/>
            <wp:effectExtent l="0" t="0" r="0" b="9525"/>
            <wp:docPr id="10649674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F2B8B" w14:textId="1A943329" w:rsidR="00F11FD8" w:rsidRPr="005579C4" w:rsidRDefault="00F11F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79C4">
        <w:rPr>
          <w:rFonts w:ascii="Times New Roman" w:hAnsi="Times New Roman" w:cs="Times New Roman"/>
          <w:b/>
          <w:bCs/>
          <w:sz w:val="24"/>
          <w:szCs w:val="24"/>
        </w:rPr>
        <w:t xml:space="preserve">Table 3. </w:t>
      </w:r>
      <w:r w:rsidRPr="005579C4">
        <w:rPr>
          <w:rFonts w:ascii="Times New Roman" w:hAnsi="Times New Roman" w:cs="Times New Roman"/>
          <w:sz w:val="24"/>
          <w:szCs w:val="24"/>
        </w:rPr>
        <w:t>Outcomes for CD hospitalizations</w:t>
      </w:r>
    </w:p>
    <w:p w14:paraId="77F1EA05" w14:textId="77777777" w:rsidR="00CB108F" w:rsidRPr="005579C4" w:rsidRDefault="00CB108F" w:rsidP="00CB108F">
      <w:pPr>
        <w:rPr>
          <w:rFonts w:ascii="Times New Roman" w:hAnsi="Times New Roman" w:cs="Times New Roman"/>
          <w:sz w:val="24"/>
          <w:szCs w:val="24"/>
        </w:rPr>
      </w:pPr>
      <w:r w:rsidRPr="005579C4">
        <w:rPr>
          <w:rFonts w:ascii="Times New Roman" w:hAnsi="Times New Roman" w:cs="Times New Roman"/>
          <w:sz w:val="24"/>
          <w:szCs w:val="24"/>
        </w:rPr>
        <w:t>* p value adjusted for age, sex, race, grouped Charlson comorbidity index, insurance type, mean household income, and hospital characteristics; Poisson regression for hospitalizations, inpatient mortality, discharged to routine, parenteral nutrition, malnutrition, and parenteral nutrition among malnutrition; negative bionomial for length of stay; generalized linear model with gamma distribution for total hospital charges</w:t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</w:p>
    <w:p w14:paraId="79BC1EE2" w14:textId="16ABC0E6" w:rsidR="005C2D32" w:rsidRPr="005579C4" w:rsidRDefault="00CB108F" w:rsidP="00CB108F">
      <w:pPr>
        <w:rPr>
          <w:rFonts w:ascii="Times New Roman" w:hAnsi="Times New Roman" w:cs="Times New Roman"/>
          <w:sz w:val="24"/>
          <w:szCs w:val="24"/>
        </w:rPr>
      </w:pPr>
      <w:r w:rsidRPr="005579C4">
        <w:rPr>
          <w:rFonts w:ascii="Times New Roman" w:hAnsi="Times New Roman" w:cs="Times New Roman"/>
          <w:sz w:val="24"/>
          <w:szCs w:val="24"/>
        </w:rPr>
        <w:t>** adjusted for inflation using Consumer Price Index (CPI) for Medical care services in U.S. city average, all urban consumers, chained, with 2020 as the reference point</w:t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  <w:r w:rsidR="005C2D32" w:rsidRPr="005579C4">
        <w:rPr>
          <w:rFonts w:ascii="Times New Roman" w:hAnsi="Times New Roman" w:cs="Times New Roman"/>
          <w:sz w:val="24"/>
          <w:szCs w:val="24"/>
        </w:rPr>
        <w:tab/>
      </w:r>
    </w:p>
    <w:p w14:paraId="3AAED76A" w14:textId="57D46580" w:rsidR="00663E20" w:rsidRPr="005579C4" w:rsidRDefault="00CB108F" w:rsidP="008F42BC">
      <w:pPr>
        <w:rPr>
          <w:rFonts w:ascii="Times New Roman" w:hAnsi="Times New Roman" w:cs="Times New Roman"/>
          <w:sz w:val="24"/>
          <w:szCs w:val="24"/>
        </w:rPr>
      </w:pPr>
      <w:r w:rsidRPr="005579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536F2D" wp14:editId="2B9A41A0">
            <wp:extent cx="6485890" cy="5943600"/>
            <wp:effectExtent l="0" t="0" r="0" b="0"/>
            <wp:docPr id="10629058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AC7AF" w14:textId="1A8A90A5" w:rsidR="00B84000" w:rsidRPr="005579C4" w:rsidRDefault="00000000" w:rsidP="00B8400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1" w:name="_Hlk149590723"/>
      <w:bookmarkStart w:id="2" w:name="_Hlk149590674"/>
      <w:r w:rsidRPr="005579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 w:rsidR="00F11FD8" w:rsidRPr="005579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4</w:t>
      </w:r>
      <w:r w:rsidRPr="005579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. </w:t>
      </w:r>
      <w:r w:rsidRPr="005579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Baseline characteristics of </w:t>
      </w:r>
      <w:r w:rsidR="00EA60A3" w:rsidRPr="005579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UC</w:t>
      </w:r>
      <w:r w:rsidRPr="005579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patients </w:t>
      </w:r>
    </w:p>
    <w:bookmarkEnd w:id="1"/>
    <w:bookmarkEnd w:id="2"/>
    <w:p w14:paraId="471B7E08" w14:textId="77777777" w:rsidR="00B84000" w:rsidRPr="005579C4" w:rsidRDefault="00B84000" w:rsidP="008F42BC">
      <w:pPr>
        <w:rPr>
          <w:rFonts w:ascii="Times New Roman" w:hAnsi="Times New Roman" w:cs="Times New Roman"/>
          <w:sz w:val="24"/>
          <w:szCs w:val="24"/>
        </w:rPr>
      </w:pPr>
    </w:p>
    <w:sectPr w:rsidR="00B84000" w:rsidRPr="005579C4" w:rsidSect="001B04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E2474"/>
    <w:multiLevelType w:val="hybridMultilevel"/>
    <w:tmpl w:val="D8B2D8FA"/>
    <w:lvl w:ilvl="0" w:tplc="956CEE6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CCC2BB46" w:tentative="1">
      <w:start w:val="1"/>
      <w:numFmt w:val="lowerLetter"/>
      <w:lvlText w:val="%2."/>
      <w:lvlJc w:val="left"/>
      <w:pPr>
        <w:ind w:left="1440" w:hanging="360"/>
      </w:pPr>
    </w:lvl>
    <w:lvl w:ilvl="2" w:tplc="F87427EA" w:tentative="1">
      <w:start w:val="1"/>
      <w:numFmt w:val="lowerRoman"/>
      <w:lvlText w:val="%3."/>
      <w:lvlJc w:val="right"/>
      <w:pPr>
        <w:ind w:left="2160" w:hanging="180"/>
      </w:pPr>
    </w:lvl>
    <w:lvl w:ilvl="3" w:tplc="8910C4AE" w:tentative="1">
      <w:start w:val="1"/>
      <w:numFmt w:val="decimal"/>
      <w:lvlText w:val="%4."/>
      <w:lvlJc w:val="left"/>
      <w:pPr>
        <w:ind w:left="2880" w:hanging="360"/>
      </w:pPr>
    </w:lvl>
    <w:lvl w:ilvl="4" w:tplc="C1EAC2CE" w:tentative="1">
      <w:start w:val="1"/>
      <w:numFmt w:val="lowerLetter"/>
      <w:lvlText w:val="%5."/>
      <w:lvlJc w:val="left"/>
      <w:pPr>
        <w:ind w:left="3600" w:hanging="360"/>
      </w:pPr>
    </w:lvl>
    <w:lvl w:ilvl="5" w:tplc="C9D46982" w:tentative="1">
      <w:start w:val="1"/>
      <w:numFmt w:val="lowerRoman"/>
      <w:lvlText w:val="%6."/>
      <w:lvlJc w:val="right"/>
      <w:pPr>
        <w:ind w:left="4320" w:hanging="180"/>
      </w:pPr>
    </w:lvl>
    <w:lvl w:ilvl="6" w:tplc="0B366936" w:tentative="1">
      <w:start w:val="1"/>
      <w:numFmt w:val="decimal"/>
      <w:lvlText w:val="%7."/>
      <w:lvlJc w:val="left"/>
      <w:pPr>
        <w:ind w:left="5040" w:hanging="360"/>
      </w:pPr>
    </w:lvl>
    <w:lvl w:ilvl="7" w:tplc="95F8F37C" w:tentative="1">
      <w:start w:val="1"/>
      <w:numFmt w:val="lowerLetter"/>
      <w:lvlText w:val="%8."/>
      <w:lvlJc w:val="left"/>
      <w:pPr>
        <w:ind w:left="5760" w:hanging="360"/>
      </w:pPr>
    </w:lvl>
    <w:lvl w:ilvl="8" w:tplc="A02404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00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C3"/>
    <w:rsid w:val="000514EB"/>
    <w:rsid w:val="0007570C"/>
    <w:rsid w:val="000C16D2"/>
    <w:rsid w:val="000C5BA8"/>
    <w:rsid w:val="000F10A7"/>
    <w:rsid w:val="001272A8"/>
    <w:rsid w:val="0013017F"/>
    <w:rsid w:val="00155261"/>
    <w:rsid w:val="001577FF"/>
    <w:rsid w:val="00180610"/>
    <w:rsid w:val="001B04F3"/>
    <w:rsid w:val="001B3117"/>
    <w:rsid w:val="001B4530"/>
    <w:rsid w:val="001D0211"/>
    <w:rsid w:val="001D4EFE"/>
    <w:rsid w:val="001E56CC"/>
    <w:rsid w:val="002004EC"/>
    <w:rsid w:val="00296024"/>
    <w:rsid w:val="002A04F4"/>
    <w:rsid w:val="002B22E0"/>
    <w:rsid w:val="002F601B"/>
    <w:rsid w:val="0031098F"/>
    <w:rsid w:val="0034341E"/>
    <w:rsid w:val="00390CA9"/>
    <w:rsid w:val="003E0E54"/>
    <w:rsid w:val="004016D3"/>
    <w:rsid w:val="004079E8"/>
    <w:rsid w:val="004434C3"/>
    <w:rsid w:val="00453C3F"/>
    <w:rsid w:val="004643E3"/>
    <w:rsid w:val="004A1408"/>
    <w:rsid w:val="004A33B0"/>
    <w:rsid w:val="004F252A"/>
    <w:rsid w:val="004F741E"/>
    <w:rsid w:val="0050191F"/>
    <w:rsid w:val="005019BE"/>
    <w:rsid w:val="005128CE"/>
    <w:rsid w:val="00534142"/>
    <w:rsid w:val="0055550E"/>
    <w:rsid w:val="005579C4"/>
    <w:rsid w:val="005619F3"/>
    <w:rsid w:val="00585611"/>
    <w:rsid w:val="00586508"/>
    <w:rsid w:val="005C2D32"/>
    <w:rsid w:val="006307B4"/>
    <w:rsid w:val="00653DD8"/>
    <w:rsid w:val="00663E20"/>
    <w:rsid w:val="00696BE3"/>
    <w:rsid w:val="006B33E8"/>
    <w:rsid w:val="00705B1A"/>
    <w:rsid w:val="00721DB3"/>
    <w:rsid w:val="00761EE1"/>
    <w:rsid w:val="00767C1A"/>
    <w:rsid w:val="007711C8"/>
    <w:rsid w:val="00787974"/>
    <w:rsid w:val="00796754"/>
    <w:rsid w:val="007A42CA"/>
    <w:rsid w:val="007A7708"/>
    <w:rsid w:val="007D2197"/>
    <w:rsid w:val="007E22F6"/>
    <w:rsid w:val="007F4991"/>
    <w:rsid w:val="007F69DA"/>
    <w:rsid w:val="00840119"/>
    <w:rsid w:val="00860767"/>
    <w:rsid w:val="0086161D"/>
    <w:rsid w:val="008A2ACE"/>
    <w:rsid w:val="008B624D"/>
    <w:rsid w:val="008B76EC"/>
    <w:rsid w:val="008C1833"/>
    <w:rsid w:val="008C3809"/>
    <w:rsid w:val="008E13E5"/>
    <w:rsid w:val="008F42BC"/>
    <w:rsid w:val="00906945"/>
    <w:rsid w:val="0091779B"/>
    <w:rsid w:val="00936BFC"/>
    <w:rsid w:val="009428D6"/>
    <w:rsid w:val="009619A3"/>
    <w:rsid w:val="009809A1"/>
    <w:rsid w:val="00983D09"/>
    <w:rsid w:val="009919C1"/>
    <w:rsid w:val="009A6107"/>
    <w:rsid w:val="00A42368"/>
    <w:rsid w:val="00A80A88"/>
    <w:rsid w:val="00A819E7"/>
    <w:rsid w:val="00A90B31"/>
    <w:rsid w:val="00AA25FF"/>
    <w:rsid w:val="00AA724B"/>
    <w:rsid w:val="00AB1516"/>
    <w:rsid w:val="00AF47A1"/>
    <w:rsid w:val="00B84000"/>
    <w:rsid w:val="00BC2450"/>
    <w:rsid w:val="00BE5A19"/>
    <w:rsid w:val="00C5221B"/>
    <w:rsid w:val="00CA2283"/>
    <w:rsid w:val="00CB108F"/>
    <w:rsid w:val="00CB3682"/>
    <w:rsid w:val="00CB5F77"/>
    <w:rsid w:val="00CD703F"/>
    <w:rsid w:val="00CE7467"/>
    <w:rsid w:val="00D14ABF"/>
    <w:rsid w:val="00D414FF"/>
    <w:rsid w:val="00D675A4"/>
    <w:rsid w:val="00DD7A5E"/>
    <w:rsid w:val="00E227D1"/>
    <w:rsid w:val="00E51F87"/>
    <w:rsid w:val="00E67B2B"/>
    <w:rsid w:val="00EA1C2A"/>
    <w:rsid w:val="00EA292D"/>
    <w:rsid w:val="00EA60A3"/>
    <w:rsid w:val="00EC505D"/>
    <w:rsid w:val="00ED5121"/>
    <w:rsid w:val="00F06699"/>
    <w:rsid w:val="00F11FD8"/>
    <w:rsid w:val="00F35218"/>
    <w:rsid w:val="00F77C27"/>
    <w:rsid w:val="00F90D62"/>
    <w:rsid w:val="00F94372"/>
    <w:rsid w:val="00F96275"/>
    <w:rsid w:val="00FB1AF1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B46755"/>
  <w15:chartTrackingRefBased/>
  <w15:docId w15:val="{F926F8A9-70FD-4E3E-8AC6-D4447E68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F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61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0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E746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87C87-0F05-496B-A66B-42D63D8B2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Silpa Choday</dc:creator>
  <cp:lastModifiedBy>Trupti Sudge</cp:lastModifiedBy>
  <cp:revision>2</cp:revision>
  <dcterms:created xsi:type="dcterms:W3CDTF">2024-01-12T13:49:00Z</dcterms:created>
  <dcterms:modified xsi:type="dcterms:W3CDTF">2024-01-12T13:49:00Z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a5927388-ab41-40e5-b1a0-fd167dbaaa0d</vt:lpwstr>
  </property>
</Properties>
</file>