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51A71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Supplementary materials</w:t>
      </w:r>
    </w:p>
    <w:p w14:paraId="40C44442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eastAsia="zh-CN"/>
        </w:rPr>
        <w:t>u</w:t>
      </w:r>
      <w:r>
        <w:rPr>
          <w:rFonts w:ascii="Times New Roman" w:hAnsi="Times New Roman" w:cs="Times New Roman"/>
          <w:sz w:val="24"/>
          <w:szCs w:val="24"/>
        </w:rPr>
        <w:t>pplementary methods</w:t>
      </w:r>
    </w:p>
    <w:p w14:paraId="447B5E56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 2</w:t>
      </w:r>
      <w:r>
        <w:rPr>
          <w:rFonts w:ascii="Times New Roman" w:hAnsi="Times New Roman" w:cs="Times New Roman"/>
          <w:sz w:val="24"/>
          <w:szCs w:val="24"/>
        </w:rPr>
        <w:t xml:space="preserve"> Reports of statistical analyses</w:t>
      </w:r>
    </w:p>
    <w:p w14:paraId="4BDED239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ascii="Times New Roman" w:hAnsi="Times New Roman" w:cs="Times New Roman"/>
          <w:sz w:val="24"/>
          <w:szCs w:val="24"/>
        </w:rPr>
        <w:t xml:space="preserve"> The location of Datong, Qinghai</w:t>
      </w:r>
    </w:p>
    <w:p w14:paraId="3E33AB66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 xml:space="preserve"> The GPS logger schedule for 2020</w:t>
      </w:r>
      <w:r>
        <w:rPr>
          <w:rFonts w:ascii="Times New Roman" w:hAnsi="Times New Roman" w:cs="Times New Roman" w:hint="eastAsia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2021 (left) and 2022</w:t>
      </w:r>
      <w:r>
        <w:rPr>
          <w:rFonts w:ascii="Times New Roman" w:hAnsi="Times New Roman" w:cs="Times New Roman" w:hint="eastAsia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2023 (right), in which the yellow-highlighted dates were scheduled to have a geolocation fix at 00:00 or 01:00 GMT, equivalent to the local time at 5:00 - 7:00 (GMT+6</w:t>
      </w:r>
      <w:r>
        <w:rPr>
          <w:rFonts w:ascii="Times New Roman" w:hAnsi="Times New Roman" w:cs="Times New Roman" w:hint="eastAsia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8).</w:t>
      </w:r>
    </w:p>
    <w:p w14:paraId="5F4347F6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>
        <w:rPr>
          <w:rFonts w:ascii="Times New Roman" w:hAnsi="Times New Roman" w:cs="Times New Roman"/>
          <w:sz w:val="24"/>
          <w:szCs w:val="24"/>
        </w:rPr>
        <w:t xml:space="preserve"> The light data from the one light-level geolocator (GL484) in 2020</w:t>
      </w:r>
      <w:r>
        <w:rPr>
          <w:rFonts w:ascii="Times New Roman" w:hAnsi="Times New Roman" w:cs="Times New Roman" w:hint="eastAsia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2021. The light-image indicates poor data quality during the non-breeding season of the tracked individual as an example, which applied for all individuals.</w:t>
      </w:r>
    </w:p>
    <w:p w14:paraId="332C9564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S4</w:t>
      </w:r>
      <w:r>
        <w:rPr>
          <w:rFonts w:ascii="Times New Roman" w:hAnsi="Times New Roman" w:cs="Times New Roman"/>
          <w:sz w:val="24"/>
          <w:szCs w:val="24"/>
        </w:rPr>
        <w:t xml:space="preserve"> Illustration of the main non-breeding stopovers of Siberian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Rubythroat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the studied breeding population: </w:t>
      </w:r>
      <w:r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Autumn long stopovers (&gt; 3days) during migration; different colors represent three categorized stopover ranges, and different shape of points represent different origin of dataset. </w:t>
      </w:r>
      <w:r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Spring long stopovers (&gt; 2days) during migration; different colors represent whether it was the first or second time an individual had long stopovers.  </w:t>
      </w:r>
      <w:r>
        <w:rPr>
          <w:rFonts w:ascii="Times New Roman" w:hAnsi="Times New Roman" w:cs="Times New Roman"/>
          <w:b/>
          <w:bCs/>
          <w:sz w:val="24"/>
          <w:szCs w:val="24"/>
        </w:rPr>
        <w:t>c.</w:t>
      </w:r>
      <w:r>
        <w:rPr>
          <w:rFonts w:ascii="Times New Roman" w:hAnsi="Times New Roman" w:cs="Times New Roman"/>
          <w:sz w:val="24"/>
          <w:szCs w:val="24"/>
        </w:rPr>
        <w:t xml:space="preserve"> Wintering locations.</w:t>
      </w:r>
    </w:p>
    <w:p w14:paraId="506BDBD1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S5</w:t>
      </w:r>
      <w:r>
        <w:rPr>
          <w:rFonts w:ascii="Times New Roman" w:hAnsi="Times New Roman" w:cs="Times New Roman"/>
          <w:sz w:val="24"/>
          <w:szCs w:val="24"/>
        </w:rPr>
        <w:t xml:space="preserve"> The geolocation of the ringing recovery of one of the GL-tracked individuals (GL485, Ring number C52-8229) in Thailand in January 2021.</w:t>
      </w:r>
    </w:p>
    <w:p w14:paraId="54DCCD7F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S6</w:t>
      </w:r>
      <w:r>
        <w:rPr>
          <w:rFonts w:ascii="Times New Roman" w:hAnsi="Times New Roman" w:cs="Times New Roman"/>
          <w:sz w:val="24"/>
          <w:szCs w:val="24"/>
        </w:rPr>
        <w:t xml:space="preserve"> The altitudinal movement of the </w:t>
      </w:r>
      <w:r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archival GPS-tracked Siberian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Rubythroat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autumn in 2020;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b–c. </w:t>
      </w:r>
      <w:proofErr w:type="spellStart"/>
      <w:r>
        <w:rPr>
          <w:rFonts w:ascii="Times New Roman" w:hAnsi="Times New Roman" w:cs="Times New Roman"/>
          <w:sz w:val="24"/>
          <w:szCs w:val="24"/>
        </w:rPr>
        <w:t>CAnMove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logger-tracked Siberian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Rubythroat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both autumn and spring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migration in 2021-2022. </w:t>
      </w:r>
      <w:r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The autumn altitudinal movement of Siberian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Rubythroat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 = 10) in 2020; the x-axis “Progression of migration” represents the percentage of cumulative distance that the bird had migrated against its total migration distance; </w:t>
      </w:r>
      <w:r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The autumn elevational movement of Siberian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Rubythroat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 = 6) between August 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to November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2021; each color represents one individual.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c. </w:t>
      </w:r>
      <w:r>
        <w:rPr>
          <w:rFonts w:ascii="Times New Roman" w:hAnsi="Times New Roman" w:cs="Times New Roman"/>
          <w:sz w:val="24"/>
          <w:szCs w:val="24"/>
        </w:rPr>
        <w:t xml:space="preserve">the spring elevational movement of Siberian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Rubythroat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 = 5) between March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to May 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, 2022; each color represents one individual.</w:t>
      </w:r>
    </w:p>
    <w:p w14:paraId="35C4628B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S7</w:t>
      </w:r>
      <w:r>
        <w:rPr>
          <w:rFonts w:ascii="Times New Roman" w:hAnsi="Times New Roman" w:cs="Times New Roman"/>
          <w:sz w:val="24"/>
          <w:szCs w:val="24"/>
        </w:rPr>
        <w:t xml:space="preserve"> The correlation between flight altitude with </w:t>
      </w:r>
      <w:r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the departure stopover elevation in spring (green) and autumn (red) and </w:t>
      </w:r>
      <w:r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the arrival stopover </w:t>
      </w:r>
      <w:proofErr w:type="spellStart"/>
      <w:r>
        <w:rPr>
          <w:rFonts w:ascii="Times New Roman" w:hAnsi="Times New Roman" w:cs="Times New Roman"/>
          <w:sz w:val="24"/>
          <w:szCs w:val="24"/>
        </w:rPr>
        <w:t>elvation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spring (green) and autumn (red). A reference line y = x was added as a dashed line in each plot; along and below this line, flight events would be regarded as no/little flight height above ground.</w:t>
      </w:r>
    </w:p>
    <w:p w14:paraId="4A054D6E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S8</w:t>
      </w:r>
      <w:r>
        <w:rPr>
          <w:rFonts w:ascii="Times New Roman" w:hAnsi="Times New Roman" w:cs="Times New Roman"/>
          <w:sz w:val="24"/>
          <w:szCs w:val="24"/>
        </w:rPr>
        <w:t xml:space="preserve"> The cumulative plots of autumn migration of Siberian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Rubythroat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2020 (n = 10) and </w:t>
      </w:r>
      <w:r>
        <w:rPr>
          <w:rFonts w:ascii="Times New Roman" w:hAnsi="Times New Roman" w:cs="Times New Roman"/>
          <w:b/>
          <w:bCs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2022 (n = 5); the y-axis represents the percentage of cumulative distance that the bird had migrated against its total migration distance.</w:t>
      </w:r>
    </w:p>
    <w:p w14:paraId="4878541F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S9</w:t>
      </w:r>
      <w:r>
        <w:rPr>
          <w:rFonts w:ascii="Times New Roman" w:hAnsi="Times New Roman" w:cs="Times New Roman"/>
          <w:sz w:val="24"/>
          <w:szCs w:val="24"/>
        </w:rPr>
        <w:t xml:space="preserve"> The actograms of all </w:t>
      </w:r>
      <w:proofErr w:type="spellStart"/>
      <w:r>
        <w:rPr>
          <w:rFonts w:ascii="Times New Roman" w:hAnsi="Times New Roman" w:cs="Times New Roman"/>
          <w:sz w:val="24"/>
          <w:szCs w:val="24"/>
        </w:rPr>
        <w:t>CAnMove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logger-tracked Siberian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Rubythroats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the Qinghai breeding populations in 2021-2022: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a–f </w:t>
      </w:r>
      <w:r>
        <w:rPr>
          <w:rFonts w:ascii="Times New Roman" w:hAnsi="Times New Roman" w:cs="Times New Roman"/>
          <w:sz w:val="24"/>
          <w:szCs w:val="24"/>
        </w:rPr>
        <w:t>represents actogram from individual 5D6, 5D7, 5D8, 5E5, 5E7, 56C, respectively.</w:t>
      </w:r>
    </w:p>
    <w:p w14:paraId="4B3FF6F6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S10</w:t>
      </w:r>
      <w:r>
        <w:rPr>
          <w:rFonts w:ascii="Times New Roman" w:hAnsi="Times New Roman" w:cs="Times New Roman"/>
          <w:sz w:val="24"/>
          <w:szCs w:val="24"/>
        </w:rPr>
        <w:t xml:space="preserve"> The migration speed and duration stats for each flight event, estimated from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CAnMove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logger dataset. The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gs</w:t>
      </w:r>
      <w:proofErr w:type="spellEnd"/>
      <w:r>
        <w:rPr>
          <w:rFonts w:ascii="Times New Roman" w:hAnsi="Times New Roman" w:cs="Times New Roman"/>
          <w:sz w:val="24"/>
          <w:szCs w:val="24"/>
        </w:rPr>
        <w:t>” stands for ground speed, the “as” stands for airspeed, and the “</w:t>
      </w:r>
      <w:proofErr w:type="spellStart"/>
      <w:r>
        <w:rPr>
          <w:rFonts w:ascii="Times New Roman" w:hAnsi="Times New Roman" w:cs="Times New Roman"/>
          <w:sz w:val="24"/>
          <w:szCs w:val="24"/>
        </w:rPr>
        <w:t>ws</w:t>
      </w:r>
      <w:proofErr w:type="spellEnd"/>
      <w:r>
        <w:rPr>
          <w:rFonts w:ascii="Times New Roman" w:hAnsi="Times New Roman" w:cs="Times New Roman"/>
          <w:sz w:val="24"/>
          <w:szCs w:val="24"/>
        </w:rPr>
        <w:t>” stands for wind speed.</w:t>
      </w:r>
    </w:p>
    <w:p w14:paraId="6FF22311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S11</w:t>
      </w:r>
      <w:r>
        <w:rPr>
          <w:rFonts w:ascii="Times New Roman" w:hAnsi="Times New Roman" w:cs="Times New Roman"/>
          <w:sz w:val="24"/>
          <w:szCs w:val="24"/>
        </w:rPr>
        <w:t xml:space="preserve"> The inferred migration routes and the inferred wind direction during each flight event. The arrows on migration paths represent the wind directions during the flight event. The </w:t>
      </w:r>
      <w:r>
        <w:rPr>
          <w:rFonts w:ascii="Times New Roman" w:hAnsi="Times New Roman" w:cs="Times New Roman"/>
          <w:sz w:val="24"/>
          <w:szCs w:val="24"/>
        </w:rPr>
        <w:lastRenderedPageBreak/>
        <w:t>lighter color of the arrow panel, the more aligned between the flight and wind direction during the flight event.</w:t>
      </w:r>
    </w:p>
    <w:p w14:paraId="37382C00" w14:textId="77777777" w:rsidR="002557AA" w:rsidRDefault="002557AA" w:rsidP="002557A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S12</w:t>
      </w:r>
      <w:r>
        <w:rPr>
          <w:rFonts w:ascii="Times New Roman" w:hAnsi="Times New Roman" w:cs="Times New Roman"/>
          <w:sz w:val="24"/>
          <w:szCs w:val="24"/>
        </w:rPr>
        <w:t xml:space="preserve"> The correlation between the flight duration and the stopover duration </w:t>
      </w:r>
      <w:r>
        <w:rPr>
          <w:rFonts w:ascii="Times New Roman" w:hAnsi="Times New Roman" w:cs="Times New Roman"/>
          <w:b/>
          <w:bCs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before or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>
        <w:rPr>
          <w:rFonts w:ascii="Times New Roman" w:hAnsi="Times New Roman" w:cs="Times New Roman"/>
          <w:sz w:val="24"/>
          <w:szCs w:val="24"/>
        </w:rPr>
        <w:t>after each flight event (adjusted flight hours); red dots and line represents dataset from autumn, and green dots and line represents dataset from spring.</w:t>
      </w:r>
    </w:p>
    <w:p w14:paraId="000A597F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ont285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7AA"/>
    <w:rsid w:val="002557AA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C9936"/>
  <w15:chartTrackingRefBased/>
  <w15:docId w15:val="{07832C95-6E5E-4345-A4E4-E8B430CB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7AA"/>
    <w:pPr>
      <w:suppressAutoHyphens/>
      <w:spacing w:line="254" w:lineRule="auto"/>
    </w:pPr>
    <w:rPr>
      <w:rFonts w:ascii="Calibri" w:eastAsia="DengXian" w:hAnsi="Calibri" w:cs="font28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3028</Characters>
  <Application>Microsoft Office Word</Application>
  <DocSecurity>0</DocSecurity>
  <Lines>25</Lines>
  <Paragraphs>7</Paragraphs>
  <ScaleCrop>false</ScaleCrop>
  <Company>Springer Nature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2024-01-22T13:07:00Z</dcterms:created>
  <dcterms:modified xsi:type="dcterms:W3CDTF">2024-01-22T13:07:00Z</dcterms:modified>
</cp:coreProperties>
</file>