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DEE" w:rsidRDefault="003D4D39" w:rsidP="003D4D39">
      <w:pPr>
        <w:rPr>
          <w:rFonts w:asciiTheme="majorBidi" w:hAnsiTheme="majorBidi" w:cstheme="majorBidi"/>
          <w:i/>
          <w:iCs/>
          <w:sz w:val="20"/>
          <w:szCs w:val="20"/>
        </w:rPr>
      </w:pPr>
      <w:r w:rsidRPr="003D4D39">
        <w:rPr>
          <w:rFonts w:asciiTheme="majorBidi" w:hAnsiTheme="majorBidi" w:cstheme="majorBidi"/>
          <w:sz w:val="20"/>
          <w:szCs w:val="20"/>
        </w:rPr>
        <w:t xml:space="preserve">Appendix Table - List of some genes with differential expression of the tolerant and sensitive parent that have stress-related genes in the conditions after inoculation with </w:t>
      </w:r>
      <w:r w:rsidRPr="003D4D39">
        <w:rPr>
          <w:rFonts w:asciiTheme="majorBidi" w:hAnsiTheme="majorBidi" w:cstheme="majorBidi"/>
          <w:i/>
          <w:iCs/>
          <w:sz w:val="20"/>
          <w:szCs w:val="20"/>
        </w:rPr>
        <w:t>F. verticillioides</w:t>
      </w:r>
    </w:p>
    <w:tbl>
      <w:tblPr>
        <w:bidiVisual/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915"/>
        <w:gridCol w:w="1176"/>
        <w:gridCol w:w="1739"/>
        <w:gridCol w:w="1723"/>
        <w:gridCol w:w="1962"/>
      </w:tblGrid>
      <w:tr w:rsidR="003D4D39" w:rsidRPr="003D4D39" w:rsidTr="00110643">
        <w:tc>
          <w:tcPr>
            <w:tcW w:w="19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  <w:lang w:bidi="fa-IR"/>
              </w:rPr>
            </w:pPr>
            <w:r w:rsidRPr="003D4D39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bidi="fa-IR"/>
              </w:rPr>
              <w:t>Stress- related annotation</w:t>
            </w: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genotype</w:t>
            </w: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Site(Chro</w:t>
            </w:r>
            <w:bookmarkStart w:id="0" w:name="_GoBack"/>
            <w:bookmarkEnd w:id="0"/>
            <w:r w:rsidRPr="003D4D39">
              <w:rPr>
                <w:rFonts w:asciiTheme="majorBidi" w:hAnsiTheme="majorBidi" w:cstheme="majorBidi"/>
                <w:sz w:val="20"/>
                <w:szCs w:val="20"/>
              </w:rPr>
              <w:t>mosome</w:t>
            </w:r>
            <w:r w:rsidRPr="003D4D39">
              <w:rPr>
                <w:rFonts w:asciiTheme="majorBidi" w:hAnsiTheme="majorBidi" w:cstheme="majorBidi"/>
                <w:sz w:val="20"/>
                <w:szCs w:val="20"/>
                <w:rtl/>
              </w:rPr>
              <w:t>(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273D8">
              <w:rPr>
                <w:rFonts w:asciiTheme="majorBidi" w:hAnsiTheme="majorBidi" w:cstheme="majorBidi"/>
                <w:sz w:val="20"/>
                <w:szCs w:val="20"/>
              </w:rPr>
              <w:t>Transcription factor</w:t>
            </w:r>
          </w:p>
        </w:tc>
        <w:tc>
          <w:tcPr>
            <w:tcW w:w="19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Gene ID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Thioredoxin M TYPE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oxidative stress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Zm00001d041804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terpen synthase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 w:hint="cs"/>
                <w:sz w:val="18"/>
                <w:szCs w:val="18"/>
                <w:lang w:bidi="fa-IR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Synthesis of terpenes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Zm00001d024207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terpen synthase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Synthesis of terpenes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Zm00001d024477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kaurene synthase 6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Active in the synthesis of terpenes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Zm00001d049957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Trans cinnamate 4-monoxygenase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MO17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Metabolism of phenylalanine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Zm00001d016471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Trans cinnamate 4-monoxygenase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Metabolism of phenylalanine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Zm00001d037849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 xml:space="preserve">peroxidase 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Zm00001d024749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peroxidase 2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Zm00001d002902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peroxidase 3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Zm00001d022457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peroxidase  52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Zm00001d046184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glutathion transferase 18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oxidative stress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Zm00001d041772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 xml:space="preserve">glutathion transferase 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oxidative stress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Zm00001d018220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glutathion transferase 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oxidative stress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Zm00001d042104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chtinase 1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PR3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Zm00001d032947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chtinase 2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PR3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Zm00001d036370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 xml:space="preserve">succinate dehydrogenase 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Metabolism of phenylalanine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Zm00001d005663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 xml:space="preserve">chtinase 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PR3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Zm00001d043988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beta glucanase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PR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Zm00001d042140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1,3 beta glucanase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PR6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Zm00001d042143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PRP 10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MO17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Zm00001d028814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lastRenderedPageBreak/>
              <w:t>aldehyde dehydrogenase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Zm00001d003983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aldehyde dehydrogenase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Zm00001d025958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flvone synthase type 1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Zm00001d029744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2273D8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2273D8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Flavonoids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Zm00001d037849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flavanone 3-htdroxylase 1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Zm00001d001960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laccase/banzenediol catalytic/lignin catabolic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Zm00001d023617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laccase/banzenediol catalytic/lignin catabolic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MO17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Zm00001d028599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benzoxazinone synthase 13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MO17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Zm00001d007718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Hva22-like protein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Zm00001d031773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Pop3 peptide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stress response A/B barrel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Zm00001d023395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 xml:space="preserve">ribonuclease 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Zm00001d022228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pal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MO17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Zm00001d003016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glutamine synthetase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MO17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Zm00001d017958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alanin aminotransferase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Zm00001d020590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triosphosphate isomerase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Zm00001d030216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2-oxoglutarate dependent oxygenase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Gibberellin catalysis pathway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Zm00001d037487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Unknown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thermospermine oxidase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Zm00001d043681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Phsphatase 2C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MO17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Active in the ABA pathway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Zm00001d006486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Phsphatase 2C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Active in the ABA pathway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Zm00001d005071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Hsp20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sHsp pathway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Zm00001d031129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LEA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Active in the ABRE pathway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Zm00001d025434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WRKY TF78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Interaction with R protein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Zm00001d016457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WRKY TF22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Interaction with R protein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Zm00001d012789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lastRenderedPageBreak/>
              <w:t>LRR protein WM1.10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LRR protein WM1.10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Zm00001d044655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Leucin rich repeat receptor-like protein kinase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cell wall biogensis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Zm00001d004929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zinc finger ccch domein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Active in the ABRE pathway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Zm00001d053860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bzip transcribtion factor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Interaction with R protein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Zm00001d026398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 xml:space="preserve">cytochrome p450 oxygenase 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Zm00001d036762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lipoxygenase 52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MO17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Oxylipin biosynthesis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Zm00001d042541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AP2 -EREBp transcription factor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ethylene - active in the defense response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Zm00001d002364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AP2 -EREBp transcription factor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ethylene - active in the defense response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Zm00001d010175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AP2 -EREBp transcription factor 107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ethylene - active in the defense response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Zm00001d017466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AP2 -EREBp transcription factor  54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ethylene - active in the defense response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Zm00001d024324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AP2 -EREBp transcription factor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ethylene - active in the defense response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Zm00001d026448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AP2 -EREBp transcription factor  133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ethylene - active in the defense response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Zm00001d038320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AP2 -EREBp transcription factor  208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ethylene - active in the defense response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Zm00001d044004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AP2 -EREBp transcription factor  67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ethylene - active in the defense response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Zm00001d047339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WRKY TF78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Interaction with LRR domains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Zm00001d016457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WRKY TF22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Interaction with LRR domains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Zm00001d012789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lastRenderedPageBreak/>
              <w:t>MYB transcription factor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Active in the jasmonate signaling pathway. Regulation of biosynthesis of secondary metabolites and hypersensitivity reaction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Zm00001d003412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MYB transcription factor  50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Active in the jasmonate signaling pathway. Regulation of biosynthesis of secondary metabolites and hypersensitivity reaction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Zm00001d015614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WRKY TF78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723" w:type="dxa"/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Interaction with R protein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Zm00001d016457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WRKY TF22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2273D8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Interaction with R protein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Zm00001d012789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LRR protein WM1.10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LRR protein WM1.10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Zm00001d044655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Leucin rich repeat receptor-like protein kinase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cell wall biogensis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Zm00001d004929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zinc finger ccch domein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Zm00001d053860</w:t>
            </w:r>
          </w:p>
        </w:tc>
      </w:tr>
      <w:tr w:rsidR="003D4D39" w:rsidRPr="003D4D39" w:rsidTr="00110643">
        <w:tc>
          <w:tcPr>
            <w:tcW w:w="1915" w:type="dxa"/>
            <w:tcBorders>
              <w:left w:val="nil"/>
              <w:right w:val="nil"/>
            </w:tcBorders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NAC-transcription factor 3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  <w:tcBorders>
              <w:left w:val="nil"/>
              <w:right w:val="nil"/>
            </w:tcBorders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723" w:type="dxa"/>
            <w:tcBorders>
              <w:left w:val="nil"/>
              <w:right w:val="nil"/>
            </w:tcBorders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Response to biotic stress</w:t>
            </w:r>
          </w:p>
        </w:tc>
        <w:tc>
          <w:tcPr>
            <w:tcW w:w="1962" w:type="dxa"/>
            <w:tcBorders>
              <w:left w:val="nil"/>
              <w:right w:val="nil"/>
            </w:tcBorders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Zm00001d038207</w:t>
            </w:r>
          </w:p>
        </w:tc>
      </w:tr>
      <w:tr w:rsidR="003D4D39" w:rsidRPr="003D4D39" w:rsidTr="00110643">
        <w:tc>
          <w:tcPr>
            <w:tcW w:w="1915" w:type="dxa"/>
            <w:shd w:val="clear" w:color="auto" w:fill="auto"/>
          </w:tcPr>
          <w:p w:rsidR="003D4D39" w:rsidRPr="003D4D39" w:rsidRDefault="003D4D39" w:rsidP="00AF18EF">
            <w:pPr>
              <w:bidi/>
              <w:spacing w:after="0" w:line="240" w:lineRule="auto"/>
              <w:jc w:val="right"/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</w:pPr>
            <w:r w:rsidRPr="003D4D39">
              <w:rPr>
                <w:rFonts w:asciiTheme="majorBidi" w:eastAsia="SimSun" w:hAnsiTheme="majorBidi" w:cstheme="majorBidi"/>
                <w:color w:val="000000"/>
                <w:sz w:val="20"/>
                <w:szCs w:val="20"/>
                <w:lang w:eastAsia="zh-CN" w:bidi="fa-IR"/>
              </w:rPr>
              <w:t>bzip transcribtion factor</w:t>
            </w:r>
          </w:p>
        </w:tc>
        <w:tc>
          <w:tcPr>
            <w:tcW w:w="1176" w:type="dxa"/>
          </w:tcPr>
          <w:p w:rsidR="003D4D39" w:rsidRPr="003D4D39" w:rsidRDefault="003D4D39" w:rsidP="00AE37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C7</w:t>
            </w:r>
          </w:p>
        </w:tc>
        <w:tc>
          <w:tcPr>
            <w:tcW w:w="1176" w:type="dxa"/>
          </w:tcPr>
          <w:p w:rsidR="003D4D39" w:rsidRPr="003D4D39" w:rsidRDefault="003D4D39" w:rsidP="001A074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723" w:type="dxa"/>
          </w:tcPr>
          <w:p w:rsidR="003D4D39" w:rsidRPr="002273D8" w:rsidRDefault="003D4D39" w:rsidP="00B753C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2273D8">
              <w:rPr>
                <w:rFonts w:asciiTheme="majorBidi" w:hAnsiTheme="majorBidi" w:cstheme="majorBidi"/>
                <w:sz w:val="18"/>
                <w:szCs w:val="18"/>
              </w:rPr>
              <w:t>transcribtion factor TGA4</w:t>
            </w:r>
          </w:p>
        </w:tc>
        <w:tc>
          <w:tcPr>
            <w:tcW w:w="1962" w:type="dxa"/>
          </w:tcPr>
          <w:p w:rsidR="003D4D39" w:rsidRPr="003D4D39" w:rsidRDefault="003D4D39" w:rsidP="001B6D6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D4D39">
              <w:rPr>
                <w:rFonts w:asciiTheme="majorBidi" w:hAnsiTheme="majorBidi" w:cstheme="majorBidi"/>
                <w:sz w:val="20"/>
                <w:szCs w:val="20"/>
              </w:rPr>
              <w:t>Zm00001d026398</w:t>
            </w:r>
          </w:p>
        </w:tc>
      </w:tr>
    </w:tbl>
    <w:p w:rsidR="003D4D39" w:rsidRPr="003D4D39" w:rsidRDefault="003D4D39" w:rsidP="003D4D39">
      <w:pPr>
        <w:rPr>
          <w:rFonts w:asciiTheme="majorBidi" w:hAnsiTheme="majorBidi" w:cstheme="majorBidi"/>
          <w:sz w:val="20"/>
          <w:szCs w:val="20"/>
        </w:rPr>
      </w:pPr>
    </w:p>
    <w:p w:rsidR="003D4D39" w:rsidRDefault="003D4D39" w:rsidP="003D4D39"/>
    <w:sectPr w:rsidR="003D4D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647" w:rsidRDefault="00D62647" w:rsidP="003D4D39">
      <w:pPr>
        <w:spacing w:after="0" w:line="240" w:lineRule="auto"/>
      </w:pPr>
      <w:r>
        <w:separator/>
      </w:r>
    </w:p>
  </w:endnote>
  <w:endnote w:type="continuationSeparator" w:id="0">
    <w:p w:rsidR="00D62647" w:rsidRDefault="00D62647" w:rsidP="003D4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647" w:rsidRDefault="00D62647" w:rsidP="003D4D39">
      <w:pPr>
        <w:spacing w:after="0" w:line="240" w:lineRule="auto"/>
      </w:pPr>
      <w:r>
        <w:separator/>
      </w:r>
    </w:p>
  </w:footnote>
  <w:footnote w:type="continuationSeparator" w:id="0">
    <w:p w:rsidR="00D62647" w:rsidRDefault="00D62647" w:rsidP="003D4D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DEE"/>
    <w:rsid w:val="000203A6"/>
    <w:rsid w:val="0004404B"/>
    <w:rsid w:val="001B7AE6"/>
    <w:rsid w:val="002273D8"/>
    <w:rsid w:val="003D4D39"/>
    <w:rsid w:val="00801870"/>
    <w:rsid w:val="00BD4DEE"/>
    <w:rsid w:val="00D6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uiPriority w:val="33"/>
    <w:qFormat/>
    <w:rsid w:val="001B7AE6"/>
    <w:rPr>
      <w:rFonts w:ascii="B Lotus" w:hAnsi="B Lotus" w:cstheme="majorBidi"/>
      <w:b/>
      <w:bCs/>
      <w:smallCaps/>
      <w:spacing w:val="5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3D4D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D39"/>
  </w:style>
  <w:style w:type="paragraph" w:styleId="Footer">
    <w:name w:val="footer"/>
    <w:basedOn w:val="Normal"/>
    <w:link w:val="FooterChar"/>
    <w:uiPriority w:val="99"/>
    <w:unhideWhenUsed/>
    <w:rsid w:val="003D4D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D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4D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uiPriority w:val="33"/>
    <w:qFormat/>
    <w:rsid w:val="001B7AE6"/>
    <w:rPr>
      <w:rFonts w:ascii="B Lotus" w:hAnsi="B Lotus" w:cstheme="majorBidi"/>
      <w:b/>
      <w:bCs/>
      <w:smallCaps/>
      <w:spacing w:val="5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3D4D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D39"/>
  </w:style>
  <w:style w:type="paragraph" w:styleId="Footer">
    <w:name w:val="footer"/>
    <w:basedOn w:val="Normal"/>
    <w:link w:val="FooterChar"/>
    <w:uiPriority w:val="99"/>
    <w:unhideWhenUsed/>
    <w:rsid w:val="003D4D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710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Atrin</dc:creator>
  <cp:lastModifiedBy>Atrin</cp:lastModifiedBy>
  <cp:revision>3</cp:revision>
  <dcterms:created xsi:type="dcterms:W3CDTF">2023-12-27T17:43:00Z</dcterms:created>
  <dcterms:modified xsi:type="dcterms:W3CDTF">2023-12-27T18:11:00Z</dcterms:modified>
</cp:coreProperties>
</file>