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810" w:rsidRPr="005678DB" w:rsidRDefault="00AD45A7" w:rsidP="00805810">
      <w:pPr>
        <w:bidi w:val="0"/>
        <w:spacing w:after="120" w:line="360" w:lineRule="auto"/>
        <w:rPr>
          <w:rFonts w:asciiTheme="majorBidi" w:hAnsiTheme="majorBidi" w:cstheme="majorBidi"/>
          <w:sz w:val="24"/>
          <w:szCs w:val="24"/>
          <w:lang w:bidi="ar-EG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 (S1</w:t>
      </w:r>
      <w:r w:rsidR="00805810" w:rsidRPr="005678DB">
        <w:rPr>
          <w:rFonts w:asciiTheme="majorBidi" w:hAnsiTheme="majorBidi" w:cstheme="majorBidi"/>
          <w:b/>
          <w:bCs/>
          <w:sz w:val="24"/>
          <w:szCs w:val="24"/>
        </w:rPr>
        <w:t>): stability constant for (</w:t>
      </w:r>
      <w:r w:rsidR="00805810">
        <w:rPr>
          <w:rFonts w:ascii="Times New Roman" w:hAnsi="Times New Roman" w:cs="Times New Roman"/>
          <w:b/>
          <w:bCs/>
          <w:sz w:val="24"/>
          <w:szCs w:val="24"/>
        </w:rPr>
        <w:t>Cr-Pic</w:t>
      </w:r>
      <w:r w:rsidR="00805810" w:rsidRPr="005678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05810"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– Diamond </w:t>
      </w:r>
      <w:proofErr w:type="spellStart"/>
      <w:r w:rsidR="00805810" w:rsidRPr="005678DB">
        <w:rPr>
          <w:rFonts w:asciiTheme="majorBidi" w:hAnsiTheme="majorBidi" w:cstheme="majorBidi"/>
          <w:b/>
          <w:bCs/>
          <w:sz w:val="24"/>
          <w:szCs w:val="24"/>
        </w:rPr>
        <w:t>Fuchsial</w:t>
      </w:r>
      <w:proofErr w:type="spellEnd"/>
      <w:r w:rsidR="00805810"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 Basic violet) complex at 290.15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0"/>
        <w:gridCol w:w="1665"/>
        <w:gridCol w:w="1162"/>
        <w:gridCol w:w="1056"/>
        <w:gridCol w:w="1111"/>
        <w:gridCol w:w="974"/>
        <w:gridCol w:w="1617"/>
      </w:tblGrid>
      <w:tr w:rsidR="00805810" w:rsidRPr="007F33AC" w:rsidTr="008F0ACF">
        <w:trPr>
          <w:trHeight w:val="1055"/>
        </w:trPr>
        <w:tc>
          <w:tcPr>
            <w:tcW w:w="83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ind w:right="-113"/>
              <w:jc w:val="center"/>
              <w:rPr>
                <w:rFonts w:asciiTheme="majorBidi" w:hAnsiTheme="majorBidi" w:cstheme="majorBidi"/>
                <w:b/>
                <w:bCs/>
                <w:color w:val="000000"/>
                <w:vertAlign w:val="superscript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</w:rPr>
              <w:t>[L]</w:t>
            </w:r>
            <w:r w:rsidRPr="007F33AC">
              <w:rPr>
                <w:rFonts w:asciiTheme="majorBidi" w:hAnsiTheme="majorBidi" w:cstheme="majorBidi"/>
                <w:b/>
                <w:bCs/>
                <w:color w:val="000000"/>
              </w:rPr>
              <w:t xml:space="preserve">  x 10</w:t>
            </w:r>
            <w:r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-7</w:t>
            </w:r>
            <w:r w:rsidRPr="007F33AC">
              <w:rPr>
                <w:rFonts w:asciiTheme="majorBidi" w:hAnsiTheme="majorBidi" w:cstheme="majorBidi"/>
                <w:b/>
                <w:bCs/>
                <w:color w:val="000000"/>
              </w:rPr>
              <w:t>M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ind w:right="-113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F33AC">
              <w:rPr>
                <w:rFonts w:asciiTheme="majorBidi" w:hAnsiTheme="majorBidi" w:cstheme="majorBidi"/>
                <w:b/>
                <w:bCs/>
                <w:color w:val="000000"/>
              </w:rPr>
              <w:t>(Ep,1/2)Metal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ind w:right="-113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F33AC">
              <w:rPr>
                <w:rFonts w:asciiTheme="majorBidi" w:hAnsiTheme="majorBidi" w:cstheme="majorBidi"/>
                <w:b/>
                <w:bCs/>
                <w:color w:val="000000"/>
              </w:rPr>
              <w:t>(Ep,1/2)</w:t>
            </w:r>
          </w:p>
          <w:p w:rsidR="00805810" w:rsidRPr="007F33AC" w:rsidRDefault="00805810" w:rsidP="008F0ACF">
            <w:pPr>
              <w:bidi w:val="0"/>
              <w:spacing w:after="120" w:line="360" w:lineRule="auto"/>
              <w:ind w:right="-113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F33AC">
              <w:rPr>
                <w:rFonts w:asciiTheme="majorBidi" w:hAnsiTheme="majorBidi" w:cstheme="majorBidi"/>
                <w:b/>
                <w:bCs/>
                <w:color w:val="000000"/>
              </w:rPr>
              <w:t>Complex</w:t>
            </w:r>
          </w:p>
        </w:tc>
        <w:tc>
          <w:tcPr>
            <w:tcW w:w="58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ind w:right="-113"/>
              <w:jc w:val="center"/>
              <w:rPr>
                <w:rFonts w:asciiTheme="majorBidi" w:hAnsiTheme="majorBidi" w:cstheme="majorBidi"/>
                <w:b/>
                <w:bCs/>
                <w:color w:val="000000"/>
                <w:rtl/>
                <w:lang w:bidi="ar-EG"/>
              </w:rPr>
            </w:pPr>
            <w:r w:rsidRPr="007F33AC">
              <w:rPr>
                <w:rFonts w:asciiTheme="majorBidi" w:hAnsiTheme="majorBidi" w:cstheme="majorBidi"/>
                <w:b/>
                <w:bCs/>
                <w:color w:val="000000"/>
              </w:rPr>
              <w:t>∆E  (v)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ind w:right="-113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F33AC">
              <w:rPr>
                <w:rFonts w:asciiTheme="majorBidi" w:hAnsiTheme="majorBidi" w:cstheme="majorBidi"/>
                <w:b/>
                <w:bCs/>
                <w:color w:val="000000"/>
              </w:rPr>
              <w:t>J   (L/J)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ind w:right="-113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F33AC">
              <w:rPr>
                <w:rFonts w:asciiTheme="majorBidi" w:hAnsiTheme="majorBidi" w:cstheme="majorBidi"/>
                <w:b/>
                <w:bCs/>
                <w:color w:val="000000"/>
              </w:rPr>
              <w:t>Log βj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ind w:right="-113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F33AC">
              <w:rPr>
                <w:rFonts w:asciiTheme="majorBidi" w:hAnsiTheme="majorBidi" w:cstheme="majorBidi"/>
                <w:b/>
                <w:bCs/>
                <w:color w:val="000000"/>
              </w:rPr>
              <w:t>∆G  (KJ/</w:t>
            </w:r>
            <w:proofErr w:type="spellStart"/>
            <w:r w:rsidRPr="007F33AC">
              <w:rPr>
                <w:rFonts w:asciiTheme="majorBidi" w:hAnsiTheme="majorBidi" w:cstheme="majorBidi"/>
                <w:b/>
                <w:bCs/>
                <w:color w:val="000000"/>
              </w:rPr>
              <w:t>mol</w:t>
            </w:r>
            <w:proofErr w:type="spellEnd"/>
            <w:r w:rsidRPr="007F33AC">
              <w:rPr>
                <w:rFonts w:asciiTheme="majorBidi" w:hAnsiTheme="majorBidi" w:cstheme="majorBidi"/>
                <w:b/>
                <w:bCs/>
                <w:color w:val="000000"/>
              </w:rPr>
              <w:t>)</w:t>
            </w:r>
          </w:p>
        </w:tc>
      </w:tr>
      <w:tr w:rsidR="00805810" w:rsidRPr="007F33AC" w:rsidTr="008F0ACF">
        <w:tc>
          <w:tcPr>
            <w:tcW w:w="83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F33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-0.3103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-0.3218</w:t>
            </w:r>
          </w:p>
        </w:tc>
        <w:tc>
          <w:tcPr>
            <w:tcW w:w="58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-0.0115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0.0996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1.0479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-0.5821</w:t>
            </w:r>
          </w:p>
        </w:tc>
      </w:tr>
      <w:tr w:rsidR="00805810" w:rsidRPr="007F33AC" w:rsidTr="008F0ACF">
        <w:tc>
          <w:tcPr>
            <w:tcW w:w="83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F33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-0.3103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-0.4066</w:t>
            </w:r>
          </w:p>
        </w:tc>
        <w:tc>
          <w:tcPr>
            <w:tcW w:w="58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-0.0963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0.1987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5.8536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-3.2520</w:t>
            </w:r>
          </w:p>
        </w:tc>
      </w:tr>
      <w:tr w:rsidR="00805810" w:rsidRPr="007F33AC" w:rsidTr="008F0ACF">
        <w:tc>
          <w:tcPr>
            <w:tcW w:w="83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F33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0.958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-0.3103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-0.4080</w:t>
            </w:r>
          </w:p>
        </w:tc>
        <w:tc>
          <w:tcPr>
            <w:tcW w:w="58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-0.0977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0.2971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6.2849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-3.4916</w:t>
            </w:r>
          </w:p>
        </w:tc>
      </w:tr>
      <w:tr w:rsidR="00805810" w:rsidRPr="007F33AC" w:rsidTr="008F0ACF">
        <w:tc>
          <w:tcPr>
            <w:tcW w:w="83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F33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1.270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-0.3103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-0.4082</w:t>
            </w:r>
          </w:p>
        </w:tc>
        <w:tc>
          <w:tcPr>
            <w:tcW w:w="58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-0.0979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0.3949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6.6406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-3.6892</w:t>
            </w:r>
          </w:p>
        </w:tc>
      </w:tr>
      <w:tr w:rsidR="00805810" w:rsidRPr="007F33AC" w:rsidTr="008F0ACF">
        <w:tc>
          <w:tcPr>
            <w:tcW w:w="83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F33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1.590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-0.3103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-0.4129</w:t>
            </w:r>
          </w:p>
        </w:tc>
        <w:tc>
          <w:tcPr>
            <w:tcW w:w="58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0.1026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0.4920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7.2161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-4.0089</w:t>
            </w:r>
          </w:p>
        </w:tc>
      </w:tr>
      <w:tr w:rsidR="00805810" w:rsidRPr="007F33AC" w:rsidTr="008F0ACF">
        <w:tc>
          <w:tcPr>
            <w:tcW w:w="83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F33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1.900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-0.3103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-0.4154</w:t>
            </w:r>
          </w:p>
        </w:tc>
        <w:tc>
          <w:tcPr>
            <w:tcW w:w="58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0.1051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0.5886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7.6672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-4.2595</w:t>
            </w:r>
          </w:p>
        </w:tc>
      </w:tr>
      <w:tr w:rsidR="00805810" w:rsidRPr="007F33AC" w:rsidTr="008F0ACF">
        <w:tc>
          <w:tcPr>
            <w:tcW w:w="83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F33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2.520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-0.3103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-0.4240</w:t>
            </w:r>
          </w:p>
        </w:tc>
        <w:tc>
          <w:tcPr>
            <w:tcW w:w="58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0.1137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0.7798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8.7324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-4.8513</w:t>
            </w:r>
          </w:p>
        </w:tc>
      </w:tr>
      <w:tr w:rsidR="00805810" w:rsidRPr="007F33AC" w:rsidTr="008F0ACF">
        <w:tc>
          <w:tcPr>
            <w:tcW w:w="83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F33A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2.820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-0.3103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-0.4268</w:t>
            </w:r>
          </w:p>
        </w:tc>
        <w:tc>
          <w:tcPr>
            <w:tcW w:w="58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0.1165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0.8746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9.1759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-5.0977</w:t>
            </w:r>
          </w:p>
        </w:tc>
      </w:tr>
      <w:tr w:rsidR="00805810" w:rsidRPr="007F33AC" w:rsidTr="008F0ACF">
        <w:tc>
          <w:tcPr>
            <w:tcW w:w="83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3.130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-0.3103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-0.4358</w:t>
            </w:r>
          </w:p>
        </w:tc>
        <w:tc>
          <w:tcPr>
            <w:tcW w:w="58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-0.1255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0.96875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9.9342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805810" w:rsidRPr="007F33AC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7F33AC">
              <w:rPr>
                <w:rFonts w:asciiTheme="majorBidi" w:hAnsiTheme="majorBidi" w:cstheme="majorBidi"/>
                <w:color w:val="000000"/>
              </w:rPr>
              <w:t>-5.5190</w:t>
            </w:r>
          </w:p>
        </w:tc>
      </w:tr>
    </w:tbl>
    <w:p w:rsidR="00805810" w:rsidRPr="005678DB" w:rsidRDefault="00805810" w:rsidP="00805810">
      <w:pPr>
        <w:bidi w:val="0"/>
        <w:spacing w:after="12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805810" w:rsidRPr="005678DB" w:rsidRDefault="00805810" w:rsidP="00AD45A7">
      <w:pPr>
        <w:bidi w:val="0"/>
        <w:spacing w:after="120" w:line="360" w:lineRule="auto"/>
        <w:ind w:left="-283"/>
        <w:rPr>
          <w:rFonts w:asciiTheme="majorBidi" w:hAnsiTheme="majorBidi" w:cstheme="majorBidi"/>
          <w:sz w:val="24"/>
          <w:szCs w:val="24"/>
          <w:lang w:bidi="ar-EG"/>
        </w:rPr>
      </w:pPr>
      <w:r w:rsidRPr="005678DB">
        <w:rPr>
          <w:rFonts w:asciiTheme="majorBidi" w:hAnsiTheme="majorBidi" w:cstheme="majorBidi"/>
          <w:b/>
          <w:bCs/>
          <w:sz w:val="24"/>
          <w:szCs w:val="24"/>
        </w:rPr>
        <w:t>Table (</w:t>
      </w:r>
      <w:r w:rsidR="00AD45A7">
        <w:rPr>
          <w:rFonts w:asciiTheme="majorBidi" w:hAnsiTheme="majorBidi" w:cstheme="majorBidi"/>
          <w:b/>
          <w:bCs/>
          <w:sz w:val="24"/>
          <w:szCs w:val="24"/>
        </w:rPr>
        <w:t>S2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>): Effect of different scan rate of (</w:t>
      </w:r>
      <w:r w:rsidRPr="005678DB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3.23×10</w:t>
      </w:r>
      <w:r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vertAlign w:val="superscript"/>
        </w:rPr>
        <w:t xml:space="preserve">-6 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M) of Cr-Pic in 30 ml </w:t>
      </w:r>
      <w:proofErr w:type="spellStart"/>
      <w:r w:rsidRPr="005678DB">
        <w:rPr>
          <w:rFonts w:asciiTheme="majorBidi" w:hAnsiTheme="majorBidi" w:cstheme="majorBidi"/>
          <w:b/>
          <w:bCs/>
          <w:sz w:val="24"/>
          <w:szCs w:val="24"/>
        </w:rPr>
        <w:t>KBr</w:t>
      </w:r>
      <w:proofErr w:type="spellEnd"/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 at 290.15 K </w:t>
      </w:r>
    </w:p>
    <w:tbl>
      <w:tblPr>
        <w:tblpPr w:leftFromText="180" w:rightFromText="180" w:vertAnchor="text" w:horzAnchor="margin" w:tblpXSpec="center" w:tblpY="326"/>
        <w:tblW w:w="512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8"/>
        <w:gridCol w:w="1215"/>
        <w:gridCol w:w="1017"/>
        <w:gridCol w:w="1006"/>
        <w:gridCol w:w="1276"/>
        <w:gridCol w:w="1243"/>
        <w:gridCol w:w="1086"/>
        <w:gridCol w:w="1248"/>
      </w:tblGrid>
      <w:tr w:rsidR="00805810" w:rsidRPr="005678DB" w:rsidTr="008F0ACF">
        <w:trPr>
          <w:trHeight w:val="698"/>
        </w:trPr>
        <w:tc>
          <w:tcPr>
            <w:tcW w:w="664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rtl/>
                <w:lang w:bidi="ar-EG"/>
              </w:rPr>
            </w:pPr>
            <w:r w:rsidRPr="005678DB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EG"/>
              </w:rPr>
              <w:t xml:space="preserve">ʋ </w:t>
            </w:r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V.S</w:t>
            </w:r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rtl/>
                <w:lang w:bidi="ar-EG"/>
              </w:rPr>
            </w:pPr>
            <w:proofErr w:type="spellStart"/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Ep,a</w:t>
            </w:r>
            <w:proofErr w:type="spellEnd"/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Volt</w:t>
            </w:r>
          </w:p>
        </w:tc>
        <w:tc>
          <w:tcPr>
            <w:tcW w:w="545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rtl/>
                <w:lang w:bidi="ar-EG"/>
              </w:rPr>
            </w:pPr>
            <w:proofErr w:type="spellStart"/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Ep,c</w:t>
            </w:r>
            <w:proofErr w:type="spellEnd"/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Volt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∆Ep Volt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(-)</w:t>
            </w:r>
            <w:proofErr w:type="spellStart"/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Ip,a</w:t>
            </w:r>
            <w:proofErr w:type="spellEnd"/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x10</w:t>
            </w:r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-4</w:t>
            </w:r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Amp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proofErr w:type="spellStart"/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Ip,c</w:t>
            </w:r>
            <w:proofErr w:type="spellEnd"/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x10</w:t>
            </w:r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-4</w:t>
            </w:r>
          </w:p>
          <w:p w:rsidR="00805810" w:rsidRPr="005678DB" w:rsidRDefault="00805810" w:rsidP="008F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Amp</w:t>
            </w:r>
          </w:p>
        </w:tc>
        <w:tc>
          <w:tcPr>
            <w:tcW w:w="582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0" w:line="240" w:lineRule="auto"/>
              <w:jc w:val="center"/>
              <w:rPr>
                <w:rFonts w:ascii="Times New Roman" w:hAnsi="Times New Roman" w:cs="Times New Roman" w:hint="cs"/>
                <w:b/>
                <w:bCs/>
                <w:color w:val="000000"/>
                <w:sz w:val="20"/>
                <w:szCs w:val="20"/>
                <w:rtl/>
              </w:rPr>
            </w:pPr>
            <w:proofErr w:type="spellStart"/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Ip,a</w:t>
            </w:r>
            <w:proofErr w:type="spellEnd"/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Ip,c</w:t>
            </w:r>
            <w:proofErr w:type="spellEnd"/>
          </w:p>
        </w:tc>
        <w:tc>
          <w:tcPr>
            <w:tcW w:w="669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678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E˚     Volt</w:t>
            </w:r>
          </w:p>
        </w:tc>
      </w:tr>
      <w:tr w:rsidR="00805810" w:rsidRPr="005678DB" w:rsidTr="008F0ACF">
        <w:trPr>
          <w:trHeight w:val="320"/>
        </w:trPr>
        <w:tc>
          <w:tcPr>
            <w:tcW w:w="664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="Arial" w:hAnsi="Arial" w:cs="Arial"/>
                <w:color w:val="000000"/>
                <w:rtl/>
                <w:lang w:bidi="ar-EG"/>
              </w:rPr>
            </w:pPr>
            <w:r w:rsidRPr="005678DB">
              <w:rPr>
                <w:rFonts w:ascii="Arial" w:hAnsi="Arial" w:cs="Arial"/>
                <w:color w:val="000000"/>
              </w:rPr>
              <w:t>0.01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0.0666</w:t>
            </w:r>
          </w:p>
        </w:tc>
        <w:tc>
          <w:tcPr>
            <w:tcW w:w="545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-0.3610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0.4280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0.587</w:t>
            </w:r>
            <w:r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1.66</w:t>
            </w:r>
            <w:r>
              <w:rPr>
                <w:rFonts w:asciiTheme="majorBidi" w:hAnsiTheme="majorBidi" w:cstheme="majorBidi"/>
                <w:color w:val="000000"/>
              </w:rPr>
              <w:t>25</w:t>
            </w:r>
          </w:p>
        </w:tc>
        <w:tc>
          <w:tcPr>
            <w:tcW w:w="582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0.3543</w:t>
            </w:r>
          </w:p>
        </w:tc>
        <w:tc>
          <w:tcPr>
            <w:tcW w:w="669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-0.1471</w:t>
            </w:r>
          </w:p>
        </w:tc>
      </w:tr>
      <w:tr w:rsidR="00805810" w:rsidRPr="005678DB" w:rsidTr="008F0ACF">
        <w:trPr>
          <w:trHeight w:val="155"/>
        </w:trPr>
        <w:tc>
          <w:tcPr>
            <w:tcW w:w="664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="Arial" w:hAnsi="Arial" w:cs="Arial"/>
                <w:color w:val="000000"/>
                <w:rtl/>
                <w:lang w:bidi="ar-EG"/>
              </w:rPr>
            </w:pPr>
            <w:r w:rsidRPr="005678DB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0.0750</w:t>
            </w:r>
          </w:p>
        </w:tc>
        <w:tc>
          <w:tcPr>
            <w:tcW w:w="545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-0.3436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0.4187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0.726</w:t>
            </w:r>
            <w:r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1.77</w:t>
            </w:r>
            <w:r>
              <w:rPr>
                <w:rFonts w:asciiTheme="majorBidi" w:hAnsiTheme="majorBidi" w:cstheme="majorBidi"/>
                <w:color w:val="000000"/>
              </w:rPr>
              <w:t>41</w:t>
            </w:r>
          </w:p>
        </w:tc>
        <w:tc>
          <w:tcPr>
            <w:tcW w:w="582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0.4096</w:t>
            </w:r>
          </w:p>
        </w:tc>
        <w:tc>
          <w:tcPr>
            <w:tcW w:w="669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-0.1342</w:t>
            </w:r>
          </w:p>
        </w:tc>
      </w:tr>
      <w:tr w:rsidR="00805810" w:rsidRPr="005678DB" w:rsidTr="008F0ACF">
        <w:trPr>
          <w:trHeight w:val="289"/>
        </w:trPr>
        <w:tc>
          <w:tcPr>
            <w:tcW w:w="664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678DB">
              <w:rPr>
                <w:rFonts w:ascii="Arial" w:hAnsi="Arial" w:cs="Arial"/>
                <w:color w:val="000000"/>
              </w:rPr>
              <w:t>0.05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0.0895</w:t>
            </w:r>
          </w:p>
        </w:tc>
        <w:tc>
          <w:tcPr>
            <w:tcW w:w="545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-0.4669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0.5565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1.140</w:t>
            </w:r>
            <w:r>
              <w:rPr>
                <w:rFonts w:asciiTheme="majorBidi" w:hAnsiTheme="majorBidi" w:cstheme="majorBidi"/>
                <w:color w:val="000000"/>
              </w:rPr>
              <w:t>6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1.96</w:t>
            </w:r>
            <w:r>
              <w:rPr>
                <w:rFonts w:asciiTheme="majorBidi" w:hAnsiTheme="majorBidi" w:cstheme="majorBidi"/>
                <w:color w:val="000000"/>
              </w:rPr>
              <w:t>04</w:t>
            </w:r>
          </w:p>
        </w:tc>
        <w:tc>
          <w:tcPr>
            <w:tcW w:w="582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0.5065</w:t>
            </w:r>
          </w:p>
        </w:tc>
        <w:tc>
          <w:tcPr>
            <w:tcW w:w="669" w:type="pct"/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-0.1886</w:t>
            </w:r>
          </w:p>
        </w:tc>
      </w:tr>
      <w:tr w:rsidR="00805810" w:rsidRPr="005678DB" w:rsidTr="008F0ACF">
        <w:trPr>
          <w:trHeight w:val="77"/>
        </w:trPr>
        <w:tc>
          <w:tcPr>
            <w:tcW w:w="664" w:type="pct"/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>
              <w:rPr>
                <w:rFonts w:asciiTheme="majorBidi" w:hAnsiTheme="majorBidi" w:cstheme="majorBidi"/>
                <w:color w:val="000000"/>
              </w:rPr>
              <w:t>0.1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2D5882">
              <w:rPr>
                <w:rFonts w:asciiTheme="majorBidi" w:hAnsiTheme="majorBidi" w:cstheme="majorBidi"/>
                <w:color w:val="000000"/>
              </w:rPr>
              <w:t>0.1004</w:t>
            </w:r>
          </w:p>
        </w:tc>
        <w:tc>
          <w:tcPr>
            <w:tcW w:w="545" w:type="pct"/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2D5882">
              <w:rPr>
                <w:rFonts w:asciiTheme="majorBidi" w:hAnsiTheme="majorBidi" w:cstheme="majorBidi"/>
              </w:rPr>
              <w:t>0.4556</w:t>
            </w:r>
          </w:p>
        </w:tc>
        <w:tc>
          <w:tcPr>
            <w:tcW w:w="539" w:type="pct"/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882">
              <w:rPr>
                <w:rFonts w:asciiTheme="majorBidi" w:hAnsiTheme="majorBidi" w:cstheme="majorBidi"/>
                <w:color w:val="000000"/>
              </w:rPr>
              <w:t>0.5567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882">
              <w:rPr>
                <w:rFonts w:asciiTheme="majorBidi" w:hAnsiTheme="majorBidi" w:cstheme="majorBidi"/>
                <w:color w:val="000000"/>
              </w:rPr>
              <w:t>1.2203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2D5882">
              <w:rPr>
                <w:rFonts w:asciiTheme="majorBidi" w:hAnsiTheme="majorBidi" w:cstheme="majorBidi"/>
              </w:rPr>
              <w:t>0.2172</w:t>
            </w:r>
          </w:p>
        </w:tc>
        <w:tc>
          <w:tcPr>
            <w:tcW w:w="582" w:type="pct"/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882">
              <w:rPr>
                <w:rFonts w:asciiTheme="majorBidi" w:hAnsiTheme="majorBidi" w:cstheme="majorBidi"/>
                <w:color w:val="000000"/>
              </w:rPr>
              <w:t>5.5477</w:t>
            </w:r>
          </w:p>
        </w:tc>
        <w:tc>
          <w:tcPr>
            <w:tcW w:w="669" w:type="pct"/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2D5882">
              <w:rPr>
                <w:rFonts w:asciiTheme="majorBidi" w:hAnsiTheme="majorBidi" w:cstheme="majorBidi"/>
                <w:color w:val="000000"/>
              </w:rPr>
              <w:t>-0.1413</w:t>
            </w:r>
          </w:p>
        </w:tc>
      </w:tr>
      <w:tr w:rsidR="00805810" w:rsidRPr="005678DB" w:rsidTr="008F0ACF">
        <w:trPr>
          <w:trHeight w:val="779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  <w:rtl/>
                <w:lang w:bidi="ar-EG"/>
              </w:rPr>
            </w:pP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Da x10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 xml:space="preserve">-9 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cm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2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.s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-1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  <w:rtl/>
              </w:rPr>
            </w:pP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Dc  x10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-9</w:t>
            </w:r>
          </w:p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cm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2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.s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-1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  <w:rtl/>
              </w:rPr>
            </w:pP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α</w:t>
            </w:r>
            <w:proofErr w:type="spellStart"/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na</w:t>
            </w:r>
            <w:proofErr w:type="spell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ks</w:t>
            </w:r>
            <w:proofErr w:type="spellEnd"/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 xml:space="preserve"> x10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Γc</w:t>
            </w:r>
            <w:proofErr w:type="spellEnd"/>
          </w:p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  <w:lang w:bidi="ar-EG"/>
              </w:rPr>
            </w:pP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 xml:space="preserve">x10 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-10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lang w:bidi="ar-EG"/>
              </w:rPr>
              <w:t xml:space="preserve"> 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mol.cm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(+)Qc x</w:t>
            </w:r>
          </w:p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  <w:rtl/>
                <w:lang w:bidi="ar-EG"/>
              </w:rPr>
            </w:pP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 xml:space="preserve">10 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-4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C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  <w:lang w:bidi="ar-EG"/>
              </w:rPr>
            </w:pP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 xml:space="preserve">Γax10 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-10</w:t>
            </w:r>
          </w:p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  <w:rtl/>
                <w:lang w:bidi="ar-EG"/>
              </w:rPr>
            </w:pP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mol.cm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 xml:space="preserve">(-) </w:t>
            </w:r>
            <w:proofErr w:type="spellStart"/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Qa</w:t>
            </w:r>
            <w:proofErr w:type="spellEnd"/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 xml:space="preserve"> x</w:t>
            </w:r>
          </w:p>
          <w:p w:rsidR="00805810" w:rsidRPr="005678DB" w:rsidRDefault="00805810" w:rsidP="008F0ACF">
            <w:pPr>
              <w:bidi w:val="0"/>
              <w:spacing w:after="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 xml:space="preserve">10 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 xml:space="preserve">-4  </w:t>
            </w:r>
            <w:r w:rsidRPr="005678DB">
              <w:rPr>
                <w:rFonts w:asciiTheme="majorBidi" w:hAnsiTheme="majorBidi" w:cstheme="majorBidi"/>
                <w:b/>
                <w:bCs/>
                <w:color w:val="000000"/>
              </w:rPr>
              <w:t>C</w:t>
            </w:r>
          </w:p>
        </w:tc>
      </w:tr>
      <w:tr w:rsidR="00805810" w:rsidRPr="005678DB" w:rsidTr="008F0ACF">
        <w:trPr>
          <w:trHeight w:val="287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678DB">
              <w:rPr>
                <w:rFonts w:ascii="Arial" w:hAnsi="Arial" w:cs="Arial"/>
                <w:color w:val="000000"/>
              </w:rPr>
              <w:t>0.80</w:t>
            </w:r>
            <w:r>
              <w:rPr>
                <w:rFonts w:ascii="Arial" w:hAnsi="Arial" w:cs="Arial"/>
                <w:color w:val="000000"/>
              </w:rPr>
              <w:t>00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3.12</w:t>
            </w:r>
            <w:r>
              <w:rPr>
                <w:rFonts w:asciiTheme="majorBidi" w:hAnsiTheme="majorBidi" w:cstheme="majorBidi"/>
                <w:color w:val="000000"/>
              </w:rPr>
              <w:t>00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0.2476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0.152</w:t>
            </w:r>
            <w:r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0.9287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0.84</w:t>
            </w:r>
            <w:r>
              <w:rPr>
                <w:rFonts w:asciiTheme="majorBidi" w:hAnsiTheme="majorBidi" w:cstheme="majorBidi"/>
                <w:color w:val="000000"/>
              </w:rPr>
              <w:t>24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0.4704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0.428</w:t>
            </w:r>
            <w:r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805810" w:rsidRPr="005678DB" w:rsidTr="008F0ACF">
        <w:trPr>
          <w:trHeight w:val="279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678DB">
              <w:rPr>
                <w:rFonts w:ascii="Arial" w:hAnsi="Arial" w:cs="Arial"/>
                <w:color w:val="000000"/>
              </w:rPr>
              <w:t>1.27</w:t>
            </w:r>
            <w:r>
              <w:rPr>
                <w:rFonts w:ascii="Arial" w:hAnsi="Arial" w:cs="Arial"/>
                <w:color w:val="000000"/>
              </w:rPr>
              <w:t>00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3.7219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0.5283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0.244</w:t>
            </w:r>
            <w:r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1.4343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1.30</w:t>
            </w:r>
            <w:r>
              <w:rPr>
                <w:rFonts w:asciiTheme="majorBidi" w:hAnsiTheme="majorBidi" w:cstheme="majorBidi"/>
                <w:color w:val="000000"/>
              </w:rPr>
              <w:t>32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0.8382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0.762</w:t>
            </w:r>
            <w:r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805810" w:rsidRPr="005678DB" w:rsidTr="008F0ACF">
        <w:trPr>
          <w:trHeight w:val="258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="Arial" w:hAnsi="Arial" w:cs="Arial"/>
                <w:color w:val="000000"/>
                <w:rtl/>
                <w:lang w:bidi="ar-EG"/>
              </w:rPr>
            </w:pPr>
            <w:r w:rsidRPr="005678DB">
              <w:rPr>
                <w:rFonts w:ascii="Arial" w:hAnsi="Arial" w:cs="Arial"/>
                <w:color w:val="000000"/>
              </w:rPr>
              <w:t>1.28</w:t>
            </w:r>
            <w:r>
              <w:rPr>
                <w:rFonts w:ascii="Arial" w:hAnsi="Arial" w:cs="Arial"/>
                <w:color w:val="000000"/>
              </w:rPr>
              <w:t>00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7.6519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0.8937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0.561</w:t>
            </w:r>
            <w:r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3.2517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2.96</w:t>
            </w:r>
            <w:r>
              <w:rPr>
                <w:rFonts w:asciiTheme="majorBidi" w:hAnsiTheme="majorBidi" w:cstheme="majorBidi"/>
                <w:color w:val="000000"/>
              </w:rPr>
              <w:t>24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1.332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5678DB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5678DB">
              <w:rPr>
                <w:rFonts w:asciiTheme="majorBidi" w:hAnsiTheme="majorBidi" w:cstheme="majorBidi"/>
                <w:color w:val="000000"/>
              </w:rPr>
              <w:t>1.21</w:t>
            </w:r>
            <w:r>
              <w:rPr>
                <w:rFonts w:asciiTheme="majorBidi" w:hAnsiTheme="majorBidi" w:cstheme="majorBidi"/>
                <w:color w:val="000000"/>
              </w:rPr>
              <w:t>48</w:t>
            </w:r>
          </w:p>
        </w:tc>
      </w:tr>
      <w:tr w:rsidR="00805810" w:rsidRPr="005678DB" w:rsidTr="008F0ACF">
        <w:trPr>
          <w:trHeight w:val="236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2D5882">
              <w:rPr>
                <w:rFonts w:asciiTheme="majorBidi" w:hAnsiTheme="majorBidi" w:cstheme="majorBidi"/>
                <w:color w:val="000000"/>
              </w:rPr>
              <w:t>0.6000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ar-EG"/>
              </w:rPr>
            </w:pPr>
            <w:r w:rsidRPr="002D5882">
              <w:rPr>
                <w:rFonts w:asciiTheme="majorBidi" w:hAnsiTheme="majorBidi" w:cstheme="majorBidi"/>
                <w:color w:val="000000"/>
              </w:rPr>
              <w:t>0.7170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2D5882">
              <w:rPr>
                <w:rFonts w:asciiTheme="majorBidi" w:hAnsiTheme="majorBidi" w:cstheme="majorBidi"/>
              </w:rPr>
              <w:t>0.6003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882">
              <w:rPr>
                <w:rFonts w:asciiTheme="majorBidi" w:hAnsiTheme="majorBidi" w:cstheme="majorBidi"/>
                <w:color w:val="000000"/>
              </w:rPr>
              <w:t>4.2354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882">
              <w:rPr>
                <w:rFonts w:asciiTheme="majorBidi" w:hAnsiTheme="majorBidi" w:cstheme="majorBidi"/>
                <w:color w:val="000000"/>
              </w:rPr>
              <w:t>6.8342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2D5882">
              <w:rPr>
                <w:rFonts w:asciiTheme="majorBidi" w:hAnsiTheme="majorBidi" w:cstheme="majorBidi"/>
              </w:rPr>
              <w:t>6.34</w:t>
            </w:r>
            <w:r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882">
              <w:rPr>
                <w:rFonts w:asciiTheme="majorBidi" w:hAnsiTheme="majorBidi" w:cstheme="majorBidi"/>
                <w:color w:val="000000"/>
              </w:rPr>
              <w:t>0.1038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810" w:rsidRPr="002D5882" w:rsidRDefault="00805810" w:rsidP="008F0ACF">
            <w:pPr>
              <w:spacing w:after="120"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882">
              <w:rPr>
                <w:rFonts w:asciiTheme="majorBidi" w:hAnsiTheme="majorBidi" w:cstheme="majorBidi"/>
                <w:color w:val="000000"/>
              </w:rPr>
              <w:t>9.4433</w:t>
            </w:r>
          </w:p>
        </w:tc>
      </w:tr>
    </w:tbl>
    <w:p w:rsidR="00805810" w:rsidRDefault="00805810" w:rsidP="00805810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:rsidR="00805810" w:rsidRPr="005678DB" w:rsidRDefault="00805810" w:rsidP="00AD45A7">
      <w:pPr>
        <w:bidi w:val="0"/>
        <w:spacing w:after="12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678DB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(</w:t>
      </w:r>
      <w:r w:rsidR="00AD45A7">
        <w:rPr>
          <w:rFonts w:asciiTheme="majorBidi" w:hAnsiTheme="majorBidi" w:cstheme="majorBidi"/>
          <w:b/>
          <w:bCs/>
          <w:sz w:val="24"/>
          <w:szCs w:val="24"/>
        </w:rPr>
        <w:t>S3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): Effect of different scan rates on (Cr-Pic – Diamond </w:t>
      </w:r>
      <w:proofErr w:type="spellStart"/>
      <w:r w:rsidRPr="005678DB">
        <w:rPr>
          <w:rFonts w:asciiTheme="majorBidi" w:hAnsiTheme="majorBidi" w:cstheme="majorBidi"/>
          <w:b/>
          <w:bCs/>
          <w:sz w:val="24"/>
          <w:szCs w:val="24"/>
        </w:rPr>
        <w:t>Fuchsial</w:t>
      </w:r>
      <w:proofErr w:type="spellEnd"/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 Basic violet) complex at 290.15k</w:t>
      </w:r>
    </w:p>
    <w:tbl>
      <w:tblPr>
        <w:tblpPr w:leftFromText="180" w:rightFromText="180" w:vertAnchor="text" w:horzAnchor="margin" w:tblpX="127" w:tblpY="211"/>
        <w:tblW w:w="520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985"/>
        <w:gridCol w:w="1017"/>
        <w:gridCol w:w="890"/>
        <w:gridCol w:w="1233"/>
        <w:gridCol w:w="1080"/>
        <w:gridCol w:w="1294"/>
        <w:gridCol w:w="1246"/>
      </w:tblGrid>
      <w:tr w:rsidR="00805810" w:rsidRPr="00463D76" w:rsidTr="008F0ACF">
        <w:trPr>
          <w:trHeight w:val="418"/>
        </w:trPr>
        <w:tc>
          <w:tcPr>
            <w:tcW w:w="917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before="100" w:beforeAutospacing="1" w:after="100" w:afterAutospacing="1" w:line="240" w:lineRule="auto"/>
              <w:ind w:left="1019" w:hanging="1019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ν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V.S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19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240" w:lineRule="auto"/>
              <w:ind w:left="22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rtl/>
                <w:lang w:bidi="ar-EG"/>
              </w:rPr>
            </w:pPr>
            <w:proofErr w:type="spellStart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Ep,a</w:t>
            </w:r>
            <w:proofErr w:type="spellEnd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Volt</w:t>
            </w:r>
          </w:p>
        </w:tc>
        <w:tc>
          <w:tcPr>
            <w:tcW w:w="536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240" w:lineRule="auto"/>
              <w:ind w:left="22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Ep,c</w:t>
            </w:r>
            <w:proofErr w:type="spellEnd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Volt</w:t>
            </w:r>
          </w:p>
        </w:tc>
        <w:tc>
          <w:tcPr>
            <w:tcW w:w="4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240" w:lineRule="auto"/>
              <w:ind w:left="22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∆Ep Volt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before="120" w:after="0" w:line="240" w:lineRule="auto"/>
              <w:ind w:lef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  <w:rtl/>
              </w:rPr>
            </w:pP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(-)</w:t>
            </w:r>
            <w:proofErr w:type="spellStart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Ip,a</w:t>
            </w:r>
            <w:proofErr w:type="spellEnd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x10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-4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Amp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240" w:lineRule="auto"/>
              <w:ind w:left="22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Ip,c</w:t>
            </w:r>
            <w:proofErr w:type="spellEnd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 x10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 xml:space="preserve"> -4</w:t>
            </w:r>
          </w:p>
          <w:p w:rsidR="00805810" w:rsidRPr="00463D76" w:rsidRDefault="00805810" w:rsidP="008F0ACF">
            <w:pPr>
              <w:spacing w:before="120" w:after="0" w:line="240" w:lineRule="auto"/>
              <w:ind w:left="22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Amp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240" w:lineRule="auto"/>
              <w:ind w:left="22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rtl/>
                <w:lang w:bidi="ar-EG"/>
              </w:rPr>
            </w:pPr>
            <w:proofErr w:type="spellStart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Ip,a</w:t>
            </w:r>
            <w:proofErr w:type="spellEnd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Ip,c</w:t>
            </w:r>
            <w:proofErr w:type="spellEnd"/>
          </w:p>
        </w:tc>
        <w:tc>
          <w:tcPr>
            <w:tcW w:w="657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240" w:lineRule="auto"/>
              <w:ind w:left="22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E˚     Volt</w:t>
            </w:r>
          </w:p>
        </w:tc>
      </w:tr>
      <w:tr w:rsidR="00805810" w:rsidRPr="00463D76" w:rsidTr="008F0ACF">
        <w:trPr>
          <w:trHeight w:val="415"/>
        </w:trPr>
        <w:tc>
          <w:tcPr>
            <w:tcW w:w="917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before="100" w:beforeAutospacing="1" w:after="100" w:afterAutospacing="1" w:line="360" w:lineRule="auto"/>
              <w:ind w:left="1019" w:hanging="1019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19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0.0880</w:t>
            </w:r>
          </w:p>
        </w:tc>
        <w:tc>
          <w:tcPr>
            <w:tcW w:w="536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-0.3940</w:t>
            </w:r>
          </w:p>
        </w:tc>
        <w:tc>
          <w:tcPr>
            <w:tcW w:w="4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0.4821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0.3948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-0.1530</w:t>
            </w:r>
          </w:p>
        </w:tc>
      </w:tr>
      <w:tr w:rsidR="00805810" w:rsidRPr="00463D76" w:rsidTr="008F0ACF">
        <w:tc>
          <w:tcPr>
            <w:tcW w:w="917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before="100" w:beforeAutospacing="1" w:after="100" w:afterAutospacing="1" w:line="360" w:lineRule="auto"/>
              <w:ind w:left="1019" w:hanging="1019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19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0.1322</w:t>
            </w:r>
          </w:p>
        </w:tc>
        <w:tc>
          <w:tcPr>
            <w:tcW w:w="536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-0.4878</w:t>
            </w:r>
          </w:p>
        </w:tc>
        <w:tc>
          <w:tcPr>
            <w:tcW w:w="4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0.6201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3.88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0.3925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-0.1632</w:t>
            </w:r>
          </w:p>
        </w:tc>
      </w:tr>
      <w:tr w:rsidR="00805810" w:rsidRPr="00463D76" w:rsidTr="008F0ACF">
        <w:tc>
          <w:tcPr>
            <w:tcW w:w="917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before="100" w:beforeAutospacing="1" w:after="100" w:afterAutospacing="1" w:line="360" w:lineRule="auto"/>
              <w:ind w:left="1019" w:hanging="1019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519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0.2228</w:t>
            </w:r>
          </w:p>
        </w:tc>
        <w:tc>
          <w:tcPr>
            <w:tcW w:w="536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-0.6048</w:t>
            </w:r>
          </w:p>
        </w:tc>
        <w:tc>
          <w:tcPr>
            <w:tcW w:w="4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0.8276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5.50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0.4118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805810" w:rsidRPr="00463D76" w:rsidRDefault="00805810" w:rsidP="008F0ACF">
            <w:pPr>
              <w:spacing w:before="120"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-0.1778</w:t>
            </w:r>
          </w:p>
        </w:tc>
      </w:tr>
      <w:tr w:rsidR="00805810" w:rsidRPr="00463D76" w:rsidTr="008F0ACF">
        <w:trPr>
          <w:trHeight w:val="105"/>
        </w:trPr>
        <w:tc>
          <w:tcPr>
            <w:tcW w:w="917" w:type="pct"/>
            <w:shd w:val="clear" w:color="auto" w:fill="auto"/>
            <w:vAlign w:val="center"/>
          </w:tcPr>
          <w:p w:rsidR="00805810" w:rsidRPr="00B4328F" w:rsidRDefault="00805810" w:rsidP="008F0ACF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519" w:type="pct"/>
            <w:shd w:val="clear" w:color="auto" w:fill="auto"/>
            <w:vAlign w:val="center"/>
          </w:tcPr>
          <w:p w:rsidR="00805810" w:rsidRPr="00B4328F" w:rsidRDefault="00805810" w:rsidP="008F0ACF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  <w:lang w:bidi="ar-EG"/>
              </w:rPr>
            </w:pPr>
            <w:r w:rsidRPr="00B4328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0.2881</w:t>
            </w:r>
          </w:p>
        </w:tc>
        <w:tc>
          <w:tcPr>
            <w:tcW w:w="536" w:type="pct"/>
            <w:shd w:val="clear" w:color="auto" w:fill="auto"/>
            <w:vAlign w:val="center"/>
          </w:tcPr>
          <w:p w:rsidR="00805810" w:rsidRPr="00B4328F" w:rsidRDefault="00805810" w:rsidP="008F0ACF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  <w:lang w:bidi="ar-EG"/>
              </w:rPr>
            </w:pPr>
            <w:r w:rsidRPr="00B4328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-0.6291</w:t>
            </w:r>
          </w:p>
        </w:tc>
        <w:tc>
          <w:tcPr>
            <w:tcW w:w="469" w:type="pct"/>
            <w:shd w:val="clear" w:color="auto" w:fill="auto"/>
            <w:vAlign w:val="center"/>
          </w:tcPr>
          <w:p w:rsidR="00805810" w:rsidRPr="00B4328F" w:rsidRDefault="00805810" w:rsidP="008F0ACF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ar-EG"/>
              </w:rPr>
            </w:pPr>
            <w:r w:rsidRPr="00B4328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0.9173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805810" w:rsidRPr="00B4328F" w:rsidRDefault="00805810" w:rsidP="008F0ACF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4328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3.0789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805810" w:rsidRPr="00B4328F" w:rsidRDefault="00805810" w:rsidP="008F0ACF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4328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7.0877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805810" w:rsidRPr="00B4328F" w:rsidRDefault="00805810" w:rsidP="008F0ACF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4328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0.8076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805810" w:rsidRPr="00B4328F" w:rsidRDefault="00805810" w:rsidP="008F0ACF">
            <w:pPr>
              <w:bidi w:val="0"/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ar-EG"/>
              </w:rPr>
            </w:pPr>
            <w:r w:rsidRPr="00B4328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-0.1275</w:t>
            </w:r>
          </w:p>
        </w:tc>
      </w:tr>
      <w:tr w:rsidR="00805810" w:rsidRPr="00463D76" w:rsidTr="008F0ACF">
        <w:trPr>
          <w:trHeight w:val="105"/>
        </w:trPr>
        <w:tc>
          <w:tcPr>
            <w:tcW w:w="917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0" w:line="240" w:lineRule="auto"/>
              <w:ind w:left="5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Dax10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10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cm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.s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19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0" w:line="240" w:lineRule="auto"/>
              <w:ind w:left="5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Dc         x10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 xml:space="preserve"> -9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cm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.s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36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0" w:line="240" w:lineRule="auto"/>
              <w:ind w:left="5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b/>
                <w:bCs/>
              </w:rPr>
              <w:t>α</w:t>
            </w:r>
            <w:proofErr w:type="spellStart"/>
            <w:r w:rsidRPr="00463D76">
              <w:rPr>
                <w:rFonts w:asciiTheme="majorBidi" w:hAnsiTheme="majorBidi" w:cstheme="majorBidi"/>
                <w:b/>
                <w:bCs/>
              </w:rPr>
              <w:t>nac</w:t>
            </w:r>
            <w:proofErr w:type="spellEnd"/>
          </w:p>
        </w:tc>
        <w:tc>
          <w:tcPr>
            <w:tcW w:w="4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0" w:line="240" w:lineRule="auto"/>
              <w:ind w:left="5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proofErr w:type="spellStart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ksc</w:t>
            </w:r>
            <w:proofErr w:type="spellEnd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x10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0" w:line="240" w:lineRule="auto"/>
              <w:ind w:left="5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Γ c  x10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 xml:space="preserve">  -8</w:t>
            </w:r>
          </w:p>
          <w:p w:rsidR="00805810" w:rsidRPr="00463D76" w:rsidRDefault="00805810" w:rsidP="008F0ACF">
            <w:pPr>
              <w:bidi w:val="0"/>
              <w:spacing w:after="0" w:line="240" w:lineRule="auto"/>
              <w:ind w:left="5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mol.cm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0" w:line="240" w:lineRule="auto"/>
              <w:ind w:left="5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(+)Qc x10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-4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C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0" w:line="240" w:lineRule="auto"/>
              <w:ind w:left="5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Γax10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 xml:space="preserve">-9  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mol.cm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0" w:line="240" w:lineRule="auto"/>
              <w:ind w:left="5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(-) </w:t>
            </w:r>
            <w:proofErr w:type="spellStart"/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Qa</w:t>
            </w:r>
            <w:proofErr w:type="spellEnd"/>
          </w:p>
          <w:p w:rsidR="00805810" w:rsidRPr="00463D76" w:rsidRDefault="00805810" w:rsidP="008F0ACF">
            <w:pPr>
              <w:bidi w:val="0"/>
              <w:spacing w:after="0" w:line="240" w:lineRule="auto"/>
              <w:ind w:left="5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x10 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-5</w:t>
            </w:r>
            <w:r w:rsidRPr="00463D7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 C</w:t>
            </w:r>
          </w:p>
        </w:tc>
      </w:tr>
      <w:tr w:rsidR="00805810" w:rsidRPr="00463D76" w:rsidTr="008F0ACF">
        <w:trPr>
          <w:trHeight w:val="105"/>
        </w:trPr>
        <w:tc>
          <w:tcPr>
            <w:tcW w:w="917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2.29</w:t>
            </w:r>
            <w:r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519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1.3507</w:t>
            </w:r>
          </w:p>
        </w:tc>
        <w:tc>
          <w:tcPr>
            <w:tcW w:w="536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0.4351</w:t>
            </w:r>
          </w:p>
        </w:tc>
        <w:tc>
          <w:tcPr>
            <w:tcW w:w="4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0.765</w:t>
            </w: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6.0755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5.52</w:t>
            </w:r>
            <w:r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2.1534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19.6</w:t>
            </w:r>
            <w:r>
              <w:rPr>
                <w:rFonts w:asciiTheme="majorBidi" w:hAnsiTheme="majorBidi" w:cstheme="majorBidi"/>
              </w:rPr>
              <w:t>884</w:t>
            </w:r>
          </w:p>
        </w:tc>
      </w:tr>
      <w:tr w:rsidR="00805810" w:rsidRPr="00463D76" w:rsidTr="008F0ACF">
        <w:trPr>
          <w:trHeight w:val="105"/>
        </w:trPr>
        <w:tc>
          <w:tcPr>
            <w:tcW w:w="917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2.28</w:t>
            </w:r>
            <w:r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519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1.4656</w:t>
            </w:r>
          </w:p>
        </w:tc>
        <w:tc>
          <w:tcPr>
            <w:tcW w:w="536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0.2834</w:t>
            </w:r>
          </w:p>
        </w:tc>
        <w:tc>
          <w:tcPr>
            <w:tcW w:w="4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0.561</w:t>
            </w: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3.2517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2.96</w:t>
            </w:r>
            <w:r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1.3320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12.1</w:t>
            </w:r>
            <w:r>
              <w:rPr>
                <w:rFonts w:asciiTheme="majorBidi" w:hAnsiTheme="majorBidi" w:cstheme="majorBidi"/>
              </w:rPr>
              <w:t>256</w:t>
            </w:r>
          </w:p>
        </w:tc>
      </w:tr>
      <w:tr w:rsidR="00805810" w:rsidRPr="00463D76" w:rsidTr="008F0ACF">
        <w:trPr>
          <w:trHeight w:val="105"/>
        </w:trPr>
        <w:tc>
          <w:tcPr>
            <w:tcW w:w="917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1.81</w:t>
            </w: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519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1.1763</w:t>
            </w:r>
          </w:p>
        </w:tc>
        <w:tc>
          <w:tcPr>
            <w:tcW w:w="536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0.2286</w:t>
            </w:r>
          </w:p>
        </w:tc>
        <w:tc>
          <w:tcPr>
            <w:tcW w:w="4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0.244</w:t>
            </w: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1.4343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1.30</w:t>
            </w: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8.3827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805810" w:rsidRPr="00463D76" w:rsidRDefault="00805810" w:rsidP="008F0ACF">
            <w:pPr>
              <w:bidi w:val="0"/>
              <w:spacing w:after="120" w:line="360" w:lineRule="auto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7.62</w:t>
            </w:r>
            <w:r>
              <w:rPr>
                <w:rFonts w:asciiTheme="majorBidi" w:hAnsiTheme="majorBidi" w:cstheme="majorBidi"/>
              </w:rPr>
              <w:t>14</w:t>
            </w:r>
          </w:p>
        </w:tc>
      </w:tr>
      <w:tr w:rsidR="00805810" w:rsidRPr="00463D76" w:rsidTr="008F0ACF">
        <w:trPr>
          <w:trHeight w:val="105"/>
        </w:trPr>
        <w:tc>
          <w:tcPr>
            <w:tcW w:w="917" w:type="pct"/>
            <w:shd w:val="clear" w:color="auto" w:fill="auto"/>
            <w:vAlign w:val="center"/>
          </w:tcPr>
          <w:p w:rsidR="00805810" w:rsidRPr="00517A76" w:rsidRDefault="00805810" w:rsidP="008F0ACF">
            <w:pPr>
              <w:bidi w:val="0"/>
              <w:spacing w:before="100" w:beforeAutospacing="1" w:after="100" w:afterAutospacing="1" w:line="360" w:lineRule="auto"/>
              <w:ind w:left="-1587" w:right="-1531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ar-EG"/>
              </w:rPr>
            </w:pPr>
            <w:r w:rsidRPr="00517A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4.3774</w:t>
            </w:r>
          </w:p>
        </w:tc>
        <w:tc>
          <w:tcPr>
            <w:tcW w:w="519" w:type="pct"/>
            <w:shd w:val="clear" w:color="auto" w:fill="auto"/>
            <w:vAlign w:val="center"/>
          </w:tcPr>
          <w:p w:rsidR="00805810" w:rsidRPr="00517A76" w:rsidRDefault="00805810" w:rsidP="008F0ACF">
            <w:pPr>
              <w:bidi w:val="0"/>
              <w:spacing w:before="100" w:beforeAutospacing="1" w:after="100" w:afterAutospacing="1" w:line="360" w:lineRule="auto"/>
              <w:ind w:left="-1587" w:right="-1531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517A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5.95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36" w:type="pct"/>
            <w:shd w:val="clear" w:color="auto" w:fill="auto"/>
            <w:vAlign w:val="center"/>
          </w:tcPr>
          <w:p w:rsidR="00805810" w:rsidRPr="00517A76" w:rsidRDefault="00805810" w:rsidP="008F0ACF">
            <w:pPr>
              <w:bidi w:val="0"/>
              <w:spacing w:before="100" w:beforeAutospacing="1" w:after="100" w:afterAutospacing="1" w:line="360" w:lineRule="auto"/>
              <w:ind w:left="-1587" w:right="-1531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7A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0.2400</w:t>
            </w:r>
          </w:p>
        </w:tc>
        <w:tc>
          <w:tcPr>
            <w:tcW w:w="469" w:type="pct"/>
            <w:shd w:val="clear" w:color="auto" w:fill="auto"/>
            <w:vAlign w:val="center"/>
          </w:tcPr>
          <w:p w:rsidR="00805810" w:rsidRPr="00517A76" w:rsidRDefault="00805810" w:rsidP="008F0ACF">
            <w:pPr>
              <w:bidi w:val="0"/>
              <w:spacing w:before="100" w:beforeAutospacing="1" w:after="100" w:afterAutospacing="1" w:line="360" w:lineRule="auto"/>
              <w:ind w:left="-1587" w:right="-1531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7A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805810" w:rsidRPr="00517A76" w:rsidRDefault="00805810" w:rsidP="008F0ACF">
            <w:pPr>
              <w:bidi w:val="0"/>
              <w:spacing w:before="100" w:beforeAutospacing="1" w:after="100" w:afterAutospacing="1" w:line="360" w:lineRule="auto"/>
              <w:ind w:left="-1587" w:right="-1531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7A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2.5984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805810" w:rsidRPr="00517A76" w:rsidRDefault="00805810" w:rsidP="008F0ACF">
            <w:pPr>
              <w:bidi w:val="0"/>
              <w:spacing w:before="100" w:beforeAutospacing="1" w:after="100" w:afterAutospacing="1" w:line="360" w:lineRule="auto"/>
              <w:ind w:left="-1587" w:right="-1531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7A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1.17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682" w:type="pct"/>
            <w:shd w:val="clear" w:color="auto" w:fill="auto"/>
            <w:vAlign w:val="center"/>
          </w:tcPr>
          <w:p w:rsidR="00805810" w:rsidRPr="00517A76" w:rsidRDefault="00805810" w:rsidP="008F0ACF">
            <w:pPr>
              <w:bidi w:val="0"/>
              <w:spacing w:before="100" w:beforeAutospacing="1" w:after="100" w:afterAutospacing="1" w:line="360" w:lineRule="auto"/>
              <w:ind w:left="-1587" w:right="-1531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7A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10.9990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805810" w:rsidRPr="00517A76" w:rsidRDefault="00805810" w:rsidP="008F0ACF">
            <w:pPr>
              <w:bidi w:val="0"/>
              <w:spacing w:before="100" w:beforeAutospacing="1" w:after="100" w:afterAutospacing="1" w:line="360" w:lineRule="auto"/>
              <w:ind w:left="-1587" w:right="-1531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7A7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6.43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</w:t>
            </w:r>
          </w:p>
        </w:tc>
      </w:tr>
    </w:tbl>
    <w:p w:rsidR="00805810" w:rsidRPr="005678DB" w:rsidRDefault="00805810" w:rsidP="00805810">
      <w:pPr>
        <w:bidi w:val="0"/>
        <w:spacing w:after="12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805810" w:rsidRPr="0091724B" w:rsidRDefault="00805810" w:rsidP="00AD45A7">
      <w:pPr>
        <w:bidi w:val="0"/>
        <w:spacing w:after="120" w:line="360" w:lineRule="auto"/>
        <w:rPr>
          <w:rFonts w:ascii="Times New Roman" w:hAnsi="Times New Roman" w:cs="Times New Roman"/>
          <w:b/>
          <w:bCs/>
          <w:sz w:val="32"/>
          <w:szCs w:val="32"/>
          <w:lang w:bidi="ar-EG"/>
        </w:rPr>
      </w:pPr>
      <w:r w:rsidRPr="005678DB">
        <w:rPr>
          <w:rFonts w:asciiTheme="majorBidi" w:hAnsiTheme="majorBidi" w:cstheme="majorBidi"/>
          <w:b/>
          <w:bCs/>
          <w:sz w:val="24"/>
          <w:szCs w:val="24"/>
        </w:rPr>
        <w:t>Table (</w:t>
      </w:r>
      <w:r w:rsidR="00AD45A7">
        <w:rPr>
          <w:rFonts w:asciiTheme="majorBidi" w:hAnsiTheme="majorBidi" w:cstheme="majorBidi"/>
          <w:b/>
          <w:bCs/>
          <w:sz w:val="24"/>
          <w:szCs w:val="24"/>
        </w:rPr>
        <w:t>S4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): </w:t>
      </w:r>
      <w:r w:rsidRPr="005678DB">
        <w:rPr>
          <w:rFonts w:ascii="Times New Roman" w:hAnsi="Times New Roman" w:cs="Times New Roman"/>
          <w:b/>
          <w:bCs/>
          <w:sz w:val="24"/>
          <w:szCs w:val="24"/>
        </w:rPr>
        <w:t xml:space="preserve">Effect of scan rate on stability constant for 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(Cr-Pic – Diamond </w:t>
      </w:r>
      <w:proofErr w:type="spellStart"/>
      <w:r w:rsidRPr="005678DB">
        <w:rPr>
          <w:rFonts w:asciiTheme="majorBidi" w:hAnsiTheme="majorBidi" w:cstheme="majorBidi"/>
          <w:b/>
          <w:bCs/>
          <w:sz w:val="24"/>
          <w:szCs w:val="24"/>
        </w:rPr>
        <w:t>Fuchsial</w:t>
      </w:r>
      <w:proofErr w:type="spellEnd"/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 Basic violet</w:t>
      </w:r>
      <w:r w:rsidRPr="005678DB">
        <w:rPr>
          <w:rFonts w:ascii="Times New Roman" w:hAnsi="Times New Roman" w:cs="Times New Roman"/>
          <w:b/>
          <w:bCs/>
          <w:sz w:val="24"/>
          <w:szCs w:val="24"/>
          <w:lang w:bidi="ar-EG"/>
        </w:rPr>
        <w:t>)</w:t>
      </w:r>
      <w:r w:rsidRPr="005678DB">
        <w:rPr>
          <w:rFonts w:ascii="Times New Roman" w:hAnsi="Times New Roman" w:cs="Times New Roman"/>
          <w:b/>
          <w:bCs/>
          <w:sz w:val="24"/>
          <w:szCs w:val="24"/>
        </w:rPr>
        <w:t xml:space="preserve"> complex 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at 290.15k </w:t>
      </w:r>
    </w:p>
    <w:tbl>
      <w:tblPr>
        <w:tblpPr w:leftFromText="180" w:rightFromText="180" w:vertAnchor="page" w:horzAnchor="margin" w:tblpY="9557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1138"/>
        <w:gridCol w:w="1138"/>
        <w:gridCol w:w="1138"/>
        <w:gridCol w:w="1138"/>
        <w:gridCol w:w="1138"/>
        <w:gridCol w:w="1138"/>
        <w:gridCol w:w="1138"/>
      </w:tblGrid>
      <w:tr w:rsidR="007D0476" w:rsidRPr="00463D76" w:rsidTr="007D0476">
        <w:trPr>
          <w:trHeight w:val="20"/>
        </w:trPr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</w:rPr>
              <w:t>ʋ</w:t>
            </w:r>
          </w:p>
        </w:tc>
        <w:tc>
          <w:tcPr>
            <w:tcW w:w="625" w:type="pct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</w:rPr>
              <w:t>[M] x10</w:t>
            </w:r>
            <w:r>
              <w:rPr>
                <w:rFonts w:asciiTheme="majorBidi" w:hAnsiTheme="majorBidi" w:cstheme="majorBidi"/>
                <w:b/>
                <w:bCs/>
                <w:vertAlign w:val="superscript"/>
              </w:rPr>
              <w:t>-6</w:t>
            </w:r>
          </w:p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  <w:lang w:bidi="ar-EG"/>
              </w:rPr>
              <w:t>M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</w:rPr>
              <w:t>[L] x10</w:t>
            </w:r>
            <w:r>
              <w:rPr>
                <w:rFonts w:asciiTheme="majorBidi" w:hAnsiTheme="majorBidi" w:cstheme="majorBidi"/>
                <w:b/>
                <w:bCs/>
                <w:vertAlign w:val="superscript"/>
              </w:rPr>
              <w:t>-7</w:t>
            </w:r>
            <w:r w:rsidRPr="00463D76">
              <w:rPr>
                <w:rFonts w:asciiTheme="majorBidi" w:hAnsiTheme="majorBidi" w:cstheme="majorBidi"/>
                <w:b/>
                <w:bCs/>
              </w:rPr>
              <w:t xml:space="preserve"> M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63D76">
              <w:rPr>
                <w:rFonts w:asciiTheme="majorBidi" w:hAnsiTheme="majorBidi" w:cstheme="majorBidi"/>
                <w:b/>
                <w:bCs/>
              </w:rPr>
              <w:t>(Ep,1/2)</w:t>
            </w:r>
          </w:p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</w:rPr>
              <w:t>Metal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</w:rPr>
              <w:t>(Ep,1/2)</w:t>
            </w:r>
          </w:p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</w:rPr>
              <w:t>Complex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  <w:b/>
                <w:bCs/>
              </w:rPr>
              <w:t>∆E    v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63D76">
              <w:rPr>
                <w:rFonts w:asciiTheme="majorBidi" w:hAnsiTheme="majorBidi" w:cstheme="majorBidi"/>
                <w:b/>
                <w:bCs/>
              </w:rPr>
              <w:t>Log βj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63D76">
              <w:rPr>
                <w:rFonts w:asciiTheme="majorBidi" w:hAnsiTheme="majorBidi" w:cstheme="majorBidi"/>
                <w:b/>
                <w:bCs/>
              </w:rPr>
              <w:t>∆G   (KJ/</w:t>
            </w:r>
            <w:proofErr w:type="spellStart"/>
            <w:r w:rsidRPr="00463D76">
              <w:rPr>
                <w:rFonts w:asciiTheme="majorBidi" w:hAnsiTheme="majorBidi" w:cstheme="majorBidi"/>
                <w:b/>
                <w:bCs/>
              </w:rPr>
              <w:t>mol</w:t>
            </w:r>
            <w:proofErr w:type="spellEnd"/>
            <w:r w:rsidRPr="00463D76">
              <w:rPr>
                <w:rFonts w:asciiTheme="majorBidi" w:hAnsiTheme="majorBidi" w:cstheme="majorBidi"/>
                <w:b/>
                <w:bCs/>
              </w:rPr>
              <w:t>)</w:t>
            </w:r>
          </w:p>
        </w:tc>
      </w:tr>
      <w:tr w:rsidR="007D0476" w:rsidRPr="00463D76" w:rsidTr="007D0476">
        <w:trPr>
          <w:trHeight w:val="20"/>
        </w:trPr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625" w:type="pct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3.23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3.13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-0.3090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-0.2873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-0.0216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1.5095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-8.3865</w:t>
            </w:r>
          </w:p>
        </w:tc>
      </w:tr>
      <w:tr w:rsidR="007D0476" w:rsidRPr="00463D76" w:rsidTr="007D0476">
        <w:trPr>
          <w:trHeight w:val="20"/>
        </w:trPr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625" w:type="pct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3.23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3.13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-0.3623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-0.3240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-0.0226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2.3770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-13.2055</w:t>
            </w:r>
          </w:p>
        </w:tc>
      </w:tr>
      <w:tr w:rsidR="007D0476" w:rsidRPr="00463D76" w:rsidTr="007D0476">
        <w:trPr>
          <w:trHeight w:val="20"/>
        </w:trPr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lang w:bidi="ar-EG"/>
              </w:rPr>
            </w:pPr>
            <w:r w:rsidRPr="00463D76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625" w:type="pct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3.23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3.13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-0.3791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-0.4017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-0.0383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4.6827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-26.0151</w:t>
            </w:r>
          </w:p>
        </w:tc>
      </w:tr>
      <w:tr w:rsidR="007D0476" w:rsidRPr="00463D76" w:rsidTr="007D0476">
        <w:trPr>
          <w:trHeight w:val="20"/>
        </w:trPr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625" w:type="pct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</w:rPr>
              <w:t>3.23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</w:rPr>
              <w:t>3.13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463D76">
              <w:rPr>
                <w:rFonts w:asciiTheme="majorBidi" w:hAnsiTheme="majorBidi" w:cstheme="majorBidi"/>
              </w:rPr>
              <w:t>-0.4661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-0.4066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-0.0594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6.6022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7D0476" w:rsidRPr="00463D76" w:rsidRDefault="007D0476" w:rsidP="007D0476">
            <w:pPr>
              <w:spacing w:after="120" w:line="360" w:lineRule="auto"/>
              <w:ind w:right="-170"/>
              <w:jc w:val="center"/>
              <w:rPr>
                <w:rFonts w:asciiTheme="majorBidi" w:hAnsiTheme="majorBidi" w:cstheme="majorBidi"/>
              </w:rPr>
            </w:pPr>
            <w:r w:rsidRPr="00463D76">
              <w:rPr>
                <w:rFonts w:asciiTheme="majorBidi" w:hAnsiTheme="majorBidi" w:cstheme="majorBidi"/>
              </w:rPr>
              <w:t>-36.6790</w:t>
            </w:r>
          </w:p>
        </w:tc>
      </w:tr>
    </w:tbl>
    <w:p w:rsidR="00805810" w:rsidRDefault="00805810" w:rsidP="00805810">
      <w:pPr>
        <w:tabs>
          <w:tab w:val="left" w:pos="360"/>
        </w:tabs>
        <w:bidi w:val="0"/>
        <w:spacing w:before="100" w:beforeAutospacing="1"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805810" w:rsidRDefault="00805810" w:rsidP="00805810">
      <w:pPr>
        <w:tabs>
          <w:tab w:val="left" w:pos="360"/>
        </w:tabs>
        <w:bidi w:val="0"/>
        <w:spacing w:before="100" w:beforeAutospacing="1"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5678DB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</w:p>
    <w:p w:rsidR="004F4CFA" w:rsidRDefault="004F4CFA">
      <w:pPr>
        <w:rPr>
          <w:rtl/>
          <w:lang w:bidi="ar-EG"/>
        </w:rPr>
      </w:pPr>
    </w:p>
    <w:p w:rsidR="00733066" w:rsidRDefault="00733066">
      <w:pPr>
        <w:rPr>
          <w:rtl/>
          <w:lang w:bidi="ar-EG"/>
        </w:rPr>
      </w:pPr>
    </w:p>
    <w:p w:rsidR="00733066" w:rsidRPr="005678DB" w:rsidRDefault="00733066" w:rsidP="00733066">
      <w:pPr>
        <w:spacing w:after="0"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  <w:lang w:bidi="ar-EG"/>
        </w:rPr>
      </w:pPr>
    </w:p>
    <w:p w:rsidR="00733066" w:rsidRPr="005678DB" w:rsidRDefault="00733066" w:rsidP="00A84B6F">
      <w:pPr>
        <w:spacing w:after="0" w:line="360" w:lineRule="auto"/>
        <w:ind w:left="1885"/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</w:pPr>
      <w:r w:rsidRPr="005678DB">
        <w:rPr>
          <w:rFonts w:asciiTheme="majorBidi" w:hAnsiTheme="majorBidi" w:cstheme="majorBidi"/>
          <w:b/>
          <w:bCs/>
          <w:sz w:val="32"/>
          <w:szCs w:val="32"/>
          <w:u w:val="single"/>
        </w:rPr>
        <w:lastRenderedPageBreak/>
        <w:t>Figures</w:t>
      </w:r>
    </w:p>
    <w:p w:rsidR="00733066" w:rsidRPr="005678DB" w:rsidRDefault="00733066" w:rsidP="0020724C">
      <w:pPr>
        <w:bidi w:val="0"/>
        <w:spacing w:after="120" w:line="36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:rsidR="00733066" w:rsidRPr="005678DB" w:rsidRDefault="00733066" w:rsidP="00733066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5678DB">
        <w:rPr>
          <w:noProof/>
        </w:rPr>
        <w:drawing>
          <wp:inline distT="0" distB="0" distL="0" distR="0" wp14:anchorId="47002A83" wp14:editId="6C6BC8E4">
            <wp:extent cx="4343400" cy="2846070"/>
            <wp:effectExtent l="0" t="0" r="0" b="1143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733066" w:rsidRDefault="00733066" w:rsidP="006B24C3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6B24C3">
        <w:rPr>
          <w:rFonts w:asciiTheme="majorBidi" w:hAnsiTheme="majorBidi" w:cstheme="majorBidi"/>
          <w:b/>
          <w:bCs/>
          <w:sz w:val="24"/>
          <w:szCs w:val="24"/>
        </w:rPr>
        <w:t>S1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: Calibration curves for concentration vs </w:t>
      </w:r>
      <w:proofErr w:type="spellStart"/>
      <w:proofErr w:type="gramStart"/>
      <w:r w:rsidRPr="005678DB">
        <w:rPr>
          <w:rFonts w:asciiTheme="majorBidi" w:hAnsiTheme="majorBidi" w:cstheme="majorBidi"/>
          <w:b/>
          <w:bCs/>
          <w:sz w:val="24"/>
          <w:szCs w:val="24"/>
        </w:rPr>
        <w:t>Ipa</w:t>
      </w:r>
      <w:proofErr w:type="spellEnd"/>
      <w:proofErr w:type="gramEnd"/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 (series 1) and concentration vs </w:t>
      </w:r>
      <w:proofErr w:type="spellStart"/>
      <w:r w:rsidRPr="005678DB">
        <w:rPr>
          <w:rFonts w:asciiTheme="majorBidi" w:hAnsiTheme="majorBidi" w:cstheme="majorBidi"/>
          <w:b/>
          <w:bCs/>
          <w:sz w:val="24"/>
          <w:szCs w:val="24"/>
        </w:rPr>
        <w:t>Ipc</w:t>
      </w:r>
      <w:proofErr w:type="spellEnd"/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 (series 2)</w:t>
      </w:r>
    </w:p>
    <w:p w:rsidR="004E3B0D" w:rsidRDefault="004E3B0D" w:rsidP="004E3B0D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678DB">
        <w:rPr>
          <w:noProof/>
        </w:rPr>
        <w:drawing>
          <wp:inline distT="0" distB="0" distL="0" distR="0" wp14:anchorId="7FA6CA5F" wp14:editId="3CAEA84E">
            <wp:extent cx="4279900" cy="2703416"/>
            <wp:effectExtent l="0" t="0" r="6350" b="1905"/>
            <wp:docPr id="18" name="Chart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4E3B0D" w:rsidRDefault="004E3B0D" w:rsidP="004E3B0D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4E3B0D" w:rsidRDefault="004E3B0D" w:rsidP="006B24C3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6B24C3">
        <w:rPr>
          <w:rFonts w:asciiTheme="majorBidi" w:hAnsiTheme="majorBidi" w:cstheme="majorBidi"/>
          <w:b/>
          <w:bCs/>
          <w:sz w:val="24"/>
          <w:szCs w:val="24"/>
        </w:rPr>
        <w:t>S2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: Calibration curves for concentration vs </w:t>
      </w:r>
      <w:proofErr w:type="spellStart"/>
      <w:r w:rsidRPr="005678DB">
        <w:rPr>
          <w:rFonts w:asciiTheme="majorBidi" w:hAnsiTheme="majorBidi" w:cstheme="majorBidi"/>
          <w:b/>
          <w:bCs/>
          <w:sz w:val="24"/>
          <w:szCs w:val="24"/>
        </w:rPr>
        <w:t>Ipc</w:t>
      </w:r>
      <w:proofErr w:type="spellEnd"/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 for oxygen wave (wave number 1)</w:t>
      </w:r>
    </w:p>
    <w:p w:rsidR="0044113E" w:rsidRPr="005678DB" w:rsidRDefault="0044113E" w:rsidP="0044113E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678DB">
        <w:rPr>
          <w:rFonts w:asciiTheme="majorBidi" w:hAnsiTheme="majorBidi" w:cstheme="majorBidi"/>
          <w:b/>
          <w:bCs/>
          <w:noProof/>
          <w:sz w:val="28"/>
          <w:szCs w:val="28"/>
        </w:rPr>
        <w:lastRenderedPageBreak/>
        <w:drawing>
          <wp:inline distT="0" distB="0" distL="0" distR="0" wp14:anchorId="761DD7DA" wp14:editId="71EEB10A">
            <wp:extent cx="3981450" cy="24384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B0D" w:rsidRDefault="004E3B0D" w:rsidP="004E3B0D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44113E" w:rsidRPr="005678DB" w:rsidRDefault="0044113E" w:rsidP="006B24C3">
      <w:pPr>
        <w:bidi w:val="0"/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  <w:lang w:bidi="ar-EG"/>
        </w:rPr>
      </w:pPr>
      <w:r w:rsidRPr="005678DB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6B24C3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5678DB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  <w:lang w:bidi="ar-EG"/>
        </w:rPr>
        <w:t>Impact</w:t>
      </w:r>
      <w:r w:rsidRPr="005678DB">
        <w:rPr>
          <w:rFonts w:ascii="Times New Roman" w:hAnsi="Times New Roman" w:cs="Times New Roman"/>
          <w:b/>
          <w:bCs/>
          <w:sz w:val="24"/>
          <w:szCs w:val="24"/>
          <w:lang w:bidi="ar-EG"/>
        </w:rPr>
        <w:t xml:space="preserve"> of </w:t>
      </w:r>
      <w:r>
        <w:rPr>
          <w:rFonts w:ascii="Times New Roman" w:hAnsi="Times New Roman" w:cs="Times New Roman"/>
          <w:b/>
          <w:bCs/>
          <w:sz w:val="24"/>
          <w:szCs w:val="24"/>
          <w:lang w:bidi="ar-EG"/>
        </w:rPr>
        <w:t>various</w:t>
      </w:r>
      <w:r w:rsidRPr="005678DB">
        <w:rPr>
          <w:rFonts w:ascii="Times New Roman" w:hAnsi="Times New Roman" w:cs="Times New Roman"/>
          <w:b/>
          <w:bCs/>
          <w:sz w:val="24"/>
          <w:szCs w:val="24"/>
          <w:lang w:bidi="ar-EG"/>
        </w:rPr>
        <w:t xml:space="preserve"> scan rates of </w:t>
      </w:r>
      <w:r>
        <w:rPr>
          <w:rFonts w:ascii="Times New Roman" w:hAnsi="Times New Roman" w:cs="Times New Roman"/>
          <w:b/>
          <w:bCs/>
          <w:sz w:val="24"/>
          <w:szCs w:val="24"/>
        </w:rPr>
        <w:t>Cr-Pic</w:t>
      </w:r>
      <w:r w:rsidRPr="005678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bidi="ar-EG"/>
        </w:rPr>
        <w:t>4.0×10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ar-EG"/>
        </w:rPr>
        <w:t>-4</w:t>
      </w:r>
      <w:r>
        <w:rPr>
          <w:rFonts w:ascii="Times New Roman" w:hAnsi="Times New Roman" w:cs="Times New Roman"/>
          <w:b/>
          <w:bCs/>
          <w:sz w:val="24"/>
          <w:szCs w:val="24"/>
          <w:lang w:bidi="ar-EG"/>
        </w:rPr>
        <w:t xml:space="preserve"> </w:t>
      </w:r>
      <w:r w:rsidRPr="005678DB">
        <w:rPr>
          <w:rFonts w:ascii="Times New Roman" w:hAnsi="Times New Roman" w:cs="Times New Roman"/>
          <w:b/>
          <w:bCs/>
          <w:sz w:val="24"/>
          <w:szCs w:val="24"/>
          <w:lang w:bidi="ar-EG"/>
        </w:rPr>
        <w:t>M by using Gold probe at 290.15</w:t>
      </w:r>
      <w:r>
        <w:rPr>
          <w:rFonts w:ascii="Times New Roman" w:hAnsi="Times New Roman" w:cs="Times New Roman"/>
          <w:b/>
          <w:bCs/>
          <w:sz w:val="24"/>
          <w:szCs w:val="24"/>
          <w:lang w:bidi="ar-EG"/>
        </w:rPr>
        <w:t xml:space="preserve"> </w:t>
      </w:r>
      <w:r w:rsidRPr="005678DB">
        <w:rPr>
          <w:rFonts w:ascii="Times New Roman" w:hAnsi="Times New Roman" w:cs="Times New Roman"/>
          <w:b/>
          <w:bCs/>
          <w:sz w:val="24"/>
          <w:szCs w:val="24"/>
          <w:lang w:bidi="ar-EG"/>
        </w:rPr>
        <w:t>K.</w:t>
      </w:r>
    </w:p>
    <w:p w:rsidR="0044113E" w:rsidRDefault="007C1A3F" w:rsidP="0044113E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678DB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38AEE5A5" wp14:editId="28ACC037">
            <wp:extent cx="4133850" cy="23241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A3F" w:rsidRDefault="007C1A3F" w:rsidP="006B24C3">
      <w:pPr>
        <w:bidi w:val="0"/>
        <w:spacing w:after="0" w:line="360" w:lineRule="auto"/>
        <w:ind w:left="-170"/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ar-EG"/>
        </w:rPr>
      </w:pPr>
      <w:r w:rsidRPr="005678DB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B24C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678DB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  <w:lang w:bidi="ar-EG"/>
        </w:rPr>
        <w:t>Impact</w:t>
      </w:r>
      <w:r w:rsidRPr="005678DB">
        <w:rPr>
          <w:rFonts w:ascii="Times New Roman" w:hAnsi="Times New Roman" w:cs="Times New Roman"/>
          <w:b/>
          <w:bCs/>
          <w:sz w:val="24"/>
          <w:szCs w:val="24"/>
          <w:lang w:bidi="ar-EG"/>
        </w:rPr>
        <w:t xml:space="preserve"> of </w:t>
      </w:r>
      <w:r>
        <w:rPr>
          <w:rFonts w:ascii="Times New Roman" w:hAnsi="Times New Roman" w:cs="Times New Roman"/>
          <w:b/>
          <w:bCs/>
          <w:sz w:val="24"/>
          <w:szCs w:val="24"/>
          <w:lang w:bidi="ar-EG"/>
        </w:rPr>
        <w:t>various</w:t>
      </w:r>
      <w:r w:rsidRPr="005678DB">
        <w:rPr>
          <w:rFonts w:ascii="Times New Roman" w:hAnsi="Times New Roman" w:cs="Times New Roman"/>
          <w:b/>
          <w:bCs/>
          <w:sz w:val="24"/>
          <w:szCs w:val="24"/>
          <w:lang w:bidi="ar-EG"/>
        </w:rPr>
        <w:t xml:space="preserve"> scan rates of Diamond </w:t>
      </w:r>
      <w:proofErr w:type="spellStart"/>
      <w:r w:rsidRPr="005678DB">
        <w:rPr>
          <w:rFonts w:ascii="Times New Roman" w:hAnsi="Times New Roman" w:cs="Times New Roman"/>
          <w:b/>
          <w:bCs/>
          <w:sz w:val="24"/>
          <w:szCs w:val="24"/>
          <w:lang w:bidi="ar-EG"/>
        </w:rPr>
        <w:t>Fuchsial</w:t>
      </w:r>
      <w:proofErr w:type="spellEnd"/>
      <w:r w:rsidRPr="005678DB">
        <w:rPr>
          <w:rFonts w:ascii="Times New Roman" w:hAnsi="Times New Roman" w:cs="Times New Roman"/>
          <w:b/>
          <w:bCs/>
          <w:sz w:val="24"/>
          <w:szCs w:val="24"/>
          <w:lang w:bidi="ar-EG"/>
        </w:rPr>
        <w:t xml:space="preserve"> 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>Basic violet</w:t>
      </w:r>
      <w:r w:rsidRPr="005678DB">
        <w:rPr>
          <w:rFonts w:ascii="Times New Roman" w:hAnsi="Times New Roman" w:cs="Times New Roman"/>
          <w:b/>
          <w:bCs/>
          <w:sz w:val="24"/>
          <w:szCs w:val="24"/>
          <w:lang w:bidi="ar-EG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  <w:lang w:bidi="ar-EG"/>
        </w:rPr>
        <w:t>1×</w:t>
      </w:r>
      <w:r w:rsidRPr="00511B87">
        <w:rPr>
          <w:rFonts w:ascii="Times New Roman" w:hAnsi="Times New Roman" w:cs="Times New Roman"/>
          <w:b/>
          <w:bCs/>
          <w:sz w:val="24"/>
          <w:szCs w:val="24"/>
          <w:lang w:bidi="ar-EG"/>
        </w:rPr>
        <w:t>10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ar-EG"/>
        </w:rPr>
        <w:t xml:space="preserve">-2 </w:t>
      </w:r>
      <w:r w:rsidRPr="00511B87">
        <w:rPr>
          <w:rFonts w:ascii="Times New Roman" w:hAnsi="Times New Roman" w:cs="Times New Roman"/>
          <w:b/>
          <w:bCs/>
          <w:sz w:val="24"/>
          <w:szCs w:val="24"/>
          <w:lang w:bidi="ar-EG"/>
        </w:rPr>
        <w:t>M</w:t>
      </w:r>
      <w:r>
        <w:rPr>
          <w:rFonts w:ascii="Times New Roman" w:hAnsi="Times New Roman" w:cs="Times New Roman"/>
          <w:b/>
          <w:bCs/>
          <w:sz w:val="24"/>
          <w:szCs w:val="24"/>
          <w:lang w:bidi="ar-EG"/>
        </w:rPr>
        <w:t>) on Cr-Pic (4.0×10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ar-EG"/>
        </w:rPr>
        <w:t>-4</w:t>
      </w:r>
      <w:r>
        <w:rPr>
          <w:rFonts w:ascii="Times New Roman" w:hAnsi="Times New Roman" w:cs="Times New Roman"/>
          <w:b/>
          <w:bCs/>
          <w:sz w:val="24"/>
          <w:szCs w:val="24"/>
          <w:lang w:bidi="ar-EG"/>
        </w:rPr>
        <w:t xml:space="preserve"> </w:t>
      </w:r>
      <w:r w:rsidRPr="005678DB">
        <w:rPr>
          <w:rFonts w:ascii="Times New Roman" w:hAnsi="Times New Roman" w:cs="Times New Roman"/>
          <w:b/>
          <w:bCs/>
          <w:sz w:val="24"/>
          <w:szCs w:val="24"/>
          <w:lang w:bidi="ar-EG"/>
        </w:rPr>
        <w:t>M) by using Gold probe at 290.15K and scan rate 0.1V.S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ar-EG"/>
        </w:rPr>
        <w:t>-1</w:t>
      </w:r>
    </w:p>
    <w:p w:rsidR="007C1A3F" w:rsidRDefault="007C1A3F" w:rsidP="007C1A3F">
      <w:pPr>
        <w:bidi w:val="0"/>
        <w:spacing w:after="0" w:line="360" w:lineRule="auto"/>
        <w:ind w:left="-170"/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ar-EG"/>
        </w:rPr>
      </w:pPr>
    </w:p>
    <w:p w:rsidR="007C1A3F" w:rsidRDefault="007C1A3F" w:rsidP="007C1A3F">
      <w:pPr>
        <w:bidi w:val="0"/>
        <w:spacing w:after="0" w:line="360" w:lineRule="auto"/>
        <w:ind w:left="-170"/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ar-EG"/>
        </w:rPr>
      </w:pPr>
    </w:p>
    <w:p w:rsidR="007C1A3F" w:rsidRPr="00ED4C83" w:rsidRDefault="007C1A3F" w:rsidP="007C1A3F">
      <w:pPr>
        <w:bidi w:val="0"/>
        <w:spacing w:after="0" w:line="360" w:lineRule="auto"/>
        <w:ind w:left="-170"/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ar-EG"/>
        </w:rPr>
      </w:pPr>
    </w:p>
    <w:p w:rsidR="007C1A3F" w:rsidRDefault="007C1A3F" w:rsidP="007C1A3F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678DB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FC3F3BE" wp14:editId="5B6A9E35">
            <wp:extent cx="3800104" cy="2219960"/>
            <wp:effectExtent l="0" t="0" r="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6032" cy="2240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2CE" w:rsidRDefault="001D72CE" w:rsidP="004E3B0D">
      <w:pPr>
        <w:bidi w:val="0"/>
        <w:spacing w:after="12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4E3B0D" w:rsidRPr="005678DB" w:rsidRDefault="004E3B0D" w:rsidP="006B24C3">
      <w:pPr>
        <w:bidi w:val="0"/>
        <w:spacing w:after="12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E3B0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6B24C3">
        <w:rPr>
          <w:rFonts w:asciiTheme="majorBidi" w:hAnsiTheme="majorBidi" w:cstheme="majorBidi"/>
          <w:b/>
          <w:bCs/>
          <w:sz w:val="24"/>
          <w:szCs w:val="24"/>
        </w:rPr>
        <w:t>S5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>: Ʋ</w:t>
      </w:r>
      <w:r w:rsidRPr="005678DB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1/2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 vs peak</w:t>
      </w:r>
      <w:r w:rsidRPr="005678DB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 xml:space="preserve"> 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>current (I</w:t>
      </w:r>
      <w:r w:rsidRPr="005678DB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 P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) for </w:t>
      </w:r>
      <w:r>
        <w:rPr>
          <w:rFonts w:ascii="Times New Roman" w:hAnsi="Times New Roman" w:cs="Times New Roman"/>
          <w:b/>
          <w:bCs/>
          <w:sz w:val="24"/>
          <w:szCs w:val="24"/>
        </w:rPr>
        <w:t>Cr-Pic</w:t>
      </w:r>
      <w:r w:rsidRPr="005678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>at 290.15k</w:t>
      </w:r>
    </w:p>
    <w:p w:rsidR="004E3B0D" w:rsidRPr="005678DB" w:rsidRDefault="004E3B0D" w:rsidP="004E3B0D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678DB">
        <w:rPr>
          <w:rFonts w:asciiTheme="majorBidi" w:hAnsiTheme="majorBidi" w:cstheme="majorBidi"/>
          <w:sz w:val="24"/>
          <w:szCs w:val="24"/>
        </w:rPr>
        <w:t>We can calculate the diffusion coefficient from:</w:t>
      </w:r>
    </w:p>
    <w:p w:rsidR="004E3B0D" w:rsidRPr="005678DB" w:rsidRDefault="004E3B0D" w:rsidP="004E3B0D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  <w:rtl/>
          <w:lang w:bidi="ar-EG"/>
        </w:rPr>
      </w:pPr>
      <w:proofErr w:type="spellStart"/>
      <w:r w:rsidRPr="005678DB">
        <w:rPr>
          <w:rFonts w:asciiTheme="majorBidi" w:hAnsiTheme="majorBidi" w:cstheme="majorBidi"/>
          <w:sz w:val="24"/>
          <w:szCs w:val="24"/>
        </w:rPr>
        <w:t>Randles-Scevick</w:t>
      </w:r>
      <w:proofErr w:type="spellEnd"/>
      <w:r w:rsidRPr="005678DB">
        <w:rPr>
          <w:rFonts w:asciiTheme="majorBidi" w:hAnsiTheme="majorBidi" w:cstheme="majorBidi"/>
          <w:sz w:val="24"/>
          <w:szCs w:val="24"/>
        </w:rPr>
        <w:t xml:space="preserve"> Equation</w:t>
      </w:r>
    </w:p>
    <w:p w:rsidR="004E3B0D" w:rsidRPr="005678DB" w:rsidRDefault="004E3B0D" w:rsidP="004E3B0D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5678DB">
        <w:rPr>
          <w:rFonts w:asciiTheme="majorBidi" w:hAnsiTheme="majorBidi" w:cstheme="majorBidi"/>
          <w:sz w:val="24"/>
          <w:szCs w:val="24"/>
        </w:rPr>
        <w:t>Ip</w:t>
      </w:r>
      <w:proofErr w:type="spellEnd"/>
      <w:r w:rsidRPr="005678DB">
        <w:rPr>
          <w:rFonts w:asciiTheme="majorBidi" w:hAnsiTheme="majorBidi" w:cstheme="majorBidi"/>
          <w:sz w:val="24"/>
          <w:szCs w:val="24"/>
        </w:rPr>
        <w:t xml:space="preserve"> =2.96× 10</w:t>
      </w:r>
      <w:r w:rsidRPr="005678DB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5678DB">
        <w:rPr>
          <w:rFonts w:asciiTheme="majorBidi" w:hAnsiTheme="majorBidi" w:cstheme="majorBidi"/>
          <w:sz w:val="24"/>
          <w:szCs w:val="24"/>
        </w:rPr>
        <w:t xml:space="preserve"> n </w:t>
      </w:r>
      <w:r w:rsidRPr="005678DB">
        <w:rPr>
          <w:rFonts w:asciiTheme="majorBidi" w:hAnsiTheme="majorBidi" w:cstheme="majorBidi"/>
          <w:sz w:val="24"/>
          <w:szCs w:val="24"/>
          <w:vertAlign w:val="superscript"/>
        </w:rPr>
        <w:t>3/2</w:t>
      </w:r>
      <w:r w:rsidRPr="005678DB">
        <w:rPr>
          <w:rFonts w:asciiTheme="majorBidi" w:hAnsiTheme="majorBidi" w:cstheme="majorBidi"/>
          <w:sz w:val="24"/>
          <w:szCs w:val="24"/>
        </w:rPr>
        <w:t xml:space="preserve"> A C D </w:t>
      </w:r>
      <w:r w:rsidRPr="005678DB">
        <w:rPr>
          <w:rFonts w:asciiTheme="majorBidi" w:hAnsiTheme="majorBidi" w:cstheme="majorBidi"/>
          <w:sz w:val="24"/>
          <w:szCs w:val="24"/>
          <w:vertAlign w:val="superscript"/>
        </w:rPr>
        <w:t>1/2</w:t>
      </w:r>
      <w:r w:rsidRPr="005678DB">
        <w:rPr>
          <w:rFonts w:asciiTheme="majorBidi" w:hAnsiTheme="majorBidi" w:cstheme="majorBidi"/>
          <w:sz w:val="24"/>
          <w:szCs w:val="24"/>
        </w:rPr>
        <w:t xml:space="preserve"> Ʋ</w:t>
      </w:r>
      <w:r w:rsidRPr="005678DB">
        <w:rPr>
          <w:rFonts w:asciiTheme="majorBidi" w:hAnsiTheme="majorBidi" w:cstheme="majorBidi"/>
          <w:sz w:val="24"/>
          <w:szCs w:val="24"/>
          <w:vertAlign w:val="superscript"/>
        </w:rPr>
        <w:t>1/2</w:t>
      </w:r>
    </w:p>
    <w:p w:rsidR="004E3B0D" w:rsidRPr="005678DB" w:rsidRDefault="004E3B0D" w:rsidP="004E3B0D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678DB">
        <w:rPr>
          <w:rFonts w:asciiTheme="majorBidi" w:hAnsiTheme="majorBidi" w:cstheme="majorBidi"/>
          <w:sz w:val="24"/>
          <w:szCs w:val="24"/>
        </w:rPr>
        <w:t>Where;</w:t>
      </w:r>
    </w:p>
    <w:p w:rsidR="004E3B0D" w:rsidRPr="005678DB" w:rsidRDefault="004E3B0D" w:rsidP="004E3B0D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678DB">
        <w:rPr>
          <w:rFonts w:asciiTheme="majorBidi" w:hAnsiTheme="majorBidi" w:cstheme="majorBidi"/>
          <w:sz w:val="24"/>
          <w:szCs w:val="24"/>
        </w:rPr>
        <w:t>A= Surface area of working electrode</w:t>
      </w:r>
    </w:p>
    <w:p w:rsidR="004E3B0D" w:rsidRPr="005678DB" w:rsidRDefault="004E3B0D" w:rsidP="004E3B0D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678DB">
        <w:rPr>
          <w:rFonts w:asciiTheme="majorBidi" w:hAnsiTheme="majorBidi" w:cstheme="majorBidi"/>
          <w:sz w:val="24"/>
          <w:szCs w:val="24"/>
        </w:rPr>
        <w:t>C= concentration</w:t>
      </w:r>
    </w:p>
    <w:p w:rsidR="004E3B0D" w:rsidRPr="005678DB" w:rsidRDefault="004E3B0D" w:rsidP="004E3B0D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678DB">
        <w:rPr>
          <w:rFonts w:asciiTheme="majorBidi" w:hAnsiTheme="majorBidi" w:cstheme="majorBidi"/>
          <w:sz w:val="24"/>
          <w:szCs w:val="24"/>
        </w:rPr>
        <w:t>n = number of electrons</w:t>
      </w:r>
    </w:p>
    <w:p w:rsidR="004E3B0D" w:rsidRPr="005678DB" w:rsidRDefault="004E3B0D" w:rsidP="004E3B0D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678DB">
        <w:rPr>
          <w:rFonts w:asciiTheme="majorBidi" w:hAnsiTheme="majorBidi" w:cstheme="majorBidi"/>
          <w:sz w:val="24"/>
          <w:szCs w:val="24"/>
        </w:rPr>
        <w:t>D = Diffusion Coefficient</w:t>
      </w:r>
    </w:p>
    <w:p w:rsidR="004E3B0D" w:rsidRDefault="004E3B0D" w:rsidP="004E3B0D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678DB">
        <w:rPr>
          <w:rFonts w:asciiTheme="majorBidi" w:hAnsiTheme="majorBidi" w:cstheme="majorBidi"/>
          <w:sz w:val="24"/>
          <w:szCs w:val="24"/>
        </w:rPr>
        <w:t>Ʋ= Scan rate</w:t>
      </w:r>
    </w:p>
    <w:p w:rsidR="007C1A3F" w:rsidRDefault="007C1A3F" w:rsidP="007C1A3F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7C1A3F" w:rsidRDefault="007C1A3F" w:rsidP="007C1A3F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7C1A3F" w:rsidRDefault="007C1A3F" w:rsidP="007C1A3F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7C1A3F" w:rsidRDefault="007C1A3F" w:rsidP="007C1A3F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7C1A3F" w:rsidRDefault="007C1A3F" w:rsidP="007C1A3F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7C1A3F" w:rsidRDefault="007C1A3F" w:rsidP="007C1A3F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7C1A3F" w:rsidRDefault="007C1A3F" w:rsidP="007C1A3F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7C1A3F" w:rsidRDefault="007C1A3F" w:rsidP="007C1A3F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7C1A3F" w:rsidRPr="005678DB" w:rsidRDefault="007C1A3F" w:rsidP="007C1A3F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D72CE" w:rsidRDefault="001D72CE" w:rsidP="001D72CE">
      <w:pPr>
        <w:bidi w:val="0"/>
        <w:spacing w:after="12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678DB">
        <w:rPr>
          <w:rFonts w:asciiTheme="majorBidi" w:hAnsiTheme="majorBidi" w:cstheme="majorBidi"/>
          <w:b/>
          <w:bCs/>
          <w:noProof/>
          <w:sz w:val="28"/>
          <w:szCs w:val="28"/>
        </w:rPr>
        <w:lastRenderedPageBreak/>
        <w:drawing>
          <wp:inline distT="0" distB="0" distL="0" distR="0" wp14:anchorId="76CC8A8C" wp14:editId="1FEC0F34">
            <wp:extent cx="3710762" cy="1903095"/>
            <wp:effectExtent l="0" t="0" r="4445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788" cy="190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72C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1D72CE" w:rsidRPr="005678DB" w:rsidRDefault="001D72CE" w:rsidP="006B24C3">
      <w:pPr>
        <w:bidi w:val="0"/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ar-EG"/>
        </w:rPr>
      </w:pP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6B24C3">
        <w:rPr>
          <w:rFonts w:asciiTheme="majorBidi" w:hAnsiTheme="majorBidi" w:cstheme="majorBidi"/>
          <w:b/>
          <w:bCs/>
          <w:sz w:val="24"/>
          <w:szCs w:val="24"/>
        </w:rPr>
        <w:t>S6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>: Ʋ</w:t>
      </w:r>
      <w:r w:rsidRPr="005678DB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1/2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 vs peak</w:t>
      </w:r>
      <w:r w:rsidRPr="005678DB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 xml:space="preserve"> 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>current (I</w:t>
      </w:r>
      <w:r w:rsidRPr="005678DB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 P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) for (Cr-Pic – Diamond </w:t>
      </w:r>
      <w:proofErr w:type="spellStart"/>
      <w:r w:rsidRPr="005678DB">
        <w:rPr>
          <w:rFonts w:asciiTheme="majorBidi" w:hAnsiTheme="majorBidi" w:cstheme="majorBidi"/>
          <w:b/>
          <w:bCs/>
          <w:sz w:val="24"/>
          <w:szCs w:val="24"/>
        </w:rPr>
        <w:t>Fuchsial</w:t>
      </w:r>
      <w:proofErr w:type="spellEnd"/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 Basic violet) complex at 290.15k</w:t>
      </w:r>
    </w:p>
    <w:p w:rsidR="001D72CE" w:rsidRPr="005678DB" w:rsidRDefault="001D72CE" w:rsidP="001D72CE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678DB">
        <w:rPr>
          <w:rFonts w:asciiTheme="majorBidi" w:hAnsiTheme="majorBidi" w:cstheme="majorBidi"/>
          <w:sz w:val="24"/>
          <w:szCs w:val="24"/>
        </w:rPr>
        <w:t>We can calculate the diffusion coefficient from:</w:t>
      </w:r>
    </w:p>
    <w:p w:rsidR="001D72CE" w:rsidRPr="005678DB" w:rsidRDefault="001D72CE" w:rsidP="001D72CE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  <w:rtl/>
          <w:lang w:bidi="ar-EG"/>
        </w:rPr>
      </w:pPr>
      <w:proofErr w:type="spellStart"/>
      <w:r w:rsidRPr="005678DB">
        <w:rPr>
          <w:rFonts w:asciiTheme="majorBidi" w:hAnsiTheme="majorBidi" w:cstheme="majorBidi"/>
          <w:sz w:val="24"/>
          <w:szCs w:val="24"/>
        </w:rPr>
        <w:t>Randles-Scevick</w:t>
      </w:r>
      <w:proofErr w:type="spellEnd"/>
      <w:r w:rsidRPr="005678DB">
        <w:rPr>
          <w:rFonts w:asciiTheme="majorBidi" w:hAnsiTheme="majorBidi" w:cstheme="majorBidi"/>
          <w:sz w:val="24"/>
          <w:szCs w:val="24"/>
        </w:rPr>
        <w:t xml:space="preserve"> Equation</w:t>
      </w:r>
    </w:p>
    <w:p w:rsidR="001D72CE" w:rsidRPr="005678DB" w:rsidRDefault="001D72CE" w:rsidP="001D72CE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5678DB">
        <w:rPr>
          <w:rFonts w:asciiTheme="majorBidi" w:hAnsiTheme="majorBidi" w:cstheme="majorBidi"/>
          <w:sz w:val="24"/>
          <w:szCs w:val="24"/>
        </w:rPr>
        <w:t>Ip</w:t>
      </w:r>
      <w:proofErr w:type="spellEnd"/>
      <w:r w:rsidRPr="005678DB">
        <w:rPr>
          <w:rFonts w:asciiTheme="majorBidi" w:hAnsiTheme="majorBidi" w:cstheme="majorBidi"/>
          <w:sz w:val="24"/>
          <w:szCs w:val="24"/>
        </w:rPr>
        <w:t xml:space="preserve"> =2.96× 10</w:t>
      </w:r>
      <w:r w:rsidRPr="005678DB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5678DB">
        <w:rPr>
          <w:rFonts w:asciiTheme="majorBidi" w:hAnsiTheme="majorBidi" w:cstheme="majorBidi"/>
          <w:sz w:val="24"/>
          <w:szCs w:val="24"/>
        </w:rPr>
        <w:t xml:space="preserve"> n </w:t>
      </w:r>
      <w:r w:rsidRPr="005678DB">
        <w:rPr>
          <w:rFonts w:asciiTheme="majorBidi" w:hAnsiTheme="majorBidi" w:cstheme="majorBidi"/>
          <w:sz w:val="24"/>
          <w:szCs w:val="24"/>
          <w:vertAlign w:val="superscript"/>
        </w:rPr>
        <w:t>3/2</w:t>
      </w:r>
      <w:r w:rsidRPr="005678DB">
        <w:rPr>
          <w:rFonts w:asciiTheme="majorBidi" w:hAnsiTheme="majorBidi" w:cstheme="majorBidi"/>
          <w:sz w:val="24"/>
          <w:szCs w:val="24"/>
        </w:rPr>
        <w:t xml:space="preserve"> A C D </w:t>
      </w:r>
      <w:r w:rsidRPr="005678DB">
        <w:rPr>
          <w:rFonts w:asciiTheme="majorBidi" w:hAnsiTheme="majorBidi" w:cstheme="majorBidi"/>
          <w:sz w:val="24"/>
          <w:szCs w:val="24"/>
          <w:vertAlign w:val="superscript"/>
        </w:rPr>
        <w:t>1/2</w:t>
      </w:r>
      <w:r w:rsidRPr="005678DB">
        <w:rPr>
          <w:rFonts w:asciiTheme="majorBidi" w:hAnsiTheme="majorBidi" w:cstheme="majorBidi"/>
          <w:sz w:val="24"/>
          <w:szCs w:val="24"/>
        </w:rPr>
        <w:t xml:space="preserve"> Ʋ</w:t>
      </w:r>
      <w:r w:rsidRPr="005678DB">
        <w:rPr>
          <w:rFonts w:asciiTheme="majorBidi" w:hAnsiTheme="majorBidi" w:cstheme="majorBidi"/>
          <w:sz w:val="24"/>
          <w:szCs w:val="24"/>
          <w:vertAlign w:val="superscript"/>
        </w:rPr>
        <w:t>1/2</w:t>
      </w:r>
    </w:p>
    <w:p w:rsidR="001D72CE" w:rsidRPr="005678DB" w:rsidRDefault="001D72CE" w:rsidP="001D72CE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678DB">
        <w:rPr>
          <w:rFonts w:asciiTheme="majorBidi" w:hAnsiTheme="majorBidi" w:cstheme="majorBidi"/>
          <w:sz w:val="24"/>
          <w:szCs w:val="24"/>
        </w:rPr>
        <w:t>Where;</w:t>
      </w:r>
    </w:p>
    <w:p w:rsidR="001D72CE" w:rsidRPr="005678DB" w:rsidRDefault="001D72CE" w:rsidP="001D72CE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678DB">
        <w:rPr>
          <w:rFonts w:asciiTheme="majorBidi" w:hAnsiTheme="majorBidi" w:cstheme="majorBidi"/>
          <w:sz w:val="24"/>
          <w:szCs w:val="24"/>
        </w:rPr>
        <w:t>A= Su</w:t>
      </w:r>
      <w:r>
        <w:rPr>
          <w:rFonts w:asciiTheme="majorBidi" w:hAnsiTheme="majorBidi" w:cstheme="majorBidi"/>
          <w:sz w:val="24"/>
          <w:szCs w:val="24"/>
        </w:rPr>
        <w:t xml:space="preserve">rface area of working electrode                             </w:t>
      </w:r>
      <w:r w:rsidRPr="005678DB">
        <w:rPr>
          <w:rFonts w:asciiTheme="majorBidi" w:hAnsiTheme="majorBidi" w:cstheme="majorBidi"/>
          <w:sz w:val="24"/>
          <w:szCs w:val="24"/>
        </w:rPr>
        <w:t>C= concentration</w:t>
      </w:r>
    </w:p>
    <w:p w:rsidR="001D72CE" w:rsidRPr="005678DB" w:rsidRDefault="001D72CE" w:rsidP="001D72CE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 = number of electrons                                                    </w:t>
      </w:r>
      <w:r w:rsidRPr="005678DB">
        <w:rPr>
          <w:rFonts w:asciiTheme="majorBidi" w:hAnsiTheme="majorBidi" w:cstheme="majorBidi"/>
          <w:sz w:val="24"/>
          <w:szCs w:val="24"/>
        </w:rPr>
        <w:t>D = Diffusion Coefficient</w:t>
      </w:r>
    </w:p>
    <w:p w:rsidR="001D72CE" w:rsidRDefault="001D72CE" w:rsidP="001D72CE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678DB">
        <w:rPr>
          <w:rFonts w:asciiTheme="majorBidi" w:hAnsiTheme="majorBidi" w:cstheme="majorBidi"/>
          <w:sz w:val="24"/>
          <w:szCs w:val="24"/>
        </w:rPr>
        <w:t>Ʋ= Scan rate</w:t>
      </w:r>
    </w:p>
    <w:p w:rsidR="001D72CE" w:rsidRDefault="001D72CE" w:rsidP="001D72CE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3E7813" w:rsidRDefault="003E7813" w:rsidP="003E7813">
      <w:pPr>
        <w:bidi w:val="0"/>
        <w:spacing w:after="12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678DB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85AE4FC" wp14:editId="420F4E65">
            <wp:extent cx="3943350" cy="31623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7813" w:rsidRDefault="003E7813" w:rsidP="006B24C3">
      <w:pPr>
        <w:bidi w:val="0"/>
        <w:spacing w:after="100" w:afterAutospacing="1" w:line="360" w:lineRule="auto"/>
        <w:ind w:left="283"/>
        <w:jc w:val="center"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5678DB">
        <w:rPr>
          <w:rFonts w:asciiTheme="majorBidi" w:hAnsiTheme="majorBidi" w:cstheme="majorBidi"/>
          <w:b/>
          <w:bCs/>
          <w:color w:val="000000"/>
          <w:sz w:val="24"/>
          <w:szCs w:val="24"/>
          <w:lang w:bidi="ar-EG"/>
        </w:rPr>
        <w:t xml:space="preserve">Figure </w:t>
      </w:r>
      <w:r w:rsidR="006B24C3">
        <w:rPr>
          <w:rFonts w:asciiTheme="majorBidi" w:hAnsiTheme="majorBidi" w:cstheme="majorBidi"/>
          <w:b/>
          <w:bCs/>
          <w:color w:val="000000"/>
          <w:sz w:val="24"/>
          <w:szCs w:val="24"/>
          <w:lang w:bidi="ar-EG"/>
        </w:rPr>
        <w:t>S7:</w:t>
      </w:r>
      <w:r w:rsidRPr="005678DB">
        <w:rPr>
          <w:rFonts w:asciiTheme="majorBidi" w:hAnsiTheme="majorBidi" w:cstheme="majorBidi"/>
          <w:b/>
          <w:bCs/>
          <w:color w:val="000000"/>
          <w:sz w:val="24"/>
          <w:szCs w:val="24"/>
          <w:lang w:bidi="ar-EG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  <w:lang w:bidi="ar-EG"/>
        </w:rPr>
        <w:t>Impact</w:t>
      </w:r>
      <w:r w:rsidRPr="005678DB">
        <w:rPr>
          <w:rFonts w:asciiTheme="majorBidi" w:hAnsiTheme="majorBidi" w:cstheme="majorBidi"/>
          <w:b/>
          <w:bCs/>
          <w:color w:val="000000"/>
          <w:sz w:val="24"/>
          <w:szCs w:val="24"/>
          <w:lang w:bidi="ar-EG"/>
        </w:rPr>
        <w:t xml:space="preserve"> of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  <w:lang w:bidi="ar-EG"/>
        </w:rPr>
        <w:t>various</w:t>
      </w:r>
      <w:r w:rsidRPr="005678DB">
        <w:rPr>
          <w:rFonts w:asciiTheme="majorBidi" w:hAnsiTheme="majorBidi" w:cstheme="majorBidi"/>
          <w:b/>
          <w:bCs/>
          <w:color w:val="000000"/>
          <w:sz w:val="24"/>
          <w:szCs w:val="24"/>
          <w:lang w:bidi="ar-EG"/>
        </w:rPr>
        <w:t xml:space="preserve"> concentrations of Cr-Pic </w:t>
      </w:r>
      <w:r w:rsidRPr="005678DB">
        <w:rPr>
          <w:rFonts w:ascii="Times New Roman" w:hAnsi="Times New Roman" w:cs="Times New Roman"/>
          <w:b/>
          <w:bCs/>
          <w:sz w:val="24"/>
          <w:szCs w:val="24"/>
        </w:rPr>
        <w:t xml:space="preserve">in 30 ml TBA using glassy carbon probe in ethanol </w:t>
      </w:r>
      <w:r w:rsidRPr="005678DB">
        <w:rPr>
          <w:rFonts w:ascii="Times New Roman" w:hAnsi="Times New Roman" w:cs="Times New Roman"/>
          <w:b/>
          <w:bCs/>
          <w:sz w:val="24"/>
          <w:szCs w:val="24"/>
          <w:lang w:bidi="ar-EG"/>
        </w:rPr>
        <w:t xml:space="preserve">at 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>290.15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5678DB">
        <w:rPr>
          <w:rFonts w:asciiTheme="majorBidi" w:hAnsiTheme="majorBidi" w:cstheme="majorBidi"/>
          <w:b/>
          <w:bCs/>
          <w:sz w:val="24"/>
          <w:szCs w:val="24"/>
        </w:rPr>
        <w:t xml:space="preserve">K </w:t>
      </w:r>
      <w:r>
        <w:rPr>
          <w:rFonts w:ascii="Times New Roman" w:hAnsi="Times New Roman" w:cs="Times New Roman"/>
          <w:b/>
          <w:bCs/>
          <w:sz w:val="24"/>
          <w:szCs w:val="24"/>
          <w:lang w:bidi="ar-EG"/>
        </w:rPr>
        <w:t>and scan rate 0.1</w:t>
      </w:r>
    </w:p>
    <w:p w:rsidR="003E7813" w:rsidRDefault="003E7813" w:rsidP="003E7813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:rsidR="000F0EC1" w:rsidRDefault="000F0EC1" w:rsidP="000F0EC1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:rsidR="000F0EC1" w:rsidRDefault="000F0EC1" w:rsidP="000F0EC1">
      <w:pPr>
        <w:bidi w:val="0"/>
        <w:spacing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550"/>
      </w:tblGrid>
      <w:tr w:rsidR="000F0EC1" w:rsidRPr="00B85291" w:rsidTr="001B482A">
        <w:tc>
          <w:tcPr>
            <w:tcW w:w="1555" w:type="dxa"/>
          </w:tcPr>
          <w:p w:rsidR="000F0EC1" w:rsidRPr="00B85291" w:rsidRDefault="00DE6CC2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 (K)</w:t>
            </w:r>
          </w:p>
        </w:tc>
        <w:tc>
          <w:tcPr>
            <w:tcW w:w="7550" w:type="dxa"/>
          </w:tcPr>
          <w:p w:rsidR="000F0EC1" w:rsidRPr="00B85291" w:rsidRDefault="00DE6CC2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Absolute temperature, (Kelvin)</w:t>
            </w:r>
          </w:p>
        </w:tc>
      </w:tr>
      <w:tr w:rsidR="000F0EC1" w:rsidRPr="00B85291" w:rsidTr="001B482A">
        <w:tc>
          <w:tcPr>
            <w:tcW w:w="1555" w:type="dxa"/>
          </w:tcPr>
          <w:p w:rsidR="000F0EC1" w:rsidRPr="00B85291" w:rsidRDefault="00DE6CC2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</w:pPr>
            <w:proofErr w:type="spellStart"/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  <w:r w:rsidR="001B482A" w:rsidRPr="00B85291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pa</w:t>
            </w:r>
            <w:proofErr w:type="spellEnd"/>
          </w:p>
        </w:tc>
        <w:tc>
          <w:tcPr>
            <w:tcW w:w="7550" w:type="dxa"/>
          </w:tcPr>
          <w:p w:rsidR="000F0EC1" w:rsidRPr="00B85291" w:rsidRDefault="001B482A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Anodic peak current (Ampere)</w:t>
            </w:r>
          </w:p>
        </w:tc>
      </w:tr>
      <w:tr w:rsidR="007418B9" w:rsidRPr="00B85291" w:rsidTr="001B482A">
        <w:tc>
          <w:tcPr>
            <w:tcW w:w="1555" w:type="dxa"/>
          </w:tcPr>
          <w:p w:rsidR="007418B9" w:rsidRPr="00B85291" w:rsidRDefault="00B03D65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  <w:r w:rsidRPr="00B85291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pc</w:t>
            </w:r>
            <w:proofErr w:type="spellEnd"/>
          </w:p>
        </w:tc>
        <w:tc>
          <w:tcPr>
            <w:tcW w:w="7550" w:type="dxa"/>
          </w:tcPr>
          <w:p w:rsidR="007418B9" w:rsidRPr="00B85291" w:rsidRDefault="00B03D65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Cath</w:t>
            </w:r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odic</w:t>
            </w:r>
            <w:proofErr w:type="spellEnd"/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peak current (Ampere)</w:t>
            </w:r>
          </w:p>
        </w:tc>
      </w:tr>
      <w:tr w:rsidR="000F0EC1" w:rsidRPr="00B85291" w:rsidTr="001B482A">
        <w:tc>
          <w:tcPr>
            <w:tcW w:w="1555" w:type="dxa"/>
          </w:tcPr>
          <w:p w:rsidR="000F0EC1" w:rsidRPr="00B85291" w:rsidRDefault="001B482A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</w:pPr>
            <w:proofErr w:type="spellStart"/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E</w:t>
            </w:r>
            <w:r w:rsidR="00907CFD" w:rsidRPr="00B85291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pa</w:t>
            </w:r>
            <w:proofErr w:type="spellEnd"/>
          </w:p>
        </w:tc>
        <w:tc>
          <w:tcPr>
            <w:tcW w:w="7550" w:type="dxa"/>
          </w:tcPr>
          <w:p w:rsidR="000F0EC1" w:rsidRPr="00B85291" w:rsidRDefault="001B482A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Anodic peak potential (Volt)</w:t>
            </w:r>
          </w:p>
        </w:tc>
      </w:tr>
      <w:tr w:rsidR="000F0EC1" w:rsidRPr="00B85291" w:rsidTr="001B482A">
        <w:tc>
          <w:tcPr>
            <w:tcW w:w="1555" w:type="dxa"/>
          </w:tcPr>
          <w:p w:rsidR="000F0EC1" w:rsidRPr="00B85291" w:rsidRDefault="007418B9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B85291">
              <w:rPr>
                <w:rFonts w:ascii="Times New Roman" w:hAnsi="Times New Roman" w:cs="Times New Roman"/>
                <w:color w:val="000000"/>
              </w:rPr>
              <w:t>Γ a</w:t>
            </w:r>
          </w:p>
        </w:tc>
        <w:tc>
          <w:tcPr>
            <w:tcW w:w="7550" w:type="dxa"/>
          </w:tcPr>
          <w:p w:rsidR="000F0EC1" w:rsidRPr="00B85291" w:rsidRDefault="00907CFD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Anodic surface coverage (</w:t>
            </w:r>
            <w:proofErr w:type="spellStart"/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mol</w:t>
            </w:r>
            <w:proofErr w:type="spellEnd"/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/</w:t>
            </w:r>
            <w:r w:rsidR="007418B9"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cm</w:t>
            </w:r>
            <w:r w:rsidR="007418B9" w:rsidRPr="00B85291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2</w:t>
            </w:r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</w:t>
            </w:r>
          </w:p>
        </w:tc>
      </w:tr>
      <w:tr w:rsidR="000F0EC1" w:rsidRPr="00B85291" w:rsidTr="001B482A">
        <w:tc>
          <w:tcPr>
            <w:tcW w:w="1555" w:type="dxa"/>
          </w:tcPr>
          <w:p w:rsidR="000F0EC1" w:rsidRPr="00B85291" w:rsidRDefault="007418B9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</w:pPr>
            <w:r w:rsidRPr="00B85291">
              <w:rPr>
                <w:rFonts w:ascii="Times New Roman" w:hAnsi="Times New Roman" w:cs="Times New Roman"/>
                <w:color w:val="000000"/>
              </w:rPr>
              <w:t>Γ c</w:t>
            </w:r>
          </w:p>
        </w:tc>
        <w:tc>
          <w:tcPr>
            <w:tcW w:w="7550" w:type="dxa"/>
          </w:tcPr>
          <w:p w:rsidR="000F0EC1" w:rsidRPr="00B85291" w:rsidRDefault="00B03D65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proofErr w:type="spellStart"/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Catho</w:t>
            </w:r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dic</w:t>
            </w:r>
            <w:proofErr w:type="spellEnd"/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surface coverage (</w:t>
            </w:r>
            <w:proofErr w:type="spellStart"/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mol</w:t>
            </w:r>
            <w:proofErr w:type="spellEnd"/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/cm</w:t>
            </w:r>
            <w:r w:rsidRPr="00B85291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2</w:t>
            </w:r>
            <w:r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</w:t>
            </w:r>
          </w:p>
        </w:tc>
      </w:tr>
      <w:tr w:rsidR="000F0EC1" w:rsidRPr="00B85291" w:rsidTr="001B482A">
        <w:tc>
          <w:tcPr>
            <w:tcW w:w="1555" w:type="dxa"/>
          </w:tcPr>
          <w:p w:rsidR="000F0EC1" w:rsidRPr="00B85291" w:rsidRDefault="00B85291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B85291">
              <w:rPr>
                <w:rFonts w:ascii="Times New Roman" w:hAnsi="Times New Roman" w:cs="Times New Roman"/>
                <w:color w:val="000000"/>
              </w:rPr>
              <w:t>∆</w:t>
            </w:r>
          </w:p>
        </w:tc>
        <w:tc>
          <w:tcPr>
            <w:tcW w:w="7550" w:type="dxa"/>
          </w:tcPr>
          <w:p w:rsidR="000F0EC1" w:rsidRPr="00B85291" w:rsidRDefault="0004565C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Chan</w:t>
            </w:r>
            <w:r w:rsidR="00B85291" w:rsidRPr="00B8529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ge (delta)</w:t>
            </w:r>
          </w:p>
        </w:tc>
      </w:tr>
      <w:tr w:rsidR="000F0EC1" w:rsidRPr="00B85291" w:rsidTr="001B482A">
        <w:tc>
          <w:tcPr>
            <w:tcW w:w="1555" w:type="dxa"/>
          </w:tcPr>
          <w:p w:rsidR="000F0EC1" w:rsidRPr="00B85291" w:rsidRDefault="00B85291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Q</w:t>
            </w:r>
          </w:p>
        </w:tc>
        <w:tc>
          <w:tcPr>
            <w:tcW w:w="7550" w:type="dxa"/>
          </w:tcPr>
          <w:p w:rsidR="000F0EC1" w:rsidRPr="00B85291" w:rsidRDefault="0004565C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Charge</w:t>
            </w:r>
          </w:p>
        </w:tc>
      </w:tr>
      <w:tr w:rsidR="000F0EC1" w:rsidRPr="00B85291" w:rsidTr="001B482A">
        <w:tc>
          <w:tcPr>
            <w:tcW w:w="1555" w:type="dxa"/>
          </w:tcPr>
          <w:p w:rsidR="000F0EC1" w:rsidRPr="00B85291" w:rsidRDefault="0004565C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</w:t>
            </w:r>
          </w:p>
        </w:tc>
        <w:tc>
          <w:tcPr>
            <w:tcW w:w="7550" w:type="dxa"/>
          </w:tcPr>
          <w:p w:rsidR="000F0EC1" w:rsidRPr="00B85291" w:rsidRDefault="0004565C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Current (Ampere)</w:t>
            </w:r>
          </w:p>
        </w:tc>
      </w:tr>
      <w:tr w:rsidR="000F0EC1" w:rsidRPr="00B85291" w:rsidTr="001B482A">
        <w:tc>
          <w:tcPr>
            <w:tcW w:w="1555" w:type="dxa"/>
          </w:tcPr>
          <w:p w:rsidR="000F0EC1" w:rsidRPr="00B85291" w:rsidRDefault="00FE69D8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CV</w:t>
            </w:r>
          </w:p>
        </w:tc>
        <w:tc>
          <w:tcPr>
            <w:tcW w:w="7550" w:type="dxa"/>
          </w:tcPr>
          <w:p w:rsidR="000F0EC1" w:rsidRPr="00B85291" w:rsidRDefault="00FE69D8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Cyclic voltammetry</w:t>
            </w:r>
          </w:p>
        </w:tc>
      </w:tr>
      <w:tr w:rsidR="000F0EC1" w:rsidRPr="00B85291" w:rsidTr="001B482A">
        <w:tc>
          <w:tcPr>
            <w:tcW w:w="1555" w:type="dxa"/>
          </w:tcPr>
          <w:p w:rsidR="000F0EC1" w:rsidRPr="00B85291" w:rsidRDefault="00FE69D8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</w:t>
            </w:r>
          </w:p>
        </w:tc>
        <w:tc>
          <w:tcPr>
            <w:tcW w:w="7550" w:type="dxa"/>
          </w:tcPr>
          <w:p w:rsidR="000F0EC1" w:rsidRPr="00B85291" w:rsidRDefault="00FE69D8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Diffusion coefficient (cm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/sec)</w:t>
            </w:r>
          </w:p>
        </w:tc>
      </w:tr>
      <w:tr w:rsidR="000F0EC1" w:rsidRPr="00B85291" w:rsidTr="001B482A">
        <w:tc>
          <w:tcPr>
            <w:tcW w:w="1555" w:type="dxa"/>
          </w:tcPr>
          <w:p w:rsidR="000F0EC1" w:rsidRPr="00525EF2" w:rsidRDefault="00525EF2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a</w:t>
            </w:r>
          </w:p>
        </w:tc>
        <w:tc>
          <w:tcPr>
            <w:tcW w:w="7550" w:type="dxa"/>
          </w:tcPr>
          <w:p w:rsidR="000F0EC1" w:rsidRPr="00B85291" w:rsidRDefault="00525EF2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Diffusion coefficient</w:t>
            </w: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of reduced species</w:t>
            </w: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(cm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/sec)</w:t>
            </w:r>
          </w:p>
        </w:tc>
      </w:tr>
      <w:tr w:rsidR="000F0EC1" w:rsidRPr="00B85291" w:rsidTr="001B482A">
        <w:tc>
          <w:tcPr>
            <w:tcW w:w="1555" w:type="dxa"/>
          </w:tcPr>
          <w:p w:rsidR="000F0EC1" w:rsidRPr="00525EF2" w:rsidRDefault="00525EF2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c</w:t>
            </w:r>
          </w:p>
        </w:tc>
        <w:tc>
          <w:tcPr>
            <w:tcW w:w="7550" w:type="dxa"/>
          </w:tcPr>
          <w:p w:rsidR="000F0EC1" w:rsidRPr="00B85291" w:rsidRDefault="00E978A1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Diffusion coefficient</w:t>
            </w: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of oxidized species</w:t>
            </w: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(cm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/sec)</w:t>
            </w:r>
          </w:p>
        </w:tc>
      </w:tr>
      <w:tr w:rsidR="000F0EC1" w:rsidRPr="00B85291" w:rsidTr="001B482A">
        <w:tc>
          <w:tcPr>
            <w:tcW w:w="1555" w:type="dxa"/>
          </w:tcPr>
          <w:p w:rsidR="000F0EC1" w:rsidRPr="0048214A" w:rsidRDefault="0048214A" w:rsidP="0048214A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8214A">
              <w:rPr>
                <w:rFonts w:asciiTheme="majorBidi" w:hAnsiTheme="majorBidi" w:cstheme="majorBidi"/>
              </w:rPr>
              <w:t xml:space="preserve">∆G   </w:t>
            </w:r>
          </w:p>
        </w:tc>
        <w:tc>
          <w:tcPr>
            <w:tcW w:w="7550" w:type="dxa"/>
          </w:tcPr>
          <w:p w:rsidR="000F0EC1" w:rsidRPr="0048214A" w:rsidRDefault="0048214A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</w:rPr>
              <w:t xml:space="preserve">Free energy </w:t>
            </w:r>
            <w:r w:rsidRPr="0048214A">
              <w:rPr>
                <w:rFonts w:asciiTheme="majorBidi" w:hAnsiTheme="majorBidi" w:cstheme="majorBidi"/>
              </w:rPr>
              <w:t>(KJ/</w:t>
            </w:r>
            <w:proofErr w:type="spellStart"/>
            <w:r w:rsidRPr="0048214A">
              <w:rPr>
                <w:rFonts w:asciiTheme="majorBidi" w:hAnsiTheme="majorBidi" w:cstheme="majorBidi"/>
              </w:rPr>
              <w:t>mol</w:t>
            </w:r>
            <w:proofErr w:type="spellEnd"/>
            <w:r w:rsidRPr="0048214A">
              <w:rPr>
                <w:rFonts w:asciiTheme="majorBidi" w:hAnsiTheme="majorBidi" w:cstheme="majorBidi"/>
              </w:rPr>
              <w:t>)</w:t>
            </w:r>
          </w:p>
        </w:tc>
      </w:tr>
      <w:tr w:rsidR="00525EF2" w:rsidRPr="00B85291" w:rsidTr="001B482A">
        <w:tc>
          <w:tcPr>
            <w:tcW w:w="1555" w:type="dxa"/>
          </w:tcPr>
          <w:p w:rsidR="00525EF2" w:rsidRPr="00E6240F" w:rsidRDefault="00525EF2" w:rsidP="00525EF2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M</w:t>
            </w:r>
          </w:p>
        </w:tc>
        <w:tc>
          <w:tcPr>
            <w:tcW w:w="7550" w:type="dxa"/>
          </w:tcPr>
          <w:p w:rsidR="00525EF2" w:rsidRPr="00B85291" w:rsidRDefault="00525EF2" w:rsidP="00525EF2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Concentration of metal (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mol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/Lit)</w:t>
            </w:r>
          </w:p>
        </w:tc>
      </w:tr>
      <w:tr w:rsidR="00525EF2" w:rsidRPr="00B85291" w:rsidTr="001B482A">
        <w:tc>
          <w:tcPr>
            <w:tcW w:w="1555" w:type="dxa"/>
          </w:tcPr>
          <w:p w:rsidR="00525EF2" w:rsidRPr="00E6240F" w:rsidRDefault="00525EF2" w:rsidP="00525EF2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L</w:t>
            </w:r>
          </w:p>
        </w:tc>
        <w:tc>
          <w:tcPr>
            <w:tcW w:w="7550" w:type="dxa"/>
          </w:tcPr>
          <w:p w:rsidR="00525EF2" w:rsidRPr="00B85291" w:rsidRDefault="00525EF2" w:rsidP="00525EF2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Concentration of ligand (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mol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/Lit)</w:t>
            </w:r>
          </w:p>
        </w:tc>
      </w:tr>
      <w:tr w:rsidR="00525EF2" w:rsidRPr="00B85291" w:rsidTr="001B482A">
        <w:tc>
          <w:tcPr>
            <w:tcW w:w="1555" w:type="dxa"/>
          </w:tcPr>
          <w:p w:rsidR="00525EF2" w:rsidRPr="00B85291" w:rsidRDefault="00525EF2" w:rsidP="00525EF2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1A524B">
              <w:rPr>
                <w:rFonts w:ascii="Times New Roman" w:hAnsi="Times New Roman" w:cs="Times New Roman"/>
                <w:b/>
                <w:bCs/>
              </w:rPr>
              <w:t>α</w:t>
            </w:r>
          </w:p>
        </w:tc>
        <w:tc>
          <w:tcPr>
            <w:tcW w:w="7550" w:type="dxa"/>
          </w:tcPr>
          <w:p w:rsidR="00525EF2" w:rsidRPr="00B85291" w:rsidRDefault="00525EF2" w:rsidP="00525EF2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Charge transfer coefficient</w:t>
            </w:r>
          </w:p>
        </w:tc>
      </w:tr>
      <w:tr w:rsidR="00525EF2" w:rsidRPr="00B85291" w:rsidTr="001B482A">
        <w:tc>
          <w:tcPr>
            <w:tcW w:w="1555" w:type="dxa"/>
          </w:tcPr>
          <w:p w:rsidR="00525EF2" w:rsidRPr="00B85291" w:rsidRDefault="00535801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GCE</w:t>
            </w:r>
          </w:p>
        </w:tc>
        <w:tc>
          <w:tcPr>
            <w:tcW w:w="7550" w:type="dxa"/>
          </w:tcPr>
          <w:p w:rsidR="00525EF2" w:rsidRPr="00B85291" w:rsidRDefault="00535801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Glassy carbon electrode</w:t>
            </w:r>
          </w:p>
        </w:tc>
      </w:tr>
      <w:tr w:rsidR="00525EF2" w:rsidRPr="00B85291" w:rsidTr="001B482A">
        <w:tc>
          <w:tcPr>
            <w:tcW w:w="1555" w:type="dxa"/>
          </w:tcPr>
          <w:p w:rsidR="00525EF2" w:rsidRPr="00B85291" w:rsidRDefault="00FA43AD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Au</w:t>
            </w:r>
          </w:p>
        </w:tc>
        <w:tc>
          <w:tcPr>
            <w:tcW w:w="7550" w:type="dxa"/>
          </w:tcPr>
          <w:p w:rsidR="00525EF2" w:rsidRPr="00B85291" w:rsidRDefault="00FA43AD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Gold</w:t>
            </w:r>
          </w:p>
        </w:tc>
      </w:tr>
      <w:tr w:rsidR="00525EF2" w:rsidRPr="00B85291" w:rsidTr="001B482A">
        <w:tc>
          <w:tcPr>
            <w:tcW w:w="1555" w:type="dxa"/>
          </w:tcPr>
          <w:p w:rsidR="00525EF2" w:rsidRPr="00FA43AD" w:rsidRDefault="00FA43AD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1/2</w:t>
            </w:r>
          </w:p>
        </w:tc>
        <w:tc>
          <w:tcPr>
            <w:tcW w:w="7550" w:type="dxa"/>
          </w:tcPr>
          <w:p w:rsidR="00525EF2" w:rsidRPr="00B85291" w:rsidRDefault="005B2FD6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Half wave potential</w:t>
            </w:r>
            <w:r w:rsidR="00F0107B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  (volt)</w:t>
            </w:r>
          </w:p>
        </w:tc>
      </w:tr>
      <w:tr w:rsidR="00525EF2" w:rsidRPr="00B85291" w:rsidTr="001B482A">
        <w:tc>
          <w:tcPr>
            <w:tcW w:w="1555" w:type="dxa"/>
          </w:tcPr>
          <w:p w:rsidR="00525EF2" w:rsidRPr="00FA43AD" w:rsidRDefault="00FA43AD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PC/2</w:t>
            </w:r>
          </w:p>
        </w:tc>
        <w:tc>
          <w:tcPr>
            <w:tcW w:w="7550" w:type="dxa"/>
          </w:tcPr>
          <w:p w:rsidR="00525EF2" w:rsidRPr="00B85291" w:rsidRDefault="00FA43AD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Half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cathodic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peak potential</w:t>
            </w:r>
            <w:r w:rsidR="00F0107B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   (volt)</w:t>
            </w:r>
          </w:p>
        </w:tc>
      </w:tr>
      <w:tr w:rsidR="00F0107B" w:rsidRPr="00B85291" w:rsidTr="001B482A">
        <w:tc>
          <w:tcPr>
            <w:tcW w:w="1555" w:type="dxa"/>
          </w:tcPr>
          <w:p w:rsidR="00F0107B" w:rsidRPr="00F0107B" w:rsidRDefault="00F0107B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E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EG"/>
              </w:rPr>
              <w:t>i</w:t>
            </w:r>
            <w:proofErr w:type="spellEnd"/>
          </w:p>
        </w:tc>
        <w:tc>
          <w:tcPr>
            <w:tcW w:w="7550" w:type="dxa"/>
          </w:tcPr>
          <w:p w:rsidR="00F0107B" w:rsidRDefault="00F0107B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initial potential    (volt)</w:t>
            </w:r>
          </w:p>
        </w:tc>
      </w:tr>
      <w:tr w:rsidR="00525EF2" w:rsidRPr="00B85291" w:rsidTr="001B482A">
        <w:tc>
          <w:tcPr>
            <w:tcW w:w="1555" w:type="dxa"/>
          </w:tcPr>
          <w:p w:rsidR="00525EF2" w:rsidRPr="00B85291" w:rsidRDefault="005B2FD6" w:rsidP="00F0107B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DY2000</w:t>
            </w:r>
          </w:p>
        </w:tc>
        <w:tc>
          <w:tcPr>
            <w:tcW w:w="7550" w:type="dxa"/>
          </w:tcPr>
          <w:p w:rsidR="00525EF2" w:rsidRPr="00B85291" w:rsidRDefault="005B2FD6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Multi-channel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potentiostat</w:t>
            </w:r>
            <w:proofErr w:type="spellEnd"/>
          </w:p>
        </w:tc>
      </w:tr>
      <w:tr w:rsidR="00BF224A" w:rsidRPr="00B85291" w:rsidTr="001B482A">
        <w:tc>
          <w:tcPr>
            <w:tcW w:w="1555" w:type="dxa"/>
          </w:tcPr>
          <w:p w:rsidR="00BF224A" w:rsidRPr="000030EF" w:rsidRDefault="00BF224A" w:rsidP="00BF224A">
            <w:pPr>
              <w:jc w:val="right"/>
              <w:rPr>
                <w:rFonts w:hint="cs"/>
                <w:rtl/>
              </w:rPr>
            </w:pPr>
            <w:r w:rsidRPr="000030EF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EG"/>
              </w:rPr>
              <w:t xml:space="preserve">ʋ </w:t>
            </w:r>
          </w:p>
        </w:tc>
        <w:tc>
          <w:tcPr>
            <w:tcW w:w="7550" w:type="dxa"/>
          </w:tcPr>
          <w:p w:rsidR="00BF224A" w:rsidRDefault="00BF224A" w:rsidP="00BF224A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Scan rate      (</w:t>
            </w:r>
            <w:r w:rsidRPr="000030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V.S</w:t>
            </w:r>
            <w:r w:rsidRPr="000030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</w:t>
            </w:r>
          </w:p>
        </w:tc>
      </w:tr>
      <w:tr w:rsidR="00BF224A" w:rsidRPr="00B85291" w:rsidTr="001B482A">
        <w:tc>
          <w:tcPr>
            <w:tcW w:w="1555" w:type="dxa"/>
          </w:tcPr>
          <w:p w:rsidR="00BF224A" w:rsidRPr="000030EF" w:rsidRDefault="00BF224A" w:rsidP="00BF224A">
            <w:pPr>
              <w:jc w:val="right"/>
            </w:pPr>
            <w:proofErr w:type="spellStart"/>
            <w:r w:rsidRPr="000030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Ip,a</w:t>
            </w:r>
            <w:proofErr w:type="spellEnd"/>
            <w:r w:rsidRPr="000030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0030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Ip,c</w:t>
            </w:r>
            <w:proofErr w:type="spellEnd"/>
          </w:p>
        </w:tc>
        <w:tc>
          <w:tcPr>
            <w:tcW w:w="7550" w:type="dxa"/>
          </w:tcPr>
          <w:p w:rsidR="00BF224A" w:rsidRDefault="00DD50F9" w:rsidP="00BF224A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Ratio of anodic to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cathodic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peak current</w:t>
            </w:r>
          </w:p>
        </w:tc>
      </w:tr>
      <w:tr w:rsidR="00BF224A" w:rsidRPr="00B85291" w:rsidTr="001B482A">
        <w:tc>
          <w:tcPr>
            <w:tcW w:w="1555" w:type="dxa"/>
          </w:tcPr>
          <w:p w:rsidR="00BF224A" w:rsidRPr="000030EF" w:rsidRDefault="00BF224A" w:rsidP="00BF224A">
            <w:pPr>
              <w:jc w:val="right"/>
            </w:pPr>
            <w:r w:rsidRPr="000030EF">
              <w:rPr>
                <w:rFonts w:asciiTheme="majorBidi" w:hAnsiTheme="majorBidi" w:cstheme="majorBidi"/>
                <w:b/>
                <w:bCs/>
                <w:color w:val="000000"/>
              </w:rPr>
              <w:t>α</w:t>
            </w:r>
            <w:proofErr w:type="spellStart"/>
            <w:r w:rsidRPr="000030EF">
              <w:rPr>
                <w:rFonts w:asciiTheme="majorBidi" w:hAnsiTheme="majorBidi" w:cstheme="majorBidi"/>
                <w:b/>
                <w:bCs/>
                <w:color w:val="000000"/>
              </w:rPr>
              <w:t>na</w:t>
            </w:r>
            <w:proofErr w:type="spellEnd"/>
          </w:p>
        </w:tc>
        <w:tc>
          <w:tcPr>
            <w:tcW w:w="7550" w:type="dxa"/>
          </w:tcPr>
          <w:p w:rsidR="00BF224A" w:rsidRDefault="00DD50F9" w:rsidP="00BF224A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Number of electrons involved in the rate determining step</w:t>
            </w:r>
          </w:p>
        </w:tc>
      </w:tr>
      <w:tr w:rsidR="00897A9D" w:rsidRPr="00B85291" w:rsidTr="001B482A">
        <w:tc>
          <w:tcPr>
            <w:tcW w:w="1555" w:type="dxa"/>
          </w:tcPr>
          <w:p w:rsidR="00897A9D" w:rsidRPr="000030EF" w:rsidRDefault="00897A9D" w:rsidP="00BF224A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lang w:bidi="ar-EG"/>
              </w:rPr>
              <w:t>N</w:t>
            </w:r>
          </w:p>
        </w:tc>
        <w:tc>
          <w:tcPr>
            <w:tcW w:w="7550" w:type="dxa"/>
          </w:tcPr>
          <w:p w:rsidR="00897A9D" w:rsidRDefault="00F0718B" w:rsidP="00BF224A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Number of transferred electrons</w:t>
            </w:r>
          </w:p>
        </w:tc>
      </w:tr>
      <w:tr w:rsidR="00BF224A" w:rsidRPr="00B85291" w:rsidTr="001B482A">
        <w:tc>
          <w:tcPr>
            <w:tcW w:w="1555" w:type="dxa"/>
          </w:tcPr>
          <w:p w:rsidR="00BF224A" w:rsidRPr="000030EF" w:rsidRDefault="00BF224A" w:rsidP="00BF224A">
            <w:pPr>
              <w:jc w:val="right"/>
            </w:pPr>
            <w:proofErr w:type="spellStart"/>
            <w:r w:rsidRPr="000030EF">
              <w:rPr>
                <w:rFonts w:asciiTheme="majorBidi" w:hAnsiTheme="majorBidi" w:cstheme="majorBidi"/>
                <w:b/>
                <w:bCs/>
                <w:color w:val="000000"/>
              </w:rPr>
              <w:t>ks</w:t>
            </w:r>
            <w:proofErr w:type="spellEnd"/>
          </w:p>
        </w:tc>
        <w:tc>
          <w:tcPr>
            <w:tcW w:w="7550" w:type="dxa"/>
          </w:tcPr>
          <w:p w:rsidR="00BF224A" w:rsidRDefault="007A0B61" w:rsidP="00BF224A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Standard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heterogenous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electron transfer rate constant  (Electron transfer rate constant)  (cm/sec  )</w:t>
            </w:r>
          </w:p>
        </w:tc>
      </w:tr>
      <w:tr w:rsidR="00BF224A" w:rsidRPr="00B85291" w:rsidTr="001B482A">
        <w:tc>
          <w:tcPr>
            <w:tcW w:w="1555" w:type="dxa"/>
          </w:tcPr>
          <w:p w:rsidR="00BF224A" w:rsidRPr="000030EF" w:rsidRDefault="00BF224A" w:rsidP="00BF224A">
            <w:pPr>
              <w:jc w:val="right"/>
            </w:pPr>
            <w:r w:rsidRPr="000030EF">
              <w:rPr>
                <w:rFonts w:asciiTheme="majorBidi" w:hAnsiTheme="majorBidi" w:cstheme="majorBidi"/>
                <w:b/>
                <w:bCs/>
                <w:color w:val="000000"/>
              </w:rPr>
              <w:t>Γ</w:t>
            </w:r>
          </w:p>
        </w:tc>
        <w:tc>
          <w:tcPr>
            <w:tcW w:w="7550" w:type="dxa"/>
          </w:tcPr>
          <w:p w:rsidR="00BF224A" w:rsidRDefault="006814C2" w:rsidP="00BF224A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Surface coverage  (mol/cm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2</w:t>
            </w:r>
            <w:bookmarkStart w:id="0" w:name="_GoBack"/>
            <w:bookmarkEnd w:id="0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</w:t>
            </w:r>
          </w:p>
        </w:tc>
      </w:tr>
      <w:tr w:rsidR="00897A9D" w:rsidRPr="00B85291" w:rsidTr="001B482A">
        <w:tc>
          <w:tcPr>
            <w:tcW w:w="1555" w:type="dxa"/>
          </w:tcPr>
          <w:p w:rsidR="00897A9D" w:rsidRPr="000030EF" w:rsidRDefault="00897A9D" w:rsidP="00897A9D">
            <w:pPr>
              <w:bidi w:val="0"/>
              <w:rPr>
                <w:rFonts w:asciiTheme="majorBidi" w:hAnsiTheme="majorBidi" w:cstheme="majorBidi" w:hint="cs"/>
                <w:b/>
                <w:bCs/>
                <w:color w:val="00000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lang w:bidi="ar-EG"/>
              </w:rPr>
              <w:t>A</w:t>
            </w:r>
          </w:p>
        </w:tc>
        <w:tc>
          <w:tcPr>
            <w:tcW w:w="7550" w:type="dxa"/>
          </w:tcPr>
          <w:p w:rsidR="00897A9D" w:rsidRDefault="006814C2" w:rsidP="00BF224A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Surface area of the working electrode  (cm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</w:t>
            </w:r>
          </w:p>
        </w:tc>
      </w:tr>
      <w:tr w:rsidR="00F0718B" w:rsidRPr="00B85291" w:rsidTr="001B482A">
        <w:tc>
          <w:tcPr>
            <w:tcW w:w="1555" w:type="dxa"/>
          </w:tcPr>
          <w:p w:rsidR="00F0718B" w:rsidRDefault="00F0718B" w:rsidP="00897A9D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lang w:bidi="ar-EG"/>
              </w:rPr>
              <w:t>RE</w:t>
            </w:r>
          </w:p>
        </w:tc>
        <w:tc>
          <w:tcPr>
            <w:tcW w:w="7550" w:type="dxa"/>
          </w:tcPr>
          <w:p w:rsidR="00F0718B" w:rsidRDefault="00F0718B" w:rsidP="00BF224A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Reference electrode</w:t>
            </w:r>
          </w:p>
        </w:tc>
      </w:tr>
      <w:tr w:rsidR="00525EF2" w:rsidRPr="00B85291" w:rsidTr="001B482A">
        <w:tc>
          <w:tcPr>
            <w:tcW w:w="1555" w:type="dxa"/>
          </w:tcPr>
          <w:p w:rsidR="00525EF2" w:rsidRPr="00B85291" w:rsidRDefault="00BF224A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Ag/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AgCl</w:t>
            </w:r>
            <w:proofErr w:type="spellEnd"/>
          </w:p>
        </w:tc>
        <w:tc>
          <w:tcPr>
            <w:tcW w:w="7550" w:type="dxa"/>
          </w:tcPr>
          <w:p w:rsidR="00525EF2" w:rsidRPr="00B85291" w:rsidRDefault="00BF224A" w:rsidP="000F0EC1">
            <w:pPr>
              <w:bidi w:val="0"/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Silver/ Siler chloride electrode</w:t>
            </w:r>
          </w:p>
        </w:tc>
      </w:tr>
    </w:tbl>
    <w:p w:rsidR="000F0EC1" w:rsidRPr="00B85291" w:rsidRDefault="000F0EC1" w:rsidP="000F0EC1">
      <w:pPr>
        <w:bidi w:val="0"/>
        <w:spacing w:after="120" w:line="24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p w:rsidR="00733066" w:rsidRPr="00B85291" w:rsidRDefault="00733066" w:rsidP="002F0BC6">
      <w:pPr>
        <w:bidi w:val="0"/>
        <w:spacing w:after="100" w:afterAutospacing="1" w:line="360" w:lineRule="auto"/>
        <w:rPr>
          <w:rFonts w:asciiTheme="majorBidi" w:hAnsiTheme="majorBidi" w:cstheme="majorBidi"/>
          <w:color w:val="000000"/>
          <w:sz w:val="32"/>
          <w:szCs w:val="32"/>
          <w:u w:val="single"/>
          <w:lang w:bidi="ar-EG"/>
        </w:rPr>
      </w:pPr>
    </w:p>
    <w:sectPr w:rsidR="00733066" w:rsidRPr="00B85291" w:rsidSect="00A84B6F">
      <w:pgSz w:w="11906" w:h="16838"/>
      <w:pgMar w:top="1440" w:right="991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810"/>
    <w:rsid w:val="0004565C"/>
    <w:rsid w:val="000F0EC1"/>
    <w:rsid w:val="001B482A"/>
    <w:rsid w:val="001D72CE"/>
    <w:rsid w:val="0020724C"/>
    <w:rsid w:val="002F0BC6"/>
    <w:rsid w:val="00382E1D"/>
    <w:rsid w:val="00386EB4"/>
    <w:rsid w:val="003E7813"/>
    <w:rsid w:val="00405921"/>
    <w:rsid w:val="00420513"/>
    <w:rsid w:val="0044113E"/>
    <w:rsid w:val="0048214A"/>
    <w:rsid w:val="00486E73"/>
    <w:rsid w:val="004E3B0D"/>
    <w:rsid w:val="004F4CFA"/>
    <w:rsid w:val="00525EF2"/>
    <w:rsid w:val="00535801"/>
    <w:rsid w:val="005B2FD6"/>
    <w:rsid w:val="00631BE5"/>
    <w:rsid w:val="00655ECF"/>
    <w:rsid w:val="006814C2"/>
    <w:rsid w:val="006B24C3"/>
    <w:rsid w:val="00733066"/>
    <w:rsid w:val="007418B9"/>
    <w:rsid w:val="007A0B61"/>
    <w:rsid w:val="007C1A3F"/>
    <w:rsid w:val="007D0476"/>
    <w:rsid w:val="00805810"/>
    <w:rsid w:val="008927CD"/>
    <w:rsid w:val="00897A9D"/>
    <w:rsid w:val="00907CFD"/>
    <w:rsid w:val="00A35A8E"/>
    <w:rsid w:val="00A84B6F"/>
    <w:rsid w:val="00AD45A7"/>
    <w:rsid w:val="00B03D65"/>
    <w:rsid w:val="00B726C3"/>
    <w:rsid w:val="00B85291"/>
    <w:rsid w:val="00BF224A"/>
    <w:rsid w:val="00C1558D"/>
    <w:rsid w:val="00C2389A"/>
    <w:rsid w:val="00CB4584"/>
    <w:rsid w:val="00DD50F9"/>
    <w:rsid w:val="00DE6CC2"/>
    <w:rsid w:val="00E6240F"/>
    <w:rsid w:val="00E978A1"/>
    <w:rsid w:val="00ED4C83"/>
    <w:rsid w:val="00F0107B"/>
    <w:rsid w:val="00F0718B"/>
    <w:rsid w:val="00F4690C"/>
    <w:rsid w:val="00F964E2"/>
    <w:rsid w:val="00FA43AD"/>
    <w:rsid w:val="00FE6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FB086F"/>
  <w15:chartTrackingRefBased/>
  <w15:docId w15:val="{C2618B8A-0EA2-4E17-90C3-2FF85EDA9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81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0E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chart" Target="charts/chart2.xml"/><Relationship Id="rId10" Type="http://schemas.openxmlformats.org/officeDocument/2006/relationships/image" Target="media/image5.png"/><Relationship Id="rId4" Type="http://schemas.openxmlformats.org/officeDocument/2006/relationships/chart" Target="charts/chart1.xml"/><Relationship Id="rId9" Type="http://schemas.openxmlformats.org/officeDocument/2006/relationships/image" Target="media/image4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E:\yara\GTE\Voltammetry\voltammetry\C.C%20&#1586;&#1610;%20&#1576;&#1578;&#1575;&#1593;%20&#1589;&#1610;&#1583;&#1604;&#1577;%20Ipa.xls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E:\yara\GTE\Voltammetry\voltammetry\Cal%20of%20Oxy%20wave.xls" TargetMode="External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 algn="ctr"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100" b="1">
                <a:solidFill>
                  <a:sysClr val="windowText" lastClr="000000"/>
                </a:solidFill>
                <a:cs typeface="+mj-cs"/>
              </a:rPr>
              <a:t>Calibration</a:t>
            </a:r>
            <a:r>
              <a:rPr lang="en-US" sz="1100" b="1" baseline="0">
                <a:solidFill>
                  <a:sysClr val="windowText" lastClr="000000"/>
                </a:solidFill>
                <a:cs typeface="+mj-cs"/>
              </a:rPr>
              <a:t> curves for concentration vs Ip a </a:t>
            </a:r>
          </a:p>
          <a:p>
            <a:pPr algn="ctr"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100" b="1" baseline="0">
                <a:solidFill>
                  <a:sysClr val="windowText" lastClr="000000"/>
                </a:solidFill>
                <a:cs typeface="+mj-cs"/>
              </a:rPr>
              <a:t>(series 1)</a:t>
            </a:r>
          </a:p>
          <a:p>
            <a:pPr algn="ctr"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100" b="1" baseline="0">
                <a:solidFill>
                  <a:sysClr val="windowText" lastClr="000000"/>
                </a:solidFill>
                <a:cs typeface="+mj-cs"/>
              </a:rPr>
              <a:t>and concentration vs Ip c (</a:t>
            </a:r>
            <a:r>
              <a:rPr lang="en-US" sz="1100" b="1" i="0" u="none" strike="noStrike" baseline="0">
                <a:solidFill>
                  <a:sysClr val="windowText" lastClr="000000"/>
                </a:solidFill>
                <a:effectLst/>
              </a:rPr>
              <a:t>series 2</a:t>
            </a:r>
            <a:r>
              <a:rPr lang="en-US" sz="1100" b="1" baseline="0">
                <a:solidFill>
                  <a:sysClr val="windowText" lastClr="000000"/>
                </a:solidFill>
                <a:cs typeface="+mj-cs"/>
              </a:rPr>
              <a:t>)</a:t>
            </a:r>
            <a:endParaRPr lang="en-GB" sz="1100" b="1">
              <a:solidFill>
                <a:sysClr val="windowText" lastClr="000000"/>
              </a:solidFill>
              <a:cs typeface="+mj-cs"/>
            </a:endParaRP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 w="25400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ar-EG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8.6779124519547321E-2"/>
                  <c:y val="-0.13255106042779136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 lvl="1" algn="ctr" rtl="1">
                      <a:defRPr sz="900" b="0" i="0" u="none" strike="noStrike" kern="1200" baseline="0">
                        <a:solidFill>
                          <a:sysClr val="windowText" lastClr="000000">
                            <a:lumMod val="65000"/>
                            <a:lumOff val="35000"/>
                          </a:sys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aseline="0"/>
                      <a:t>y=-0.0897-0.9102</a:t>
                    </a:r>
                    <a:r>
                      <a:rPr lang="ar-EG" baseline="0"/>
                      <a:t>
R²</a:t>
                    </a:r>
                    <a:r>
                      <a:rPr lang="en-US" baseline="0"/>
                      <a:t> = 0.9992</a:t>
                    </a:r>
                    <a:endParaRPr lang="ar-EG"/>
                  </a:p>
                </c:rich>
              </c:tx>
              <c:numFmt formatCode="General" sourceLinked="0"/>
              <c:spPr>
                <a:noFill/>
                <a:ln w="25400">
                  <a:noFill/>
                </a:ln>
              </c:spPr>
            </c:trendlineLbl>
          </c:trendline>
          <c:xVal>
            <c:numRef>
              <c:f>Bulk!$I$18:$I$23</c:f>
              <c:numCache>
                <c:formatCode>General</c:formatCode>
                <c:ptCount val="6"/>
                <c:pt idx="0">
                  <c:v>0.66200000000000003</c:v>
                </c:pt>
                <c:pt idx="1">
                  <c:v>0.99</c:v>
                </c:pt>
                <c:pt idx="2">
                  <c:v>1.32</c:v>
                </c:pt>
                <c:pt idx="3">
                  <c:v>1.64</c:v>
                </c:pt>
                <c:pt idx="4">
                  <c:v>1.96</c:v>
                </c:pt>
                <c:pt idx="5">
                  <c:v>3.23</c:v>
                </c:pt>
              </c:numCache>
            </c:numRef>
          </c:xVal>
          <c:yVal>
            <c:numRef>
              <c:f>Bulk!$J$18:$J$23</c:f>
              <c:numCache>
                <c:formatCode>General</c:formatCode>
                <c:ptCount val="6"/>
                <c:pt idx="0">
                  <c:v>-0.97</c:v>
                </c:pt>
                <c:pt idx="1">
                  <c:v>-1</c:v>
                </c:pt>
                <c:pt idx="2">
                  <c:v>-1.03</c:v>
                </c:pt>
                <c:pt idx="3">
                  <c:v>-1.05</c:v>
                </c:pt>
                <c:pt idx="4">
                  <c:v>-1.0900000000000001</c:v>
                </c:pt>
                <c:pt idx="5">
                  <c:v>-1.2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1F4-460A-B5BC-7475D1A10EBE}"/>
            </c:ext>
          </c:extLst>
        </c:ser>
        <c:ser>
          <c:idx val="1"/>
          <c:order val="1"/>
          <c:spPr>
            <a:ln w="28575">
              <a:noFill/>
            </a:ln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 w="25400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ar-EG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9.6417077078848293E-2"/>
                  <c:y val="-0.17850574712643677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ar-EG" baseline="0"/>
                      <a:t>y = </a:t>
                    </a:r>
                    <a:r>
                      <a:rPr lang="en-US" baseline="0"/>
                      <a:t>0.0312</a:t>
                    </a:r>
                    <a:r>
                      <a:rPr lang="ar-EG" baseline="0"/>
                      <a:t>x + </a:t>
                    </a:r>
                    <a:r>
                      <a:rPr lang="en-US" baseline="0"/>
                      <a:t>0.109</a:t>
                    </a:r>
                    <a:r>
                      <a:rPr lang="ar-EG" baseline="0"/>
                      <a:t>
R</a:t>
                    </a:r>
                    <a:r>
                      <a:rPr lang="en-US" baseline="0"/>
                      <a:t>² = 0.9993</a:t>
                    </a:r>
                    <a:endParaRPr lang="ar-EG"/>
                  </a:p>
                </c:rich>
              </c:tx>
              <c:numFmt formatCode="General" sourceLinked="0"/>
              <c:spPr>
                <a:noFill/>
                <a:ln w="25400">
                  <a:noFill/>
                </a:ln>
              </c:spPr>
            </c:trendlineLbl>
          </c:trendline>
          <c:xVal>
            <c:numRef>
              <c:f>Bulk!$I$18:$I$23</c:f>
              <c:numCache>
                <c:formatCode>General</c:formatCode>
                <c:ptCount val="6"/>
                <c:pt idx="0">
                  <c:v>0.66200000000000003</c:v>
                </c:pt>
                <c:pt idx="1">
                  <c:v>0.99</c:v>
                </c:pt>
                <c:pt idx="2">
                  <c:v>1.32</c:v>
                </c:pt>
                <c:pt idx="3">
                  <c:v>1.64</c:v>
                </c:pt>
                <c:pt idx="4">
                  <c:v>1.96</c:v>
                </c:pt>
                <c:pt idx="5">
                  <c:v>3.23</c:v>
                </c:pt>
              </c:numCache>
            </c:numRef>
          </c:xVal>
          <c:yVal>
            <c:numRef>
              <c:f>Bulk!$K$18:$K$23</c:f>
              <c:numCache>
                <c:formatCode>General</c:formatCode>
                <c:ptCount val="6"/>
                <c:pt idx="0">
                  <c:v>0.13</c:v>
                </c:pt>
                <c:pt idx="1">
                  <c:v>0.14000000000000001</c:v>
                </c:pt>
                <c:pt idx="2">
                  <c:v>0.15</c:v>
                </c:pt>
                <c:pt idx="3">
                  <c:v>0.16</c:v>
                </c:pt>
                <c:pt idx="4">
                  <c:v>0.17</c:v>
                </c:pt>
                <c:pt idx="5">
                  <c:v>0.21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1F4-460A-B5BC-7475D1A10E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0603640"/>
        <c:axId val="1"/>
      </c:scatterChart>
      <c:valAx>
        <c:axId val="2106036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6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 b="1">
                    <a:solidFill>
                      <a:sysClr val="windowText" lastClr="000000"/>
                    </a:solidFill>
                  </a:rPr>
                  <a:t>Concentration </a:t>
                </a:r>
                <a:r>
                  <a:rPr lang="en-US" sz="1200" b="1" i="0" u="none" strike="noStrike" baseline="0">
                    <a:solidFill>
                      <a:sysClr val="windowText" lastClr="000000"/>
                    </a:solidFill>
                    <a:effectLst/>
                  </a:rPr>
                  <a:t>x10</a:t>
                </a:r>
                <a:r>
                  <a:rPr lang="en-US" sz="1200" b="1" i="0" u="none" strike="noStrike" baseline="30000">
                    <a:solidFill>
                      <a:sysClr val="windowText" lastClr="000000"/>
                    </a:solidFill>
                    <a:effectLst/>
                  </a:rPr>
                  <a:t> -6 </a:t>
                </a:r>
                <a:r>
                  <a:rPr lang="en-GB" sz="1200" b="1">
                    <a:solidFill>
                      <a:sysClr val="windowText" lastClr="000000"/>
                    </a:solidFill>
                  </a:rPr>
                  <a:t>(Molar</a:t>
                </a:r>
                <a:r>
                  <a:rPr lang="en-GB" sz="1400" b="1">
                    <a:solidFill>
                      <a:sysClr val="windowText" lastClr="000000"/>
                    </a:solidFill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0.42693492623766854"/>
              <c:y val="0.45858695720588882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0" vert="horz"/>
          <a:lstStyle/>
          <a:p>
            <a:pPr>
              <a:defRPr sz="900" b="0" i="0" u="none" strike="noStrike" baseline="0">
                <a:solidFill>
                  <a:srgbClr val="333333"/>
                </a:solidFill>
                <a:latin typeface="Calibri"/>
                <a:ea typeface="Calibri"/>
                <a:cs typeface="Calibri"/>
              </a:defRPr>
            </a:pPr>
            <a:endParaRPr lang="ar-EG"/>
          </a:p>
        </c:txPr>
        <c:crossAx val="1"/>
        <c:crosses val="autoZero"/>
        <c:crossBetween val="midCat"/>
      </c:valAx>
      <c:valAx>
        <c:axId val="1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lvl="1" algn="ctr" rtl="0"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 b="1">
                    <a:solidFill>
                      <a:sysClr val="windowText" lastClr="000000"/>
                    </a:solidFill>
                  </a:rPr>
                  <a:t>Current</a:t>
                </a:r>
                <a:r>
                  <a:rPr lang="en-GB" sz="1200" b="1" baseline="0">
                    <a:solidFill>
                      <a:sysClr val="windowText" lastClr="000000"/>
                    </a:solidFill>
                  </a:rPr>
                  <a:t>  ×</a:t>
                </a:r>
                <a:r>
                  <a:rPr lang="en-US" sz="1200" b="1" i="0" u="none" strike="noStrike" baseline="0">
                    <a:solidFill>
                      <a:sysClr val="windowText" lastClr="000000"/>
                    </a:solidFill>
                    <a:effectLst/>
                  </a:rPr>
                  <a:t>10</a:t>
                </a:r>
                <a:r>
                  <a:rPr lang="en-US" sz="1200" b="1" i="0" u="none" strike="noStrike" baseline="30000">
                    <a:solidFill>
                      <a:sysClr val="windowText" lastClr="000000"/>
                    </a:solidFill>
                    <a:effectLst/>
                  </a:rPr>
                  <a:t>-4</a:t>
                </a:r>
                <a:r>
                  <a:rPr lang="en-US" sz="1200" b="1" i="0" u="none" strike="noStrike" baseline="0">
                    <a:solidFill>
                      <a:sysClr val="windowText" lastClr="000000"/>
                    </a:solidFill>
                    <a:effectLst/>
                  </a:rPr>
                  <a:t> </a:t>
                </a:r>
                <a:r>
                  <a:rPr lang="en-GB" sz="1200" b="1" baseline="0">
                    <a:solidFill>
                      <a:sysClr val="windowText" lastClr="000000"/>
                    </a:solidFill>
                  </a:rPr>
                  <a:t> (Ampere)</a:t>
                </a:r>
                <a:endParaRPr lang="en-GB" sz="1200" b="1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 w="25400">
              <a:noFill/>
            </a:ln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EG"/>
          </a:p>
        </c:txPr>
        <c:crossAx val="210603640"/>
        <c:crosses val="autoZero"/>
        <c:crossBetween val="midCat"/>
      </c:valAx>
      <c:spPr>
        <a:noFill/>
        <a:ln w="25400">
          <a:noFill/>
        </a:ln>
      </c:spPr>
    </c:plotArea>
    <c:legend>
      <c:legendPos val="l"/>
      <c:legendEntry>
        <c:idx val="2"/>
        <c:delete val="1"/>
      </c:legendEntry>
      <c:legendEntry>
        <c:idx val="3"/>
        <c:delete val="1"/>
      </c:legendEntry>
      <c:legendEntry>
        <c:idx val="4"/>
        <c:delete val="1"/>
      </c:legendEntry>
      <c:overlay val="0"/>
      <c:spPr>
        <a:noFill/>
        <a:ln w="25400">
          <a:noFill/>
        </a:ln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ar-EG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EG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202468493091257"/>
          <c:y val="8.1029698256691665E-2"/>
          <c:w val="0.80469013687338664"/>
          <c:h val="0.73647600522854062"/>
        </c:manualLayout>
      </c:layout>
      <c:scatterChart>
        <c:scatterStyle val="lineMarker"/>
        <c:varyColors val="0"/>
        <c:ser>
          <c:idx val="0"/>
          <c:order val="0"/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trendlineType val="linear"/>
            <c:dispRSqr val="1"/>
            <c:dispEq val="1"/>
            <c:trendlineLbl>
              <c:layout>
                <c:manualLayout>
                  <c:x val="-0.25951350510523952"/>
                  <c:y val="6.5146318831942926E-2"/>
                </c:manualLayout>
              </c:layout>
              <c:tx>
                <c:rich>
                  <a:bodyPr/>
                  <a:lstStyle/>
                  <a:p>
                    <a:pPr rtl="0">
                      <a:defRPr>
                        <a:solidFill>
                          <a:sysClr val="windowText" lastClr="000000"/>
                        </a:solidFill>
                      </a:defRPr>
                    </a:pPr>
                    <a:r>
                      <a:rPr lang="en-US" baseline="0">
                        <a:solidFill>
                          <a:sysClr val="windowText" lastClr="000000"/>
                        </a:solidFill>
                      </a:rPr>
                      <a:t>y = -0.4064x + 2.5661</a:t>
                    </a:r>
                    <a:br>
                      <a:rPr lang="en-US" baseline="0">
                        <a:solidFill>
                          <a:sysClr val="windowText" lastClr="000000"/>
                        </a:solidFill>
                      </a:rPr>
                    </a:br>
                    <a:r>
                      <a:rPr lang="en-US" baseline="0">
                        <a:solidFill>
                          <a:sysClr val="windowText" lastClr="000000"/>
                        </a:solidFill>
                      </a:rPr>
                      <a:t>R² = -0.9995</a:t>
                    </a:r>
                    <a:endParaRPr lang="en-US">
                      <a:solidFill>
                        <a:sysClr val="windowText" lastClr="000000"/>
                      </a:solidFill>
                    </a:endParaRPr>
                  </a:p>
                </c:rich>
              </c:tx>
              <c:numFmt formatCode="General" sourceLinked="0"/>
            </c:trendlineLbl>
          </c:trendline>
          <c:xVal>
            <c:numRef>
              <c:f>Bulk!$A$3:$A$7</c:f>
              <c:numCache>
                <c:formatCode>General</c:formatCode>
                <c:ptCount val="5"/>
                <c:pt idx="0" formatCode="0.00E+00">
                  <c:v>0.66</c:v>
                </c:pt>
                <c:pt idx="1">
                  <c:v>0.99</c:v>
                </c:pt>
                <c:pt idx="2">
                  <c:v>1.32</c:v>
                </c:pt>
                <c:pt idx="3">
                  <c:v>1.64</c:v>
                </c:pt>
                <c:pt idx="4">
                  <c:v>1.96</c:v>
                </c:pt>
              </c:numCache>
            </c:numRef>
          </c:xVal>
          <c:yVal>
            <c:numRef>
              <c:f>Bulk!$B$3:$B$7</c:f>
              <c:numCache>
                <c:formatCode>General</c:formatCode>
                <c:ptCount val="5"/>
                <c:pt idx="0">
                  <c:v>2.2999999999999998</c:v>
                </c:pt>
                <c:pt idx="1">
                  <c:v>2.19</c:v>
                </c:pt>
                <c:pt idx="2">
                  <c:v>2</c:v>
                </c:pt>
                <c:pt idx="3">
                  <c:v>1.87</c:v>
                </c:pt>
                <c:pt idx="4">
                  <c:v>1.8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2DD-4631-BC23-1C7BC264B7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790752"/>
        <c:axId val="1"/>
      </c:scatterChart>
      <c:valAx>
        <c:axId val="379075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j-cs"/>
                  </a:defRPr>
                </a:pPr>
                <a:r>
                  <a:rPr lang="en-US" sz="1400" b="1">
                    <a:solidFill>
                      <a:sysClr val="windowText" lastClr="000000"/>
                    </a:solidFill>
                    <a:cs typeface="+mj-cs"/>
                  </a:rPr>
                  <a:t>Concentration</a:t>
                </a:r>
                <a:r>
                  <a:rPr lang="en-US" sz="1400" b="1" baseline="0">
                    <a:solidFill>
                      <a:sysClr val="windowText" lastClr="000000"/>
                    </a:solidFill>
                    <a:cs typeface="+mj-cs"/>
                  </a:rPr>
                  <a:t> </a:t>
                </a:r>
                <a:r>
                  <a:rPr lang="en-US" sz="1400" b="1" i="0" u="none" strike="noStrike" baseline="0">
                    <a:solidFill>
                      <a:sysClr val="windowText" lastClr="000000"/>
                    </a:solidFill>
                    <a:effectLst/>
                    <a:cs typeface="+mj-cs"/>
                  </a:rPr>
                  <a:t>x10</a:t>
                </a:r>
                <a:r>
                  <a:rPr lang="en-US" sz="1400" b="1" i="0" u="none" strike="noStrike" baseline="30000">
                    <a:solidFill>
                      <a:sysClr val="windowText" lastClr="000000"/>
                    </a:solidFill>
                    <a:effectLst/>
                    <a:cs typeface="+mj-cs"/>
                  </a:rPr>
                  <a:t> -6</a:t>
                </a:r>
                <a:r>
                  <a:rPr lang="en-US" sz="1400" b="1" baseline="0">
                    <a:solidFill>
                      <a:sysClr val="windowText" lastClr="000000"/>
                    </a:solidFill>
                    <a:cs typeface="+mj-cs"/>
                  </a:rPr>
                  <a:t>(M</a:t>
                </a:r>
                <a:r>
                  <a:rPr lang="en-US" sz="1400" baseline="0">
                    <a:solidFill>
                      <a:sysClr val="windowText" lastClr="000000"/>
                    </a:solidFill>
                    <a:cs typeface="+mj-cs"/>
                  </a:rPr>
                  <a:t>)</a:t>
                </a:r>
                <a:endParaRPr lang="en-GB" sz="1400">
                  <a:solidFill>
                    <a:sysClr val="windowText" lastClr="000000"/>
                  </a:solidFill>
                  <a:cs typeface="+mj-cs"/>
                </a:endParaRPr>
              </a:p>
            </c:rich>
          </c:tx>
          <c:layout>
            <c:manualLayout>
              <c:xMode val="edge"/>
              <c:yMode val="edge"/>
              <c:x val="0.32889438406975985"/>
              <c:y val="0.8976388354361913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0E+0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0" vert="horz"/>
          <a:lstStyle/>
          <a:p>
            <a:pPr>
              <a:defRPr sz="900" b="0" i="0" u="none" strike="noStrike" baseline="0">
                <a:solidFill>
                  <a:sysClr val="windowText" lastClr="000000"/>
                </a:solidFill>
                <a:latin typeface="Calibri"/>
                <a:ea typeface="Calibri"/>
                <a:cs typeface="Calibri"/>
              </a:defRPr>
            </a:pPr>
            <a:endParaRPr lang="ar-EG"/>
          </a:p>
        </c:txPr>
        <c:crossAx val="1"/>
        <c:crosses val="autoZero"/>
        <c:crossBetween val="midCat"/>
      </c:valAx>
      <c:valAx>
        <c:axId val="1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400" b="1">
                    <a:solidFill>
                      <a:sysClr val="windowText" lastClr="000000"/>
                    </a:solidFill>
                  </a:rPr>
                  <a:t>Current</a:t>
                </a:r>
                <a:r>
                  <a:rPr lang="en-GB" sz="1400" b="1" baseline="0">
                    <a:solidFill>
                      <a:sysClr val="windowText" lastClr="000000"/>
                    </a:solidFill>
                  </a:rPr>
                  <a:t> Ipc </a:t>
                </a:r>
                <a:r>
                  <a:rPr lang="en-US" sz="1400" b="1" i="0" u="none" strike="noStrike" baseline="0">
                    <a:solidFill>
                      <a:sysClr val="windowText" lastClr="000000"/>
                    </a:solidFill>
                    <a:effectLst/>
                  </a:rPr>
                  <a:t>x10 </a:t>
                </a:r>
                <a:r>
                  <a:rPr lang="en-US" sz="1400" b="1" i="0" u="none" strike="noStrike" baseline="30000">
                    <a:solidFill>
                      <a:sysClr val="windowText" lastClr="000000"/>
                    </a:solidFill>
                    <a:effectLst/>
                  </a:rPr>
                  <a:t>-5 </a:t>
                </a:r>
                <a:r>
                  <a:rPr lang="en-US" sz="1400" b="1" i="0" u="none" strike="noStrike" baseline="0">
                    <a:solidFill>
                      <a:sysClr val="windowText" lastClr="000000"/>
                    </a:solidFill>
                    <a:effectLst/>
                  </a:rPr>
                  <a:t>(Ampere)</a:t>
                </a:r>
                <a:endParaRPr lang="en-GB" sz="1400" b="1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ar-EG"/>
          </a:p>
        </c:txPr>
        <c:crossAx val="3790752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EG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8</Pages>
  <Words>767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Yara Nabil</dc:creator>
  <cp:keywords/>
  <dc:description/>
  <cp:lastModifiedBy>Dr. Yara Nabil</cp:lastModifiedBy>
  <cp:revision>5</cp:revision>
  <dcterms:created xsi:type="dcterms:W3CDTF">2023-08-25T04:22:00Z</dcterms:created>
  <dcterms:modified xsi:type="dcterms:W3CDTF">2023-10-02T09:14:00Z</dcterms:modified>
</cp:coreProperties>
</file>