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keepNext w:val="1"/>
        <w:keepLines w:val="1"/>
        <w:bidi w:val="0"/>
        <w:spacing w:before="280" w:after="80" w:line="360" w:lineRule="auto"/>
        <w:ind w:left="0" w:right="0" w:firstLine="0"/>
        <w:jc w:val="both"/>
        <w:outlineLvl w:val="2"/>
        <w:rPr>
          <w:rFonts w:ascii="Times New Roman" w:cs="Times New Roman" w:hAnsi="Times New Roman" w:eastAsia="Times New Roman"/>
          <w:b w:val="1"/>
          <w:bCs w:val="1"/>
          <w:sz w:val="20"/>
          <w:szCs w:val="20"/>
          <w:u w:color="000000"/>
          <w:rtl w:val="0"/>
          <w:lang w:val="pt-PT"/>
        </w:rPr>
      </w:pPr>
      <w:bookmarkStart w:name="_au2mdb8444tw" w:id="0"/>
      <w:bookmarkEnd w:id="0"/>
      <w:r>
        <w:rPr>
          <w:rFonts w:ascii="Times New Roman" w:hAnsi="Times New Roman"/>
          <w:b w:val="1"/>
          <w:bCs w:val="1"/>
          <w:sz w:val="20"/>
          <w:szCs w:val="20"/>
          <w:u w:color="000000"/>
          <w:rtl w:val="0"/>
          <w:lang w:val="pt-PT"/>
        </w:rPr>
        <w:t>S</w:t>
      </w:r>
      <w:r>
        <w:rPr>
          <w:rFonts w:ascii="Times New Roman" w:hAnsi="Times New Roman"/>
          <w:b w:val="1"/>
          <w:bCs w:val="1"/>
          <w:sz w:val="20"/>
          <w:szCs w:val="20"/>
          <w:u w:color="000000"/>
          <w:rtl w:val="0"/>
          <w:lang w:val="pt-PT"/>
        </w:rPr>
        <w:t>upplementary File 1. Clinical data from Hymenoptera allergic patients.</w:t>
      </w:r>
    </w:p>
    <w:p>
      <w:pPr>
        <w:pStyle w:val="Corpo"/>
        <w:bidi w:val="0"/>
        <w:spacing w:line="360" w:lineRule="auto"/>
        <w:ind w:left="0" w:right="0" w:firstLine="720"/>
        <w:jc w:val="both"/>
        <w:rPr>
          <w:rFonts w:ascii="Times New Roman" w:cs="Times New Roman" w:hAnsi="Times New Roman" w:eastAsia="Times New Roman"/>
          <w:sz w:val="20"/>
          <w:szCs w:val="20"/>
          <w:u w:color="000000"/>
          <w:rtl w:val="0"/>
        </w:rPr>
      </w:pP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>Clinical data obtained at the Ambulat</w:t>
      </w:r>
      <w:r>
        <w:rPr>
          <w:rFonts w:ascii="Times New Roman" w:hAnsi="Times New Roman" w:hint="default"/>
          <w:sz w:val="20"/>
          <w:szCs w:val="20"/>
          <w:u w:color="000000"/>
          <w:rtl w:val="0"/>
          <w:lang w:val="es-ES_tradnl"/>
        </w:rPr>
        <w:t>ó</w:t>
      </w:r>
      <w:r>
        <w:rPr>
          <w:rFonts w:ascii="Times New Roman" w:hAnsi="Times New Roman"/>
          <w:sz w:val="20"/>
          <w:szCs w:val="20"/>
          <w:u w:color="000000"/>
          <w:rtl w:val="0"/>
          <w:lang w:val="pt-PT"/>
        </w:rPr>
        <w:t>rio de Alergia e Imunologia Cl</w:t>
      </w:r>
      <w:r>
        <w:rPr>
          <w:rFonts w:ascii="Times New Roman" w:hAnsi="Times New Roman" w:hint="default"/>
          <w:sz w:val="20"/>
          <w:szCs w:val="20"/>
          <w:u w:color="000000"/>
          <w:rtl w:val="0"/>
        </w:rPr>
        <w:t>í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>nica from Hospital das Cl</w:t>
      </w:r>
      <w:r>
        <w:rPr>
          <w:rFonts w:ascii="Times New Roman" w:hAnsi="Times New Roman" w:hint="default"/>
          <w:sz w:val="20"/>
          <w:szCs w:val="20"/>
          <w:u w:color="000000"/>
          <w:rtl w:val="0"/>
        </w:rPr>
        <w:t>í</w:t>
      </w:r>
      <w:r>
        <w:rPr>
          <w:rFonts w:ascii="Times New Roman" w:hAnsi="Times New Roman"/>
          <w:sz w:val="20"/>
          <w:szCs w:val="20"/>
          <w:u w:color="000000"/>
          <w:rtl w:val="0"/>
          <w:lang w:val="pt-PT"/>
        </w:rPr>
        <w:t>nicas e Faculdade de Medicina, Universidade de S</w:t>
      </w:r>
      <w:r>
        <w:rPr>
          <w:rFonts w:ascii="Times New Roman" w:hAnsi="Times New Roman" w:hint="default"/>
          <w:sz w:val="20"/>
          <w:szCs w:val="20"/>
          <w:u w:color="000000"/>
          <w:rtl w:val="0"/>
          <w:lang w:val="pt-PT"/>
        </w:rPr>
        <w:t>ã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 xml:space="preserve">o Paulo (HC-FMUSP). M: Male; F: Female; N/A: Not Available. </w:t>
      </w:r>
    </w:p>
    <w:tbl>
      <w:tblPr>
        <w:tblW w:w="9945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40"/>
        <w:gridCol w:w="720"/>
        <w:gridCol w:w="855"/>
        <w:gridCol w:w="1725"/>
        <w:gridCol w:w="2070"/>
        <w:gridCol w:w="1305"/>
        <w:gridCol w:w="1275"/>
        <w:gridCol w:w="1455"/>
      </w:tblGrid>
      <w:tr>
        <w:tblPrEx>
          <w:shd w:val="clear" w:color="auto" w:fill="ced7e7"/>
        </w:tblPrEx>
        <w:trPr>
          <w:trHeight w:val="452" w:hRule="atLeast"/>
        </w:trPr>
        <w:tc>
          <w:tcPr>
            <w:tcW w:type="dxa" w:w="5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ID</w:t>
            </w:r>
          </w:p>
        </w:tc>
        <w:tc>
          <w:tcPr>
            <w:tcW w:type="dxa" w:w="7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Sex (F/M)</w:t>
            </w:r>
          </w:p>
        </w:tc>
        <w:tc>
          <w:tcPr>
            <w:tcW w:type="dxa" w:w="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Age (Years)</w:t>
            </w:r>
          </w:p>
        </w:tc>
        <w:tc>
          <w:tcPr>
            <w:tcW w:type="dxa" w:w="172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Insect</w:t>
            </w:r>
          </w:p>
        </w:tc>
        <w:tc>
          <w:tcPr>
            <w:tcW w:type="dxa" w:w="20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Atopy</w:t>
            </w:r>
          </w:p>
        </w:tc>
        <w:tc>
          <w:tcPr>
            <w:tcW w:type="dxa" w:w="130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Degree of Anaphylaxis</w:t>
            </w:r>
          </w:p>
        </w:tc>
        <w:tc>
          <w:tcPr>
            <w:tcW w:type="dxa" w:w="127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Total serum IgE (Ul/mL)</w:t>
            </w:r>
          </w:p>
        </w:tc>
        <w:tc>
          <w:tcPr>
            <w:tcW w:type="dxa" w:w="14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Allergic crysis at sampling</w:t>
            </w:r>
          </w:p>
        </w:tc>
      </w:tr>
      <w:tr>
        <w:tblPrEx>
          <w:shd w:val="clear" w:color="auto" w:fill="ced7e7"/>
        </w:tblPrEx>
        <w:trPr>
          <w:trHeight w:val="232" w:hRule="atLeast"/>
        </w:trPr>
        <w:tc>
          <w:tcPr>
            <w:tcW w:type="dxa" w:w="5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1</w:t>
            </w:r>
          </w:p>
        </w:tc>
        <w:tc>
          <w:tcPr>
            <w:tcW w:type="dxa" w:w="7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M</w:t>
            </w:r>
          </w:p>
        </w:tc>
        <w:tc>
          <w:tcPr>
            <w:tcW w:type="dxa" w:w="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42</w:t>
            </w:r>
          </w:p>
        </w:tc>
        <w:tc>
          <w:tcPr>
            <w:tcW w:type="dxa" w:w="172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i w:val="1"/>
                <w:iCs w:val="1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Apis mellifera</w:t>
            </w:r>
          </w:p>
        </w:tc>
        <w:tc>
          <w:tcPr>
            <w:tcW w:type="dxa" w:w="20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None</w:t>
            </w:r>
          </w:p>
        </w:tc>
        <w:tc>
          <w:tcPr>
            <w:tcW w:type="dxa" w:w="130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-</w:t>
            </w:r>
          </w:p>
        </w:tc>
        <w:tc>
          <w:tcPr>
            <w:tcW w:type="dxa" w:w="127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9</w:t>
            </w:r>
          </w:p>
        </w:tc>
        <w:tc>
          <w:tcPr>
            <w:tcW w:type="dxa" w:w="14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No</w:t>
            </w:r>
          </w:p>
        </w:tc>
      </w:tr>
      <w:tr>
        <w:tblPrEx>
          <w:shd w:val="clear" w:color="auto" w:fill="ced7e7"/>
        </w:tblPrEx>
        <w:trPr>
          <w:trHeight w:val="232" w:hRule="atLeast"/>
        </w:trPr>
        <w:tc>
          <w:tcPr>
            <w:tcW w:type="dxa" w:w="5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2</w:t>
            </w:r>
          </w:p>
        </w:tc>
        <w:tc>
          <w:tcPr>
            <w:tcW w:type="dxa" w:w="7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M</w:t>
            </w:r>
          </w:p>
        </w:tc>
        <w:tc>
          <w:tcPr>
            <w:tcW w:type="dxa" w:w="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33</w:t>
            </w:r>
          </w:p>
        </w:tc>
        <w:tc>
          <w:tcPr>
            <w:tcW w:type="dxa" w:w="172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i w:val="1"/>
                <w:iCs w:val="1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Apis mellifera</w:t>
            </w:r>
          </w:p>
        </w:tc>
        <w:tc>
          <w:tcPr>
            <w:tcW w:type="dxa" w:w="20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Allergic rhinitis</w:t>
            </w:r>
          </w:p>
        </w:tc>
        <w:tc>
          <w:tcPr>
            <w:tcW w:type="dxa" w:w="130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III</w:t>
            </w:r>
          </w:p>
        </w:tc>
        <w:tc>
          <w:tcPr>
            <w:tcW w:type="dxa" w:w="127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387</w:t>
            </w:r>
          </w:p>
        </w:tc>
        <w:tc>
          <w:tcPr>
            <w:tcW w:type="dxa" w:w="14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No</w:t>
            </w:r>
          </w:p>
        </w:tc>
      </w:tr>
      <w:tr>
        <w:tblPrEx>
          <w:shd w:val="clear" w:color="auto" w:fill="ced7e7"/>
        </w:tblPrEx>
        <w:trPr>
          <w:trHeight w:val="232" w:hRule="atLeast"/>
        </w:trPr>
        <w:tc>
          <w:tcPr>
            <w:tcW w:type="dxa" w:w="5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3</w:t>
            </w:r>
          </w:p>
        </w:tc>
        <w:tc>
          <w:tcPr>
            <w:tcW w:type="dxa" w:w="7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M</w:t>
            </w:r>
          </w:p>
        </w:tc>
        <w:tc>
          <w:tcPr>
            <w:tcW w:type="dxa" w:w="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46</w:t>
            </w:r>
          </w:p>
        </w:tc>
        <w:tc>
          <w:tcPr>
            <w:tcW w:type="dxa" w:w="172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i w:val="1"/>
                <w:iCs w:val="1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Apis mellifera</w:t>
            </w:r>
          </w:p>
        </w:tc>
        <w:tc>
          <w:tcPr>
            <w:tcW w:type="dxa" w:w="20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Allergic rhinitis</w:t>
            </w:r>
          </w:p>
        </w:tc>
        <w:tc>
          <w:tcPr>
            <w:tcW w:type="dxa" w:w="130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IV</w:t>
            </w:r>
          </w:p>
        </w:tc>
        <w:tc>
          <w:tcPr>
            <w:tcW w:type="dxa" w:w="127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N/A</w:t>
            </w:r>
          </w:p>
        </w:tc>
        <w:tc>
          <w:tcPr>
            <w:tcW w:type="dxa" w:w="14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No</w:t>
            </w:r>
          </w:p>
        </w:tc>
      </w:tr>
      <w:tr>
        <w:tblPrEx>
          <w:shd w:val="clear" w:color="auto" w:fill="ced7e7"/>
        </w:tblPrEx>
        <w:trPr>
          <w:trHeight w:val="232" w:hRule="atLeast"/>
        </w:trPr>
        <w:tc>
          <w:tcPr>
            <w:tcW w:type="dxa" w:w="5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4</w:t>
            </w:r>
          </w:p>
        </w:tc>
        <w:tc>
          <w:tcPr>
            <w:tcW w:type="dxa" w:w="7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F</w:t>
            </w:r>
          </w:p>
        </w:tc>
        <w:tc>
          <w:tcPr>
            <w:tcW w:type="dxa" w:w="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40</w:t>
            </w:r>
          </w:p>
        </w:tc>
        <w:tc>
          <w:tcPr>
            <w:tcW w:type="dxa" w:w="172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i w:val="1"/>
                <w:iCs w:val="1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Apis mellifera</w:t>
            </w:r>
          </w:p>
        </w:tc>
        <w:tc>
          <w:tcPr>
            <w:tcW w:type="dxa" w:w="20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Food allergy</w:t>
            </w:r>
          </w:p>
        </w:tc>
        <w:tc>
          <w:tcPr>
            <w:tcW w:type="dxa" w:w="130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III</w:t>
            </w:r>
          </w:p>
        </w:tc>
        <w:tc>
          <w:tcPr>
            <w:tcW w:type="dxa" w:w="127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N/A</w:t>
            </w:r>
          </w:p>
        </w:tc>
        <w:tc>
          <w:tcPr>
            <w:tcW w:type="dxa" w:w="14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Yes</w:t>
            </w:r>
          </w:p>
        </w:tc>
      </w:tr>
      <w:tr>
        <w:tblPrEx>
          <w:shd w:val="clear" w:color="auto" w:fill="ced7e7"/>
        </w:tblPrEx>
        <w:trPr>
          <w:trHeight w:val="232" w:hRule="atLeast"/>
        </w:trPr>
        <w:tc>
          <w:tcPr>
            <w:tcW w:type="dxa" w:w="5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5</w:t>
            </w:r>
          </w:p>
        </w:tc>
        <w:tc>
          <w:tcPr>
            <w:tcW w:type="dxa" w:w="7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M</w:t>
            </w:r>
          </w:p>
        </w:tc>
        <w:tc>
          <w:tcPr>
            <w:tcW w:type="dxa" w:w="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30</w:t>
            </w:r>
          </w:p>
        </w:tc>
        <w:tc>
          <w:tcPr>
            <w:tcW w:type="dxa" w:w="172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i w:val="1"/>
                <w:iCs w:val="1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Polybia paulista</w:t>
            </w:r>
          </w:p>
        </w:tc>
        <w:tc>
          <w:tcPr>
            <w:tcW w:type="dxa" w:w="20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None</w:t>
            </w:r>
          </w:p>
        </w:tc>
        <w:tc>
          <w:tcPr>
            <w:tcW w:type="dxa" w:w="130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IV</w:t>
            </w:r>
          </w:p>
        </w:tc>
        <w:tc>
          <w:tcPr>
            <w:tcW w:type="dxa" w:w="127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N/A</w:t>
            </w:r>
          </w:p>
        </w:tc>
        <w:tc>
          <w:tcPr>
            <w:tcW w:type="dxa" w:w="14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No</w:t>
            </w:r>
          </w:p>
        </w:tc>
      </w:tr>
      <w:tr>
        <w:tblPrEx>
          <w:shd w:val="clear" w:color="auto" w:fill="ced7e7"/>
        </w:tblPrEx>
        <w:trPr>
          <w:trHeight w:val="232" w:hRule="atLeast"/>
        </w:trPr>
        <w:tc>
          <w:tcPr>
            <w:tcW w:type="dxa" w:w="5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6</w:t>
            </w:r>
          </w:p>
        </w:tc>
        <w:tc>
          <w:tcPr>
            <w:tcW w:type="dxa" w:w="7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M</w:t>
            </w:r>
          </w:p>
        </w:tc>
        <w:tc>
          <w:tcPr>
            <w:tcW w:type="dxa" w:w="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54</w:t>
            </w:r>
          </w:p>
        </w:tc>
        <w:tc>
          <w:tcPr>
            <w:tcW w:type="dxa" w:w="172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i w:val="1"/>
                <w:iCs w:val="1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Polybia paulista</w:t>
            </w:r>
          </w:p>
        </w:tc>
        <w:tc>
          <w:tcPr>
            <w:tcW w:type="dxa" w:w="20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Asthma</w:t>
            </w:r>
          </w:p>
        </w:tc>
        <w:tc>
          <w:tcPr>
            <w:tcW w:type="dxa" w:w="130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III</w:t>
            </w:r>
          </w:p>
        </w:tc>
        <w:tc>
          <w:tcPr>
            <w:tcW w:type="dxa" w:w="127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116</w:t>
            </w:r>
          </w:p>
        </w:tc>
        <w:tc>
          <w:tcPr>
            <w:tcW w:type="dxa" w:w="14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No</w:t>
            </w:r>
          </w:p>
        </w:tc>
      </w:tr>
      <w:tr>
        <w:tblPrEx>
          <w:shd w:val="clear" w:color="auto" w:fill="ced7e7"/>
        </w:tblPrEx>
        <w:trPr>
          <w:trHeight w:val="672" w:hRule="atLeast"/>
        </w:trPr>
        <w:tc>
          <w:tcPr>
            <w:tcW w:type="dxa" w:w="5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7</w:t>
            </w:r>
          </w:p>
        </w:tc>
        <w:tc>
          <w:tcPr>
            <w:tcW w:type="dxa" w:w="7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M</w:t>
            </w:r>
          </w:p>
        </w:tc>
        <w:tc>
          <w:tcPr>
            <w:tcW w:type="dxa" w:w="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10</w:t>
            </w:r>
          </w:p>
        </w:tc>
        <w:tc>
          <w:tcPr>
            <w:tcW w:type="dxa" w:w="172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i w:val="1"/>
                <w:iCs w:val="1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Solenopsis invicta</w:t>
            </w:r>
          </w:p>
        </w:tc>
        <w:tc>
          <w:tcPr>
            <w:tcW w:type="dxa" w:w="20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sz w:val="20"/>
                <w:szCs w:val="20"/>
                <w:u w:color="000000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Allergic rhinitis, Asthma and</w:t>
            </w:r>
          </w:p>
          <w:p>
            <w:pPr>
              <w:pStyle w:val="Corpo"/>
              <w:widowControl w:val="0"/>
              <w:jc w:val="center"/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 xml:space="preserve">Atopic dermatitis </w:t>
            </w:r>
          </w:p>
        </w:tc>
        <w:tc>
          <w:tcPr>
            <w:tcW w:type="dxa" w:w="130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III</w:t>
            </w:r>
          </w:p>
        </w:tc>
        <w:tc>
          <w:tcPr>
            <w:tcW w:type="dxa" w:w="127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1563</w:t>
            </w:r>
          </w:p>
        </w:tc>
        <w:tc>
          <w:tcPr>
            <w:tcW w:type="dxa" w:w="14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Yes</w:t>
            </w:r>
          </w:p>
        </w:tc>
      </w:tr>
      <w:tr>
        <w:tblPrEx>
          <w:shd w:val="clear" w:color="auto" w:fill="ced7e7"/>
        </w:tblPrEx>
        <w:trPr>
          <w:trHeight w:val="232" w:hRule="atLeast"/>
        </w:trPr>
        <w:tc>
          <w:tcPr>
            <w:tcW w:type="dxa" w:w="5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8</w:t>
            </w:r>
          </w:p>
        </w:tc>
        <w:tc>
          <w:tcPr>
            <w:tcW w:type="dxa" w:w="7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F</w:t>
            </w:r>
          </w:p>
        </w:tc>
        <w:tc>
          <w:tcPr>
            <w:tcW w:type="dxa" w:w="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23</w:t>
            </w:r>
          </w:p>
        </w:tc>
        <w:tc>
          <w:tcPr>
            <w:tcW w:type="dxa" w:w="172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i w:val="1"/>
                <w:iCs w:val="1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Solenopsis invicta</w:t>
            </w:r>
          </w:p>
        </w:tc>
        <w:tc>
          <w:tcPr>
            <w:tcW w:type="dxa" w:w="20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Allergic rhinitis</w:t>
            </w:r>
          </w:p>
        </w:tc>
        <w:tc>
          <w:tcPr>
            <w:tcW w:type="dxa" w:w="130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III</w:t>
            </w:r>
          </w:p>
        </w:tc>
        <w:tc>
          <w:tcPr>
            <w:tcW w:type="dxa" w:w="127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87,7</w:t>
            </w:r>
          </w:p>
        </w:tc>
        <w:tc>
          <w:tcPr>
            <w:tcW w:type="dxa" w:w="14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Yes</w:t>
            </w:r>
          </w:p>
        </w:tc>
      </w:tr>
      <w:tr>
        <w:tblPrEx>
          <w:shd w:val="clear" w:color="auto" w:fill="ced7e7"/>
        </w:tblPrEx>
        <w:trPr>
          <w:trHeight w:val="672" w:hRule="atLeast"/>
        </w:trPr>
        <w:tc>
          <w:tcPr>
            <w:tcW w:type="dxa" w:w="5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9</w:t>
            </w:r>
          </w:p>
        </w:tc>
        <w:tc>
          <w:tcPr>
            <w:tcW w:type="dxa" w:w="7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M</w:t>
            </w:r>
          </w:p>
        </w:tc>
        <w:tc>
          <w:tcPr>
            <w:tcW w:type="dxa" w:w="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5</w:t>
            </w:r>
          </w:p>
        </w:tc>
        <w:tc>
          <w:tcPr>
            <w:tcW w:type="dxa" w:w="172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i w:val="1"/>
                <w:iCs w:val="1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Solenopsis invicta</w:t>
            </w:r>
          </w:p>
        </w:tc>
        <w:tc>
          <w:tcPr>
            <w:tcW w:type="dxa" w:w="20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Allergic rhinitis, Asthma and Food allergy</w:t>
            </w:r>
          </w:p>
        </w:tc>
        <w:tc>
          <w:tcPr>
            <w:tcW w:type="dxa" w:w="130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III</w:t>
            </w:r>
          </w:p>
        </w:tc>
        <w:tc>
          <w:tcPr>
            <w:tcW w:type="dxa" w:w="127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519</w:t>
            </w:r>
          </w:p>
        </w:tc>
        <w:tc>
          <w:tcPr>
            <w:tcW w:type="dxa" w:w="14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No</w:t>
            </w:r>
          </w:p>
        </w:tc>
      </w:tr>
      <w:tr>
        <w:tblPrEx>
          <w:shd w:val="clear" w:color="auto" w:fill="ced7e7"/>
        </w:tblPrEx>
        <w:trPr>
          <w:trHeight w:val="672" w:hRule="atLeast"/>
        </w:trPr>
        <w:tc>
          <w:tcPr>
            <w:tcW w:type="dxa" w:w="54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10</w:t>
            </w:r>
          </w:p>
        </w:tc>
        <w:tc>
          <w:tcPr>
            <w:tcW w:type="dxa" w:w="7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M</w:t>
            </w:r>
          </w:p>
        </w:tc>
        <w:tc>
          <w:tcPr>
            <w:tcW w:type="dxa" w:w="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13</w:t>
            </w:r>
          </w:p>
        </w:tc>
        <w:tc>
          <w:tcPr>
            <w:tcW w:type="dxa" w:w="172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i w:val="1"/>
                <w:iCs w:val="1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Solenopsis invicta</w:t>
            </w:r>
          </w:p>
        </w:tc>
        <w:tc>
          <w:tcPr>
            <w:tcW w:type="dxa" w:w="20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sz w:val="20"/>
                <w:szCs w:val="20"/>
                <w:u w:color="000000"/>
                <w:shd w:val="nil" w:color="auto" w:fill="auto"/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Allergic rhinitis, Asthma and</w:t>
            </w:r>
          </w:p>
          <w:p>
            <w:pPr>
              <w:pStyle w:val="Corpo"/>
              <w:widowControl w:val="0"/>
              <w:jc w:val="center"/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Atopic dermatitis</w:t>
            </w:r>
          </w:p>
        </w:tc>
        <w:tc>
          <w:tcPr>
            <w:tcW w:type="dxa" w:w="130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III</w:t>
            </w:r>
          </w:p>
        </w:tc>
        <w:tc>
          <w:tcPr>
            <w:tcW w:type="dxa" w:w="127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1832</w:t>
            </w:r>
          </w:p>
        </w:tc>
        <w:tc>
          <w:tcPr>
            <w:tcW w:type="dxa" w:w="14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shd w:val="nil" w:color="auto" w:fill="auto"/>
                <w:rtl w:val="0"/>
                <w:lang w:val="pt-PT"/>
              </w:rPr>
              <w:t>No</w:t>
            </w:r>
          </w:p>
        </w:tc>
      </w:tr>
    </w:tbl>
    <w:p>
      <w:pPr>
        <w:pStyle w:val="Corpo"/>
        <w:widowControl w:val="0"/>
        <w:bidi w:val="0"/>
        <w:ind w:left="0" w:right="0" w:firstLine="0"/>
        <w:jc w:val="left"/>
        <w:rPr>
          <w:rtl w:val="0"/>
        </w:rPr>
      </w:pP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