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E46" w:rsidRPr="009E79B1" w:rsidRDefault="009E79B1" w:rsidP="009E79B1">
      <w:pPr>
        <w:spacing w:after="360"/>
        <w:rPr>
          <w:rFonts w:asciiTheme="majorBidi" w:hAnsiTheme="majorBidi" w:cstheme="majorBidi"/>
          <w:sz w:val="28"/>
          <w:szCs w:val="28"/>
        </w:rPr>
      </w:pPr>
      <w:r w:rsidRPr="009E79B1">
        <w:rPr>
          <w:rFonts w:asciiTheme="majorBidi" w:hAnsiTheme="majorBidi" w:cstheme="majorBidi"/>
          <w:sz w:val="28"/>
          <w:szCs w:val="28"/>
        </w:rPr>
        <w:t xml:space="preserve">Graphical </w:t>
      </w:r>
      <w:r>
        <w:rPr>
          <w:rFonts w:asciiTheme="majorBidi" w:hAnsiTheme="majorBidi" w:cstheme="majorBidi"/>
          <w:sz w:val="28"/>
          <w:szCs w:val="28"/>
        </w:rPr>
        <w:t>A</w:t>
      </w:r>
      <w:r w:rsidRPr="009E79B1">
        <w:rPr>
          <w:rFonts w:asciiTheme="majorBidi" w:hAnsiTheme="majorBidi" w:cstheme="majorBidi"/>
          <w:sz w:val="28"/>
          <w:szCs w:val="28"/>
        </w:rPr>
        <w:t>bstract</w:t>
      </w:r>
    </w:p>
    <w:p w:rsidR="00E1509B" w:rsidRPr="00E8676B" w:rsidRDefault="00E1509B" w:rsidP="00E1509B">
      <w:pPr>
        <w:pStyle w:val="ITEES-Title"/>
        <w:outlineLvl w:val="0"/>
      </w:pPr>
      <w:r>
        <w:rPr>
          <w:rStyle w:val="rynqvb"/>
        </w:rPr>
        <w:t xml:space="preserve">Surface, </w:t>
      </w:r>
      <w:r>
        <w:t xml:space="preserve">Solvent, and Anion Effects on Polaronic Transitions in New Polyaniline Composites and Nanocomposites </w:t>
      </w:r>
    </w:p>
    <w:p w:rsidR="009E79B1" w:rsidRPr="00AC7F45" w:rsidRDefault="009E79B1" w:rsidP="00D830C0">
      <w:pPr>
        <w:pStyle w:val="ITEES-Main-text"/>
        <w:spacing w:after="120"/>
      </w:pPr>
      <w:r w:rsidRPr="005A7022">
        <w:t>Ali Reza Modarresi-Alam</w:t>
      </w:r>
      <w:r w:rsidRPr="005A7022">
        <w:rPr>
          <w:vertAlign w:val="superscript"/>
        </w:rPr>
        <w:t>1,</w:t>
      </w:r>
      <w:r w:rsidR="00D830C0">
        <w:rPr>
          <w:vertAlign w:val="superscript"/>
        </w:rPr>
        <w:t xml:space="preserve"> </w:t>
      </w:r>
      <w:r w:rsidRPr="005A7022">
        <w:rPr>
          <w:vertAlign w:val="superscript"/>
        </w:rPr>
        <w:t>2</w:t>
      </w:r>
      <w:r w:rsidRPr="005A7022">
        <w:t>, Maryam Pakseresht</w:t>
      </w:r>
      <w:r w:rsidRPr="005A7022">
        <w:rPr>
          <w:vertAlign w:val="superscript"/>
        </w:rPr>
        <w:t>1</w:t>
      </w:r>
      <w:r w:rsidRPr="005A7022">
        <w:t>, Ferydoon Khamooshi</w:t>
      </w:r>
      <w:r w:rsidR="00264656">
        <w:rPr>
          <w:vertAlign w:val="superscript"/>
        </w:rPr>
        <w:t>3</w:t>
      </w:r>
      <w:bookmarkStart w:id="0" w:name="_GoBack"/>
      <w:bookmarkEnd w:id="0"/>
    </w:p>
    <w:p w:rsidR="009E79B1" w:rsidRDefault="009E79B1" w:rsidP="009E79B1">
      <w:pPr>
        <w:pStyle w:val="ITEES-Address"/>
        <w:spacing w:after="120"/>
        <w:contextualSpacing/>
      </w:pPr>
      <w:r w:rsidRPr="005A7022">
        <w:rPr>
          <w:vertAlign w:val="superscript"/>
        </w:rPr>
        <w:t>1</w:t>
      </w:r>
      <w:r w:rsidRPr="005A7022">
        <w:t xml:space="preserve">Organic and Polymer Research Laboratory, Department of Chemistry, Faculty of Science, and </w:t>
      </w:r>
      <w:r w:rsidRPr="005A7022">
        <w:rPr>
          <w:vertAlign w:val="superscript"/>
        </w:rPr>
        <w:t>2</w:t>
      </w:r>
      <w:r>
        <w:rPr>
          <w:vertAlign w:val="superscript"/>
        </w:rPr>
        <w:t xml:space="preserve"> </w:t>
      </w:r>
      <w:r w:rsidRPr="005A7022">
        <w:t>Renewable Energies Research Institute, University of Sistan and Baluchestan, P.O.Box: 98135-</w:t>
      </w:r>
      <w:r>
        <w:t>674, Daneshgah Street, Zahedan,</w:t>
      </w:r>
      <w:r w:rsidRPr="005A7022">
        <w:t xml:space="preserve"> Iran</w:t>
      </w:r>
    </w:p>
    <w:p w:rsidR="009E79B1" w:rsidRDefault="009E79B1" w:rsidP="00754656">
      <w:pPr>
        <w:pStyle w:val="ITEES-Address"/>
        <w:spacing w:after="120"/>
        <w:rPr>
          <w:rStyle w:val="ITEES-AddressChar"/>
        </w:rPr>
      </w:pPr>
      <w:r w:rsidRPr="005A7022">
        <w:rPr>
          <w:rStyle w:val="ITEES-AddressChar"/>
          <w:vertAlign w:val="superscript"/>
        </w:rPr>
        <w:t>3</w:t>
      </w:r>
      <w:r w:rsidRPr="005A7022">
        <w:rPr>
          <w:rStyle w:val="ITEES-AddressChar"/>
        </w:rPr>
        <w:t>Department of Chemistry, Faculty of Science, University of Zabol, P.O.Box: 35856-98613, Bonj</w:t>
      </w:r>
      <w:r w:rsidRPr="005A7022">
        <w:rPr>
          <w:rStyle w:val="ITEES-AddressChar"/>
          <w:rFonts w:hint="cs"/>
        </w:rPr>
        <w:t>ā</w:t>
      </w:r>
      <w:r w:rsidRPr="005A7022">
        <w:rPr>
          <w:rStyle w:val="ITEES-AddressChar"/>
        </w:rPr>
        <w:t>r Road, Zabol, Iran.</w:t>
      </w:r>
      <w:r w:rsidRPr="00AC7F45">
        <w:rPr>
          <w:rStyle w:val="ITEES-AddressChar"/>
        </w:rPr>
        <w:t xml:space="preserve"> </w:t>
      </w:r>
    </w:p>
    <w:p w:rsidR="00754656" w:rsidRDefault="00754656" w:rsidP="00754656">
      <w:pPr>
        <w:pStyle w:val="ITEES-Main-text"/>
        <w:spacing w:after="120"/>
        <w:outlineLvl w:val="1"/>
      </w:pPr>
      <w:r w:rsidRPr="00754656">
        <w:t xml:space="preserve"> </w:t>
      </w:r>
      <w:r w:rsidRPr="00754656">
        <w:t>Due to the increase in the surface and size of polymer particles in the structure of the composite, the conductivity is slightly higher than that of the nanocomposite. Therefore, it can be concluded that in resistors that are used to limit a certain amount of electric current, the nanocomposite structure is preferable to the composite structure.</w:t>
      </w:r>
    </w:p>
    <w:p w:rsidR="00754656" w:rsidRDefault="00754656" w:rsidP="00EC56D0">
      <w:pPr>
        <w:pStyle w:val="ITEES-Main-text"/>
        <w:spacing w:after="120" w:line="240" w:lineRule="auto"/>
        <w:jc w:val="center"/>
        <w:outlineLvl w:val="1"/>
      </w:pPr>
      <w:r>
        <w:rPr>
          <w:noProof/>
          <w:lang w:eastAsia="en-US"/>
        </w:rPr>
        <w:drawing>
          <wp:inline distT="0" distB="0" distL="0" distR="0" wp14:anchorId="1A0EA410" wp14:editId="3EB8C557">
            <wp:extent cx="5305288" cy="411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05288" cy="4114800"/>
                    </a:xfrm>
                    <a:prstGeom prst="rect">
                      <a:avLst/>
                    </a:prstGeom>
                    <a:noFill/>
                    <a:ln>
                      <a:noFill/>
                    </a:ln>
                  </pic:spPr>
                </pic:pic>
              </a:graphicData>
            </a:graphic>
          </wp:inline>
        </w:drawing>
      </w:r>
    </w:p>
    <w:sectPr w:rsidR="007546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bc0MDYxNjY0NjMwsbBU0lEKTi0uzszPAykwrAUAKeu1RiwAAAA="/>
  </w:docVars>
  <w:rsids>
    <w:rsidRoot w:val="00E1509B"/>
    <w:rsid w:val="00156C2C"/>
    <w:rsid w:val="00264656"/>
    <w:rsid w:val="00754656"/>
    <w:rsid w:val="00796E46"/>
    <w:rsid w:val="009E79B1"/>
    <w:rsid w:val="009F5349"/>
    <w:rsid w:val="00D830C0"/>
    <w:rsid w:val="00E1509B"/>
    <w:rsid w:val="00E6649F"/>
    <w:rsid w:val="00EC56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50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09B"/>
    <w:rPr>
      <w:rFonts w:ascii="Tahoma" w:hAnsi="Tahoma" w:cs="Tahoma"/>
      <w:sz w:val="16"/>
      <w:szCs w:val="16"/>
    </w:rPr>
  </w:style>
  <w:style w:type="paragraph" w:customStyle="1" w:styleId="ITEES-Title">
    <w:name w:val="ITEES-Title"/>
    <w:basedOn w:val="BodyText"/>
    <w:link w:val="ITEES-TitleChar"/>
    <w:qFormat/>
    <w:rsid w:val="00E1509B"/>
    <w:pPr>
      <w:spacing w:after="200" w:line="240" w:lineRule="auto"/>
      <w:jc w:val="both"/>
    </w:pPr>
    <w:rPr>
      <w:rFonts w:ascii="Times" w:eastAsia="Times New Roman" w:hAnsi="Times" w:cs="Times New Roman"/>
      <w:b/>
      <w:sz w:val="32"/>
      <w:szCs w:val="32"/>
    </w:rPr>
  </w:style>
  <w:style w:type="character" w:customStyle="1" w:styleId="ITEES-TitleChar">
    <w:name w:val="ITEES-Title Char"/>
    <w:basedOn w:val="BodyTextChar"/>
    <w:link w:val="ITEES-Title"/>
    <w:rsid w:val="00E1509B"/>
    <w:rPr>
      <w:rFonts w:ascii="Times" w:eastAsia="Times New Roman" w:hAnsi="Times" w:cs="Times New Roman"/>
      <w:b/>
      <w:sz w:val="32"/>
      <w:szCs w:val="32"/>
    </w:rPr>
  </w:style>
  <w:style w:type="character" w:customStyle="1" w:styleId="rynqvb">
    <w:name w:val="rynqvb"/>
    <w:basedOn w:val="DefaultParagraphFont"/>
    <w:rsid w:val="00E1509B"/>
  </w:style>
  <w:style w:type="paragraph" w:styleId="BodyText">
    <w:name w:val="Body Text"/>
    <w:basedOn w:val="Normal"/>
    <w:link w:val="BodyTextChar"/>
    <w:uiPriority w:val="99"/>
    <w:semiHidden/>
    <w:unhideWhenUsed/>
    <w:rsid w:val="00E1509B"/>
    <w:pPr>
      <w:spacing w:after="120"/>
    </w:pPr>
  </w:style>
  <w:style w:type="character" w:customStyle="1" w:styleId="BodyTextChar">
    <w:name w:val="Body Text Char"/>
    <w:basedOn w:val="DefaultParagraphFont"/>
    <w:link w:val="BodyText"/>
    <w:uiPriority w:val="99"/>
    <w:semiHidden/>
    <w:rsid w:val="00E1509B"/>
  </w:style>
  <w:style w:type="paragraph" w:customStyle="1" w:styleId="ITEES-Main-text">
    <w:name w:val="ITEES-Main-text"/>
    <w:link w:val="ITEES-Main-textChar"/>
    <w:qFormat/>
    <w:rsid w:val="009E79B1"/>
    <w:pPr>
      <w:spacing w:afterLines="50" w:after="156" w:line="400" w:lineRule="exact"/>
      <w:jc w:val="both"/>
    </w:pPr>
    <w:rPr>
      <w:rFonts w:ascii="Times" w:eastAsia="SimSun" w:hAnsi="Times" w:cs="Times New Roman"/>
      <w:sz w:val="24"/>
      <w:szCs w:val="32"/>
      <w:lang w:eastAsia="zh-CN"/>
    </w:rPr>
  </w:style>
  <w:style w:type="character" w:customStyle="1" w:styleId="ITEES-Main-textChar">
    <w:name w:val="ITEES-Main-text Char"/>
    <w:basedOn w:val="ITEES-TitleChar"/>
    <w:link w:val="ITEES-Main-text"/>
    <w:rsid w:val="009E79B1"/>
    <w:rPr>
      <w:rFonts w:ascii="Times" w:eastAsia="SimSun" w:hAnsi="Times" w:cs="Times New Roman"/>
      <w:b w:val="0"/>
      <w:sz w:val="24"/>
      <w:szCs w:val="32"/>
      <w:lang w:eastAsia="zh-CN"/>
    </w:rPr>
  </w:style>
  <w:style w:type="paragraph" w:customStyle="1" w:styleId="ITEES-Address">
    <w:name w:val="ITEES-Address"/>
    <w:link w:val="ITEES-AddressChar"/>
    <w:qFormat/>
    <w:rsid w:val="009E79B1"/>
    <w:pPr>
      <w:spacing w:afterLines="50" w:after="156" w:line="400" w:lineRule="exact"/>
      <w:jc w:val="both"/>
    </w:pPr>
    <w:rPr>
      <w:rFonts w:ascii="Times" w:eastAsia="Times New Roman" w:hAnsi="Times" w:cs="Times New Roman"/>
      <w:sz w:val="21"/>
      <w:szCs w:val="21"/>
      <w:lang w:eastAsia="zh-CN"/>
    </w:rPr>
  </w:style>
  <w:style w:type="character" w:customStyle="1" w:styleId="ITEES-AddressChar">
    <w:name w:val="ITEES-Address Char"/>
    <w:basedOn w:val="ITEES-TitleChar"/>
    <w:link w:val="ITEES-Address"/>
    <w:rsid w:val="009E79B1"/>
    <w:rPr>
      <w:rFonts w:ascii="Times" w:eastAsia="Times New Roman" w:hAnsi="Times" w:cs="Times New Roman"/>
      <w:b w:val="0"/>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50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09B"/>
    <w:rPr>
      <w:rFonts w:ascii="Tahoma" w:hAnsi="Tahoma" w:cs="Tahoma"/>
      <w:sz w:val="16"/>
      <w:szCs w:val="16"/>
    </w:rPr>
  </w:style>
  <w:style w:type="paragraph" w:customStyle="1" w:styleId="ITEES-Title">
    <w:name w:val="ITEES-Title"/>
    <w:basedOn w:val="BodyText"/>
    <w:link w:val="ITEES-TitleChar"/>
    <w:qFormat/>
    <w:rsid w:val="00E1509B"/>
    <w:pPr>
      <w:spacing w:after="200" w:line="240" w:lineRule="auto"/>
      <w:jc w:val="both"/>
    </w:pPr>
    <w:rPr>
      <w:rFonts w:ascii="Times" w:eastAsia="Times New Roman" w:hAnsi="Times" w:cs="Times New Roman"/>
      <w:b/>
      <w:sz w:val="32"/>
      <w:szCs w:val="32"/>
    </w:rPr>
  </w:style>
  <w:style w:type="character" w:customStyle="1" w:styleId="ITEES-TitleChar">
    <w:name w:val="ITEES-Title Char"/>
    <w:basedOn w:val="BodyTextChar"/>
    <w:link w:val="ITEES-Title"/>
    <w:rsid w:val="00E1509B"/>
    <w:rPr>
      <w:rFonts w:ascii="Times" w:eastAsia="Times New Roman" w:hAnsi="Times" w:cs="Times New Roman"/>
      <w:b/>
      <w:sz w:val="32"/>
      <w:szCs w:val="32"/>
    </w:rPr>
  </w:style>
  <w:style w:type="character" w:customStyle="1" w:styleId="rynqvb">
    <w:name w:val="rynqvb"/>
    <w:basedOn w:val="DefaultParagraphFont"/>
    <w:rsid w:val="00E1509B"/>
  </w:style>
  <w:style w:type="paragraph" w:styleId="BodyText">
    <w:name w:val="Body Text"/>
    <w:basedOn w:val="Normal"/>
    <w:link w:val="BodyTextChar"/>
    <w:uiPriority w:val="99"/>
    <w:semiHidden/>
    <w:unhideWhenUsed/>
    <w:rsid w:val="00E1509B"/>
    <w:pPr>
      <w:spacing w:after="120"/>
    </w:pPr>
  </w:style>
  <w:style w:type="character" w:customStyle="1" w:styleId="BodyTextChar">
    <w:name w:val="Body Text Char"/>
    <w:basedOn w:val="DefaultParagraphFont"/>
    <w:link w:val="BodyText"/>
    <w:uiPriority w:val="99"/>
    <w:semiHidden/>
    <w:rsid w:val="00E1509B"/>
  </w:style>
  <w:style w:type="paragraph" w:customStyle="1" w:styleId="ITEES-Main-text">
    <w:name w:val="ITEES-Main-text"/>
    <w:link w:val="ITEES-Main-textChar"/>
    <w:qFormat/>
    <w:rsid w:val="009E79B1"/>
    <w:pPr>
      <w:spacing w:afterLines="50" w:after="156" w:line="400" w:lineRule="exact"/>
      <w:jc w:val="both"/>
    </w:pPr>
    <w:rPr>
      <w:rFonts w:ascii="Times" w:eastAsia="SimSun" w:hAnsi="Times" w:cs="Times New Roman"/>
      <w:sz w:val="24"/>
      <w:szCs w:val="32"/>
      <w:lang w:eastAsia="zh-CN"/>
    </w:rPr>
  </w:style>
  <w:style w:type="character" w:customStyle="1" w:styleId="ITEES-Main-textChar">
    <w:name w:val="ITEES-Main-text Char"/>
    <w:basedOn w:val="ITEES-TitleChar"/>
    <w:link w:val="ITEES-Main-text"/>
    <w:rsid w:val="009E79B1"/>
    <w:rPr>
      <w:rFonts w:ascii="Times" w:eastAsia="SimSun" w:hAnsi="Times" w:cs="Times New Roman"/>
      <w:b w:val="0"/>
      <w:sz w:val="24"/>
      <w:szCs w:val="32"/>
      <w:lang w:eastAsia="zh-CN"/>
    </w:rPr>
  </w:style>
  <w:style w:type="paragraph" w:customStyle="1" w:styleId="ITEES-Address">
    <w:name w:val="ITEES-Address"/>
    <w:link w:val="ITEES-AddressChar"/>
    <w:qFormat/>
    <w:rsid w:val="009E79B1"/>
    <w:pPr>
      <w:spacing w:afterLines="50" w:after="156" w:line="400" w:lineRule="exact"/>
      <w:jc w:val="both"/>
    </w:pPr>
    <w:rPr>
      <w:rFonts w:ascii="Times" w:eastAsia="Times New Roman" w:hAnsi="Times" w:cs="Times New Roman"/>
      <w:sz w:val="21"/>
      <w:szCs w:val="21"/>
      <w:lang w:eastAsia="zh-CN"/>
    </w:rPr>
  </w:style>
  <w:style w:type="character" w:customStyle="1" w:styleId="ITEES-AddressChar">
    <w:name w:val="ITEES-Address Char"/>
    <w:basedOn w:val="ITEES-TitleChar"/>
    <w:link w:val="ITEES-Address"/>
    <w:rsid w:val="009E79B1"/>
    <w:rPr>
      <w:rFonts w:ascii="Times" w:eastAsia="Times New Roman" w:hAnsi="Times" w:cs="Times New Roman"/>
      <w:b w:val="0"/>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Alisalar.sedna</dc:creator>
  <cp:lastModifiedBy>Alisalar.sedna</cp:lastModifiedBy>
  <cp:revision>2</cp:revision>
  <dcterms:created xsi:type="dcterms:W3CDTF">2023-12-24T15:43:00Z</dcterms:created>
  <dcterms:modified xsi:type="dcterms:W3CDTF">2023-12-24T15:43:00Z</dcterms:modified>
</cp:coreProperties>
</file>