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03BB6" w14:textId="2054163E" w:rsidR="00A0005E" w:rsidRDefault="004A1BBA" w:rsidP="00A0005E">
      <w:pPr>
        <w:pStyle w:val="Titre1"/>
        <w:rPr>
          <w:rFonts w:eastAsia="Arial" w:cs="Times New Roman"/>
        </w:rPr>
      </w:pPr>
      <w:r>
        <w:rPr>
          <w:rFonts w:eastAsia="Arial" w:cs="Times New Roman"/>
        </w:rPr>
        <w:t>Supplementary Information</w:t>
      </w:r>
    </w:p>
    <w:p w14:paraId="367F7E9F" w14:textId="77777777" w:rsidR="00A0005E" w:rsidRDefault="00A0005E" w:rsidP="00A0005E"/>
    <w:tbl>
      <w:tblPr>
        <w:tblW w:w="11041" w:type="dxa"/>
        <w:jc w:val="center"/>
        <w:tblLayout w:type="fixed"/>
        <w:tblLook w:val="0420" w:firstRow="1" w:lastRow="0" w:firstColumn="0" w:lastColumn="0" w:noHBand="0" w:noVBand="1"/>
      </w:tblPr>
      <w:tblGrid>
        <w:gridCol w:w="3052"/>
        <w:gridCol w:w="1933"/>
        <w:gridCol w:w="2092"/>
        <w:gridCol w:w="1982"/>
        <w:gridCol w:w="1982"/>
      </w:tblGrid>
      <w:tr w:rsidR="00A0005E" w:rsidRPr="00270562" w14:paraId="565B8012" w14:textId="77777777" w:rsidTr="00EC0B64">
        <w:trPr>
          <w:tblHeader/>
          <w:jc w:val="center"/>
        </w:trPr>
        <w:tc>
          <w:tcPr>
            <w:tcW w:w="11041" w:type="dxa"/>
            <w:gridSpan w:val="5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97ADE" w14:textId="2D5A1DE4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bookmarkStart w:id="0" w:name="_Toc132730312"/>
            <w:bookmarkStart w:id="1" w:name="_Toc141868474"/>
            <w:r w:rsidRPr="00270562">
              <w:rPr>
                <w:rFonts w:ascii="Times New Roman" w:hAnsi="Times New Roman" w:cs="Times New Roman"/>
                <w:b/>
              </w:rPr>
              <w:t xml:space="preserve">Table </w:t>
            </w:r>
            <w:r w:rsidRPr="00270562">
              <w:rPr>
                <w:rFonts w:ascii="Times New Roman" w:hAnsi="Times New Roman" w:cs="Times New Roman"/>
                <w:b/>
              </w:rPr>
              <w:fldChar w:fldCharType="begin"/>
            </w:r>
            <w:r w:rsidRPr="00270562">
              <w:rPr>
                <w:rFonts w:ascii="Times New Roman" w:hAnsi="Times New Roman" w:cs="Times New Roman"/>
                <w:b/>
              </w:rPr>
              <w:instrText xml:space="preserve"> SEQ Table \* ARABIC </w:instrText>
            </w:r>
            <w:r w:rsidRPr="00270562">
              <w:rPr>
                <w:rFonts w:ascii="Times New Roman" w:hAnsi="Times New Roman" w:cs="Times New Roman"/>
                <w:b/>
              </w:rPr>
              <w:fldChar w:fldCharType="separate"/>
            </w:r>
            <w:r w:rsidR="008D2AEA">
              <w:rPr>
                <w:rFonts w:ascii="Times New Roman" w:hAnsi="Times New Roman" w:cs="Times New Roman"/>
                <w:b/>
                <w:noProof/>
              </w:rPr>
              <w:t>1</w:t>
            </w:r>
            <w:r w:rsidRPr="00270562">
              <w:rPr>
                <w:rFonts w:ascii="Times New Roman" w:hAnsi="Times New Roman" w:cs="Times New Roman"/>
                <w:b/>
              </w:rPr>
              <w:fldChar w:fldCharType="end"/>
            </w:r>
            <w:r w:rsidRPr="00270562">
              <w:rPr>
                <w:rFonts w:ascii="Times New Roman" w:hAnsi="Times New Roman" w:cs="Times New Roman"/>
                <w:b/>
              </w:rPr>
              <w:t>:</w:t>
            </w:r>
            <w:r w:rsidRPr="00270562">
              <w:rPr>
                <w:rFonts w:ascii="Times New Roman" w:hAnsi="Times New Roman" w:cs="Times New Roman"/>
              </w:rPr>
              <w:t xml:space="preserve"> </w:t>
            </w:r>
            <w:r w:rsidRPr="00270562">
              <w:rPr>
                <w:rFonts w:ascii="Times New Roman" w:eastAsia="Arial" w:hAnsi="Times New Roman" w:cs="Times New Roman"/>
                <w:color w:val="000000"/>
              </w:rPr>
              <w:t>Predictions and performance of the different machine learning algorithm</w:t>
            </w:r>
            <w:bookmarkEnd w:id="0"/>
            <w:bookmarkEnd w:id="1"/>
          </w:p>
        </w:tc>
      </w:tr>
      <w:tr w:rsidR="00A0005E" w:rsidRPr="00270562" w14:paraId="73F3B494" w14:textId="77777777" w:rsidTr="00EC0B64">
        <w:trPr>
          <w:tblHeader/>
          <w:jc w:val="center"/>
        </w:trPr>
        <w:tc>
          <w:tcPr>
            <w:tcW w:w="305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D222F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b/>
                <w:color w:val="000000"/>
              </w:rPr>
              <w:t>Characteristic</w:t>
            </w:r>
          </w:p>
        </w:tc>
        <w:tc>
          <w:tcPr>
            <w:tcW w:w="19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53147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b/>
                <w:color w:val="000000"/>
              </w:rPr>
              <w:t>Overall</w:t>
            </w:r>
            <w:r w:rsidRPr="00270562">
              <w:rPr>
                <w:rFonts w:ascii="Times New Roman" w:eastAsia="Arial" w:hAnsi="Times New Roman" w:cs="Times New Roman"/>
                <w:color w:val="000000"/>
              </w:rPr>
              <w:t>, N = 59</w:t>
            </w:r>
            <w:r w:rsidRPr="00270562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209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04038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b/>
                <w:color w:val="000000"/>
              </w:rPr>
              <w:t>Untreated</w:t>
            </w:r>
            <w:r w:rsidRPr="00270562">
              <w:rPr>
                <w:rFonts w:ascii="Times New Roman" w:eastAsia="Arial" w:hAnsi="Times New Roman" w:cs="Times New Roman"/>
                <w:color w:val="000000"/>
              </w:rPr>
              <w:t>, N = 9</w:t>
            </w:r>
            <w:r w:rsidRPr="00270562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98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C6C80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b/>
                <w:color w:val="000000"/>
              </w:rPr>
              <w:t>Treated</w:t>
            </w:r>
            <w:r w:rsidRPr="00270562">
              <w:rPr>
                <w:rFonts w:ascii="Times New Roman" w:eastAsia="Arial" w:hAnsi="Times New Roman" w:cs="Times New Roman"/>
                <w:color w:val="000000"/>
              </w:rPr>
              <w:t>, N = 50</w:t>
            </w:r>
            <w:r w:rsidRPr="00270562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98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7BAB4143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270562">
              <w:rPr>
                <w:rFonts w:ascii="Times New Roman" w:eastAsia="Arial" w:hAnsi="Times New Roman" w:cs="Times New Roman"/>
                <w:b/>
                <w:color w:val="000000"/>
              </w:rPr>
              <w:t>Accuracy</w:t>
            </w:r>
          </w:p>
        </w:tc>
      </w:tr>
      <w:tr w:rsidR="00A0005E" w:rsidRPr="00270562" w14:paraId="3C8CE65C" w14:textId="77777777" w:rsidTr="00EC0B64">
        <w:trPr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37ABD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b/>
                <w:color w:val="000000"/>
              </w:rPr>
              <w:t>GBM predictions (ROC=0.95, Sens=0.71, Spec=0.97)</w:t>
            </w:r>
          </w:p>
        </w:tc>
        <w:tc>
          <w:tcPr>
            <w:tcW w:w="198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E6890EE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hAnsi="Times New Roman" w:cs="Times New Roman"/>
              </w:rPr>
              <w:t>91.5 %</w:t>
            </w:r>
          </w:p>
        </w:tc>
      </w:tr>
      <w:tr w:rsidR="00A0005E" w:rsidRPr="00270562" w14:paraId="089C38FE" w14:textId="77777777" w:rsidTr="00EC0B64">
        <w:trPr>
          <w:jc w:val="center"/>
        </w:trPr>
        <w:tc>
          <w:tcPr>
            <w:tcW w:w="3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E207B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Treated</w:t>
            </w:r>
          </w:p>
        </w:tc>
        <w:tc>
          <w:tcPr>
            <w:tcW w:w="1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0C5FC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53 (90%)</w:t>
            </w:r>
          </w:p>
        </w:tc>
        <w:tc>
          <w:tcPr>
            <w:tcW w:w="20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809F9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4 (44%)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35C7D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49 (98%)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94008BE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0005E" w:rsidRPr="00270562" w14:paraId="1EB293F8" w14:textId="77777777" w:rsidTr="00EC0B64">
        <w:trPr>
          <w:jc w:val="center"/>
        </w:trPr>
        <w:tc>
          <w:tcPr>
            <w:tcW w:w="3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32530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Untreated</w:t>
            </w:r>
          </w:p>
        </w:tc>
        <w:tc>
          <w:tcPr>
            <w:tcW w:w="1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69620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6 (10%)</w:t>
            </w:r>
          </w:p>
        </w:tc>
        <w:tc>
          <w:tcPr>
            <w:tcW w:w="20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A34DA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5 (56%)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A3FE6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1 (2.0%)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E7236F2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0005E" w:rsidRPr="00270562" w14:paraId="4ACB8554" w14:textId="77777777" w:rsidTr="00EC0B64">
        <w:trPr>
          <w:jc w:val="center"/>
        </w:trPr>
        <w:tc>
          <w:tcPr>
            <w:tcW w:w="707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35175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b/>
                <w:color w:val="000000"/>
              </w:rPr>
              <w:t>Random Forest predictions (ROC=0.93, Sens =0.78, Spec =0.96)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8D079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72252B4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hAnsi="Times New Roman" w:cs="Times New Roman"/>
              </w:rPr>
              <w:t>89.8%</w:t>
            </w:r>
          </w:p>
        </w:tc>
      </w:tr>
      <w:tr w:rsidR="00A0005E" w:rsidRPr="00270562" w14:paraId="36ECBEFB" w14:textId="77777777" w:rsidTr="00EC0B64">
        <w:trPr>
          <w:jc w:val="center"/>
        </w:trPr>
        <w:tc>
          <w:tcPr>
            <w:tcW w:w="3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6D25A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Treated</w:t>
            </w:r>
          </w:p>
        </w:tc>
        <w:tc>
          <w:tcPr>
            <w:tcW w:w="1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0B85C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54 (92%)</w:t>
            </w:r>
          </w:p>
        </w:tc>
        <w:tc>
          <w:tcPr>
            <w:tcW w:w="20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D9064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5 (56%)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9269E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49 (98%)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41B5084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0005E" w:rsidRPr="00270562" w14:paraId="1A207042" w14:textId="77777777" w:rsidTr="00EC0B64">
        <w:trPr>
          <w:jc w:val="center"/>
        </w:trPr>
        <w:tc>
          <w:tcPr>
            <w:tcW w:w="3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773A8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Untreated</w:t>
            </w:r>
          </w:p>
        </w:tc>
        <w:tc>
          <w:tcPr>
            <w:tcW w:w="1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CD105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5 (8.5%)</w:t>
            </w:r>
          </w:p>
        </w:tc>
        <w:tc>
          <w:tcPr>
            <w:tcW w:w="20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B7041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4 (44%)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E335F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1 (2.0%)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255A179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0005E" w:rsidRPr="00270562" w14:paraId="3151192E" w14:textId="77777777" w:rsidTr="00EC0B64">
        <w:trPr>
          <w:jc w:val="center"/>
        </w:trPr>
        <w:tc>
          <w:tcPr>
            <w:tcW w:w="707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F4A86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b/>
                <w:color w:val="000000"/>
              </w:rPr>
              <w:t xml:space="preserve">GLM </w:t>
            </w:r>
            <w:r w:rsidRPr="001776EC">
              <w:rPr>
                <w:rFonts w:ascii="Times New Roman" w:eastAsia="Arial" w:hAnsi="Times New Roman" w:cs="Times New Roman"/>
                <w:b/>
                <w:color w:val="000000"/>
              </w:rPr>
              <w:t>p</w:t>
            </w:r>
            <w:r w:rsidRPr="00270562">
              <w:rPr>
                <w:rFonts w:ascii="Times New Roman" w:eastAsia="Arial" w:hAnsi="Times New Roman" w:cs="Times New Roman"/>
                <w:b/>
                <w:color w:val="000000"/>
              </w:rPr>
              <w:t>redictions (ROC=0.94, Sens =0.70, Spec =0.96)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AD982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F574078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hAnsi="Times New Roman" w:cs="Times New Roman"/>
              </w:rPr>
              <w:t>86.4%</w:t>
            </w:r>
          </w:p>
        </w:tc>
      </w:tr>
      <w:tr w:rsidR="00A0005E" w:rsidRPr="00270562" w14:paraId="7EE0D7CE" w14:textId="77777777" w:rsidTr="00EC0B64">
        <w:trPr>
          <w:jc w:val="center"/>
        </w:trPr>
        <w:tc>
          <w:tcPr>
            <w:tcW w:w="3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FCE88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Treated</w:t>
            </w:r>
          </w:p>
        </w:tc>
        <w:tc>
          <w:tcPr>
            <w:tcW w:w="1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30290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50 (85%)</w:t>
            </w:r>
          </w:p>
        </w:tc>
        <w:tc>
          <w:tcPr>
            <w:tcW w:w="20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608E8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4 (44%)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087C5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46 (92%)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5956216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0005E" w:rsidRPr="00270562" w14:paraId="3DB53C09" w14:textId="77777777" w:rsidTr="00EC0B64">
        <w:trPr>
          <w:jc w:val="center"/>
        </w:trPr>
        <w:tc>
          <w:tcPr>
            <w:tcW w:w="30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3F6BF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Untreated</w:t>
            </w:r>
          </w:p>
        </w:tc>
        <w:tc>
          <w:tcPr>
            <w:tcW w:w="19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DA913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9 (15%)</w:t>
            </w:r>
          </w:p>
        </w:tc>
        <w:tc>
          <w:tcPr>
            <w:tcW w:w="209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BED69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5 (56%)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F8EC4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</w:rPr>
              <w:t>4 (8.0%)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61D4D9D2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0005E" w:rsidRPr="00270562" w14:paraId="2616D54E" w14:textId="77777777" w:rsidTr="00EC0B64">
        <w:trPr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CEA93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70562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  <w:r w:rsidRPr="00270562">
              <w:rPr>
                <w:rFonts w:ascii="Times New Roman" w:eastAsia="Arial" w:hAnsi="Times New Roman" w:cs="Times New Roman"/>
                <w:color w:val="000000"/>
              </w:rPr>
              <w:t xml:space="preserve">n (%); </w:t>
            </w:r>
          </w:p>
          <w:p w14:paraId="0C500A48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hAnsi="Times New Roman" w:cs="Times New Roman"/>
              </w:rPr>
              <w:t xml:space="preserve">ROC= Receiver Operating Characteristic </w:t>
            </w:r>
          </w:p>
          <w:p w14:paraId="75A72FD0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hAnsi="Times New Roman" w:cs="Times New Roman"/>
              </w:rPr>
              <w:t>Sens=Sensitivity</w:t>
            </w:r>
          </w:p>
          <w:p w14:paraId="29E23F97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270562">
              <w:rPr>
                <w:rFonts w:ascii="Times New Roman" w:hAnsi="Times New Roman" w:cs="Times New Roman"/>
              </w:rPr>
              <w:t>Spec=Specificity</w:t>
            </w:r>
          </w:p>
        </w:tc>
        <w:tc>
          <w:tcPr>
            <w:tcW w:w="1982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67AE559A" w14:textId="77777777" w:rsidR="00A0005E" w:rsidRPr="00270562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vertAlign w:val="superscript"/>
              </w:rPr>
            </w:pPr>
          </w:p>
        </w:tc>
      </w:tr>
    </w:tbl>
    <w:p w14:paraId="5501DB70" w14:textId="77777777" w:rsidR="00A0005E" w:rsidRDefault="00A0005E" w:rsidP="00A0005E">
      <w:pPr>
        <w:sectPr w:rsidR="00A0005E" w:rsidSect="00AC135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34C4A2E" w14:textId="77777777" w:rsidR="00A0005E" w:rsidRDefault="00A0005E" w:rsidP="00A0005E"/>
    <w:tbl>
      <w:tblPr>
        <w:tblW w:w="8923" w:type="dxa"/>
        <w:jc w:val="center"/>
        <w:tblLayout w:type="fixed"/>
        <w:tblLook w:val="0420" w:firstRow="1" w:lastRow="0" w:firstColumn="0" w:lastColumn="0" w:noHBand="0" w:noVBand="1"/>
      </w:tblPr>
      <w:tblGrid>
        <w:gridCol w:w="2835"/>
        <w:gridCol w:w="3119"/>
        <w:gridCol w:w="1781"/>
        <w:gridCol w:w="1188"/>
      </w:tblGrid>
      <w:tr w:rsidR="00A0005E" w:rsidRPr="00F200CA" w14:paraId="3C6F30E6" w14:textId="77777777" w:rsidTr="00EC0B64">
        <w:trPr>
          <w:tblHeader/>
          <w:jc w:val="center"/>
        </w:trPr>
        <w:tc>
          <w:tcPr>
            <w:tcW w:w="8923" w:type="dxa"/>
            <w:gridSpan w:val="4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68F2A" w14:textId="3EFA93EA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bookmarkStart w:id="2" w:name="_Toc132730313"/>
            <w:bookmarkStart w:id="3" w:name="_Toc141868475"/>
            <w:r w:rsidRPr="00821E69">
              <w:rPr>
                <w:rFonts w:ascii="Times New Roman" w:hAnsi="Times New Roman" w:cs="Times New Roman"/>
                <w:b/>
              </w:rPr>
              <w:t xml:space="preserve">Table </w:t>
            </w:r>
            <w:r w:rsidRPr="00821E69">
              <w:rPr>
                <w:rFonts w:ascii="Times New Roman" w:hAnsi="Times New Roman" w:cs="Times New Roman"/>
                <w:b/>
              </w:rPr>
              <w:fldChar w:fldCharType="begin"/>
            </w:r>
            <w:r w:rsidRPr="00821E69">
              <w:rPr>
                <w:rFonts w:ascii="Times New Roman" w:hAnsi="Times New Roman" w:cs="Times New Roman"/>
                <w:b/>
              </w:rPr>
              <w:instrText xml:space="preserve"> SEQ Table \* ARABIC </w:instrText>
            </w:r>
            <w:r w:rsidRPr="00821E69">
              <w:rPr>
                <w:rFonts w:ascii="Times New Roman" w:hAnsi="Times New Roman" w:cs="Times New Roman"/>
                <w:b/>
              </w:rPr>
              <w:fldChar w:fldCharType="separate"/>
            </w:r>
            <w:r w:rsidR="008D2AEA">
              <w:rPr>
                <w:rFonts w:ascii="Times New Roman" w:hAnsi="Times New Roman" w:cs="Times New Roman"/>
                <w:b/>
                <w:noProof/>
              </w:rPr>
              <w:t>2</w:t>
            </w:r>
            <w:r w:rsidRPr="00821E69">
              <w:rPr>
                <w:rFonts w:ascii="Times New Roman" w:hAnsi="Times New Roman" w:cs="Times New Roman"/>
                <w:b/>
              </w:rPr>
              <w:fldChar w:fldCharType="end"/>
            </w:r>
            <w:r w:rsidRPr="00821E69">
              <w:rPr>
                <w:rFonts w:ascii="Times New Roman" w:hAnsi="Times New Roman" w:cs="Times New Roman"/>
                <w:b/>
              </w:rPr>
              <w:t>:</w:t>
            </w:r>
            <w:r w:rsidRPr="00821E69">
              <w:rPr>
                <w:rFonts w:ascii="Times New Roman" w:hAnsi="Times New Roman" w:cs="Times New Roman"/>
              </w:rPr>
              <w:t xml:space="preserve"> </w:t>
            </w:r>
            <w:r w:rsidRPr="00821E69">
              <w:rPr>
                <w:rFonts w:ascii="Times New Roman" w:eastAsia="Arial" w:hAnsi="Times New Roman" w:cs="Times New Roman"/>
                <w:color w:val="000000"/>
              </w:rPr>
              <w:t>Non-biological factors model Average Marginal Prediction</w:t>
            </w:r>
            <w:bookmarkEnd w:id="2"/>
            <w:bookmarkEnd w:id="3"/>
          </w:p>
        </w:tc>
      </w:tr>
      <w:tr w:rsidR="00A0005E" w:rsidRPr="00F200CA" w14:paraId="3C1E222E" w14:textId="77777777" w:rsidTr="00EC0B64">
        <w:trPr>
          <w:tblHeader/>
          <w:jc w:val="center"/>
        </w:trPr>
        <w:tc>
          <w:tcPr>
            <w:tcW w:w="283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3BDF3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b/>
                <w:color w:val="000000"/>
              </w:rPr>
              <w:t>Characteristic</w:t>
            </w:r>
          </w:p>
        </w:tc>
        <w:tc>
          <w:tcPr>
            <w:tcW w:w="311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AD750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b/>
                <w:color w:val="000000"/>
              </w:rPr>
              <w:t>Average Marginal Predictions</w:t>
            </w:r>
          </w:p>
        </w:tc>
        <w:tc>
          <w:tcPr>
            <w:tcW w:w="178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2EF35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b/>
                <w:color w:val="000000"/>
              </w:rPr>
              <w:t>95% CI</w:t>
            </w:r>
            <w:r w:rsidRPr="00F200CA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18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F813F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b/>
                <w:color w:val="000000"/>
              </w:rPr>
              <w:t>p-value</w:t>
            </w:r>
          </w:p>
        </w:tc>
      </w:tr>
      <w:tr w:rsidR="00A0005E" w:rsidRPr="00F200CA" w14:paraId="65966703" w14:textId="77777777" w:rsidTr="00EC0B64">
        <w:trPr>
          <w:jc w:val="center"/>
        </w:trPr>
        <w:tc>
          <w:tcPr>
            <w:tcW w:w="283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225CF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b/>
                <w:color w:val="000000"/>
              </w:rPr>
              <w:t>Sex</w:t>
            </w:r>
          </w:p>
        </w:tc>
        <w:tc>
          <w:tcPr>
            <w:tcW w:w="311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17401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C234E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3321E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F200CA" w14:paraId="275F1699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ACE2E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Men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4B0BA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83.0%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C8645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78.8%, 87.2%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7CF78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7879AD15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2A38F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Women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94C5C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82.6%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35417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78.0%, 87.3%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DDB10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784EDDD1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1E846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b/>
                <w:color w:val="000000"/>
              </w:rPr>
              <w:t>Diagnostic department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8CA21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F21D7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20462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F200CA" w14:paraId="5BD74819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0A04D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Basse-Normandie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269BD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78.0%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F413E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72.2%, 83.8%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6A93D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2F9B9C60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5D719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Côte-d'Or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9C921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89.9%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5B1F5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83.1%, 96.6%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8DBF8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4E57D85E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ADC33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Gironde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E7BC0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83.2%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E4BE4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78.1%, 88.3%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24D30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3D2EA761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47541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b/>
                <w:color w:val="000000"/>
              </w:rPr>
              <w:t>EDI quintile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2EFB0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2322A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B5F95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F200CA" w14:paraId="58FA7693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7FC52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1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 (least deprived)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7A597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79.9%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8567D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71.7%, 88.2%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AE1EF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085BA7A5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3BCB2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AC397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81.4%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E6A46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74.5%, 88.3%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FC0FD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12AD1DF1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B107A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3E040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82.0%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EDF7A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75.2%, 88.8%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01833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7B4F1E86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26FFC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ECA52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88.7%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49956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83.4%, 94.0%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B4125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02088956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30513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5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 (most deprived)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67042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81.2%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D8353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73.5%, 88.9%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3B7A1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58BC9C80" w14:textId="77777777" w:rsidTr="00EC0B64">
        <w:trPr>
          <w:jc w:val="center"/>
        </w:trPr>
        <w:tc>
          <w:tcPr>
            <w:tcW w:w="59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966CF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Travel time in minute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9E060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1B729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F200CA" w14:paraId="2700D403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CB709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[0,1</w:t>
            </w:r>
            <w:r>
              <w:rPr>
                <w:rFonts w:ascii="Times New Roman" w:eastAsia="Arial" w:hAnsi="Times New Roman" w:cs="Times New Roman"/>
                <w:color w:val="000000"/>
              </w:rPr>
              <w:t>5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6BAA0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88.</w:t>
            </w:r>
            <w:r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2443F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</w:t>
            </w:r>
            <w:r>
              <w:rPr>
                <w:rFonts w:ascii="Times New Roman" w:eastAsia="Arial" w:hAnsi="Times New Roman" w:cs="Times New Roman"/>
                <w:color w:val="000000"/>
              </w:rPr>
              <w:t>2.1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%, 94.</w:t>
            </w:r>
            <w:r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1009A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060BCC46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2362D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[1</w:t>
            </w:r>
            <w:r>
              <w:rPr>
                <w:rFonts w:ascii="Times New Roman" w:eastAsia="Arial" w:hAnsi="Times New Roman" w:cs="Times New Roman"/>
                <w:color w:val="000000"/>
              </w:rPr>
              <w:t>5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,30)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55A4D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8</w:t>
            </w:r>
            <w:r>
              <w:rPr>
                <w:rFonts w:ascii="Times New Roman" w:eastAsia="Arial" w:hAnsi="Times New Roman" w:cs="Times New Roman"/>
                <w:color w:val="000000"/>
              </w:rPr>
              <w:t>7.1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622C6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81.6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%, 9</w:t>
            </w:r>
            <w:r>
              <w:rPr>
                <w:rFonts w:ascii="Times New Roman" w:eastAsia="Arial" w:hAnsi="Times New Roman" w:cs="Times New Roman"/>
                <w:color w:val="000000"/>
              </w:rPr>
              <w:t>2.6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0E7DC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6F13032A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85BBF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[30,</w:t>
            </w:r>
            <w:r>
              <w:rPr>
                <w:rFonts w:ascii="Times New Roman" w:eastAsia="Arial" w:hAnsi="Times New Roman" w:cs="Times New Roman"/>
                <w:color w:val="000000"/>
              </w:rPr>
              <w:t>6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0)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4585A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76.3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E1D63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69.6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 xml:space="preserve">%, </w:t>
            </w:r>
            <w:r>
              <w:rPr>
                <w:rFonts w:ascii="Times New Roman" w:eastAsia="Arial" w:hAnsi="Times New Roman" w:cs="Times New Roman"/>
                <w:color w:val="000000"/>
              </w:rPr>
              <w:t>83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.</w:t>
            </w:r>
            <w:r>
              <w:rPr>
                <w:rFonts w:ascii="Times New Roman" w:eastAsia="Arial" w:hAnsi="Times New Roman" w:cs="Times New Roman"/>
                <w:color w:val="000000"/>
              </w:rPr>
              <w:t>0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A0447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1D1C5E93" w14:textId="77777777" w:rsidTr="00EC0B64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D5E44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&gt;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 60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621DB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81.7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</w:t>
            </w:r>
          </w:p>
        </w:tc>
        <w:tc>
          <w:tcPr>
            <w:tcW w:w="178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DAF84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7</w:t>
            </w:r>
            <w:r>
              <w:rPr>
                <w:rFonts w:ascii="Times New Roman" w:eastAsia="Arial" w:hAnsi="Times New Roman" w:cs="Times New Roman"/>
                <w:color w:val="000000"/>
              </w:rPr>
              <w:t>4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.</w:t>
            </w:r>
            <w:r>
              <w:rPr>
                <w:rFonts w:ascii="Times New Roman" w:eastAsia="Arial" w:hAnsi="Times New Roman" w:cs="Times New Roman"/>
                <w:color w:val="000000"/>
              </w:rPr>
              <w:t>8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%, 88.</w:t>
            </w:r>
            <w:r>
              <w:rPr>
                <w:rFonts w:ascii="Times New Roman" w:eastAsia="Arial" w:hAnsi="Times New Roman" w:cs="Times New Roman"/>
                <w:color w:val="000000"/>
              </w:rPr>
              <w:t>6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%</w:t>
            </w:r>
          </w:p>
        </w:tc>
        <w:tc>
          <w:tcPr>
            <w:tcW w:w="118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33672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F200CA" w14:paraId="10ABC007" w14:textId="77777777" w:rsidTr="00EC0B64">
        <w:trPr>
          <w:jc w:val="center"/>
        </w:trPr>
        <w:tc>
          <w:tcPr>
            <w:tcW w:w="8923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F8DA" w14:textId="77777777" w:rsidR="00A0005E" w:rsidRPr="00F200CA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F200CA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  <w:r w:rsidRPr="00F200CA">
              <w:rPr>
                <w:rFonts w:ascii="Times New Roman" w:eastAsia="Arial" w:hAnsi="Times New Roman" w:cs="Times New Roman"/>
                <w:color w:val="000000"/>
              </w:rPr>
              <w:t>CI = Confidence Interval</w:t>
            </w:r>
          </w:p>
        </w:tc>
      </w:tr>
    </w:tbl>
    <w:p w14:paraId="27F2978C" w14:textId="77777777" w:rsidR="00A0005E" w:rsidRDefault="00A0005E" w:rsidP="00A0005E"/>
    <w:p w14:paraId="20ACA8E2" w14:textId="77777777" w:rsidR="00A0005E" w:rsidRDefault="00A0005E" w:rsidP="00A0005E">
      <w:pPr>
        <w:sectPr w:rsidR="00A0005E" w:rsidSect="00AC135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5883" w:type="dxa"/>
        <w:jc w:val="center"/>
        <w:tblLayout w:type="fixed"/>
        <w:tblLook w:val="0420" w:firstRow="1" w:lastRow="0" w:firstColumn="0" w:lastColumn="0" w:noHBand="0" w:noVBand="1"/>
      </w:tblPr>
      <w:tblGrid>
        <w:gridCol w:w="2125"/>
        <w:gridCol w:w="1275"/>
        <w:gridCol w:w="2059"/>
        <w:gridCol w:w="1230"/>
        <w:gridCol w:w="1388"/>
        <w:gridCol w:w="851"/>
        <w:gridCol w:w="1274"/>
        <w:gridCol w:w="1982"/>
        <w:gridCol w:w="1410"/>
        <w:gridCol w:w="1432"/>
        <w:gridCol w:w="848"/>
        <w:gridCol w:w="9"/>
      </w:tblGrid>
      <w:tr w:rsidR="00A0005E" w:rsidRPr="00ED536F" w14:paraId="5DA7035D" w14:textId="77777777" w:rsidTr="00EC0B64">
        <w:trPr>
          <w:gridAfter w:val="1"/>
          <w:wAfter w:w="9" w:type="dxa"/>
          <w:tblHeader/>
          <w:jc w:val="center"/>
        </w:trPr>
        <w:tc>
          <w:tcPr>
            <w:tcW w:w="15874" w:type="dxa"/>
            <w:gridSpan w:val="11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7A378" w14:textId="4BB9A6E6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bookmarkStart w:id="4" w:name="_Toc132730314"/>
            <w:bookmarkStart w:id="5" w:name="_Toc141868476"/>
            <w:r w:rsidRPr="00EA3ABA">
              <w:rPr>
                <w:rFonts w:ascii="Times New Roman" w:hAnsi="Times New Roman" w:cs="Times New Roman"/>
                <w:b/>
              </w:rPr>
              <w:lastRenderedPageBreak/>
              <w:t xml:space="preserve">Table </w:t>
            </w:r>
            <w:r w:rsidRPr="00EA3ABA">
              <w:rPr>
                <w:rFonts w:ascii="Times New Roman" w:hAnsi="Times New Roman" w:cs="Times New Roman"/>
                <w:b/>
              </w:rPr>
              <w:fldChar w:fldCharType="begin"/>
            </w:r>
            <w:r w:rsidRPr="00EA3ABA">
              <w:rPr>
                <w:rFonts w:ascii="Times New Roman" w:hAnsi="Times New Roman" w:cs="Times New Roman"/>
                <w:b/>
              </w:rPr>
              <w:instrText xml:space="preserve"> SEQ Table \* ARABIC </w:instrText>
            </w:r>
            <w:r w:rsidRPr="00EA3ABA">
              <w:rPr>
                <w:rFonts w:ascii="Times New Roman" w:hAnsi="Times New Roman" w:cs="Times New Roman"/>
                <w:b/>
              </w:rPr>
              <w:fldChar w:fldCharType="separate"/>
            </w:r>
            <w:r w:rsidR="008D2AEA">
              <w:rPr>
                <w:rFonts w:ascii="Times New Roman" w:hAnsi="Times New Roman" w:cs="Times New Roman"/>
                <w:b/>
                <w:noProof/>
              </w:rPr>
              <w:t>3</w:t>
            </w:r>
            <w:r w:rsidRPr="00EA3ABA">
              <w:rPr>
                <w:rFonts w:ascii="Times New Roman" w:hAnsi="Times New Roman" w:cs="Times New Roman"/>
                <w:b/>
              </w:rPr>
              <w:fldChar w:fldCharType="end"/>
            </w:r>
            <w:r w:rsidRPr="00EA3ABA">
              <w:rPr>
                <w:rFonts w:ascii="Times New Roman" w:hAnsi="Times New Roman" w:cs="Times New Roman"/>
                <w:b/>
              </w:rPr>
              <w:t>:</w:t>
            </w:r>
            <w:r w:rsidRPr="00EA3ABA">
              <w:rPr>
                <w:rFonts w:ascii="Times New Roman" w:hAnsi="Times New Roman" w:cs="Times New Roman"/>
              </w:rPr>
              <w:t xml:space="preserve"> 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>Patient characteristics according to diagnostic department and treatment modalities</w:t>
            </w:r>
            <w:bookmarkEnd w:id="4"/>
            <w:bookmarkEnd w:id="5"/>
          </w:p>
        </w:tc>
      </w:tr>
      <w:tr w:rsidR="00A0005E" w:rsidRPr="00ED536F" w14:paraId="571052AB" w14:textId="77777777" w:rsidTr="00EC0B64">
        <w:trPr>
          <w:gridAfter w:val="1"/>
          <w:wAfter w:w="9" w:type="dxa"/>
          <w:tblHeader/>
          <w:jc w:val="center"/>
        </w:trPr>
        <w:tc>
          <w:tcPr>
            <w:tcW w:w="212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8FFA4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6803" w:type="dxa"/>
            <w:gridSpan w:val="5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43643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Untreated/Non-curative treatment</w:t>
            </w:r>
          </w:p>
        </w:tc>
        <w:tc>
          <w:tcPr>
            <w:tcW w:w="6946" w:type="dxa"/>
            <w:gridSpan w:val="5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2493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Curative treatment</w:t>
            </w:r>
          </w:p>
        </w:tc>
      </w:tr>
      <w:tr w:rsidR="00A0005E" w:rsidRPr="00ED536F" w14:paraId="417552E6" w14:textId="77777777" w:rsidTr="00EC0B64">
        <w:trPr>
          <w:tblHeader/>
          <w:jc w:val="center"/>
        </w:trPr>
        <w:tc>
          <w:tcPr>
            <w:tcW w:w="212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05C17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Characteristic</w:t>
            </w:r>
          </w:p>
        </w:tc>
        <w:tc>
          <w:tcPr>
            <w:tcW w:w="127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99C6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Overall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 xml:space="preserve">, </w:t>
            </w:r>
          </w:p>
          <w:p w14:paraId="1991B7D2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N = 534</w:t>
            </w: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205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5A0B3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Basse-Normandie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>, N = 290</w:t>
            </w: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23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2A95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Côte-d'Or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>, N = 56</w:t>
            </w: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38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7AFA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Gironde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 xml:space="preserve">, </w:t>
            </w:r>
          </w:p>
          <w:p w14:paraId="78393D0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N = 188</w:t>
            </w: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62BD3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p-value</w:t>
            </w: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27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C1D31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Overall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 xml:space="preserve">, </w:t>
            </w:r>
          </w:p>
          <w:p w14:paraId="4268849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N = 499</w:t>
            </w: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98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4747F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Basse-Normandie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>, N = 183</w:t>
            </w: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5F07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Côte-d'Or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>, N = 91</w:t>
            </w: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43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71E9C" w14:textId="77777777" w:rsidR="00A0005E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Gironde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 xml:space="preserve">, </w:t>
            </w:r>
          </w:p>
          <w:p w14:paraId="566E198B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N = 225</w:t>
            </w: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857" w:type="dxa"/>
            <w:gridSpan w:val="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6BF4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p-value</w:t>
            </w: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2</w:t>
            </w:r>
          </w:p>
        </w:tc>
      </w:tr>
      <w:tr w:rsidR="00A0005E" w:rsidRPr="00ED536F" w14:paraId="2AB3A9AF" w14:textId="77777777" w:rsidTr="00EC0B64">
        <w:trPr>
          <w:jc w:val="center"/>
        </w:trPr>
        <w:tc>
          <w:tcPr>
            <w:tcW w:w="212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A134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Age at diagnosis</w:t>
            </w:r>
          </w:p>
        </w:tc>
        <w:tc>
          <w:tcPr>
            <w:tcW w:w="127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3515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76 (1, 95)</w:t>
            </w:r>
          </w:p>
        </w:tc>
        <w:tc>
          <w:tcPr>
            <w:tcW w:w="205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3F3FB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76 (44, 94)</w:t>
            </w:r>
          </w:p>
        </w:tc>
        <w:tc>
          <w:tcPr>
            <w:tcW w:w="123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3D6A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78 (1, 88)</w:t>
            </w:r>
          </w:p>
        </w:tc>
        <w:tc>
          <w:tcPr>
            <w:tcW w:w="138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F734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77 (32, 95)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7439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0.2</w:t>
            </w:r>
          </w:p>
        </w:tc>
        <w:tc>
          <w:tcPr>
            <w:tcW w:w="127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9B46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56 (1, 91)</w:t>
            </w:r>
          </w:p>
        </w:tc>
        <w:tc>
          <w:tcPr>
            <w:tcW w:w="198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BA40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53 (1, 73)</w:t>
            </w:r>
          </w:p>
        </w:tc>
        <w:tc>
          <w:tcPr>
            <w:tcW w:w="141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F44C7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57 (13, 91)</w:t>
            </w:r>
          </w:p>
        </w:tc>
        <w:tc>
          <w:tcPr>
            <w:tcW w:w="143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E69A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56 (1, 79)</w:t>
            </w:r>
          </w:p>
        </w:tc>
        <w:tc>
          <w:tcPr>
            <w:tcW w:w="857" w:type="dxa"/>
            <w:gridSpan w:val="2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7D99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0.012</w:t>
            </w:r>
          </w:p>
        </w:tc>
      </w:tr>
      <w:tr w:rsidR="00A0005E" w:rsidRPr="00ED536F" w14:paraId="0C698139" w14:textId="77777777" w:rsidTr="00EC0B64">
        <w:trPr>
          <w:jc w:val="center"/>
        </w:trPr>
        <w:tc>
          <w:tcPr>
            <w:tcW w:w="5459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17604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Charlson comorbidities index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95052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B1D9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B5F2F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&gt;0.9</w:t>
            </w: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F576F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9EA22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7E5A8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2269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E359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0.080</w:t>
            </w:r>
          </w:p>
        </w:tc>
      </w:tr>
      <w:tr w:rsidR="00A0005E" w:rsidRPr="00ED536F" w14:paraId="1DA13DFF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F2C1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No comorbidities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C4E84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179 (34%)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D131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97 (33%)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1496C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20 (36%)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A6A6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62 (33%)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0FE23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23CD7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318 (64%)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4B97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118 (64%)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B7D93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49 (54%)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D2023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151 (67%)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686E1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ED536F" w14:paraId="4B2DEAF8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42924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Low-mild comorbidities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B2B2F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221 (41%)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4937F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116 (40%)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B5EC7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23 (41%)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FEB02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82 (44%)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892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5D724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146 (29%)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B537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53 (29%)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E292B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30 (33%)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E12C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63 (28%)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3A3C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ED536F" w14:paraId="63873C3B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C0D6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Severe comorbidities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BE69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134 (25%)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90597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77 (27%)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8659F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13 (23%)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F50A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44 (23%)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663A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A962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35 (7.0%)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E1EE4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12 (6.6%)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405C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12 (13%)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F050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11 (4.9%)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1A86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ED536F" w14:paraId="5AF07AEB" w14:textId="77777777" w:rsidTr="00EC0B64">
        <w:trPr>
          <w:jc w:val="center"/>
        </w:trPr>
        <w:tc>
          <w:tcPr>
            <w:tcW w:w="340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E8D1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Cytogenetic initial prognosis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73CD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4DDC4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C78C1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141B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0.005</w:t>
            </w: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27C12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E84AC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494E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204C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E982B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0.13</w:t>
            </w:r>
          </w:p>
        </w:tc>
      </w:tr>
      <w:tr w:rsidR="00A0005E" w:rsidRPr="00ED536F" w14:paraId="2FB67654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86648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Favourable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8BAF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11 (2.1%)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A45C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3 (1.0%)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433F7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 (3.6%)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A85F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6 (3.2%)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30D07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7C8B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144 (29%)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CFCF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44 (24%)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13E5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25 (27%)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1425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75 (33%)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A8FAC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ED536F" w14:paraId="114A86D0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63AE1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Intermediate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D6C5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211 (40%)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2B5C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108 (37%)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366BB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27 (48%)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907EC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76 (40%)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1C978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AC72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210 (42%)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7E73B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79 (43%)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EB32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33 (36%)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AB3A8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98 (44%)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B167C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ED536F" w14:paraId="589C7195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2A57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Adverse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A02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102 (19%)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6841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48 (17%)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5EEE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15 (27%)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ABC28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39 (21%)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112D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C8071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126 (25%)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8740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52 (28%)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8DA1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28 (31%)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33CC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46 (20%)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FA6BC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ED536F" w14:paraId="255724D2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E4191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Missing (Karyo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type 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>/FISH not done)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60263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210 (39%)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657F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131 (45%)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9B44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12 (21%)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643A3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67 (36%)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DAC5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A583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19 (3.8%)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6BCB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8 (4.4%)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2EC62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5 (5.5%)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34A1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6 (2.7%)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E09B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ED536F" w14:paraId="3A947984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C4B62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b/>
                <w:color w:val="000000"/>
              </w:rPr>
              <w:t>Time between diagnosis and treatment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49FD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5 (0, 398)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46ED2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 (0, 200)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C29DC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6 (0, 162)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E9FE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14 (0, 398)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986F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B52A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3 (0, 972)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D9413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 (0, 64)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66F78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3 (0, 153)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F553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5 (0, 972)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5EEB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ED536F" w14:paraId="017631D9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680E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Unknown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C612F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292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9095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138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80A1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21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8439C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133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6B268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7077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719BB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2F42C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E22A3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39B3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6278E5" w14:paraId="154280EF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31365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b/>
                <w:color w:val="000000"/>
              </w:rPr>
              <w:lastRenderedPageBreak/>
              <w:t>Distance city &amp; academic hospital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BE110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43 (2, 163)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5D9D9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65 (2, 163)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3306A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13 (3, 105)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514BF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27 (3, 106)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9ACBF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4C833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28 (2, 145)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0F177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64 (2, 145)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C5120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17 (3, 103)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10BDE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17 (3, 106)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13C49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6278E5" w14:paraId="2CFC880D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8FE15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Unknown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83A60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47168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F786C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BB8AE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89EFD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81718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ABCA0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315D9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A09DD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92991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6278E5" w14:paraId="7ECA0E9A" w14:textId="77777777" w:rsidTr="00EC0B64">
        <w:trPr>
          <w:jc w:val="center"/>
        </w:trPr>
        <w:tc>
          <w:tcPr>
            <w:tcW w:w="2125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C359C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b/>
                <w:color w:val="000000"/>
              </w:rPr>
              <w:t>Travel time in minute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1882C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42 (5, 124)</w:t>
            </w:r>
          </w:p>
        </w:tc>
        <w:tc>
          <w:tcPr>
            <w:tcW w:w="205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1EC68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51 (7, 124)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72540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15 (5, 89)</w:t>
            </w:r>
          </w:p>
        </w:tc>
        <w:tc>
          <w:tcPr>
            <w:tcW w:w="138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CEF6D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36 (10, 102)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A0703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  <w:tc>
          <w:tcPr>
            <w:tcW w:w="1274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BAC79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30 (5, 108)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46224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49 (7, 108)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5E429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19 (5, 90)</w:t>
            </w:r>
          </w:p>
        </w:tc>
        <w:tc>
          <w:tcPr>
            <w:tcW w:w="143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EADA5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29 (10, 104)</w:t>
            </w:r>
          </w:p>
        </w:tc>
        <w:tc>
          <w:tcPr>
            <w:tcW w:w="857" w:type="dxa"/>
            <w:gridSpan w:val="2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867FD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0005E" w:rsidRPr="006278E5" w14:paraId="27B0A670" w14:textId="77777777" w:rsidTr="00EC0B64">
        <w:trPr>
          <w:jc w:val="center"/>
        </w:trPr>
        <w:tc>
          <w:tcPr>
            <w:tcW w:w="2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F24E8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Unknown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78E9A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69E3C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13A0B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C6E17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86E1A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4BE20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9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EB3EE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9974B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14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DC607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85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2D3B5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6278E5" w14:paraId="0A0DA228" w14:textId="77777777" w:rsidTr="00EC0B64">
        <w:trPr>
          <w:trHeight w:val="943"/>
          <w:jc w:val="center"/>
        </w:trPr>
        <w:tc>
          <w:tcPr>
            <w:tcW w:w="2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DEECE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2" w:right="100"/>
              <w:rPr>
                <w:rFonts w:ascii="Times New Roman" w:eastAsia="Arial" w:hAnsi="Times New Roman" w:cs="Times New Roman"/>
                <w:color w:val="000000"/>
              </w:rPr>
            </w:pPr>
            <w:r w:rsidRPr="006278E5">
              <w:rPr>
                <w:rFonts w:ascii="Times New Roman" w:eastAsia="Arial" w:hAnsi="Times New Roman" w:cs="Times New Roman"/>
                <w:b/>
                <w:color w:val="000000"/>
              </w:rPr>
              <w:t>Potential localized accessibility (PLA)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F1FB0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3.68 </w:t>
            </w:r>
          </w:p>
          <w:p w14:paraId="189F8E63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(1.38, 7.79)</w:t>
            </w:r>
          </w:p>
        </w:tc>
        <w:tc>
          <w:tcPr>
            <w:tcW w:w="2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63193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3.12 </w:t>
            </w:r>
          </w:p>
          <w:p w14:paraId="2048A46E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(1.38, 6.45)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8C324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4.26 </w:t>
            </w:r>
          </w:p>
          <w:p w14:paraId="1FC2F1E1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(1.59, 7.02)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60840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4.43</w:t>
            </w:r>
          </w:p>
          <w:p w14:paraId="0C374BFB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(1.81, 7.79)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A8FA9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&lt;0.001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61811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4.04 </w:t>
            </w:r>
          </w:p>
          <w:p w14:paraId="11A61D92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(1.19, 7.79)</w:t>
            </w:r>
          </w:p>
        </w:tc>
        <w:tc>
          <w:tcPr>
            <w:tcW w:w="19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911E7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3.16 </w:t>
            </w:r>
          </w:p>
          <w:p w14:paraId="38C096AC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(1.27, 6.45)</w:t>
            </w:r>
          </w:p>
        </w:tc>
        <w:tc>
          <w:tcPr>
            <w:tcW w:w="1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11076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4.14 </w:t>
            </w:r>
          </w:p>
          <w:p w14:paraId="59C15FC0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(1.28, 7.02)</w:t>
            </w:r>
          </w:p>
        </w:tc>
        <w:tc>
          <w:tcPr>
            <w:tcW w:w="14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31D44" w14:textId="77777777" w:rsidR="00A0005E" w:rsidRPr="006278E5" w:rsidRDefault="00A0005E" w:rsidP="00EC0B64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6278E5">
              <w:rPr>
                <w:rFonts w:ascii="Times New Roman" w:hAnsi="Times New Roman" w:cs="Times New Roman"/>
                <w:color w:val="333333"/>
              </w:rPr>
              <w:t xml:space="preserve">4.51 </w:t>
            </w:r>
          </w:p>
          <w:p w14:paraId="4306B5B6" w14:textId="77777777" w:rsidR="00A0005E" w:rsidRPr="006278E5" w:rsidRDefault="00A0005E" w:rsidP="00EC0B64">
            <w:pPr>
              <w:spacing w:before="150" w:after="150"/>
              <w:ind w:left="150" w:right="15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278E5">
              <w:rPr>
                <w:rFonts w:ascii="Times New Roman" w:hAnsi="Times New Roman" w:cs="Times New Roman"/>
                <w:color w:val="333333"/>
              </w:rPr>
              <w:t>(1.19, 7.79)</w:t>
            </w:r>
          </w:p>
        </w:tc>
        <w:tc>
          <w:tcPr>
            <w:tcW w:w="85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5D231" w14:textId="77777777" w:rsidR="00A0005E" w:rsidRPr="006278E5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6278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&lt;0.001</w:t>
            </w:r>
          </w:p>
        </w:tc>
      </w:tr>
      <w:tr w:rsidR="00A0005E" w:rsidRPr="00ED536F" w14:paraId="195433C2" w14:textId="77777777" w:rsidTr="00EC0B64">
        <w:trPr>
          <w:trHeight w:val="140"/>
          <w:jc w:val="center"/>
        </w:trPr>
        <w:tc>
          <w:tcPr>
            <w:tcW w:w="2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291D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Unknown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23051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73</w:t>
            </w:r>
          </w:p>
        </w:tc>
        <w:tc>
          <w:tcPr>
            <w:tcW w:w="2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437EB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59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1F77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F091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D6D8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0E07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54</w:t>
            </w:r>
          </w:p>
        </w:tc>
        <w:tc>
          <w:tcPr>
            <w:tcW w:w="19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0F7A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43</w:t>
            </w:r>
          </w:p>
        </w:tc>
        <w:tc>
          <w:tcPr>
            <w:tcW w:w="1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965C9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14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298A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9</w:t>
            </w:r>
          </w:p>
        </w:tc>
        <w:tc>
          <w:tcPr>
            <w:tcW w:w="85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60C58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ED536F" w14:paraId="22240B41" w14:textId="77777777" w:rsidTr="00EC0B64">
        <w:trPr>
          <w:jc w:val="center"/>
        </w:trPr>
        <w:tc>
          <w:tcPr>
            <w:tcW w:w="340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25E43" w14:textId="77777777" w:rsidR="00A0005E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6307F6">
              <w:rPr>
                <w:rFonts w:ascii="Times New Roman" w:eastAsia="Arial" w:hAnsi="Times New Roman" w:cs="Times New Roman"/>
                <w:b/>
                <w:color w:val="000000"/>
              </w:rPr>
              <w:t>Number of haematologists</w:t>
            </w:r>
          </w:p>
          <w:p w14:paraId="48F7007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6307F6">
              <w:rPr>
                <w:rFonts w:ascii="Times New Roman" w:eastAsia="Arial" w:hAnsi="Times New Roman" w:cs="Times New Roman"/>
                <w:b/>
                <w:color w:val="000000"/>
              </w:rPr>
              <w:t>(Ratio per population in %)</w:t>
            </w:r>
          </w:p>
        </w:tc>
        <w:tc>
          <w:tcPr>
            <w:tcW w:w="20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8A932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8 (1.03)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FBB3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11 (2.06)</w:t>
            </w:r>
          </w:p>
        </w:tc>
        <w:tc>
          <w:tcPr>
            <w:tcW w:w="13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DA424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29 (1.77)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EC248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03B42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E0EC4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8 (1.03)</w:t>
            </w:r>
          </w:p>
        </w:tc>
        <w:tc>
          <w:tcPr>
            <w:tcW w:w="1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97376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11 (2.06)</w:t>
            </w:r>
          </w:p>
        </w:tc>
        <w:tc>
          <w:tcPr>
            <w:tcW w:w="14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F2BE5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29 (1.77)</w:t>
            </w:r>
          </w:p>
        </w:tc>
        <w:tc>
          <w:tcPr>
            <w:tcW w:w="85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3A23E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ED536F" w14:paraId="1E9A13D6" w14:textId="77777777" w:rsidTr="00EC0B64">
        <w:trPr>
          <w:jc w:val="center"/>
        </w:trPr>
        <w:tc>
          <w:tcPr>
            <w:tcW w:w="3400" w:type="dxa"/>
            <w:gridSpan w:val="2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08837" w14:textId="77777777" w:rsidR="00A0005E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6307F6">
              <w:rPr>
                <w:rFonts w:ascii="Times New Roman" w:eastAsia="Arial" w:hAnsi="Times New Roman" w:cs="Times New Roman"/>
                <w:b/>
                <w:color w:val="000000"/>
              </w:rPr>
              <w:t xml:space="preserve">Number of beds in </w:t>
            </w:r>
            <w:r>
              <w:rPr>
                <w:rFonts w:ascii="Times New Roman" w:eastAsia="Arial" w:hAnsi="Times New Roman" w:cs="Times New Roman"/>
                <w:b/>
                <w:color w:val="000000"/>
              </w:rPr>
              <w:t>SHU</w:t>
            </w:r>
            <w:r w:rsidRPr="006307F6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</w:p>
          <w:p w14:paraId="6A068A62" w14:textId="77777777" w:rsidR="00A0005E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6307F6">
              <w:rPr>
                <w:rFonts w:ascii="Times New Roman" w:eastAsia="Arial" w:hAnsi="Times New Roman" w:cs="Times New Roman"/>
                <w:b/>
                <w:color w:val="000000"/>
              </w:rPr>
              <w:t>(Ratio per population)</w:t>
            </w:r>
          </w:p>
        </w:tc>
        <w:tc>
          <w:tcPr>
            <w:tcW w:w="2059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7BABB" w14:textId="77777777" w:rsidR="00A0005E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42 (2.88)</w:t>
            </w:r>
          </w:p>
        </w:tc>
        <w:tc>
          <w:tcPr>
            <w:tcW w:w="1230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34558" w14:textId="77777777" w:rsidR="00A0005E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31 (5.82)</w:t>
            </w:r>
          </w:p>
        </w:tc>
        <w:tc>
          <w:tcPr>
            <w:tcW w:w="1388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7F74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28 (1.71)</w:t>
            </w:r>
          </w:p>
        </w:tc>
        <w:tc>
          <w:tcPr>
            <w:tcW w:w="851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6C62D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D5C3A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7F988" w14:textId="77777777" w:rsidR="00A0005E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42 (2.88)</w:t>
            </w:r>
          </w:p>
        </w:tc>
        <w:tc>
          <w:tcPr>
            <w:tcW w:w="1410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CB5CA" w14:textId="77777777" w:rsidR="00A0005E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31 (5.82)</w:t>
            </w:r>
          </w:p>
        </w:tc>
        <w:tc>
          <w:tcPr>
            <w:tcW w:w="1432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6E8FD" w14:textId="77777777" w:rsidR="00A0005E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28 (1.71)</w:t>
            </w:r>
          </w:p>
        </w:tc>
        <w:tc>
          <w:tcPr>
            <w:tcW w:w="857" w:type="dxa"/>
            <w:gridSpan w:val="2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50D40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05E" w:rsidRPr="00ED536F" w14:paraId="186ABA69" w14:textId="77777777" w:rsidTr="00EC0B64">
        <w:trPr>
          <w:gridAfter w:val="1"/>
          <w:wAfter w:w="9" w:type="dxa"/>
          <w:jc w:val="center"/>
        </w:trPr>
        <w:tc>
          <w:tcPr>
            <w:tcW w:w="15874" w:type="dxa"/>
            <w:gridSpan w:val="11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7CC71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>Median (Range); n (%)</w:t>
            </w:r>
          </w:p>
        </w:tc>
      </w:tr>
      <w:tr w:rsidR="00A0005E" w:rsidRPr="00ED536F" w14:paraId="68E60FE2" w14:textId="77777777" w:rsidTr="00EC0B64">
        <w:trPr>
          <w:gridAfter w:val="1"/>
          <w:wAfter w:w="9" w:type="dxa"/>
          <w:jc w:val="center"/>
        </w:trPr>
        <w:tc>
          <w:tcPr>
            <w:tcW w:w="15874" w:type="dxa"/>
            <w:gridSpan w:val="11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DF9D4" w14:textId="77777777" w:rsidR="00A0005E" w:rsidRPr="00ED536F" w:rsidRDefault="00A0005E" w:rsidP="00EC0B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ED536F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2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>Kruskal-Wallis rank sum test; Fisher's Exact Test for Count Data with simulated p-value</w:t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br/>
            </w:r>
            <w:r w:rsidRPr="00ED536F">
              <w:rPr>
                <w:rFonts w:ascii="Times New Roman" w:eastAsia="Arial" w:hAnsi="Times New Roman" w:cs="Times New Roman"/>
                <w:color w:val="000000"/>
              </w:rPr>
              <w:tab/>
              <w:t xml:space="preserve"> (based on 2000 replicates)</w:t>
            </w:r>
          </w:p>
        </w:tc>
      </w:tr>
    </w:tbl>
    <w:p w14:paraId="5CFC3115" w14:textId="77777777" w:rsidR="00A0005E" w:rsidRPr="00AC1353" w:rsidRDefault="00A0005E" w:rsidP="00A0005E">
      <w:bookmarkStart w:id="6" w:name="_GoBack"/>
      <w:bookmarkEnd w:id="6"/>
    </w:p>
    <w:p w14:paraId="51F3E69E" w14:textId="77777777" w:rsidR="00314338" w:rsidRDefault="00314338"/>
    <w:sectPr w:rsidR="00314338" w:rsidSect="00AC13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05E"/>
    <w:rsid w:val="000B25E4"/>
    <w:rsid w:val="00314338"/>
    <w:rsid w:val="004A1BBA"/>
    <w:rsid w:val="00887185"/>
    <w:rsid w:val="008D2AEA"/>
    <w:rsid w:val="008E500C"/>
    <w:rsid w:val="00A0005E"/>
    <w:rsid w:val="00B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B0AEF"/>
  <w15:chartTrackingRefBased/>
  <w15:docId w15:val="{8FC94FA5-B030-482F-951D-5D45D628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005E"/>
  </w:style>
  <w:style w:type="paragraph" w:styleId="Titre1">
    <w:name w:val="heading 1"/>
    <w:basedOn w:val="Normal"/>
    <w:next w:val="Normal"/>
    <w:link w:val="Titre1Car"/>
    <w:uiPriority w:val="9"/>
    <w:qFormat/>
    <w:rsid w:val="00A0005E"/>
    <w:pPr>
      <w:keepNext/>
      <w:keepLines/>
      <w:spacing w:before="240" w:after="0" w:line="240" w:lineRule="auto"/>
      <w:outlineLvl w:val="0"/>
    </w:pPr>
    <w:rPr>
      <w:rFonts w:ascii="Times New Roman" w:eastAsiaTheme="majorEastAsia" w:hAnsi="Times New Roman" w:cstheme="majorBidi"/>
      <w:color w:val="2F5496" w:themeColor="accent1" w:themeShade="BF"/>
      <w:sz w:val="32"/>
      <w:szCs w:val="3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0005E"/>
    <w:rPr>
      <w:rFonts w:ascii="Times New Roman" w:eastAsiaTheme="majorEastAsia" w:hAnsi="Times New Roman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Bourgogne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Kueshivi Midodji Atsou</dc:creator>
  <cp:keywords/>
  <dc:description/>
  <cp:lastModifiedBy>Kueshivi Midodji Atsou</cp:lastModifiedBy>
  <cp:revision>2</cp:revision>
  <cp:lastPrinted>2023-08-23T15:35:00Z</cp:lastPrinted>
  <dcterms:created xsi:type="dcterms:W3CDTF">2023-10-06T08:50:00Z</dcterms:created>
  <dcterms:modified xsi:type="dcterms:W3CDTF">2023-10-06T08:50:00Z</dcterms:modified>
</cp:coreProperties>
</file>