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D9BE2" w14:textId="6492C581" w:rsidR="00314616" w:rsidRDefault="00314616" w:rsidP="00314616">
      <w:pPr>
        <w:spacing w:before="240" w:line="276" w:lineRule="auto"/>
        <w:jc w:val="both"/>
        <w:rPr>
          <w:rFonts w:ascii="Times New Roman" w:hAnsi="Times New Roman" w:cs="Times New Roman"/>
          <w:color w:val="000000" w:themeColor="text1"/>
          <w:sz w:val="24"/>
          <w:szCs w:val="24"/>
        </w:rPr>
      </w:pPr>
    </w:p>
    <w:p w14:paraId="489695A0" w14:textId="46BF658E" w:rsidR="00314616" w:rsidRPr="008B6343" w:rsidRDefault="00314616" w:rsidP="00314616">
      <w:pPr>
        <w:spacing w:before="240" w:line="276" w:lineRule="auto"/>
        <w:jc w:val="both"/>
        <w:rPr>
          <w:rFonts w:ascii="Times New Roman" w:hAnsi="Times New Roman" w:cs="Times New Roman"/>
          <w:color w:val="000000" w:themeColor="text1"/>
          <w:sz w:val="24"/>
          <w:szCs w:val="24"/>
        </w:rPr>
      </w:pPr>
    </w:p>
    <w:p w14:paraId="780E586E" w14:textId="440E0106" w:rsidR="002E28E7" w:rsidRPr="00314616" w:rsidRDefault="002E28E7" w:rsidP="00406165">
      <w:pPr>
        <w:tabs>
          <w:tab w:val="left" w:pos="5385"/>
        </w:tabs>
        <w:jc w:val="center"/>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lastRenderedPageBreak/>
        <w:t>APENDIX A</w:t>
      </w:r>
    </w:p>
    <w:p w14:paraId="41E4F6D9" w14:textId="6DC8426E" w:rsidR="002E28E7" w:rsidRPr="00314616" w:rsidRDefault="002E28E7" w:rsidP="002E28E7">
      <w:pPr>
        <w:tabs>
          <w:tab w:val="left" w:pos="5385"/>
        </w:tabs>
        <w:jc w:val="center"/>
        <w:rPr>
          <w:rFonts w:ascii="Times New Roman" w:hAnsi="Times New Roman" w:cs="Times New Roman"/>
          <w:b/>
          <w:color w:val="000000" w:themeColor="text1"/>
          <w:sz w:val="24"/>
          <w:szCs w:val="24"/>
        </w:rPr>
      </w:pPr>
    </w:p>
    <w:p w14:paraId="4382B68C" w14:textId="6936E5B5" w:rsidR="002E28E7" w:rsidRPr="00314616" w:rsidRDefault="002E28E7" w:rsidP="00406165">
      <w:pPr>
        <w:tabs>
          <w:tab w:val="left" w:pos="5385"/>
        </w:tabs>
        <w:jc w:val="center"/>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RESULTS</w:t>
      </w:r>
    </w:p>
    <w:p w14:paraId="05BFB7C2" w14:textId="4785AAAB" w:rsidR="002E28E7" w:rsidRPr="00314616" w:rsidRDefault="002E28E7" w:rsidP="001319B3">
      <w:pPr>
        <w:spacing w:line="360" w:lineRule="auto"/>
        <w:ind w:firstLine="720"/>
        <w:rPr>
          <w:rFonts w:ascii="Times New Roman" w:hAnsi="Times New Roman" w:cs="Times New Roman"/>
          <w:b/>
          <w:bCs/>
          <w:color w:val="000000" w:themeColor="text1"/>
          <w:sz w:val="24"/>
          <w:szCs w:val="24"/>
        </w:rPr>
      </w:pPr>
    </w:p>
    <w:p w14:paraId="26F948BF"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b/>
          <w:color w:val="000000" w:themeColor="text1"/>
          <w:sz w:val="24"/>
          <w:szCs w:val="24"/>
        </w:rPr>
        <w:t>Table 1:</w:t>
      </w:r>
      <w:r w:rsidRPr="00314616">
        <w:rPr>
          <w:rFonts w:ascii="Times New Roman" w:hAnsi="Times New Roman" w:cs="Times New Roman"/>
          <w:color w:val="000000" w:themeColor="text1"/>
          <w:sz w:val="24"/>
          <w:szCs w:val="24"/>
        </w:rPr>
        <w:t xml:space="preserve"> School A learners’ performance </w:t>
      </w:r>
    </w:p>
    <w:tbl>
      <w:tblPr>
        <w:tblStyle w:val="PlainTable1"/>
        <w:tblW w:w="0" w:type="auto"/>
        <w:tblLook w:val="04A0" w:firstRow="1" w:lastRow="0" w:firstColumn="1" w:lastColumn="0" w:noHBand="0" w:noVBand="1"/>
      </w:tblPr>
      <w:tblGrid>
        <w:gridCol w:w="2006"/>
        <w:gridCol w:w="1384"/>
        <w:gridCol w:w="1400"/>
        <w:gridCol w:w="1442"/>
        <w:gridCol w:w="1384"/>
        <w:gridCol w:w="1400"/>
      </w:tblGrid>
      <w:tr w:rsidR="002E28E7" w:rsidRPr="00314616" w14:paraId="7B23B514" w14:textId="77777777" w:rsidTr="002E2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6"/>
          </w:tcPr>
          <w:p w14:paraId="446894DD" w14:textId="77777777" w:rsidR="002E28E7" w:rsidRPr="00314616" w:rsidRDefault="002E28E7" w:rsidP="002E28E7">
            <w:pPr>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SCOOL A</w:t>
            </w:r>
          </w:p>
        </w:tc>
      </w:tr>
      <w:tr w:rsidR="002E28E7" w:rsidRPr="00314616" w14:paraId="03CC0D6E"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0" w:type="dxa"/>
            <w:gridSpan w:val="3"/>
          </w:tcPr>
          <w:p w14:paraId="23E6B575" w14:textId="77777777" w:rsidR="002E28E7" w:rsidRPr="00314616" w:rsidRDefault="002E28E7" w:rsidP="002E28E7">
            <w:pPr>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T1 COMPARISON GROUP</w:t>
            </w:r>
          </w:p>
          <w:p w14:paraId="64CC0046" w14:textId="77777777" w:rsidR="002E28E7" w:rsidRPr="00314616" w:rsidRDefault="002E28E7" w:rsidP="002E28E7">
            <w:pPr>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Conventional teaching</w:t>
            </w:r>
          </w:p>
        </w:tc>
        <w:tc>
          <w:tcPr>
            <w:tcW w:w="4226" w:type="dxa"/>
            <w:gridSpan w:val="3"/>
          </w:tcPr>
          <w:p w14:paraId="0133752B"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T2 EXPERIMENTAL GROUP</w:t>
            </w:r>
          </w:p>
          <w:p w14:paraId="2E22B023"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b/>
                <w:color w:val="000000" w:themeColor="text1"/>
                <w:sz w:val="24"/>
                <w:szCs w:val="24"/>
              </w:rPr>
              <w:t>Robotics and concept-based approach</w:t>
            </w:r>
          </w:p>
        </w:tc>
      </w:tr>
      <w:tr w:rsidR="002E28E7" w:rsidRPr="00314616" w14:paraId="6C32D0F8"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462BE45A"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NAMES</w:t>
            </w:r>
          </w:p>
        </w:tc>
        <w:tc>
          <w:tcPr>
            <w:tcW w:w="1384" w:type="dxa"/>
          </w:tcPr>
          <w:p w14:paraId="1CE4396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w:t>
            </w:r>
          </w:p>
        </w:tc>
        <w:tc>
          <w:tcPr>
            <w:tcW w:w="1400" w:type="dxa"/>
          </w:tcPr>
          <w:p w14:paraId="7A7B31BB"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w:t>
            </w:r>
          </w:p>
        </w:tc>
        <w:tc>
          <w:tcPr>
            <w:tcW w:w="1442" w:type="dxa"/>
          </w:tcPr>
          <w:p w14:paraId="632FC2C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NAMES</w:t>
            </w:r>
          </w:p>
        </w:tc>
        <w:tc>
          <w:tcPr>
            <w:tcW w:w="1384" w:type="dxa"/>
          </w:tcPr>
          <w:p w14:paraId="3A5113A8"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w:t>
            </w:r>
          </w:p>
        </w:tc>
        <w:tc>
          <w:tcPr>
            <w:tcW w:w="1400" w:type="dxa"/>
          </w:tcPr>
          <w:p w14:paraId="536BDE0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w:t>
            </w:r>
          </w:p>
        </w:tc>
      </w:tr>
      <w:tr w:rsidR="002E28E7" w:rsidRPr="00314616" w14:paraId="2C027B83"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shd w:val="clear" w:color="auto" w:fill="000000" w:themeFill="text1"/>
          </w:tcPr>
          <w:p w14:paraId="7487AD08"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L1</w:t>
            </w:r>
          </w:p>
        </w:tc>
        <w:tc>
          <w:tcPr>
            <w:tcW w:w="1384" w:type="dxa"/>
            <w:shd w:val="clear" w:color="auto" w:fill="000000" w:themeFill="text1"/>
          </w:tcPr>
          <w:p w14:paraId="1405FE5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c>
          <w:tcPr>
            <w:tcW w:w="1400" w:type="dxa"/>
            <w:shd w:val="clear" w:color="auto" w:fill="000000" w:themeFill="text1"/>
          </w:tcPr>
          <w:p w14:paraId="44FA77B7"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72</w:t>
            </w:r>
          </w:p>
        </w:tc>
        <w:tc>
          <w:tcPr>
            <w:tcW w:w="1442" w:type="dxa"/>
          </w:tcPr>
          <w:p w14:paraId="57CF7ED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ZAK</w:t>
            </w:r>
          </w:p>
        </w:tc>
        <w:tc>
          <w:tcPr>
            <w:tcW w:w="1384" w:type="dxa"/>
          </w:tcPr>
          <w:p w14:paraId="4E421CB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c>
          <w:tcPr>
            <w:tcW w:w="1400" w:type="dxa"/>
          </w:tcPr>
          <w:p w14:paraId="5954F9DD"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r>
      <w:tr w:rsidR="002E28E7" w:rsidRPr="00314616" w14:paraId="3EF15223"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76491D7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w:t>
            </w:r>
          </w:p>
        </w:tc>
        <w:tc>
          <w:tcPr>
            <w:tcW w:w="1384" w:type="dxa"/>
          </w:tcPr>
          <w:p w14:paraId="6DFC460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72</w:t>
            </w:r>
          </w:p>
        </w:tc>
        <w:tc>
          <w:tcPr>
            <w:tcW w:w="1400" w:type="dxa"/>
          </w:tcPr>
          <w:p w14:paraId="0216843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442" w:type="dxa"/>
          </w:tcPr>
          <w:p w14:paraId="34DBAC9E"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LEN</w:t>
            </w:r>
          </w:p>
        </w:tc>
        <w:tc>
          <w:tcPr>
            <w:tcW w:w="1384" w:type="dxa"/>
          </w:tcPr>
          <w:p w14:paraId="6A79F36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c>
          <w:tcPr>
            <w:tcW w:w="1400" w:type="dxa"/>
          </w:tcPr>
          <w:p w14:paraId="637C9F1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74</w:t>
            </w:r>
          </w:p>
        </w:tc>
      </w:tr>
      <w:tr w:rsidR="002E28E7" w:rsidRPr="00314616" w14:paraId="70ADA561"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4AE8D571"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TH</w:t>
            </w:r>
          </w:p>
        </w:tc>
        <w:tc>
          <w:tcPr>
            <w:tcW w:w="1384" w:type="dxa"/>
          </w:tcPr>
          <w:p w14:paraId="615129E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400" w:type="dxa"/>
          </w:tcPr>
          <w:p w14:paraId="01C0E18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442" w:type="dxa"/>
          </w:tcPr>
          <w:p w14:paraId="5F97C4E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MIN</w:t>
            </w:r>
          </w:p>
        </w:tc>
        <w:tc>
          <w:tcPr>
            <w:tcW w:w="1384" w:type="dxa"/>
          </w:tcPr>
          <w:p w14:paraId="5C692D0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400" w:type="dxa"/>
          </w:tcPr>
          <w:p w14:paraId="49F254D7"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64</w:t>
            </w:r>
          </w:p>
        </w:tc>
      </w:tr>
      <w:tr w:rsidR="002E28E7" w:rsidRPr="00314616" w14:paraId="4B104E6B"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50AE5BF2"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ka</w:t>
            </w:r>
          </w:p>
        </w:tc>
        <w:tc>
          <w:tcPr>
            <w:tcW w:w="1384" w:type="dxa"/>
          </w:tcPr>
          <w:p w14:paraId="4C0A275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60</w:t>
            </w:r>
          </w:p>
        </w:tc>
        <w:tc>
          <w:tcPr>
            <w:tcW w:w="1400" w:type="dxa"/>
          </w:tcPr>
          <w:p w14:paraId="3C94C31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442" w:type="dxa"/>
          </w:tcPr>
          <w:p w14:paraId="320D6548"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THO</w:t>
            </w:r>
          </w:p>
        </w:tc>
        <w:tc>
          <w:tcPr>
            <w:tcW w:w="1384" w:type="dxa"/>
          </w:tcPr>
          <w:p w14:paraId="46F354C5"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400" w:type="dxa"/>
          </w:tcPr>
          <w:p w14:paraId="0007ECB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60</w:t>
            </w:r>
          </w:p>
        </w:tc>
      </w:tr>
      <w:tr w:rsidR="002E28E7" w:rsidRPr="00314616" w14:paraId="07BB68BD"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4B9D2BF9"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KU</w:t>
            </w:r>
          </w:p>
        </w:tc>
        <w:tc>
          <w:tcPr>
            <w:tcW w:w="1384" w:type="dxa"/>
          </w:tcPr>
          <w:p w14:paraId="67ACD36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c>
          <w:tcPr>
            <w:tcW w:w="1400" w:type="dxa"/>
          </w:tcPr>
          <w:p w14:paraId="6C3748D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56</w:t>
            </w:r>
          </w:p>
        </w:tc>
        <w:tc>
          <w:tcPr>
            <w:tcW w:w="1442" w:type="dxa"/>
          </w:tcPr>
          <w:p w14:paraId="1FF18CC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PONT</w:t>
            </w:r>
          </w:p>
        </w:tc>
        <w:tc>
          <w:tcPr>
            <w:tcW w:w="1384" w:type="dxa"/>
          </w:tcPr>
          <w:p w14:paraId="10B2D576"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c>
          <w:tcPr>
            <w:tcW w:w="1400" w:type="dxa"/>
          </w:tcPr>
          <w:p w14:paraId="37B3CC8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76</w:t>
            </w:r>
          </w:p>
        </w:tc>
      </w:tr>
      <w:tr w:rsidR="002E28E7" w:rsidRPr="00314616" w14:paraId="576BB1CA"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3BADC585"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NT</w:t>
            </w:r>
          </w:p>
        </w:tc>
        <w:tc>
          <w:tcPr>
            <w:tcW w:w="1384" w:type="dxa"/>
          </w:tcPr>
          <w:p w14:paraId="147F554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62</w:t>
            </w:r>
          </w:p>
        </w:tc>
        <w:tc>
          <w:tcPr>
            <w:tcW w:w="1400" w:type="dxa"/>
          </w:tcPr>
          <w:p w14:paraId="73F6ABE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56</w:t>
            </w:r>
          </w:p>
        </w:tc>
        <w:tc>
          <w:tcPr>
            <w:tcW w:w="1442" w:type="dxa"/>
          </w:tcPr>
          <w:p w14:paraId="592E92F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pale</w:t>
            </w:r>
          </w:p>
        </w:tc>
        <w:tc>
          <w:tcPr>
            <w:tcW w:w="1384" w:type="dxa"/>
          </w:tcPr>
          <w:p w14:paraId="6AC8EEE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22</w:t>
            </w:r>
          </w:p>
        </w:tc>
        <w:tc>
          <w:tcPr>
            <w:tcW w:w="1400" w:type="dxa"/>
          </w:tcPr>
          <w:p w14:paraId="3982510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28</w:t>
            </w:r>
          </w:p>
        </w:tc>
      </w:tr>
      <w:tr w:rsidR="002E28E7" w:rsidRPr="00314616" w14:paraId="66E6C772"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59908552"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TID</w:t>
            </w:r>
          </w:p>
        </w:tc>
        <w:tc>
          <w:tcPr>
            <w:tcW w:w="1384" w:type="dxa"/>
          </w:tcPr>
          <w:p w14:paraId="18578D0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400" w:type="dxa"/>
          </w:tcPr>
          <w:p w14:paraId="71CB2BF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52</w:t>
            </w:r>
          </w:p>
        </w:tc>
        <w:tc>
          <w:tcPr>
            <w:tcW w:w="1442" w:type="dxa"/>
          </w:tcPr>
          <w:p w14:paraId="1A63D4A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AMO</w:t>
            </w:r>
          </w:p>
        </w:tc>
        <w:tc>
          <w:tcPr>
            <w:tcW w:w="1384" w:type="dxa"/>
          </w:tcPr>
          <w:p w14:paraId="02E16CED"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38</w:t>
            </w:r>
          </w:p>
        </w:tc>
        <w:tc>
          <w:tcPr>
            <w:tcW w:w="1400" w:type="dxa"/>
          </w:tcPr>
          <w:p w14:paraId="1D1C6F4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r>
      <w:tr w:rsidR="002E28E7" w:rsidRPr="00314616" w14:paraId="66C4A0AF"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3E7E558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ika</w:t>
            </w:r>
          </w:p>
        </w:tc>
        <w:tc>
          <w:tcPr>
            <w:tcW w:w="1384" w:type="dxa"/>
          </w:tcPr>
          <w:p w14:paraId="0FA3F23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400" w:type="dxa"/>
          </w:tcPr>
          <w:p w14:paraId="1F8FD71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442" w:type="dxa"/>
          </w:tcPr>
          <w:p w14:paraId="6C3C30A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NTS</w:t>
            </w:r>
          </w:p>
        </w:tc>
        <w:tc>
          <w:tcPr>
            <w:tcW w:w="1384" w:type="dxa"/>
          </w:tcPr>
          <w:p w14:paraId="5C243F1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20</w:t>
            </w:r>
          </w:p>
        </w:tc>
        <w:tc>
          <w:tcPr>
            <w:tcW w:w="1400" w:type="dxa"/>
          </w:tcPr>
          <w:p w14:paraId="7594C13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r>
      <w:tr w:rsidR="002E28E7" w:rsidRPr="00314616" w14:paraId="7885641D"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20554DCA"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TS</w:t>
            </w:r>
          </w:p>
        </w:tc>
        <w:tc>
          <w:tcPr>
            <w:tcW w:w="1384" w:type="dxa"/>
          </w:tcPr>
          <w:p w14:paraId="03960DA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56</w:t>
            </w:r>
          </w:p>
        </w:tc>
        <w:tc>
          <w:tcPr>
            <w:tcW w:w="1400" w:type="dxa"/>
          </w:tcPr>
          <w:p w14:paraId="2E96C69D"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28</w:t>
            </w:r>
          </w:p>
        </w:tc>
        <w:tc>
          <w:tcPr>
            <w:tcW w:w="1442" w:type="dxa"/>
          </w:tcPr>
          <w:p w14:paraId="694E540B"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kha</w:t>
            </w:r>
          </w:p>
        </w:tc>
        <w:tc>
          <w:tcPr>
            <w:tcW w:w="1384" w:type="dxa"/>
          </w:tcPr>
          <w:p w14:paraId="7CFB101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400" w:type="dxa"/>
          </w:tcPr>
          <w:p w14:paraId="46A6653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r>
      <w:tr w:rsidR="002E28E7" w:rsidRPr="00314616" w14:paraId="0F6321DF"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305E9FC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PER</w:t>
            </w:r>
          </w:p>
        </w:tc>
        <w:tc>
          <w:tcPr>
            <w:tcW w:w="1384" w:type="dxa"/>
          </w:tcPr>
          <w:p w14:paraId="392456DB"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c>
          <w:tcPr>
            <w:tcW w:w="1400" w:type="dxa"/>
          </w:tcPr>
          <w:p w14:paraId="4224E6E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442" w:type="dxa"/>
          </w:tcPr>
          <w:p w14:paraId="1CBBE3F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NAL</w:t>
            </w:r>
          </w:p>
        </w:tc>
        <w:tc>
          <w:tcPr>
            <w:tcW w:w="1384" w:type="dxa"/>
          </w:tcPr>
          <w:p w14:paraId="6F26759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38</w:t>
            </w:r>
          </w:p>
        </w:tc>
        <w:tc>
          <w:tcPr>
            <w:tcW w:w="1400" w:type="dxa"/>
          </w:tcPr>
          <w:p w14:paraId="317923E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48</w:t>
            </w:r>
          </w:p>
        </w:tc>
      </w:tr>
      <w:tr w:rsidR="002E28E7" w:rsidRPr="00314616" w14:paraId="3CF8B28C"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69173064"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TSH</w:t>
            </w:r>
          </w:p>
        </w:tc>
        <w:tc>
          <w:tcPr>
            <w:tcW w:w="1384" w:type="dxa"/>
          </w:tcPr>
          <w:p w14:paraId="39A85800"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400" w:type="dxa"/>
          </w:tcPr>
          <w:p w14:paraId="0A44D28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442" w:type="dxa"/>
          </w:tcPr>
          <w:p w14:paraId="0D4CD59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mzw</w:t>
            </w:r>
          </w:p>
        </w:tc>
        <w:tc>
          <w:tcPr>
            <w:tcW w:w="1384" w:type="dxa"/>
          </w:tcPr>
          <w:p w14:paraId="57ABC2B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14</w:t>
            </w:r>
          </w:p>
        </w:tc>
        <w:tc>
          <w:tcPr>
            <w:tcW w:w="1400" w:type="dxa"/>
          </w:tcPr>
          <w:p w14:paraId="73591E9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r>
      <w:tr w:rsidR="002E28E7" w:rsidRPr="00314616" w14:paraId="1F2AC848"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2BE67735"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khau</w:t>
            </w:r>
          </w:p>
        </w:tc>
        <w:tc>
          <w:tcPr>
            <w:tcW w:w="1384" w:type="dxa"/>
          </w:tcPr>
          <w:p w14:paraId="4377F7A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400" w:type="dxa"/>
          </w:tcPr>
          <w:p w14:paraId="6C63D15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442" w:type="dxa"/>
          </w:tcPr>
          <w:p w14:paraId="4C6338D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bafa</w:t>
            </w:r>
          </w:p>
        </w:tc>
        <w:tc>
          <w:tcPr>
            <w:tcW w:w="1384" w:type="dxa"/>
          </w:tcPr>
          <w:p w14:paraId="1587A2F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400" w:type="dxa"/>
          </w:tcPr>
          <w:p w14:paraId="0F82921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74</w:t>
            </w:r>
          </w:p>
        </w:tc>
      </w:tr>
      <w:tr w:rsidR="002E28E7" w:rsidRPr="00314616" w14:paraId="0D1E5127"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475242C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KHOT</w:t>
            </w:r>
          </w:p>
        </w:tc>
        <w:tc>
          <w:tcPr>
            <w:tcW w:w="1384" w:type="dxa"/>
          </w:tcPr>
          <w:p w14:paraId="39D8B737"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400" w:type="dxa"/>
          </w:tcPr>
          <w:p w14:paraId="49F99A8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70</w:t>
            </w:r>
          </w:p>
        </w:tc>
        <w:tc>
          <w:tcPr>
            <w:tcW w:w="1442" w:type="dxa"/>
          </w:tcPr>
          <w:p w14:paraId="07AA66A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BASI</w:t>
            </w:r>
          </w:p>
        </w:tc>
        <w:tc>
          <w:tcPr>
            <w:tcW w:w="1384" w:type="dxa"/>
          </w:tcPr>
          <w:p w14:paraId="2F30787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14</w:t>
            </w:r>
          </w:p>
        </w:tc>
        <w:tc>
          <w:tcPr>
            <w:tcW w:w="1400" w:type="dxa"/>
          </w:tcPr>
          <w:p w14:paraId="718B6E9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60</w:t>
            </w:r>
          </w:p>
        </w:tc>
      </w:tr>
      <w:tr w:rsidR="002E28E7" w:rsidRPr="00314616" w14:paraId="329879B1"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5F1C04EE"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TSH</w:t>
            </w:r>
          </w:p>
        </w:tc>
        <w:tc>
          <w:tcPr>
            <w:tcW w:w="1384" w:type="dxa"/>
          </w:tcPr>
          <w:p w14:paraId="50F60E6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400" w:type="dxa"/>
          </w:tcPr>
          <w:p w14:paraId="0A936D7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442" w:type="dxa"/>
          </w:tcPr>
          <w:p w14:paraId="54DC601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nondu</w:t>
            </w:r>
          </w:p>
        </w:tc>
        <w:tc>
          <w:tcPr>
            <w:tcW w:w="1384" w:type="dxa"/>
          </w:tcPr>
          <w:p w14:paraId="255EA8E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400" w:type="dxa"/>
          </w:tcPr>
          <w:p w14:paraId="3B832E6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r>
      <w:tr w:rsidR="002E28E7" w:rsidRPr="00314616" w14:paraId="353B382C"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1E814555"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ONI</w:t>
            </w:r>
          </w:p>
        </w:tc>
        <w:tc>
          <w:tcPr>
            <w:tcW w:w="1384" w:type="dxa"/>
          </w:tcPr>
          <w:p w14:paraId="604D930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c>
          <w:tcPr>
            <w:tcW w:w="1400" w:type="dxa"/>
          </w:tcPr>
          <w:p w14:paraId="1B0EB336"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442" w:type="dxa"/>
          </w:tcPr>
          <w:p w14:paraId="1DFDEA86"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IKH</w:t>
            </w:r>
          </w:p>
        </w:tc>
        <w:tc>
          <w:tcPr>
            <w:tcW w:w="1384" w:type="dxa"/>
          </w:tcPr>
          <w:p w14:paraId="311ACA3B"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400" w:type="dxa"/>
          </w:tcPr>
          <w:p w14:paraId="6BCD121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48</w:t>
            </w:r>
          </w:p>
        </w:tc>
      </w:tr>
      <w:tr w:rsidR="002E28E7" w:rsidRPr="00314616" w14:paraId="5FF81724"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3BE6BEBC"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TH</w:t>
            </w:r>
          </w:p>
        </w:tc>
        <w:tc>
          <w:tcPr>
            <w:tcW w:w="1384" w:type="dxa"/>
          </w:tcPr>
          <w:p w14:paraId="1E300878"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400" w:type="dxa"/>
          </w:tcPr>
          <w:p w14:paraId="33C192B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62</w:t>
            </w:r>
          </w:p>
        </w:tc>
        <w:tc>
          <w:tcPr>
            <w:tcW w:w="1442" w:type="dxa"/>
          </w:tcPr>
          <w:p w14:paraId="2426A6B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elvi</w:t>
            </w:r>
          </w:p>
        </w:tc>
        <w:tc>
          <w:tcPr>
            <w:tcW w:w="1384" w:type="dxa"/>
          </w:tcPr>
          <w:p w14:paraId="79D67658"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400" w:type="dxa"/>
          </w:tcPr>
          <w:p w14:paraId="3387133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72</w:t>
            </w:r>
          </w:p>
        </w:tc>
      </w:tr>
      <w:tr w:rsidR="002E28E7" w:rsidRPr="00314616" w14:paraId="01AB4C67"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4B9C9FD6"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kam</w:t>
            </w:r>
          </w:p>
        </w:tc>
        <w:tc>
          <w:tcPr>
            <w:tcW w:w="1384" w:type="dxa"/>
          </w:tcPr>
          <w:p w14:paraId="52ACB3D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400" w:type="dxa"/>
          </w:tcPr>
          <w:p w14:paraId="467B92B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c>
          <w:tcPr>
            <w:tcW w:w="1442" w:type="dxa"/>
          </w:tcPr>
          <w:p w14:paraId="0DB99536"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jaf</w:t>
            </w:r>
          </w:p>
        </w:tc>
        <w:tc>
          <w:tcPr>
            <w:tcW w:w="1384" w:type="dxa"/>
          </w:tcPr>
          <w:p w14:paraId="239DFAB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400" w:type="dxa"/>
          </w:tcPr>
          <w:p w14:paraId="7EA7AD2B"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r>
      <w:tr w:rsidR="002E28E7" w:rsidRPr="00314616" w14:paraId="28BFFA63"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239EAF9C"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AM</w:t>
            </w:r>
          </w:p>
        </w:tc>
        <w:tc>
          <w:tcPr>
            <w:tcW w:w="1384" w:type="dxa"/>
          </w:tcPr>
          <w:p w14:paraId="19C3C34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52</w:t>
            </w:r>
          </w:p>
        </w:tc>
        <w:tc>
          <w:tcPr>
            <w:tcW w:w="1400" w:type="dxa"/>
          </w:tcPr>
          <w:p w14:paraId="062634F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442" w:type="dxa"/>
          </w:tcPr>
          <w:p w14:paraId="02CB6D0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BO</w:t>
            </w:r>
          </w:p>
        </w:tc>
        <w:tc>
          <w:tcPr>
            <w:tcW w:w="1384" w:type="dxa"/>
          </w:tcPr>
          <w:p w14:paraId="5121A7D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400" w:type="dxa"/>
          </w:tcPr>
          <w:p w14:paraId="132FB85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76</w:t>
            </w:r>
          </w:p>
        </w:tc>
      </w:tr>
      <w:tr w:rsidR="002E28E7" w:rsidRPr="00314616" w14:paraId="22F2232B"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6" w:type="dxa"/>
          </w:tcPr>
          <w:p w14:paraId="67F56973"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keleb</w:t>
            </w:r>
          </w:p>
        </w:tc>
        <w:tc>
          <w:tcPr>
            <w:tcW w:w="1384" w:type="dxa"/>
          </w:tcPr>
          <w:p w14:paraId="4CDB578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38</w:t>
            </w:r>
          </w:p>
        </w:tc>
        <w:tc>
          <w:tcPr>
            <w:tcW w:w="1400" w:type="dxa"/>
          </w:tcPr>
          <w:p w14:paraId="15BA1F27"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442" w:type="dxa"/>
            <w:shd w:val="clear" w:color="auto" w:fill="000000" w:themeFill="text1"/>
          </w:tcPr>
          <w:p w14:paraId="2049E2B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L2</w:t>
            </w:r>
          </w:p>
        </w:tc>
        <w:tc>
          <w:tcPr>
            <w:tcW w:w="1384" w:type="dxa"/>
            <w:shd w:val="clear" w:color="auto" w:fill="000000" w:themeFill="text1"/>
          </w:tcPr>
          <w:p w14:paraId="4D8BBEF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c>
          <w:tcPr>
            <w:tcW w:w="1400" w:type="dxa"/>
            <w:shd w:val="clear" w:color="auto" w:fill="000000" w:themeFill="text1"/>
          </w:tcPr>
          <w:p w14:paraId="05297820"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74</w:t>
            </w:r>
          </w:p>
        </w:tc>
      </w:tr>
      <w:tr w:rsidR="002E28E7" w:rsidRPr="00314616" w14:paraId="58C8D928" w14:textId="77777777" w:rsidTr="002E28E7">
        <w:tc>
          <w:tcPr>
            <w:cnfStyle w:val="001000000000" w:firstRow="0" w:lastRow="0" w:firstColumn="1" w:lastColumn="0" w:oddVBand="0" w:evenVBand="0" w:oddHBand="0" w:evenHBand="0" w:firstRowFirstColumn="0" w:firstRowLastColumn="0" w:lastRowFirstColumn="0" w:lastRowLastColumn="0"/>
            <w:tcW w:w="2006" w:type="dxa"/>
          </w:tcPr>
          <w:p w14:paraId="3E3BDD4C"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BA</w:t>
            </w:r>
          </w:p>
        </w:tc>
        <w:tc>
          <w:tcPr>
            <w:tcW w:w="1384" w:type="dxa"/>
          </w:tcPr>
          <w:p w14:paraId="19A57AB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400" w:type="dxa"/>
          </w:tcPr>
          <w:p w14:paraId="7C606FC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442" w:type="dxa"/>
          </w:tcPr>
          <w:p w14:paraId="1AAC1356"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ZAN</w:t>
            </w:r>
          </w:p>
        </w:tc>
        <w:tc>
          <w:tcPr>
            <w:tcW w:w="1384" w:type="dxa"/>
          </w:tcPr>
          <w:p w14:paraId="566E840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48</w:t>
            </w:r>
          </w:p>
        </w:tc>
        <w:tc>
          <w:tcPr>
            <w:tcW w:w="1400" w:type="dxa"/>
          </w:tcPr>
          <w:p w14:paraId="68CB42A6"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r>
    </w:tbl>
    <w:p w14:paraId="4137DF58" w14:textId="6350E25E" w:rsidR="001319B3" w:rsidRPr="00314616" w:rsidRDefault="001319B3" w:rsidP="002E28E7">
      <w:pPr>
        <w:spacing w:line="360" w:lineRule="auto"/>
        <w:jc w:val="both"/>
        <w:rPr>
          <w:rFonts w:ascii="Times New Roman" w:hAnsi="Times New Roman" w:cs="Times New Roman"/>
          <w:color w:val="000000" w:themeColor="text1"/>
          <w:sz w:val="24"/>
          <w:szCs w:val="24"/>
        </w:rPr>
      </w:pPr>
    </w:p>
    <w:p w14:paraId="58047958"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b/>
          <w:color w:val="000000" w:themeColor="text1"/>
          <w:sz w:val="24"/>
          <w:szCs w:val="24"/>
        </w:rPr>
        <w:t>Table 2:</w:t>
      </w:r>
      <w:r w:rsidRPr="00314616">
        <w:rPr>
          <w:rFonts w:ascii="Times New Roman" w:hAnsi="Times New Roman" w:cs="Times New Roman"/>
          <w:color w:val="000000" w:themeColor="text1"/>
          <w:sz w:val="24"/>
          <w:szCs w:val="24"/>
        </w:rPr>
        <w:t xml:space="preserve"> School B learners’ performance </w:t>
      </w:r>
    </w:p>
    <w:tbl>
      <w:tblPr>
        <w:tblStyle w:val="PlainTable1"/>
        <w:tblW w:w="0" w:type="auto"/>
        <w:tblLook w:val="04A0" w:firstRow="1" w:lastRow="0" w:firstColumn="1" w:lastColumn="0" w:noHBand="0" w:noVBand="1"/>
      </w:tblPr>
      <w:tblGrid>
        <w:gridCol w:w="1502"/>
        <w:gridCol w:w="1502"/>
        <w:gridCol w:w="1503"/>
        <w:gridCol w:w="1503"/>
        <w:gridCol w:w="1503"/>
        <w:gridCol w:w="1503"/>
      </w:tblGrid>
      <w:tr w:rsidR="002E28E7" w:rsidRPr="00314616" w14:paraId="02338CD7" w14:textId="77777777" w:rsidTr="002E2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6"/>
          </w:tcPr>
          <w:p w14:paraId="3EB00819" w14:textId="77777777" w:rsidR="002E28E7" w:rsidRPr="00314616" w:rsidRDefault="002E28E7" w:rsidP="002E28E7">
            <w:pPr>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SCHOOL B</w:t>
            </w:r>
          </w:p>
        </w:tc>
      </w:tr>
      <w:tr w:rsidR="002E28E7" w:rsidRPr="00314616" w14:paraId="7C142A1E"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7" w:type="dxa"/>
            <w:gridSpan w:val="3"/>
          </w:tcPr>
          <w:p w14:paraId="0EAEBAD9" w14:textId="77777777" w:rsidR="002E28E7" w:rsidRPr="00314616" w:rsidRDefault="002E28E7" w:rsidP="002E28E7">
            <w:pPr>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T3 COMPARISON GROUP</w:t>
            </w:r>
          </w:p>
          <w:p w14:paraId="6042C6C9" w14:textId="77777777" w:rsidR="002E28E7" w:rsidRPr="00314616" w:rsidRDefault="002E28E7" w:rsidP="002E28E7">
            <w:pPr>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Conventional teaching</w:t>
            </w:r>
          </w:p>
        </w:tc>
        <w:tc>
          <w:tcPr>
            <w:tcW w:w="4509" w:type="dxa"/>
            <w:gridSpan w:val="3"/>
          </w:tcPr>
          <w:p w14:paraId="7CD10773"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T4 EXPERIMENTAL GROUP</w:t>
            </w:r>
          </w:p>
          <w:p w14:paraId="7A17BF55"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b/>
                <w:color w:val="000000" w:themeColor="text1"/>
                <w:sz w:val="24"/>
                <w:szCs w:val="24"/>
              </w:rPr>
              <w:t>Robotics and concept-based approach</w:t>
            </w:r>
          </w:p>
        </w:tc>
      </w:tr>
      <w:tr w:rsidR="002E28E7" w:rsidRPr="00314616" w14:paraId="32B290A1"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2CA0C60C"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NAMES</w:t>
            </w:r>
          </w:p>
        </w:tc>
        <w:tc>
          <w:tcPr>
            <w:tcW w:w="1502" w:type="dxa"/>
          </w:tcPr>
          <w:p w14:paraId="2EDA8BA8"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w:t>
            </w:r>
          </w:p>
        </w:tc>
        <w:tc>
          <w:tcPr>
            <w:tcW w:w="1503" w:type="dxa"/>
          </w:tcPr>
          <w:p w14:paraId="112C88F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w:t>
            </w:r>
          </w:p>
        </w:tc>
        <w:tc>
          <w:tcPr>
            <w:tcW w:w="1503" w:type="dxa"/>
          </w:tcPr>
          <w:p w14:paraId="748E686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NAMES</w:t>
            </w:r>
          </w:p>
        </w:tc>
        <w:tc>
          <w:tcPr>
            <w:tcW w:w="1503" w:type="dxa"/>
          </w:tcPr>
          <w:p w14:paraId="1647417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w:t>
            </w:r>
          </w:p>
        </w:tc>
        <w:tc>
          <w:tcPr>
            <w:tcW w:w="1503" w:type="dxa"/>
          </w:tcPr>
          <w:p w14:paraId="46A7E96B"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w:t>
            </w:r>
          </w:p>
        </w:tc>
      </w:tr>
      <w:tr w:rsidR="002E28E7" w:rsidRPr="00314616" w14:paraId="7FBFDB2E"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0763336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TEB</w:t>
            </w:r>
          </w:p>
        </w:tc>
        <w:tc>
          <w:tcPr>
            <w:tcW w:w="1502" w:type="dxa"/>
          </w:tcPr>
          <w:p w14:paraId="03B7B1C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503" w:type="dxa"/>
          </w:tcPr>
          <w:p w14:paraId="392B5A4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4F33713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prec</w:t>
            </w:r>
          </w:p>
        </w:tc>
        <w:tc>
          <w:tcPr>
            <w:tcW w:w="1503" w:type="dxa"/>
          </w:tcPr>
          <w:p w14:paraId="038A5A5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503" w:type="dxa"/>
          </w:tcPr>
          <w:p w14:paraId="6DB97B66"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64</w:t>
            </w:r>
          </w:p>
        </w:tc>
      </w:tr>
      <w:tr w:rsidR="002E28E7" w:rsidRPr="00314616" w14:paraId="283280DE"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7E487FE6"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lastRenderedPageBreak/>
              <w:t>MA</w:t>
            </w:r>
          </w:p>
        </w:tc>
        <w:tc>
          <w:tcPr>
            <w:tcW w:w="1502" w:type="dxa"/>
          </w:tcPr>
          <w:p w14:paraId="3E5F951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56</w:t>
            </w:r>
          </w:p>
        </w:tc>
        <w:tc>
          <w:tcPr>
            <w:tcW w:w="1503" w:type="dxa"/>
          </w:tcPr>
          <w:p w14:paraId="73E6600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c>
          <w:tcPr>
            <w:tcW w:w="1503" w:type="dxa"/>
          </w:tcPr>
          <w:p w14:paraId="67FFB95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LE</w:t>
            </w:r>
          </w:p>
        </w:tc>
        <w:tc>
          <w:tcPr>
            <w:tcW w:w="1503" w:type="dxa"/>
          </w:tcPr>
          <w:p w14:paraId="58776C05"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503" w:type="dxa"/>
          </w:tcPr>
          <w:p w14:paraId="7877D4F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38</w:t>
            </w:r>
          </w:p>
        </w:tc>
      </w:tr>
      <w:tr w:rsidR="002E28E7" w:rsidRPr="00314616" w14:paraId="0CE68F0F"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34869CD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mots</w:t>
            </w:r>
          </w:p>
        </w:tc>
        <w:tc>
          <w:tcPr>
            <w:tcW w:w="1502" w:type="dxa"/>
          </w:tcPr>
          <w:p w14:paraId="2B3BB5E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503" w:type="dxa"/>
          </w:tcPr>
          <w:p w14:paraId="2CBF2C6D"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503" w:type="dxa"/>
          </w:tcPr>
          <w:p w14:paraId="3D18179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SIY</w:t>
            </w:r>
          </w:p>
        </w:tc>
        <w:tc>
          <w:tcPr>
            <w:tcW w:w="1503" w:type="dxa"/>
          </w:tcPr>
          <w:p w14:paraId="604D7BA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503" w:type="dxa"/>
          </w:tcPr>
          <w:p w14:paraId="178CBAC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r>
      <w:tr w:rsidR="002E28E7" w:rsidRPr="00314616" w14:paraId="23214926"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040AE45B"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BOK</w:t>
            </w:r>
          </w:p>
        </w:tc>
        <w:tc>
          <w:tcPr>
            <w:tcW w:w="1502" w:type="dxa"/>
          </w:tcPr>
          <w:p w14:paraId="30E7297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503" w:type="dxa"/>
          </w:tcPr>
          <w:p w14:paraId="2F2F5D4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503" w:type="dxa"/>
          </w:tcPr>
          <w:p w14:paraId="47194CF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ofen</w:t>
            </w:r>
          </w:p>
        </w:tc>
        <w:tc>
          <w:tcPr>
            <w:tcW w:w="1503" w:type="dxa"/>
          </w:tcPr>
          <w:p w14:paraId="30AAB57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20</w:t>
            </w:r>
          </w:p>
        </w:tc>
        <w:tc>
          <w:tcPr>
            <w:tcW w:w="1503" w:type="dxa"/>
          </w:tcPr>
          <w:p w14:paraId="1FFF606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r>
      <w:tr w:rsidR="002E28E7" w:rsidRPr="00314616" w14:paraId="7D5390D0"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4EFFFD76"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TSH</w:t>
            </w:r>
          </w:p>
        </w:tc>
        <w:tc>
          <w:tcPr>
            <w:tcW w:w="1502" w:type="dxa"/>
          </w:tcPr>
          <w:p w14:paraId="4DAB7CB8"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58</w:t>
            </w:r>
          </w:p>
        </w:tc>
        <w:tc>
          <w:tcPr>
            <w:tcW w:w="1503" w:type="dxa"/>
          </w:tcPr>
          <w:p w14:paraId="46DC8B6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38</w:t>
            </w:r>
          </w:p>
        </w:tc>
        <w:tc>
          <w:tcPr>
            <w:tcW w:w="1503" w:type="dxa"/>
          </w:tcPr>
          <w:p w14:paraId="15DD42EB"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Reb</w:t>
            </w:r>
          </w:p>
        </w:tc>
        <w:tc>
          <w:tcPr>
            <w:tcW w:w="1503" w:type="dxa"/>
          </w:tcPr>
          <w:p w14:paraId="645CE9F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c>
          <w:tcPr>
            <w:tcW w:w="1503" w:type="dxa"/>
          </w:tcPr>
          <w:p w14:paraId="5B87A1B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52</w:t>
            </w:r>
          </w:p>
        </w:tc>
      </w:tr>
      <w:tr w:rsidR="002E28E7" w:rsidRPr="00314616" w14:paraId="26D03AF6"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09E789A1"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PREC</w:t>
            </w:r>
          </w:p>
        </w:tc>
        <w:tc>
          <w:tcPr>
            <w:tcW w:w="1502" w:type="dxa"/>
          </w:tcPr>
          <w:p w14:paraId="1297A7F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503" w:type="dxa"/>
          </w:tcPr>
          <w:p w14:paraId="5F12F389"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503" w:type="dxa"/>
          </w:tcPr>
          <w:p w14:paraId="7515BBF0"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lese</w:t>
            </w:r>
          </w:p>
        </w:tc>
        <w:tc>
          <w:tcPr>
            <w:tcW w:w="1503" w:type="dxa"/>
          </w:tcPr>
          <w:p w14:paraId="5DD7D8F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503" w:type="dxa"/>
          </w:tcPr>
          <w:p w14:paraId="3CABD326"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56</w:t>
            </w:r>
          </w:p>
        </w:tc>
      </w:tr>
      <w:tr w:rsidR="002E28E7" w:rsidRPr="00314616" w14:paraId="13F13A69"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1D72C743"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lastRenderedPageBreak/>
              <w:t>MIN</w:t>
            </w:r>
          </w:p>
        </w:tc>
        <w:tc>
          <w:tcPr>
            <w:tcW w:w="1502" w:type="dxa"/>
          </w:tcPr>
          <w:p w14:paraId="57530B4A"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503" w:type="dxa"/>
          </w:tcPr>
          <w:p w14:paraId="27E4E755"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503" w:type="dxa"/>
          </w:tcPr>
          <w:p w14:paraId="138B6C5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LE</w:t>
            </w:r>
          </w:p>
        </w:tc>
        <w:tc>
          <w:tcPr>
            <w:tcW w:w="1503" w:type="dxa"/>
          </w:tcPr>
          <w:p w14:paraId="66C9065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503" w:type="dxa"/>
          </w:tcPr>
          <w:p w14:paraId="49065B8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r>
      <w:tr w:rsidR="002E28E7" w:rsidRPr="00314616" w14:paraId="24597A73" w14:textId="77777777" w:rsidTr="002E28E7">
        <w:tc>
          <w:tcPr>
            <w:cnfStyle w:val="001000000000" w:firstRow="0" w:lastRow="0" w:firstColumn="1" w:lastColumn="0" w:oddVBand="0" w:evenVBand="0" w:oddHBand="0" w:evenHBand="0" w:firstRowFirstColumn="0" w:firstRowLastColumn="0" w:lastRowFirstColumn="0" w:lastRowLastColumn="0"/>
            <w:tcW w:w="1502" w:type="dxa"/>
            <w:shd w:val="clear" w:color="auto" w:fill="000000" w:themeFill="text1"/>
          </w:tcPr>
          <w:p w14:paraId="285A79C1"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L3</w:t>
            </w:r>
          </w:p>
        </w:tc>
        <w:tc>
          <w:tcPr>
            <w:tcW w:w="1502" w:type="dxa"/>
            <w:shd w:val="clear" w:color="auto" w:fill="000000" w:themeFill="text1"/>
          </w:tcPr>
          <w:p w14:paraId="31FDB00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16</w:t>
            </w:r>
          </w:p>
        </w:tc>
        <w:tc>
          <w:tcPr>
            <w:tcW w:w="1503" w:type="dxa"/>
            <w:shd w:val="clear" w:color="auto" w:fill="000000" w:themeFill="text1"/>
          </w:tcPr>
          <w:p w14:paraId="6C56473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503" w:type="dxa"/>
            <w:shd w:val="clear" w:color="auto" w:fill="000000" w:themeFill="text1"/>
          </w:tcPr>
          <w:p w14:paraId="44F6166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L4</w:t>
            </w:r>
          </w:p>
        </w:tc>
        <w:tc>
          <w:tcPr>
            <w:tcW w:w="1503" w:type="dxa"/>
            <w:shd w:val="clear" w:color="auto" w:fill="000000" w:themeFill="text1"/>
          </w:tcPr>
          <w:p w14:paraId="2FC6C4D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28</w:t>
            </w:r>
          </w:p>
        </w:tc>
        <w:tc>
          <w:tcPr>
            <w:tcW w:w="1503" w:type="dxa"/>
            <w:shd w:val="clear" w:color="auto" w:fill="000000" w:themeFill="text1"/>
          </w:tcPr>
          <w:p w14:paraId="777A27E5"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78</w:t>
            </w:r>
          </w:p>
        </w:tc>
      </w:tr>
      <w:tr w:rsidR="002E28E7" w:rsidRPr="00314616" w14:paraId="2DA7BCD9"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17BB43CE"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KHE</w:t>
            </w:r>
          </w:p>
        </w:tc>
        <w:tc>
          <w:tcPr>
            <w:tcW w:w="1502" w:type="dxa"/>
          </w:tcPr>
          <w:p w14:paraId="0624E7E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50E0D63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503" w:type="dxa"/>
          </w:tcPr>
          <w:p w14:paraId="5C85F0C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MA</w:t>
            </w:r>
          </w:p>
        </w:tc>
        <w:tc>
          <w:tcPr>
            <w:tcW w:w="1503" w:type="dxa"/>
          </w:tcPr>
          <w:p w14:paraId="19725650"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c>
          <w:tcPr>
            <w:tcW w:w="1503" w:type="dxa"/>
          </w:tcPr>
          <w:p w14:paraId="5265FD00"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r>
      <w:tr w:rsidR="002E28E7" w:rsidRPr="00314616" w14:paraId="31B3E216"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17048E20"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amog</w:t>
            </w:r>
          </w:p>
        </w:tc>
        <w:tc>
          <w:tcPr>
            <w:tcW w:w="1502" w:type="dxa"/>
          </w:tcPr>
          <w:p w14:paraId="24CD2B6E"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6E07F19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20</w:t>
            </w:r>
          </w:p>
        </w:tc>
        <w:tc>
          <w:tcPr>
            <w:tcW w:w="1503" w:type="dxa"/>
          </w:tcPr>
          <w:p w14:paraId="41CB93B5"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LEB</w:t>
            </w:r>
          </w:p>
        </w:tc>
        <w:tc>
          <w:tcPr>
            <w:tcW w:w="1503" w:type="dxa"/>
          </w:tcPr>
          <w:p w14:paraId="39EE519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16</w:t>
            </w:r>
          </w:p>
        </w:tc>
        <w:tc>
          <w:tcPr>
            <w:tcW w:w="1503" w:type="dxa"/>
          </w:tcPr>
          <w:p w14:paraId="06BD92C2"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r>
      <w:tr w:rsidR="002E28E7" w:rsidRPr="00314616" w14:paraId="6DADFFCF"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5CF53604"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ONT</w:t>
            </w:r>
          </w:p>
        </w:tc>
        <w:tc>
          <w:tcPr>
            <w:tcW w:w="1502" w:type="dxa"/>
          </w:tcPr>
          <w:p w14:paraId="462610F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58</w:t>
            </w:r>
          </w:p>
        </w:tc>
        <w:tc>
          <w:tcPr>
            <w:tcW w:w="1503" w:type="dxa"/>
          </w:tcPr>
          <w:p w14:paraId="3D66BC70"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503" w:type="dxa"/>
          </w:tcPr>
          <w:p w14:paraId="2957D83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TEB</w:t>
            </w:r>
          </w:p>
        </w:tc>
        <w:tc>
          <w:tcPr>
            <w:tcW w:w="1503" w:type="dxa"/>
          </w:tcPr>
          <w:p w14:paraId="2A0DE94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72BA3C7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82</w:t>
            </w:r>
          </w:p>
        </w:tc>
      </w:tr>
      <w:tr w:rsidR="002E28E7" w:rsidRPr="00314616" w14:paraId="07106C99"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473BA81A"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SIB</w:t>
            </w:r>
          </w:p>
        </w:tc>
        <w:tc>
          <w:tcPr>
            <w:tcW w:w="1502" w:type="dxa"/>
          </w:tcPr>
          <w:p w14:paraId="56ACC9AE"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c>
          <w:tcPr>
            <w:tcW w:w="1503" w:type="dxa"/>
          </w:tcPr>
          <w:p w14:paraId="3DC2090E"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503" w:type="dxa"/>
          </w:tcPr>
          <w:p w14:paraId="57E226B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MAS</w:t>
            </w:r>
          </w:p>
        </w:tc>
        <w:tc>
          <w:tcPr>
            <w:tcW w:w="1503" w:type="dxa"/>
          </w:tcPr>
          <w:p w14:paraId="19F32E8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28</w:t>
            </w:r>
          </w:p>
        </w:tc>
        <w:tc>
          <w:tcPr>
            <w:tcW w:w="1503" w:type="dxa"/>
          </w:tcPr>
          <w:p w14:paraId="214C4C1B"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r>
      <w:tr w:rsidR="002E28E7" w:rsidRPr="00314616" w14:paraId="0E648AD6"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1C22D352"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MA</w:t>
            </w:r>
          </w:p>
        </w:tc>
        <w:tc>
          <w:tcPr>
            <w:tcW w:w="1502" w:type="dxa"/>
          </w:tcPr>
          <w:p w14:paraId="7F11AAE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66</w:t>
            </w:r>
          </w:p>
        </w:tc>
        <w:tc>
          <w:tcPr>
            <w:tcW w:w="1503" w:type="dxa"/>
          </w:tcPr>
          <w:p w14:paraId="63D76ADD"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38</w:t>
            </w:r>
          </w:p>
        </w:tc>
        <w:tc>
          <w:tcPr>
            <w:tcW w:w="1503" w:type="dxa"/>
          </w:tcPr>
          <w:p w14:paraId="5A2B8A9B"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SIYA</w:t>
            </w:r>
          </w:p>
        </w:tc>
        <w:tc>
          <w:tcPr>
            <w:tcW w:w="1503" w:type="dxa"/>
          </w:tcPr>
          <w:p w14:paraId="537152D8"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c>
          <w:tcPr>
            <w:tcW w:w="1503" w:type="dxa"/>
          </w:tcPr>
          <w:p w14:paraId="3D840FF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52</w:t>
            </w:r>
          </w:p>
        </w:tc>
      </w:tr>
      <w:tr w:rsidR="002E28E7" w:rsidRPr="00314616" w14:paraId="30853F50"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422EF801"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KG</w:t>
            </w:r>
          </w:p>
        </w:tc>
        <w:tc>
          <w:tcPr>
            <w:tcW w:w="1502" w:type="dxa"/>
          </w:tcPr>
          <w:p w14:paraId="1EED040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503" w:type="dxa"/>
          </w:tcPr>
          <w:p w14:paraId="05C1175B"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5BA9AD1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BON</w:t>
            </w:r>
          </w:p>
        </w:tc>
        <w:tc>
          <w:tcPr>
            <w:tcW w:w="1503" w:type="dxa"/>
          </w:tcPr>
          <w:p w14:paraId="17630E1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50</w:t>
            </w:r>
          </w:p>
        </w:tc>
        <w:tc>
          <w:tcPr>
            <w:tcW w:w="1503" w:type="dxa"/>
          </w:tcPr>
          <w:p w14:paraId="4E1FAEE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r>
      <w:tr w:rsidR="002E28E7" w:rsidRPr="00314616" w14:paraId="4CC8D210"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02DABBC7"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CH</w:t>
            </w:r>
          </w:p>
        </w:tc>
        <w:tc>
          <w:tcPr>
            <w:tcW w:w="1502" w:type="dxa"/>
          </w:tcPr>
          <w:p w14:paraId="1C62815C"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503" w:type="dxa"/>
          </w:tcPr>
          <w:p w14:paraId="0A09658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70</w:t>
            </w:r>
          </w:p>
        </w:tc>
        <w:tc>
          <w:tcPr>
            <w:tcW w:w="1503" w:type="dxa"/>
          </w:tcPr>
          <w:p w14:paraId="25884130"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OMP</w:t>
            </w:r>
          </w:p>
        </w:tc>
        <w:tc>
          <w:tcPr>
            <w:tcW w:w="1503" w:type="dxa"/>
          </w:tcPr>
          <w:p w14:paraId="773985C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26</w:t>
            </w:r>
          </w:p>
        </w:tc>
        <w:tc>
          <w:tcPr>
            <w:tcW w:w="1503" w:type="dxa"/>
          </w:tcPr>
          <w:p w14:paraId="74CF38F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r>
      <w:tr w:rsidR="002E28E7" w:rsidRPr="00314616" w14:paraId="0609A6DD"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4F2F9F88"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ros</w:t>
            </w:r>
          </w:p>
        </w:tc>
        <w:tc>
          <w:tcPr>
            <w:tcW w:w="1502" w:type="dxa"/>
          </w:tcPr>
          <w:p w14:paraId="7107F793"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22</w:t>
            </w:r>
          </w:p>
        </w:tc>
        <w:tc>
          <w:tcPr>
            <w:tcW w:w="1503" w:type="dxa"/>
          </w:tcPr>
          <w:p w14:paraId="59B1B41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1155DF26"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LUV</w:t>
            </w:r>
          </w:p>
        </w:tc>
        <w:tc>
          <w:tcPr>
            <w:tcW w:w="1503" w:type="dxa"/>
          </w:tcPr>
          <w:p w14:paraId="265E68A8"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46</w:t>
            </w:r>
          </w:p>
        </w:tc>
        <w:tc>
          <w:tcPr>
            <w:tcW w:w="1503" w:type="dxa"/>
          </w:tcPr>
          <w:p w14:paraId="0EE1C32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28</w:t>
            </w:r>
          </w:p>
        </w:tc>
      </w:tr>
      <w:tr w:rsidR="002E28E7" w:rsidRPr="00314616" w14:paraId="67D14E69"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3B531605"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tume</w:t>
            </w:r>
          </w:p>
        </w:tc>
        <w:tc>
          <w:tcPr>
            <w:tcW w:w="1502" w:type="dxa"/>
          </w:tcPr>
          <w:p w14:paraId="7D809E5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32</w:t>
            </w:r>
          </w:p>
        </w:tc>
        <w:tc>
          <w:tcPr>
            <w:tcW w:w="1503" w:type="dxa"/>
          </w:tcPr>
          <w:p w14:paraId="4A46AE3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503" w:type="dxa"/>
          </w:tcPr>
          <w:p w14:paraId="14957821"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tsho</w:t>
            </w:r>
          </w:p>
        </w:tc>
        <w:tc>
          <w:tcPr>
            <w:tcW w:w="1503" w:type="dxa"/>
          </w:tcPr>
          <w:p w14:paraId="452E33CC"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18860097"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54</w:t>
            </w:r>
          </w:p>
        </w:tc>
      </w:tr>
      <w:tr w:rsidR="002E28E7" w:rsidRPr="00314616" w14:paraId="181846A9"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63B9FCC4"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TEB</w:t>
            </w:r>
          </w:p>
        </w:tc>
        <w:tc>
          <w:tcPr>
            <w:tcW w:w="1502" w:type="dxa"/>
          </w:tcPr>
          <w:p w14:paraId="7122D73F"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60A8893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18</w:t>
            </w:r>
          </w:p>
        </w:tc>
        <w:tc>
          <w:tcPr>
            <w:tcW w:w="1503" w:type="dxa"/>
          </w:tcPr>
          <w:p w14:paraId="3CA5E50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BUSI</w:t>
            </w:r>
          </w:p>
        </w:tc>
        <w:tc>
          <w:tcPr>
            <w:tcW w:w="1503" w:type="dxa"/>
          </w:tcPr>
          <w:p w14:paraId="434FADF5"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62D1723C"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48</w:t>
            </w:r>
          </w:p>
        </w:tc>
      </w:tr>
      <w:tr w:rsidR="002E28E7" w:rsidRPr="00314616" w14:paraId="61C91EA0" w14:textId="77777777" w:rsidTr="002E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765B7338"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ann</w:t>
            </w:r>
          </w:p>
        </w:tc>
        <w:tc>
          <w:tcPr>
            <w:tcW w:w="1502" w:type="dxa"/>
          </w:tcPr>
          <w:p w14:paraId="2D602388"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30</w:t>
            </w:r>
          </w:p>
        </w:tc>
        <w:tc>
          <w:tcPr>
            <w:tcW w:w="1503" w:type="dxa"/>
          </w:tcPr>
          <w:p w14:paraId="5C3FD95E"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42</w:t>
            </w:r>
          </w:p>
        </w:tc>
        <w:tc>
          <w:tcPr>
            <w:tcW w:w="1503" w:type="dxa"/>
          </w:tcPr>
          <w:p w14:paraId="1882D77F"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TH</w:t>
            </w:r>
          </w:p>
        </w:tc>
        <w:tc>
          <w:tcPr>
            <w:tcW w:w="1503" w:type="dxa"/>
          </w:tcPr>
          <w:p w14:paraId="6E91EFA3"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34</w:t>
            </w:r>
          </w:p>
        </w:tc>
        <w:tc>
          <w:tcPr>
            <w:tcW w:w="1503" w:type="dxa"/>
          </w:tcPr>
          <w:p w14:paraId="6FA32B8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48</w:t>
            </w:r>
          </w:p>
        </w:tc>
      </w:tr>
      <w:tr w:rsidR="002E28E7" w:rsidRPr="00314616" w14:paraId="13E860CD" w14:textId="77777777" w:rsidTr="002E28E7">
        <w:tc>
          <w:tcPr>
            <w:cnfStyle w:val="001000000000" w:firstRow="0" w:lastRow="0" w:firstColumn="1" w:lastColumn="0" w:oddVBand="0" w:evenVBand="0" w:oddHBand="0" w:evenHBand="0" w:firstRowFirstColumn="0" w:firstRowLastColumn="0" w:lastRowFirstColumn="0" w:lastRowLastColumn="0"/>
            <w:tcW w:w="1502" w:type="dxa"/>
          </w:tcPr>
          <w:p w14:paraId="7BA8B876" w14:textId="77777777" w:rsidR="002E28E7" w:rsidRPr="00314616" w:rsidRDefault="002E28E7" w:rsidP="002E28E7">
            <w:pP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BL</w:t>
            </w:r>
          </w:p>
        </w:tc>
        <w:tc>
          <w:tcPr>
            <w:tcW w:w="1502" w:type="dxa"/>
          </w:tcPr>
          <w:p w14:paraId="12B98CFE"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40</w:t>
            </w:r>
          </w:p>
        </w:tc>
        <w:tc>
          <w:tcPr>
            <w:tcW w:w="1503" w:type="dxa"/>
          </w:tcPr>
          <w:p w14:paraId="7362A524"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44</w:t>
            </w:r>
          </w:p>
        </w:tc>
        <w:tc>
          <w:tcPr>
            <w:tcW w:w="1503" w:type="dxa"/>
          </w:tcPr>
          <w:p w14:paraId="2A66511D"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GL</w:t>
            </w:r>
          </w:p>
        </w:tc>
        <w:tc>
          <w:tcPr>
            <w:tcW w:w="1503" w:type="dxa"/>
          </w:tcPr>
          <w:p w14:paraId="324282E7"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36</w:t>
            </w:r>
          </w:p>
        </w:tc>
        <w:tc>
          <w:tcPr>
            <w:tcW w:w="1503" w:type="dxa"/>
          </w:tcPr>
          <w:p w14:paraId="3CA4A8B1"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64</w:t>
            </w:r>
          </w:p>
        </w:tc>
      </w:tr>
    </w:tbl>
    <w:p w14:paraId="54D64B6C"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3C185BDB"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0D88B070"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4FE55DED"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b/>
          <w:color w:val="000000" w:themeColor="text1"/>
          <w:sz w:val="24"/>
          <w:szCs w:val="24"/>
        </w:rPr>
        <w:t>Table 3:</w:t>
      </w:r>
      <w:r w:rsidRPr="00314616">
        <w:rPr>
          <w:rFonts w:ascii="Times New Roman" w:hAnsi="Times New Roman" w:cs="Times New Roman"/>
          <w:color w:val="000000" w:themeColor="text1"/>
          <w:sz w:val="24"/>
          <w:szCs w:val="24"/>
        </w:rPr>
        <w:t xml:space="preserve"> School A and B mean scores </w:t>
      </w:r>
    </w:p>
    <w:tbl>
      <w:tblPr>
        <w:tblStyle w:val="TableGridLight"/>
        <w:tblW w:w="9000" w:type="dxa"/>
        <w:tblInd w:w="85" w:type="dxa"/>
        <w:tblLook w:val="04A0" w:firstRow="1" w:lastRow="0" w:firstColumn="1" w:lastColumn="0" w:noHBand="0" w:noVBand="1"/>
      </w:tblPr>
      <w:tblGrid>
        <w:gridCol w:w="4208"/>
        <w:gridCol w:w="4792"/>
      </w:tblGrid>
      <w:tr w:rsidR="002E28E7" w:rsidRPr="00314616" w14:paraId="4E23A1E5" w14:textId="77777777" w:rsidTr="002E28E7">
        <w:tc>
          <w:tcPr>
            <w:tcW w:w="4208" w:type="dxa"/>
          </w:tcPr>
          <w:p w14:paraId="2D513181" w14:textId="77777777" w:rsidR="002E28E7" w:rsidRPr="00314616" w:rsidRDefault="002E28E7" w:rsidP="002E28E7">
            <w:pPr>
              <w:spacing w:line="360" w:lineRule="auto"/>
              <w:jc w:val="center"/>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SCHOOL A</w:t>
            </w:r>
          </w:p>
        </w:tc>
        <w:tc>
          <w:tcPr>
            <w:tcW w:w="4792" w:type="dxa"/>
          </w:tcPr>
          <w:p w14:paraId="1EE4E4A0" w14:textId="77777777" w:rsidR="002E28E7" w:rsidRPr="00314616" w:rsidRDefault="002E28E7" w:rsidP="002E28E7">
            <w:pPr>
              <w:spacing w:line="360" w:lineRule="auto"/>
              <w:jc w:val="center"/>
              <w:rPr>
                <w:rFonts w:ascii="Times New Roman" w:hAnsi="Times New Roman" w:cs="Times New Roman"/>
                <w:b/>
                <w:color w:val="000000" w:themeColor="text1"/>
                <w:sz w:val="24"/>
                <w:szCs w:val="24"/>
              </w:rPr>
            </w:pPr>
            <w:r w:rsidRPr="00314616">
              <w:rPr>
                <w:rFonts w:ascii="Times New Roman" w:hAnsi="Times New Roman" w:cs="Times New Roman"/>
                <w:b/>
                <w:color w:val="000000" w:themeColor="text1"/>
                <w:sz w:val="24"/>
                <w:szCs w:val="24"/>
              </w:rPr>
              <w:t>SCHOOL B</w:t>
            </w:r>
          </w:p>
        </w:tc>
      </w:tr>
      <w:tr w:rsidR="002E28E7" w:rsidRPr="00314616" w14:paraId="41E64A74" w14:textId="77777777" w:rsidTr="002E28E7">
        <w:trPr>
          <w:trHeight w:val="1692"/>
        </w:trPr>
        <w:tc>
          <w:tcPr>
            <w:tcW w:w="4208" w:type="dxa"/>
          </w:tcPr>
          <w:p w14:paraId="4806AAE1" w14:textId="77777777" w:rsidR="002E28E7" w:rsidRPr="00314616" w:rsidRDefault="002E28E7" w:rsidP="002E28E7">
            <w:pPr>
              <w:spacing w:line="360" w:lineRule="auto"/>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Comparison Group (T1)</w:t>
            </w:r>
          </w:p>
          <w:p w14:paraId="42D647AA"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Mean=23.5, Standard Deviation=7.42</w:t>
            </w:r>
          </w:p>
          <w:p w14:paraId="31881B00"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Mean=24.5, Standard Deviation=9.73</w:t>
            </w:r>
          </w:p>
          <w:p w14:paraId="4D80AB76"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5C3EAD40"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Experimental Group (T2)</w:t>
            </w:r>
          </w:p>
          <w:p w14:paraId="6B8952DA"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Mean=19.9, Standard Deviation=5.17</w:t>
            </w:r>
          </w:p>
          <w:p w14:paraId="0E3C76E6"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Mean=27.5, Standard Deviation=9.33</w:t>
            </w:r>
          </w:p>
        </w:tc>
        <w:tc>
          <w:tcPr>
            <w:tcW w:w="4792" w:type="dxa"/>
          </w:tcPr>
          <w:p w14:paraId="40AA1937" w14:textId="77777777" w:rsidR="002E28E7" w:rsidRPr="00314616" w:rsidRDefault="002E28E7" w:rsidP="002E28E7">
            <w:pPr>
              <w:spacing w:line="360" w:lineRule="auto"/>
              <w:jc w:val="center"/>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Comparison Group (T3)</w:t>
            </w:r>
          </w:p>
          <w:p w14:paraId="58962DA4"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Mean=20.7, Standard Deviation=6.09</w:t>
            </w:r>
          </w:p>
          <w:p w14:paraId="1461E48B"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Mean=20.6, Standard Deviation=7.10</w:t>
            </w:r>
          </w:p>
          <w:p w14:paraId="0A89548F"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517D9DEE"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Experimental Group (T4)</w:t>
            </w:r>
          </w:p>
          <w:p w14:paraId="5B20A533"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Pre-test: Mean=180, Standard Deviation=6.05</w:t>
            </w:r>
          </w:p>
          <w:p w14:paraId="0E6E8B65"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color w:val="000000" w:themeColor="text1"/>
                <w:sz w:val="24"/>
                <w:szCs w:val="24"/>
              </w:rPr>
              <w:t>Post-test: Mean=24.6, Standard Deviation=8.81</w:t>
            </w:r>
          </w:p>
        </w:tc>
      </w:tr>
    </w:tbl>
    <w:p w14:paraId="3AC316CA"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3104B444" w14:textId="1E87A3ED" w:rsidR="002E28E7" w:rsidRPr="00314616" w:rsidRDefault="002E28E7" w:rsidP="002E28E7">
      <w:pPr>
        <w:tabs>
          <w:tab w:val="left" w:pos="5385"/>
        </w:tabs>
        <w:rPr>
          <w:rFonts w:ascii="Times New Roman" w:hAnsi="Times New Roman" w:cs="Times New Roman"/>
          <w:color w:val="000000" w:themeColor="text1"/>
          <w:sz w:val="24"/>
          <w:szCs w:val="24"/>
        </w:rPr>
      </w:pPr>
    </w:p>
    <w:p w14:paraId="54A87B9C" w14:textId="0342A8A3" w:rsidR="002E28E7" w:rsidRPr="00314616" w:rsidRDefault="002E28E7" w:rsidP="002E28E7">
      <w:pPr>
        <w:tabs>
          <w:tab w:val="left" w:pos="5385"/>
        </w:tabs>
        <w:rPr>
          <w:rFonts w:ascii="Times New Roman" w:hAnsi="Times New Roman" w:cs="Times New Roman"/>
          <w:color w:val="000000" w:themeColor="text1"/>
          <w:sz w:val="24"/>
          <w:szCs w:val="24"/>
        </w:rPr>
      </w:pPr>
    </w:p>
    <w:p w14:paraId="2F4C34C1" w14:textId="2EC83800" w:rsidR="002E28E7" w:rsidRPr="00314616" w:rsidRDefault="002E28E7" w:rsidP="002E28E7">
      <w:pPr>
        <w:tabs>
          <w:tab w:val="left" w:pos="5385"/>
        </w:tabs>
        <w:rPr>
          <w:rFonts w:ascii="Times New Roman" w:hAnsi="Times New Roman" w:cs="Times New Roman"/>
          <w:color w:val="000000" w:themeColor="text1"/>
          <w:sz w:val="24"/>
          <w:szCs w:val="24"/>
        </w:rPr>
      </w:pPr>
    </w:p>
    <w:p w14:paraId="1C5771AE" w14:textId="2BEFE598" w:rsidR="002E28E7" w:rsidRPr="00314616" w:rsidRDefault="002E28E7" w:rsidP="002E28E7">
      <w:pPr>
        <w:spacing w:line="360" w:lineRule="auto"/>
        <w:jc w:val="both"/>
        <w:rPr>
          <w:rFonts w:ascii="Times New Roman" w:hAnsi="Times New Roman" w:cs="Times New Roman"/>
          <w:color w:val="000000" w:themeColor="text1"/>
          <w:sz w:val="24"/>
          <w:szCs w:val="24"/>
        </w:rPr>
      </w:pPr>
    </w:p>
    <w:p w14:paraId="61B0DB67" w14:textId="77777777" w:rsidR="002E28E7" w:rsidRPr="00314616" w:rsidRDefault="002E28E7" w:rsidP="002E28E7">
      <w:pPr>
        <w:spacing w:line="360" w:lineRule="auto"/>
        <w:jc w:val="both"/>
        <w:rPr>
          <w:rFonts w:ascii="Times New Roman" w:hAnsi="Times New Roman" w:cs="Times New Roman"/>
          <w:color w:val="000000" w:themeColor="text1"/>
          <w:sz w:val="24"/>
          <w:szCs w:val="24"/>
        </w:rPr>
      </w:pPr>
      <w:r w:rsidRPr="00314616">
        <w:rPr>
          <w:rFonts w:ascii="Times New Roman" w:hAnsi="Times New Roman" w:cs="Times New Roman"/>
          <w:b/>
          <w:color w:val="000000" w:themeColor="text1"/>
          <w:sz w:val="24"/>
          <w:szCs w:val="24"/>
        </w:rPr>
        <w:lastRenderedPageBreak/>
        <w:t>Table 4:</w:t>
      </w:r>
      <w:r w:rsidRPr="00314616">
        <w:rPr>
          <w:rFonts w:ascii="Times New Roman" w:hAnsi="Times New Roman" w:cs="Times New Roman"/>
          <w:color w:val="000000" w:themeColor="text1"/>
          <w:sz w:val="24"/>
          <w:szCs w:val="24"/>
        </w:rPr>
        <w:t xml:space="preserve"> Synthesis of individual learners’ knowledge representations of chemistry concepts.</w:t>
      </w:r>
    </w:p>
    <w:tbl>
      <w:tblPr>
        <w:tblStyle w:val="PlainTable2"/>
        <w:tblpPr w:leftFromText="180" w:rightFromText="180" w:vertAnchor="text" w:tblpXSpec="center" w:tblpY="1"/>
        <w:tblOverlap w:val="never"/>
        <w:tblW w:w="0" w:type="auto"/>
        <w:tblLayout w:type="fixed"/>
        <w:tblLook w:val="04A0" w:firstRow="1" w:lastRow="0" w:firstColumn="1" w:lastColumn="0" w:noHBand="0" w:noVBand="1"/>
      </w:tblPr>
      <w:tblGrid>
        <w:gridCol w:w="1557"/>
        <w:gridCol w:w="4541"/>
        <w:gridCol w:w="2266"/>
        <w:gridCol w:w="3118"/>
      </w:tblGrid>
      <w:tr w:rsidR="002E28E7" w:rsidRPr="00314616" w14:paraId="5C4A1A74" w14:textId="77777777" w:rsidTr="002E28E7">
        <w:trPr>
          <w:cnfStyle w:val="100000000000" w:firstRow="1" w:lastRow="0" w:firstColumn="0" w:lastColumn="0" w:oddVBand="0" w:evenVBand="0" w:oddHBand="0"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1557" w:type="dxa"/>
          </w:tcPr>
          <w:p w14:paraId="58DDEB4A" w14:textId="77777777" w:rsidR="002E28E7" w:rsidRPr="00314616" w:rsidRDefault="002E28E7" w:rsidP="002E28E7">
            <w:pPr>
              <w:spacing w:after="160"/>
              <w:jc w:val="center"/>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LEARNER ACHIEVEMENT</w:t>
            </w:r>
          </w:p>
        </w:tc>
        <w:tc>
          <w:tcPr>
            <w:tcW w:w="4541" w:type="dxa"/>
          </w:tcPr>
          <w:p w14:paraId="54984CCC" w14:textId="77777777" w:rsidR="002E28E7" w:rsidRPr="00314616" w:rsidRDefault="002E28E7" w:rsidP="002E28E7">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LEARNER KNOWLEDGE REPRESENTATIONS FOR POST-TEST &amp; PRE-TEST</w:t>
            </w:r>
          </w:p>
        </w:tc>
        <w:tc>
          <w:tcPr>
            <w:tcW w:w="2266" w:type="dxa"/>
          </w:tcPr>
          <w:p w14:paraId="71C722EB" w14:textId="77777777" w:rsidR="002E28E7" w:rsidRPr="00314616" w:rsidRDefault="002E28E7" w:rsidP="002E28E7">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LEVELS OF LEARNERS KNOWLEDGE REPRESENTATIONS</w:t>
            </w:r>
          </w:p>
        </w:tc>
        <w:tc>
          <w:tcPr>
            <w:tcW w:w="3118" w:type="dxa"/>
          </w:tcPr>
          <w:p w14:paraId="7F939863" w14:textId="77777777" w:rsidR="002E28E7" w:rsidRPr="00314616" w:rsidRDefault="002E28E7" w:rsidP="002E28E7">
            <w:pPr>
              <w:spacing w:after="1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FINDINGS</w:t>
            </w:r>
          </w:p>
        </w:tc>
      </w:tr>
      <w:tr w:rsidR="002E28E7" w:rsidRPr="00314616" w14:paraId="36F5AA2C" w14:textId="77777777" w:rsidTr="002E28E7">
        <w:trPr>
          <w:cnfStyle w:val="000000100000" w:firstRow="0" w:lastRow="0" w:firstColumn="0" w:lastColumn="0" w:oddVBand="0" w:evenVBand="0" w:oddHBand="1" w:evenHBand="0" w:firstRowFirstColumn="0" w:firstRowLastColumn="0" w:lastRowFirstColumn="0" w:lastRowLastColumn="0"/>
          <w:trHeight w:val="4173"/>
        </w:trPr>
        <w:tc>
          <w:tcPr>
            <w:cnfStyle w:val="001000000000" w:firstRow="0" w:lastRow="0" w:firstColumn="1" w:lastColumn="0" w:oddVBand="0" w:evenVBand="0" w:oddHBand="0" w:evenHBand="0" w:firstRowFirstColumn="0" w:firstRowLastColumn="0" w:lastRowFirstColumn="0" w:lastRowLastColumn="0"/>
            <w:tcW w:w="1557" w:type="dxa"/>
            <w:vMerge w:val="restart"/>
            <w:textDirection w:val="btLr"/>
          </w:tcPr>
          <w:p w14:paraId="21E5C429" w14:textId="77777777" w:rsidR="002E28E7" w:rsidRPr="00314616" w:rsidRDefault="002E28E7" w:rsidP="002E28E7">
            <w:pPr>
              <w:spacing w:after="160"/>
              <w:ind w:left="113" w:right="113"/>
              <w:jc w:val="both"/>
              <w:rPr>
                <w:rFonts w:ascii="Times New Roman" w:hAnsi="Times New Roman" w:cs="Times New Roman"/>
                <w:color w:val="000000" w:themeColor="text1"/>
                <w:sz w:val="16"/>
                <w:szCs w:val="16"/>
              </w:rPr>
            </w:pPr>
          </w:p>
          <w:p w14:paraId="06A32194" w14:textId="77777777" w:rsidR="002E28E7" w:rsidRPr="00314616" w:rsidRDefault="002E28E7" w:rsidP="002E28E7">
            <w:pPr>
              <w:spacing w:after="160"/>
              <w:ind w:right="113" w:firstLine="72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L1 (higher)-Taught by T1</w:t>
            </w:r>
          </w:p>
          <w:p w14:paraId="3B4BE596" w14:textId="77777777" w:rsidR="002E28E7" w:rsidRPr="00314616" w:rsidRDefault="002E28E7" w:rsidP="002E28E7">
            <w:pPr>
              <w:spacing w:after="160"/>
              <w:ind w:right="113" w:firstLine="72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Conventional teaching and learning</w:t>
            </w:r>
          </w:p>
        </w:tc>
        <w:tc>
          <w:tcPr>
            <w:tcW w:w="4541" w:type="dxa"/>
            <w:vMerge w:val="restart"/>
          </w:tcPr>
          <w:p w14:paraId="69B37585"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24B05AD7"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PRE-TEST (32%)</w:t>
            </w:r>
          </w:p>
          <w:p w14:paraId="1C99B6A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5002237A"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Is the physical particles that consist of two or more element </w:t>
            </w:r>
          </w:p>
          <w:p w14:paraId="7D17D93B"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Pots and pans are made up of metal because they will manage to handle heat conductors while hands are made up of plastic is because heat is not transferred to the handle</w:t>
            </w:r>
          </w:p>
          <w:p w14:paraId="16F5AB71"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Boiling point-to heat that is from liquid to solid (insufficiently).</w:t>
            </w:r>
          </w:p>
          <w:p w14:paraId="69BEBD07"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temperature remains constant between 20 and 25 minutes is because the melting point takes place and the temperature increases from solid substance to liquid substance over a periodic of time.</w:t>
            </w:r>
          </w:p>
          <w:p w14:paraId="5566B179"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Isotopes-is the energy required to remove an atoms from a gaseous phase.</w:t>
            </w:r>
          </w:p>
          <w:p w14:paraId="5FB3596E"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Ionisation energy-is the energy that is required to electrons of an atom in the solid phase.</w:t>
            </w:r>
          </w:p>
          <w:p w14:paraId="7E7AAF11"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general trend in ionisation energy is that it increases from left to right and it also decreases in atomic number.</w:t>
            </w:r>
          </w:p>
          <w:p w14:paraId="439B24C6"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drop of ionisation energy from neon (Ne) to sodium (Na) is the number of valence electron is decreases and the neon has the high atomic number while sodium has low number of atomic number.</w:t>
            </w:r>
          </w:p>
          <w:p w14:paraId="31DE94AD"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Chemical change- the chemical reaction react from the pure substance</w:t>
            </w:r>
          </w:p>
          <w:p w14:paraId="42FA7508"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Physical change-the chemical reaction changes during phases </w:t>
            </w:r>
          </w:p>
          <w:p w14:paraId="1D6898FD"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During physical or chemical process, sum of mass of products is equal to mass of constants</w:t>
            </w:r>
          </w:p>
          <w:p w14:paraId="50C1D6A9"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SC</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CH</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+H2O+CO2</m:t>
              </m:r>
            </m:oMath>
            <w:r w:rsidRPr="00314616">
              <w:rPr>
                <w:rFonts w:ascii="Times New Roman" w:eastAsiaTheme="minorEastAsia" w:hAnsi="Times New Roman" w:cs="Times New Roman"/>
                <w:color w:val="000000" w:themeColor="text1"/>
                <w:sz w:val="16"/>
                <w:szCs w:val="16"/>
              </w:rPr>
              <w:t xml:space="preserve"> </w:t>
            </w:r>
          </w:p>
          <w:p w14:paraId="3754E670"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Because it may not react on each other and they can react on an open system </w:t>
            </w:r>
          </w:p>
          <w:p w14:paraId="4F1936B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106,9×109,1=11662×79× </w:t>
            </w:r>
          </w:p>
          <w:p w14:paraId="155611FC"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21FCA6CC"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POST-TEST (72%)</w:t>
            </w:r>
          </w:p>
          <w:p w14:paraId="7497A710"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78F11189"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Pure substance-is a substance that does not have mixture inside it or chemicals inside such as water plants or fruits.</w:t>
            </w:r>
          </w:p>
          <w:p w14:paraId="533AB75E"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if the handles were made of metal the heat from the stove was going to attract the handles and people were gonna burn their arms and which is not safe or good, so the wood or plastic handles are safe to touch</w:t>
            </w:r>
          </w:p>
          <w:p w14:paraId="0E998212"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Boiling point-is the heating curve that the temperature increases the heat from the lighter and the water starts to boil and increase temperature when time increases.</w:t>
            </w:r>
          </w:p>
          <w:p w14:paraId="321F95C0"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Like sometimes when the time increase the temperature stays the same and it depends on how the heat is heating but some-times when </w:t>
            </w:r>
            <w:r w:rsidRPr="00314616">
              <w:rPr>
                <w:rFonts w:ascii="Times New Roman" w:hAnsi="Times New Roman" w:cs="Times New Roman"/>
                <w:color w:val="000000" w:themeColor="text1"/>
                <w:sz w:val="16"/>
                <w:szCs w:val="16"/>
              </w:rPr>
              <w:lastRenderedPageBreak/>
              <w:t>the temperature increase the time stays the same. Sometimes when the time increase the temperature decreases.</w:t>
            </w:r>
          </w:p>
          <w:p w14:paraId="00C0BCD9"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Isotopes-is the different forms of substances that discovered that atoms of the same elements can occur in different forms.</w:t>
            </w:r>
          </w:p>
          <w:p w14:paraId="7D1978FD"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Ionisation energy-the energy removes the element energy to atomic mass energy </w:t>
            </w:r>
          </w:p>
          <w:p w14:paraId="55438FE6"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NaHC</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3</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→2N</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oMath>
            <w:r w:rsidRPr="00314616">
              <w:rPr>
                <w:rFonts w:ascii="Times New Roman" w:eastAsiaTheme="minorEastAsia" w:hAnsi="Times New Roman" w:cs="Times New Roman"/>
                <w:color w:val="000000" w:themeColor="text1"/>
                <w:sz w:val="16"/>
                <w:szCs w:val="16"/>
              </w:rPr>
              <w:t xml:space="preserve"> </w:t>
            </w:r>
          </w:p>
          <w:p w14:paraId="1BF45807"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Because the gas reacts when the system is being opened and mass can not be able to apply </w:t>
            </w:r>
          </w:p>
          <w:p w14:paraId="07E1C67C"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109,1×50% </w:t>
            </w:r>
          </w:p>
          <w:p w14:paraId="7B883086"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2BA8EB3"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A0132FB"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5B0DABBC"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682425C"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E388EF3"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1AD0DDB7"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59D67C5D"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146DCF2F"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53B1F7EB"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6D80D4E6"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p>
          <w:p w14:paraId="0274764B"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48EABCBD"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70577FEB"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67D3425F"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2EA614D9"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lastRenderedPageBreak/>
              <w:t>Surface Learning</w:t>
            </w:r>
          </w:p>
          <w:p w14:paraId="347A969C" w14:textId="77777777" w:rsidR="002E28E7" w:rsidRPr="00314616" w:rsidRDefault="002E28E7" w:rsidP="002E28E7">
            <w:pPr>
              <w:spacing w:after="160"/>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Focusing on memorizing isolated facts and information, without understanding their underlying principles and connections.  -Memorizing chemical formulas, properties, and equations without comprehending the underlying concepts, such as the periodic table, stoichiometry, or intermolecular forces.</w:t>
            </w:r>
          </w:p>
          <w:p w14:paraId="5DF0A6FA" w14:textId="77777777" w:rsidR="002E28E7" w:rsidRPr="00314616" w:rsidRDefault="002E28E7" w:rsidP="002E28E7">
            <w:pPr>
              <w:spacing w:after="160"/>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7442A985"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3118" w:type="dxa"/>
          </w:tcPr>
          <w:p w14:paraId="3C6E585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p>
          <w:p w14:paraId="703EDEC9"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 the pre-test, the learner's responses indicate a focus on memorizing isolated facts without fully understanding the underlying principles. For example, they define boiling point as "the heating curve that the temperature increases from a lighter and the water starts to boil," without providing a comprehensive explanation of the concept.</w:t>
            </w:r>
          </w:p>
        </w:tc>
      </w:tr>
      <w:tr w:rsidR="002E28E7" w:rsidRPr="00314616" w14:paraId="1D3828DE" w14:textId="77777777" w:rsidTr="002E28E7">
        <w:trPr>
          <w:trHeight w:val="4018"/>
        </w:trPr>
        <w:tc>
          <w:tcPr>
            <w:cnfStyle w:val="001000000000" w:firstRow="0" w:lastRow="0" w:firstColumn="1" w:lastColumn="0" w:oddVBand="0" w:evenVBand="0" w:oddHBand="0" w:evenHBand="0" w:firstRowFirstColumn="0" w:firstRowLastColumn="0" w:lastRowFirstColumn="0" w:lastRowLastColumn="0"/>
            <w:tcW w:w="1557" w:type="dxa"/>
            <w:vMerge/>
          </w:tcPr>
          <w:p w14:paraId="098E3C38"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30A8E8D7"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5AF9584B"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b/>
                <w:color w:val="000000" w:themeColor="text1"/>
                <w:sz w:val="16"/>
                <w:szCs w:val="16"/>
              </w:rPr>
              <w:t>Ineffective Deep Learning</w:t>
            </w:r>
          </w:p>
          <w:p w14:paraId="2ABD2D6F" w14:textId="77777777" w:rsidR="002E28E7" w:rsidRPr="00314616" w:rsidRDefault="002E28E7" w:rsidP="002E28E7">
            <w:pPr>
              <w:spacing w:after="160"/>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Attempting to connect new information with existing knowledge superficially, without grasping the meaning and significance of the subject matter.  -Superficially relating chemical concepts, such as balancing chemical equations, without understanding the underlying principles of conservation of mass and the law of definite proportions.</w:t>
            </w:r>
          </w:p>
        </w:tc>
        <w:tc>
          <w:tcPr>
            <w:tcW w:w="3118" w:type="dxa"/>
          </w:tcPr>
          <w:p w14:paraId="3684BC4A" w14:textId="77777777" w:rsidR="002E28E7" w:rsidRPr="00314616" w:rsidRDefault="002E28E7" w:rsidP="002E28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learner struggles to connect new information with existing knowledge and lacks a deep understanding of the subject matter. For example, they define isotopes as "the different forms of substances that discovered that atoms of the same elements can occur in different forms," without fully grasping the meaning or significance of isotopes.</w:t>
            </w:r>
          </w:p>
        </w:tc>
      </w:tr>
      <w:tr w:rsidR="002E28E7" w:rsidRPr="00314616" w14:paraId="64903EF5" w14:textId="77777777" w:rsidTr="002E28E7">
        <w:trPr>
          <w:cnfStyle w:val="000000100000" w:firstRow="0" w:lastRow="0" w:firstColumn="0" w:lastColumn="0" w:oddVBand="0" w:evenVBand="0" w:oddHBand="1" w:evenHBand="0" w:firstRowFirstColumn="0" w:firstRowLastColumn="0" w:lastRowFirstColumn="0" w:lastRowLastColumn="0"/>
          <w:trHeight w:val="4314"/>
        </w:trPr>
        <w:tc>
          <w:tcPr>
            <w:cnfStyle w:val="001000000000" w:firstRow="0" w:lastRow="0" w:firstColumn="1" w:lastColumn="0" w:oddVBand="0" w:evenVBand="0" w:oddHBand="0" w:evenHBand="0" w:firstRowFirstColumn="0" w:firstRowLastColumn="0" w:lastRowFirstColumn="0" w:lastRowLastColumn="0"/>
            <w:tcW w:w="1557" w:type="dxa"/>
            <w:vMerge/>
          </w:tcPr>
          <w:p w14:paraId="0E849927"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0FF4321B"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2632ED7B"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b/>
                <w:color w:val="000000" w:themeColor="text1"/>
                <w:sz w:val="16"/>
                <w:szCs w:val="16"/>
              </w:rPr>
              <w:t>Quantitative Deep Learning</w:t>
            </w:r>
          </w:p>
          <w:p w14:paraId="0ACD5FF4" w14:textId="77777777" w:rsidR="002E28E7" w:rsidRPr="00314616" w:rsidRDefault="002E28E7" w:rsidP="002E28E7">
            <w:pPr>
              <w:spacing w:after="160"/>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Focusing on the quantitative aspects of the information and linking various parts of the subject matter together, but may lack in-depth understanding.  -Applying mathematical calculations in chemistry, such as stoichiometric calculations and determining molar ratios, without a complete grasp of the qualitative aspects of chemical reactions.</w:t>
            </w:r>
          </w:p>
        </w:tc>
        <w:tc>
          <w:tcPr>
            <w:tcW w:w="3118" w:type="dxa"/>
          </w:tcPr>
          <w:p w14:paraId="03E6C612"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47495D6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learner demonstrates some understanding of quantitative aspects, such as calculating the molar mass correctly in the pre-test. However, their understanding may be limited to performing calculations rather than fully comprehending the underlying concepts.</w:t>
            </w:r>
          </w:p>
        </w:tc>
      </w:tr>
      <w:tr w:rsidR="002E28E7" w:rsidRPr="00314616" w14:paraId="208B9CFF" w14:textId="77777777" w:rsidTr="002E28E7">
        <w:trPr>
          <w:trHeight w:val="5317"/>
        </w:trPr>
        <w:tc>
          <w:tcPr>
            <w:cnfStyle w:val="001000000000" w:firstRow="0" w:lastRow="0" w:firstColumn="1" w:lastColumn="0" w:oddVBand="0" w:evenVBand="0" w:oddHBand="0" w:evenHBand="0" w:firstRowFirstColumn="0" w:firstRowLastColumn="0" w:lastRowFirstColumn="0" w:lastRowLastColumn="0"/>
            <w:tcW w:w="1557" w:type="dxa"/>
            <w:vMerge/>
          </w:tcPr>
          <w:p w14:paraId="0CCC2C5A"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0FCE2907"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7308AB16"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b/>
                <w:color w:val="000000" w:themeColor="text1"/>
                <w:sz w:val="16"/>
                <w:szCs w:val="16"/>
              </w:rPr>
              <w:t>Qualitative Deep Learning</w:t>
            </w:r>
          </w:p>
          <w:p w14:paraId="2E985804" w14:textId="77777777" w:rsidR="002E28E7" w:rsidRPr="00314616" w:rsidRDefault="002E28E7" w:rsidP="002E28E7">
            <w:pPr>
              <w:spacing w:after="160"/>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Striving to understand the relationships and meanings among different parts of the information, aiming for a thorough comprehension of the subject matter.         - Developing a deep understanding of chemical principles, such as the relationship between molecular structure and reactivity, or the role of functional groups in organic reactions.</w:t>
            </w:r>
          </w:p>
        </w:tc>
        <w:tc>
          <w:tcPr>
            <w:tcW w:w="3118" w:type="dxa"/>
          </w:tcPr>
          <w:p w14:paraId="25755005"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color w:val="000000" w:themeColor="text1"/>
                <w:sz w:val="16"/>
                <w:szCs w:val="16"/>
              </w:rPr>
              <w:t>There is limited evidence of qualitative deep learning, as the learner does not provide comprehensive explanations or demonstrate a deep understanding of the qualitative aspects of the subject matter.</w:t>
            </w:r>
          </w:p>
        </w:tc>
      </w:tr>
      <w:tr w:rsidR="002E28E7" w:rsidRPr="00314616" w14:paraId="16E43F8D" w14:textId="77777777" w:rsidTr="002E28E7">
        <w:trPr>
          <w:cnfStyle w:val="000000100000" w:firstRow="0" w:lastRow="0" w:firstColumn="0" w:lastColumn="0" w:oddVBand="0" w:evenVBand="0" w:oddHBand="1" w:evenHBand="0" w:firstRowFirstColumn="0" w:firstRowLastColumn="0" w:lastRowFirstColumn="0" w:lastRowLastColumn="0"/>
          <w:trHeight w:val="6016"/>
        </w:trPr>
        <w:tc>
          <w:tcPr>
            <w:cnfStyle w:val="001000000000" w:firstRow="0" w:lastRow="0" w:firstColumn="1" w:lastColumn="0" w:oddVBand="0" w:evenVBand="0" w:oddHBand="0" w:evenHBand="0" w:firstRowFirstColumn="0" w:firstRowLastColumn="0" w:lastRowFirstColumn="0" w:lastRowLastColumn="0"/>
            <w:tcW w:w="1557" w:type="dxa"/>
            <w:vMerge/>
          </w:tcPr>
          <w:p w14:paraId="27129990"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0F99E243"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1D89D99E"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b/>
                <w:color w:val="000000" w:themeColor="text1"/>
                <w:sz w:val="16"/>
                <w:szCs w:val="16"/>
              </w:rPr>
              <w:t>Understanding as Perspectives</w:t>
            </w:r>
          </w:p>
          <w:p w14:paraId="4C6E3B7E"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Recognizing that knowledge can be subjective, varying based on different viewpoints or perspectives.  -Exploring diverse theories and models in chemistry, such as different interpretations of chemical bonding (e.g., Lewis, VSEPR, or molecular orbital theory) and understanding how these perspectives influence chemical explanations.</w:t>
            </w:r>
          </w:p>
        </w:tc>
        <w:tc>
          <w:tcPr>
            <w:tcW w:w="3118" w:type="dxa"/>
          </w:tcPr>
          <w:p w14:paraId="3BED3A59"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no evidence of understanding as perspectives in the given responses. The learner's knowledge representation appears to be focused more on isolated facts and calculations rather than considering different viewpoints or interpretations..</w:t>
            </w:r>
          </w:p>
        </w:tc>
      </w:tr>
      <w:tr w:rsidR="002E28E7" w:rsidRPr="00314616" w14:paraId="692D6306" w14:textId="77777777" w:rsidTr="002E28E7">
        <w:trPr>
          <w:trHeight w:val="4526"/>
        </w:trPr>
        <w:tc>
          <w:tcPr>
            <w:cnfStyle w:val="001000000000" w:firstRow="0" w:lastRow="0" w:firstColumn="1" w:lastColumn="0" w:oddVBand="0" w:evenVBand="0" w:oddHBand="0" w:evenHBand="0" w:firstRowFirstColumn="0" w:firstRowLastColumn="0" w:lastRowFirstColumn="0" w:lastRowLastColumn="0"/>
            <w:tcW w:w="1557" w:type="dxa"/>
            <w:vMerge/>
          </w:tcPr>
          <w:p w14:paraId="4D66C82F"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7B1A833F"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4329EF5D"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b/>
                <w:color w:val="000000" w:themeColor="text1"/>
                <w:sz w:val="16"/>
                <w:szCs w:val="16"/>
              </w:rPr>
              <w:t>Meta-learning</w:t>
            </w:r>
          </w:p>
          <w:p w14:paraId="3AD096C8" w14:textId="77777777" w:rsidR="002E28E7" w:rsidRPr="00314616" w:rsidRDefault="002E28E7" w:rsidP="002E28E7">
            <w:pPr>
              <w:spacing w:after="160"/>
              <w:ind w:left="113"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Viewing learning as a process and consciously developing personal learning strategies.-Implementing effective study techniques and strategies specific to chemistry, like creating concept maps, practicing problem-solving, utilizing laboratory experiments, and seeking additional resources for deeper understanding.</w:t>
            </w:r>
          </w:p>
        </w:tc>
        <w:tc>
          <w:tcPr>
            <w:tcW w:w="3118" w:type="dxa"/>
          </w:tcPr>
          <w:p w14:paraId="6F3541E2"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color w:val="000000" w:themeColor="text1"/>
                <w:sz w:val="16"/>
                <w:szCs w:val="16"/>
              </w:rPr>
              <w:t>There is no explicit mention of me</w:t>
            </w:r>
            <w:r w:rsidRPr="00314616">
              <w:rPr>
                <w:rFonts w:ascii="Times New Roman" w:hAnsi="Times New Roman" w:cs="Times New Roman"/>
                <w:color w:val="000000" w:themeColor="text1"/>
                <w:sz w:val="16"/>
                <w:szCs w:val="16"/>
              </w:rPr>
              <w:lastRenderedPageBreak/>
              <w:t>ta-learning skills or strategies in the given responses.</w:t>
            </w:r>
          </w:p>
        </w:tc>
      </w:tr>
      <w:tr w:rsidR="002E28E7" w:rsidRPr="00314616" w14:paraId="511CD5A6" w14:textId="77777777" w:rsidTr="002E28E7">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1557" w:type="dxa"/>
            <w:vMerge w:val="restart"/>
            <w:textDirection w:val="btLr"/>
          </w:tcPr>
          <w:p w14:paraId="0D3CDAFD" w14:textId="77777777" w:rsidR="002E28E7" w:rsidRPr="00314616" w:rsidRDefault="002E28E7" w:rsidP="002E28E7">
            <w:pPr>
              <w:spacing w:after="160"/>
              <w:ind w:left="113" w:right="113"/>
              <w:jc w:val="center"/>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L2 (higher)-Taught by T2</w:t>
            </w:r>
          </w:p>
          <w:p w14:paraId="72A9CE69" w14:textId="77777777" w:rsidR="002E28E7" w:rsidRPr="00314616" w:rsidRDefault="002E28E7" w:rsidP="002E28E7">
            <w:pPr>
              <w:spacing w:after="160"/>
              <w:ind w:left="113" w:right="113"/>
              <w:jc w:val="center"/>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Robotics and concept-based approach</w:t>
            </w:r>
          </w:p>
        </w:tc>
        <w:tc>
          <w:tcPr>
            <w:tcW w:w="4541" w:type="dxa"/>
            <w:vMerge w:val="restart"/>
          </w:tcPr>
          <w:p w14:paraId="77607C51"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4B8E181A" w14:textId="77777777" w:rsidR="002E28E7" w:rsidRPr="00314616" w:rsidRDefault="002E28E7" w:rsidP="002E28E7">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PRE-TEST (32%)</w:t>
            </w:r>
          </w:p>
          <w:p w14:paraId="253F6DD8"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A substance that can either be a compound or an element</w:t>
            </w:r>
          </w:p>
          <w:p w14:paraId="0D65CD7D"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metals are good conductors of heat and wood and plastic are not.</w:t>
            </w:r>
          </w:p>
          <w:p w14:paraId="1588FBF8"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Temperature at which a liquid phase changes into gas phase due to being subjected to increase heat.</w:t>
            </w:r>
          </w:p>
          <w:p w14:paraId="43371E7A"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measurement of atomic mass  </w:t>
            </w:r>
          </w:p>
          <w:p w14:paraId="34990FCE"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It is an increasing row from 1-18</w:t>
            </w:r>
          </w:p>
          <w:p w14:paraId="6F00115F"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Ne has the lowest ionisation energy and Na has the lowest Ionisation energy </w:t>
            </w:r>
          </w:p>
          <w:p w14:paraId="70A76AE9"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lastRenderedPageBreak/>
              <w:t>Covalent bond because Ammonia molecule is a metal and metal fall into covalent</w:t>
            </w:r>
          </w:p>
          <w:p w14:paraId="61BD6128"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Physical change is the rearrangement of particles and chemical change is the transformation of substance into products</w:t>
            </w:r>
          </w:p>
          <w:p w14:paraId="394526C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Because the sum of the substance is always equal </w:t>
            </w:r>
          </w:p>
          <w:p w14:paraId="2CEC912E"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NaHC</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3</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→Na+H+</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7</m:t>
                  </m:r>
                </m:sub>
              </m:sSub>
              <m:r>
                <w:rPr>
                  <w:rFonts w:ascii="Cambria Math" w:hAnsi="Cambria Math" w:cs="Times New Roman"/>
                  <w:color w:val="000000" w:themeColor="text1"/>
                  <w:sz w:val="16"/>
                  <w:szCs w:val="16"/>
                </w:rPr>
                <m:t>+5</m:t>
              </m:r>
            </m:oMath>
            <w:r w:rsidRPr="00314616">
              <w:rPr>
                <w:rFonts w:ascii="Times New Roman" w:eastAsiaTheme="minorEastAsia" w:hAnsi="Times New Roman" w:cs="Times New Roman"/>
                <w:color w:val="000000" w:themeColor="text1"/>
                <w:sz w:val="16"/>
                <w:szCs w:val="16"/>
              </w:rPr>
              <w:t xml:space="preserve"> </w:t>
            </w:r>
          </w:p>
          <w:p w14:paraId="0A8A6E1A"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r w:rsidRPr="00314616">
              <w:rPr>
                <w:rFonts w:ascii="Times New Roman" w:eastAsiaTheme="minorEastAsia" w:hAnsi="Times New Roman" w:cs="Times New Roman"/>
                <w:color w:val="000000" w:themeColor="text1"/>
                <w:sz w:val="16"/>
                <w:szCs w:val="16"/>
              </w:rPr>
              <w:t>Because law of conservation of mass applies when elements combine in the same</w:t>
            </w:r>
          </w:p>
          <w:p w14:paraId="7BAE8D7E"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m:oMath>
              <m:r>
                <w:rPr>
                  <w:rFonts w:ascii="Cambria Math" w:hAnsi="Cambria Math" w:cs="Times New Roman"/>
                  <w:color w:val="000000" w:themeColor="text1"/>
                  <w:sz w:val="16"/>
                  <w:szCs w:val="16"/>
                </w:rPr>
                <m:t>mr 106,9+109,1=261</m:t>
              </m:r>
            </m:oMath>
            <w:r w:rsidRPr="00314616">
              <w:rPr>
                <w:rFonts w:ascii="Times New Roman" w:eastAsiaTheme="minorEastAsia" w:hAnsi="Times New Roman" w:cs="Times New Roman"/>
                <w:color w:val="000000" w:themeColor="text1"/>
                <w:sz w:val="16"/>
                <w:szCs w:val="16"/>
              </w:rPr>
              <w:t xml:space="preserve"> </w:t>
            </w:r>
          </w:p>
          <w:p w14:paraId="727727DC"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60412452" w14:textId="77777777" w:rsidR="002E28E7" w:rsidRPr="00314616" w:rsidRDefault="002E28E7" w:rsidP="002E28E7">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POST-TEST (74%)</w:t>
            </w:r>
          </w:p>
          <w:p w14:paraId="3E1B524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A substance that does not consist of any mixture or other elements but itself </w:t>
            </w:r>
          </w:p>
          <w:p w14:paraId="39313F1F"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It is because so that the handles would not reach the same temperature as the pot for us people to hold </w:t>
            </w:r>
          </w:p>
          <w:p w14:paraId="314F585C"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point where water changes from liquid to gas that is the boiling point </w:t>
            </w:r>
          </w:p>
          <w:p w14:paraId="4BFDA1E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forces of attraction are getting weaker as the temperature increases. That sis why the temperature does not increase between 20-25 minutes.</w:t>
            </w:r>
          </w:p>
          <w:p w14:paraId="5C39FF80"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term isotope means number of electrons in a element.</w:t>
            </w:r>
          </w:p>
          <w:p w14:paraId="380BBBC0"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sudden change of electrons in a element.</w:t>
            </w:r>
          </w:p>
          <w:p w14:paraId="352E7DF5"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trend in oonisation is that the elements lose electrons as the graph continues </w:t>
            </w:r>
          </w:p>
          <w:p w14:paraId="53A2E53D"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Sodium has less molar mass than sodium nitrate therefore the scale drops to a more lower level </w:t>
            </w:r>
          </w:p>
          <w:p w14:paraId="2B4128B5"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type of bond is covalent bond because it is the mixture between two organic compounds </w:t>
            </w:r>
          </w:p>
          <w:p w14:paraId="7DC36F88"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Physical change- the change of an object due to its appearance like metal slowly turning to rust </w:t>
            </w:r>
          </w:p>
          <w:p w14:paraId="4D9AB50F"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Chemical change- the change in formation of atoms on elements in a particular substance </w:t>
            </w:r>
          </w:p>
          <w:p w14:paraId="4320D5A5"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gas does not react the same way as a organic compound</w:t>
            </w:r>
          </w:p>
          <w:p w14:paraId="5DB0E292"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NaHC</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3</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→2Na</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+2HO+2</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CO</m:t>
                  </m:r>
                </m:e>
                <m:sub>
                  <m:r>
                    <w:rPr>
                      <w:rFonts w:ascii="Cambria Math" w:hAnsi="Cambria Math" w:cs="Times New Roman"/>
                      <w:color w:val="000000" w:themeColor="text1"/>
                      <w:sz w:val="16"/>
                      <w:szCs w:val="16"/>
                    </w:rPr>
                    <m:t>2</m:t>
                  </m:r>
                </m:sub>
              </m:sSub>
            </m:oMath>
            <w:r w:rsidRPr="00314616">
              <w:rPr>
                <w:rFonts w:ascii="Times New Roman" w:eastAsiaTheme="minorEastAsia" w:hAnsi="Times New Roman" w:cs="Times New Roman"/>
                <w:color w:val="000000" w:themeColor="text1"/>
                <w:sz w:val="16"/>
                <w:szCs w:val="16"/>
              </w:rPr>
              <w:t xml:space="preserve"> </w:t>
            </w:r>
          </w:p>
          <w:p w14:paraId="65F0EDC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r w:rsidRPr="00314616">
              <w:rPr>
                <w:rFonts w:ascii="Times New Roman" w:eastAsiaTheme="minorEastAsia" w:hAnsi="Times New Roman" w:cs="Times New Roman"/>
                <w:color w:val="000000" w:themeColor="text1"/>
                <w:sz w:val="16"/>
                <w:szCs w:val="16"/>
              </w:rPr>
              <w:t>Because gas has mass and can occupy space</w:t>
            </w:r>
          </w:p>
          <w:p w14:paraId="66DDE279" w14:textId="77777777" w:rsidR="002E28E7" w:rsidRPr="00314616" w:rsidRDefault="00000000"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m:oMath>
              <m:f>
                <m:fPr>
                  <m:ctrlPr>
                    <w:rPr>
                      <w:rFonts w:ascii="Cambria Math" w:hAnsi="Cambria Math" w:cs="Times New Roman"/>
                      <w:i/>
                      <w:color w:val="000000" w:themeColor="text1"/>
                      <w:sz w:val="16"/>
                      <w:szCs w:val="16"/>
                    </w:rPr>
                  </m:ctrlPr>
                </m:fPr>
                <m:num>
                  <m:r>
                    <w:rPr>
                      <w:rFonts w:ascii="Cambria Math" w:hAnsi="Cambria Math" w:cs="Times New Roman"/>
                      <w:color w:val="000000" w:themeColor="text1"/>
                      <w:sz w:val="16"/>
                      <w:szCs w:val="16"/>
                    </w:rPr>
                    <m:t>106.9</m:t>
                  </m:r>
                </m:num>
                <m:den>
                  <m:r>
                    <w:rPr>
                      <w:rFonts w:ascii="Cambria Math" w:hAnsi="Cambria Math" w:cs="Times New Roman"/>
                      <w:color w:val="000000" w:themeColor="text1"/>
                      <w:sz w:val="16"/>
                      <w:szCs w:val="16"/>
                    </w:rPr>
                    <m:t>50</m:t>
                  </m:r>
                </m:den>
              </m:f>
              <m:r>
                <w:rPr>
                  <w:rFonts w:ascii="Cambria Math" w:hAnsi="Cambria Math" w:cs="Times New Roman"/>
                  <w:color w:val="000000" w:themeColor="text1"/>
                  <w:sz w:val="16"/>
                  <w:szCs w:val="16"/>
                </w:rPr>
                <m:t>=2.13</m:t>
              </m:r>
            </m:oMath>
            <w:r w:rsidR="002E28E7" w:rsidRPr="00314616">
              <w:rPr>
                <w:rFonts w:ascii="Times New Roman" w:eastAsiaTheme="minorEastAsia" w:hAnsi="Times New Roman" w:cs="Times New Roman"/>
                <w:color w:val="000000" w:themeColor="text1"/>
                <w:sz w:val="16"/>
                <w:szCs w:val="16"/>
              </w:rPr>
              <w:t xml:space="preserve"> </w:t>
            </w:r>
          </w:p>
          <w:p w14:paraId="6946223B"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429C2F50"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lastRenderedPageBreak/>
              <w:t>Surface Learning</w:t>
            </w:r>
          </w:p>
        </w:tc>
        <w:tc>
          <w:tcPr>
            <w:tcW w:w="3118" w:type="dxa"/>
          </w:tcPr>
          <w:p w14:paraId="7CCFEFE4"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50330A3E"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 the pre-test, the learner's responses indicate a focus on memorizing isolated facts without understanding the underlying principles. For example, they define the boiling point as "the temperature at which a liquid phase changes into a gas phase due to being subjected to increased heat," without fully explaining the concept.</w:t>
            </w:r>
          </w:p>
        </w:tc>
      </w:tr>
      <w:tr w:rsidR="002E28E7" w:rsidRPr="00314616" w14:paraId="385F3604" w14:textId="77777777" w:rsidTr="002E28E7">
        <w:trPr>
          <w:trHeight w:val="1544"/>
        </w:trPr>
        <w:tc>
          <w:tcPr>
            <w:cnfStyle w:val="001000000000" w:firstRow="0" w:lastRow="0" w:firstColumn="1" w:lastColumn="0" w:oddVBand="0" w:evenVBand="0" w:oddHBand="0" w:evenHBand="0" w:firstRowFirstColumn="0" w:firstRowLastColumn="0" w:lastRowFirstColumn="0" w:lastRowLastColumn="0"/>
            <w:tcW w:w="1557" w:type="dxa"/>
            <w:vMerge/>
          </w:tcPr>
          <w:p w14:paraId="5A3D1513"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745E5696"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622CACC7"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Ineffective Deep Learning</w:t>
            </w:r>
          </w:p>
        </w:tc>
        <w:tc>
          <w:tcPr>
            <w:tcW w:w="3118" w:type="dxa"/>
          </w:tcPr>
          <w:p w14:paraId="66ED4AE6"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learner struggles to connect new information with existing knowledge and lacks a comprehensive understanding of the subject matter. For instance, they define a physical change as "the rearrangement of particles" and a chemical change as "the transformation of a substance into products" </w:t>
            </w:r>
            <w:r w:rsidRPr="00314616">
              <w:rPr>
                <w:rFonts w:ascii="Times New Roman" w:hAnsi="Times New Roman" w:cs="Times New Roman"/>
                <w:color w:val="000000" w:themeColor="text1"/>
                <w:sz w:val="16"/>
                <w:szCs w:val="16"/>
              </w:rPr>
              <w:lastRenderedPageBreak/>
              <w:t>without fully grasping the significance or context of these changes.</w:t>
            </w:r>
          </w:p>
        </w:tc>
      </w:tr>
      <w:tr w:rsidR="002E28E7" w:rsidRPr="00314616" w14:paraId="0A306298" w14:textId="77777777" w:rsidTr="002E28E7">
        <w:trPr>
          <w:cnfStyle w:val="000000100000" w:firstRow="0" w:lastRow="0" w:firstColumn="0" w:lastColumn="0" w:oddVBand="0" w:evenVBand="0" w:oddHBand="1" w:evenHBand="0" w:firstRowFirstColumn="0" w:firstRowLastColumn="0" w:lastRowFirstColumn="0" w:lastRowLastColumn="0"/>
          <w:trHeight w:val="1409"/>
        </w:trPr>
        <w:tc>
          <w:tcPr>
            <w:cnfStyle w:val="001000000000" w:firstRow="0" w:lastRow="0" w:firstColumn="1" w:lastColumn="0" w:oddVBand="0" w:evenVBand="0" w:oddHBand="0" w:evenHBand="0" w:firstRowFirstColumn="0" w:firstRowLastColumn="0" w:lastRowFirstColumn="0" w:lastRowLastColumn="0"/>
            <w:tcW w:w="1557" w:type="dxa"/>
            <w:vMerge/>
          </w:tcPr>
          <w:p w14:paraId="37A816D6"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4680F259"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5BDE1BAB"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Quantitative Deep Learning</w:t>
            </w:r>
          </w:p>
        </w:tc>
        <w:tc>
          <w:tcPr>
            <w:tcW w:w="3118" w:type="dxa"/>
          </w:tcPr>
          <w:p w14:paraId="72D8591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learner demonstrates some understanding of quantitative aspects, such as knowing that Ne has the lowest ionization energy and Na has the lowest mola</w:t>
            </w:r>
            <w:r w:rsidRPr="00314616">
              <w:rPr>
                <w:rFonts w:ascii="Times New Roman" w:hAnsi="Times New Roman" w:cs="Times New Roman"/>
                <w:color w:val="000000" w:themeColor="text1"/>
                <w:sz w:val="16"/>
                <w:szCs w:val="16"/>
              </w:rPr>
              <w:lastRenderedPageBreak/>
              <w:t>r mass. They can apply formulas and equations, calculating the molar mass correctly in the pre-test.</w:t>
            </w:r>
          </w:p>
          <w:p w14:paraId="70DDDB3B"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2E28E7" w:rsidRPr="00314616" w14:paraId="06A638CF" w14:textId="77777777" w:rsidTr="002E28E7">
        <w:trPr>
          <w:trHeight w:val="1685"/>
        </w:trPr>
        <w:tc>
          <w:tcPr>
            <w:cnfStyle w:val="001000000000" w:firstRow="0" w:lastRow="0" w:firstColumn="1" w:lastColumn="0" w:oddVBand="0" w:evenVBand="0" w:oddHBand="0" w:evenHBand="0" w:firstRowFirstColumn="0" w:firstRowLastColumn="0" w:lastRowFirstColumn="0" w:lastRowLastColumn="0"/>
            <w:tcW w:w="1557" w:type="dxa"/>
            <w:vMerge/>
          </w:tcPr>
          <w:p w14:paraId="7D4313F1"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116103A2"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51D513B9"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Qualitative Deep Learning</w:t>
            </w:r>
          </w:p>
        </w:tc>
        <w:tc>
          <w:tcPr>
            <w:tcW w:w="3118" w:type="dxa"/>
          </w:tcPr>
          <w:p w14:paraId="7662910C"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limited evidence of qualitative deep learning, as the learner does not provide comprehensive explanations or demonstrate a deep understanding of the qualitative aspects of the subject matter.</w:t>
            </w:r>
          </w:p>
          <w:p w14:paraId="3E636854"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r>
      <w:tr w:rsidR="002E28E7" w:rsidRPr="00314616" w14:paraId="31E086B1" w14:textId="77777777" w:rsidTr="002E28E7">
        <w:trPr>
          <w:cnfStyle w:val="000000100000" w:firstRow="0" w:lastRow="0" w:firstColumn="0" w:lastColumn="0" w:oddVBand="0" w:evenVBand="0" w:oddHBand="1" w:evenHBand="0" w:firstRowFirstColumn="0" w:firstRowLastColumn="0" w:lastRowFirstColumn="0" w:lastRowLastColumn="0"/>
          <w:trHeight w:val="1695"/>
        </w:trPr>
        <w:tc>
          <w:tcPr>
            <w:cnfStyle w:val="001000000000" w:firstRow="0" w:lastRow="0" w:firstColumn="1" w:lastColumn="0" w:oddVBand="0" w:evenVBand="0" w:oddHBand="0" w:evenHBand="0" w:firstRowFirstColumn="0" w:firstRowLastColumn="0" w:lastRowFirstColumn="0" w:lastRowLastColumn="0"/>
            <w:tcW w:w="1557" w:type="dxa"/>
            <w:vMerge/>
          </w:tcPr>
          <w:p w14:paraId="31DE0BF5"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2E7D76AB"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1E3E4E99"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Understanding as Perspectives</w:t>
            </w:r>
          </w:p>
        </w:tc>
        <w:tc>
          <w:tcPr>
            <w:tcW w:w="3118" w:type="dxa"/>
          </w:tcPr>
          <w:p w14:paraId="5759FA34"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No evidence</w:t>
            </w:r>
          </w:p>
        </w:tc>
      </w:tr>
      <w:tr w:rsidR="002E28E7" w:rsidRPr="00314616" w14:paraId="4C8ADF32" w14:textId="77777777" w:rsidTr="002E28E7">
        <w:trPr>
          <w:trHeight w:val="1160"/>
        </w:trPr>
        <w:tc>
          <w:tcPr>
            <w:cnfStyle w:val="001000000000" w:firstRow="0" w:lastRow="0" w:firstColumn="1" w:lastColumn="0" w:oddVBand="0" w:evenVBand="0" w:oddHBand="0" w:evenHBand="0" w:firstRowFirstColumn="0" w:firstRowLastColumn="0" w:lastRowFirstColumn="0" w:lastRowLastColumn="0"/>
            <w:tcW w:w="1557" w:type="dxa"/>
            <w:vMerge/>
          </w:tcPr>
          <w:p w14:paraId="0D9BFA10"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33D4EF69"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0AF16072"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Meta-learning</w:t>
            </w:r>
          </w:p>
        </w:tc>
        <w:tc>
          <w:tcPr>
            <w:tcW w:w="3118" w:type="dxa"/>
          </w:tcPr>
          <w:p w14:paraId="690DABF6"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no explicit mention of meta-learning skills or strategies in the given responses.</w:t>
            </w:r>
          </w:p>
        </w:tc>
      </w:tr>
      <w:tr w:rsidR="002E28E7" w:rsidRPr="00314616" w14:paraId="16BDAA50" w14:textId="77777777" w:rsidTr="002E28E7">
        <w:trPr>
          <w:cnfStyle w:val="000000100000" w:firstRow="0" w:lastRow="0" w:firstColumn="0" w:lastColumn="0" w:oddVBand="0" w:evenVBand="0" w:oddHBand="1" w:evenHBand="0" w:firstRowFirstColumn="0" w:firstRowLastColumn="0" w:lastRowFirstColumn="0" w:lastRowLastColumn="0"/>
          <w:trHeight w:val="1558"/>
        </w:trPr>
        <w:tc>
          <w:tcPr>
            <w:cnfStyle w:val="001000000000" w:firstRow="0" w:lastRow="0" w:firstColumn="1" w:lastColumn="0" w:oddVBand="0" w:evenVBand="0" w:oddHBand="0" w:evenHBand="0" w:firstRowFirstColumn="0" w:firstRowLastColumn="0" w:lastRowFirstColumn="0" w:lastRowLastColumn="0"/>
            <w:tcW w:w="1557" w:type="dxa"/>
            <w:vMerge w:val="restart"/>
            <w:textDirection w:val="btLr"/>
          </w:tcPr>
          <w:p w14:paraId="06A17169" w14:textId="77777777" w:rsidR="002E28E7" w:rsidRPr="00314616" w:rsidRDefault="002E28E7" w:rsidP="002E28E7">
            <w:pPr>
              <w:spacing w:after="160"/>
              <w:ind w:left="113" w:right="113"/>
              <w:jc w:val="both"/>
              <w:rPr>
                <w:rFonts w:ascii="Times New Roman" w:hAnsi="Times New Roman" w:cs="Times New Roman"/>
                <w:color w:val="000000" w:themeColor="text1"/>
                <w:sz w:val="16"/>
                <w:szCs w:val="16"/>
              </w:rPr>
            </w:pPr>
          </w:p>
          <w:p w14:paraId="7A88805D" w14:textId="77777777" w:rsidR="002E28E7" w:rsidRPr="00314616" w:rsidRDefault="002E28E7" w:rsidP="002E28E7">
            <w:pPr>
              <w:spacing w:after="160"/>
              <w:ind w:left="113" w:right="113"/>
              <w:jc w:val="center"/>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L3 (higher)-Taught by T3</w:t>
            </w:r>
          </w:p>
          <w:p w14:paraId="61B16AF7" w14:textId="77777777" w:rsidR="002E28E7" w:rsidRPr="00314616" w:rsidRDefault="002E28E7" w:rsidP="002E28E7">
            <w:pPr>
              <w:spacing w:after="160"/>
              <w:ind w:left="113" w:right="113"/>
              <w:jc w:val="center"/>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Conventional teaching and learning</w:t>
            </w:r>
          </w:p>
        </w:tc>
        <w:tc>
          <w:tcPr>
            <w:tcW w:w="4541" w:type="dxa"/>
            <w:vMerge w:val="restart"/>
          </w:tcPr>
          <w:p w14:paraId="6E61773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2C288CD8"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PRE-TEST (16%)</w:t>
            </w:r>
          </w:p>
          <w:p w14:paraId="2AB0161C"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404CE944"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Substace that react to other substance very fast </w:t>
            </w:r>
          </w:p>
          <w:p w14:paraId="619DBF46"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So that when they are hot humans can easily hold them because they are sensitive to heat and they can easily get burnt</w:t>
            </w:r>
          </w:p>
          <w:p w14:paraId="7BBFDE02"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A point where a liquid has reached the maximum point of heat and it has become very hot </w:t>
            </w:r>
          </w:p>
          <w:p w14:paraId="0AB4DD0E"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when a liquid reaches a point where it is experiencing heat it remains constant because it has reach a new phase where its going to change into both liquid and chemical meaning steam</w:t>
            </w:r>
          </w:p>
          <w:p w14:paraId="57910BF8"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Looking for the element that has the most ioning energy.</w:t>
            </w:r>
          </w:p>
          <w:p w14:paraId="72851789"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They all have an electronegativity on their right hand sides</w:t>
            </w:r>
          </w:p>
          <w:p w14:paraId="76E4D8EE"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It means from Ne the energy has a higher intermolecular and to Na it has a lesser intermolecular </w:t>
            </w:r>
          </w:p>
          <w:p w14:paraId="44630D89"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lastRenderedPageBreak/>
              <w:t>Chemical changes is when you cant see something react to the other and physical change is when to things reacting to each other with people looking at it.</w:t>
            </w:r>
          </w:p>
          <w:p w14:paraId="270B09FA"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chemical reactions happen when they cant be seen.</w:t>
            </w:r>
          </w:p>
          <w:p w14:paraId="6D8A810D"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NaHC</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3</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→Na</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O+</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CO</m:t>
                  </m:r>
                </m:e>
                <m:sub>
                  <m:r>
                    <w:rPr>
                      <w:rFonts w:ascii="Cambria Math" w:hAnsi="Cambria Math" w:cs="Times New Roman"/>
                      <w:color w:val="000000" w:themeColor="text1"/>
                      <w:sz w:val="16"/>
                      <w:szCs w:val="16"/>
                    </w:rPr>
                    <m:t>2</m:t>
                  </m:r>
                </m:sub>
              </m:sSub>
            </m:oMath>
            <w:r w:rsidRPr="00314616">
              <w:rPr>
                <w:rFonts w:ascii="Times New Roman" w:eastAsiaTheme="minorEastAsia" w:hAnsi="Times New Roman" w:cs="Times New Roman"/>
                <w:color w:val="000000" w:themeColor="text1"/>
                <w:sz w:val="16"/>
                <w:szCs w:val="16"/>
              </w:rPr>
              <w:t xml:space="preserve"> </w:t>
            </w:r>
          </w:p>
          <w:p w14:paraId="7585C9A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r w:rsidRPr="00314616">
              <w:rPr>
                <w:rFonts w:ascii="Times New Roman" w:eastAsiaTheme="minorEastAsia" w:hAnsi="Times New Roman" w:cs="Times New Roman"/>
                <w:color w:val="000000" w:themeColor="text1"/>
                <w:sz w:val="16"/>
                <w:szCs w:val="16"/>
              </w:rPr>
              <w:t>Because the sum of the substance is always equal</w:t>
            </w:r>
          </w:p>
          <w:p w14:paraId="289513B6"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eastAsiaTheme="minorEastAsia" w:hAnsi="Cambria Math" w:cs="Times New Roman"/>
                  <w:color w:val="000000" w:themeColor="text1"/>
                  <w:sz w:val="16"/>
                  <w:szCs w:val="16"/>
                </w:rPr>
                <m:t>=106.9+109.1=261.0</m:t>
              </m:r>
            </m:oMath>
            <w:r w:rsidRPr="00314616">
              <w:rPr>
                <w:rFonts w:ascii="Times New Roman" w:eastAsiaTheme="minorEastAsia" w:hAnsi="Times New Roman" w:cs="Times New Roman"/>
                <w:color w:val="000000" w:themeColor="text1"/>
                <w:sz w:val="16"/>
                <w:szCs w:val="16"/>
              </w:rPr>
              <w:t xml:space="preserve"> </w:t>
            </w:r>
          </w:p>
          <w:p w14:paraId="7A21E815"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01D16BF6" w14:textId="77777777" w:rsidR="002E28E7" w:rsidRPr="00314616" w:rsidRDefault="002E28E7" w:rsidP="002E28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POST-TEST (44%)</w:t>
            </w:r>
          </w:p>
          <w:p w14:paraId="5A27796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376A7297"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A substance that can be mixed up and returned to their natural being. </w:t>
            </w:r>
          </w:p>
          <w:p w14:paraId="09BADE7B"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metals are good conductors of heat and the handles will make simple for one to be heated up easily.</w:t>
            </w:r>
          </w:p>
          <w:p w14:paraId="60F5BD11"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temperature at which liquids turn into gas </w:t>
            </w:r>
          </w:p>
          <w:p w14:paraId="4E6331B5"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He temperature remains constant because this is the particular time whereby the liquid starts to boil and the form gas</w:t>
            </w:r>
          </w:p>
          <w:p w14:paraId="4E76C23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energy at which the compound have after bonding together</w:t>
            </w:r>
          </w:p>
          <w:p w14:paraId="3D06CE64"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general trend is that the atomic numbers and masses increase going from left to right </w:t>
            </w:r>
          </w:p>
          <w:p w14:paraId="4928B48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atomic number decreases from Neon (Ne) to sodium (Na)</w:t>
            </w:r>
          </w:p>
          <w:p w14:paraId="39A3B0CF"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Covalent bond because the molecules of an ammonia bonds with a large amount of atoms molecules coming from other elements.</w:t>
            </w:r>
          </w:p>
          <w:p w14:paraId="57C2CD64"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Chemical change occurs when the reactants are in a chemical reaction and cant be touched or seen.</w:t>
            </w:r>
          </w:p>
          <w:p w14:paraId="674E4726"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Phy</w:t>
            </w:r>
            <w:r w:rsidRPr="00314616">
              <w:rPr>
                <w:rFonts w:ascii="Times New Roman" w:hAnsi="Times New Roman" w:cs="Times New Roman"/>
                <w:color w:val="000000" w:themeColor="text1"/>
                <w:sz w:val="16"/>
                <w:szCs w:val="16"/>
              </w:rPr>
              <w:lastRenderedPageBreak/>
              <w:t>sical change is a method of separating or even combining things.</w:t>
            </w:r>
          </w:p>
          <w:p w14:paraId="410C6422"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2NaHC</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3</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→N</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2</m:t>
                  </m:r>
                </m:sub>
              </m:sSub>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O+</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CO</m:t>
                  </m:r>
                </m:e>
                <m:sub>
                  <m:r>
                    <w:rPr>
                      <w:rFonts w:ascii="Cambria Math" w:hAnsi="Cambria Math" w:cs="Times New Roman"/>
                      <w:color w:val="000000" w:themeColor="text1"/>
                      <w:sz w:val="16"/>
                      <w:szCs w:val="16"/>
                    </w:rPr>
                    <m:t>2</m:t>
                  </m:r>
                </m:sub>
              </m:sSub>
            </m:oMath>
            <w:r w:rsidRPr="00314616">
              <w:rPr>
                <w:rFonts w:ascii="Times New Roman" w:eastAsiaTheme="minorEastAsia" w:hAnsi="Times New Roman" w:cs="Times New Roman"/>
                <w:color w:val="000000" w:themeColor="text1"/>
                <w:sz w:val="16"/>
                <w:szCs w:val="16"/>
              </w:rPr>
              <w:t xml:space="preserve"> </w:t>
            </w:r>
          </w:p>
          <w:p w14:paraId="136A3256"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p>
          <w:p w14:paraId="6C19D9BE"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p>
          <w:p w14:paraId="36C33952"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7A7ADCD2"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lastRenderedPageBreak/>
              <w:t>Surface Learning</w:t>
            </w:r>
          </w:p>
        </w:tc>
        <w:tc>
          <w:tcPr>
            <w:tcW w:w="3118" w:type="dxa"/>
          </w:tcPr>
          <w:p w14:paraId="567662EB"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 the pre-test, learner 3 demonstrates surface learning by focusing on memorizing isolated facts without fully understanding the underlying principles. For example, they define boiling point as "the heating curve that the temperature increases from a lighter and the water starts to boil," without providing a comprehensive explanation of the concept.</w:t>
            </w:r>
          </w:p>
        </w:tc>
      </w:tr>
      <w:tr w:rsidR="002E28E7" w:rsidRPr="00314616" w14:paraId="6497FB31" w14:textId="77777777" w:rsidTr="002E28E7">
        <w:trPr>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053B89D8"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5823E195"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73920138"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Ineffective Deep Learning</w:t>
            </w:r>
          </w:p>
        </w:tc>
        <w:tc>
          <w:tcPr>
            <w:tcW w:w="3118" w:type="dxa"/>
          </w:tcPr>
          <w:p w14:paraId="4345B75B"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Learner 3 struggles to connect new information with existing knowledge and lacks a deep understanding of the subject matter. For example, they define isotopes as "the different forms of substances that discovered that atoms of the same elements can occur in different forms," without fully </w:t>
            </w:r>
            <w:r w:rsidRPr="00314616">
              <w:rPr>
                <w:rFonts w:ascii="Times New Roman" w:hAnsi="Times New Roman" w:cs="Times New Roman"/>
                <w:color w:val="000000" w:themeColor="text1"/>
                <w:sz w:val="16"/>
                <w:szCs w:val="16"/>
              </w:rPr>
              <w:lastRenderedPageBreak/>
              <w:t>grasping the meaning or significance of isotopes.</w:t>
            </w:r>
          </w:p>
        </w:tc>
      </w:tr>
      <w:tr w:rsidR="002E28E7" w:rsidRPr="00314616" w14:paraId="32242481" w14:textId="77777777" w:rsidTr="002E28E7">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358C7E8A"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69DF31A6"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32808C04"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Quantitative Deep Learning</w:t>
            </w:r>
          </w:p>
        </w:tc>
        <w:tc>
          <w:tcPr>
            <w:tcW w:w="3118" w:type="dxa"/>
          </w:tcPr>
          <w:p w14:paraId="08883FB6"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Learner 3 demonstrates some understanding of quantitative aspects, such as calculating the molar mass correctly in the pre-test. However, their understanding may be limited to performing calculations rather than fully comprehending the underlying concepts.</w:t>
            </w:r>
          </w:p>
          <w:p w14:paraId="6E00DCD1"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2E28E7" w:rsidRPr="00314616" w14:paraId="4FFB2AEC" w14:textId="77777777" w:rsidTr="002E28E7">
        <w:trPr>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2F9935F7"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23B81B0D"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68F27EC9"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Qualitative Deep Learning</w:t>
            </w:r>
          </w:p>
        </w:tc>
        <w:tc>
          <w:tcPr>
            <w:tcW w:w="3118" w:type="dxa"/>
          </w:tcPr>
          <w:p w14:paraId="39F6E6A5"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limited evidence of qualitative deep learning, as learner 3 does not provide comprehensive explanations or demonstrate a deep understanding of the qualitative aspects of the subject matter. They struggle to explain concepts beyond the superficial level.</w:t>
            </w:r>
          </w:p>
        </w:tc>
      </w:tr>
      <w:tr w:rsidR="002E28E7" w:rsidRPr="00314616" w14:paraId="029B67A4" w14:textId="77777777" w:rsidTr="002E28E7">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71AA778C"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33B93191"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62AF5D51"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Understanding as Perspectives</w:t>
            </w:r>
          </w:p>
        </w:tc>
        <w:tc>
          <w:tcPr>
            <w:tcW w:w="3118" w:type="dxa"/>
          </w:tcPr>
          <w:p w14:paraId="7C9BDDDD"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no evidence of understanding as perspectives in the given responses. Learner 3's knowledge representation appears to be focused more on isolated facts and calculations rather than considering different viewpoints or interpretations.</w:t>
            </w:r>
          </w:p>
        </w:tc>
      </w:tr>
      <w:tr w:rsidR="002E28E7" w:rsidRPr="00314616" w14:paraId="441AA4EB" w14:textId="77777777" w:rsidTr="002E28E7">
        <w:trPr>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1EE3B7E7"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2112CAAD"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68F60A57"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Meta-learning</w:t>
            </w:r>
          </w:p>
          <w:p w14:paraId="41F78DFD"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3118" w:type="dxa"/>
          </w:tcPr>
          <w:p w14:paraId="510EE958"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no explicit mention of meta-learning skills or strategies in the given responses.</w:t>
            </w:r>
          </w:p>
        </w:tc>
      </w:tr>
      <w:tr w:rsidR="002E28E7" w:rsidRPr="00314616" w14:paraId="40366B78" w14:textId="77777777" w:rsidTr="002E28E7">
        <w:trPr>
          <w:cnfStyle w:val="000000100000" w:firstRow="0" w:lastRow="0" w:firstColumn="0" w:lastColumn="0" w:oddVBand="0" w:evenVBand="0" w:oddHBand="1"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1557" w:type="dxa"/>
            <w:vMerge w:val="restart"/>
            <w:textDirection w:val="btLr"/>
          </w:tcPr>
          <w:p w14:paraId="4D359DF1" w14:textId="77777777" w:rsidR="002E28E7" w:rsidRPr="00314616" w:rsidRDefault="002E28E7" w:rsidP="002E28E7">
            <w:pPr>
              <w:spacing w:after="160"/>
              <w:ind w:left="113" w:right="113"/>
              <w:jc w:val="both"/>
              <w:rPr>
                <w:rFonts w:ascii="Times New Roman" w:hAnsi="Times New Roman" w:cs="Times New Roman"/>
                <w:color w:val="000000" w:themeColor="text1"/>
                <w:sz w:val="16"/>
                <w:szCs w:val="16"/>
              </w:rPr>
            </w:pPr>
          </w:p>
          <w:p w14:paraId="1CF906D6" w14:textId="77777777" w:rsidR="002E28E7" w:rsidRPr="00314616" w:rsidRDefault="002E28E7" w:rsidP="002E28E7">
            <w:pPr>
              <w:spacing w:after="160"/>
              <w:ind w:left="113" w:right="113"/>
              <w:jc w:val="both"/>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L4 (higher)-Taught by T4</w:t>
            </w:r>
          </w:p>
          <w:p w14:paraId="188802E1" w14:textId="77777777" w:rsidR="002E28E7" w:rsidRPr="00314616" w:rsidRDefault="002E28E7" w:rsidP="002E28E7">
            <w:pPr>
              <w:spacing w:after="160"/>
              <w:ind w:left="113" w:right="113"/>
              <w:jc w:val="both"/>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Robotics and concept-based approach </w:t>
            </w:r>
          </w:p>
        </w:tc>
        <w:tc>
          <w:tcPr>
            <w:tcW w:w="4541" w:type="dxa"/>
            <w:vMerge w:val="restart"/>
          </w:tcPr>
          <w:p w14:paraId="34E341FD"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p w14:paraId="0D674EFF" w14:textId="77777777" w:rsidR="002E28E7" w:rsidRPr="00314616" w:rsidRDefault="002E28E7" w:rsidP="002E28E7">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t>PRE-TEST (28%)</w:t>
            </w:r>
          </w:p>
          <w:p w14:paraId="4F4E3612"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Pure substance the change of matter in boiling or melting point </w:t>
            </w:r>
          </w:p>
          <w:p w14:paraId="067D3B8A"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Because metals are good conductors of electricity wood and plastic are used as handles because they are not good conductors of electricity </w:t>
            </w:r>
          </w:p>
          <w:p w14:paraId="0D61DF4C"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change in which liquid changes into gas </w:t>
            </w:r>
          </w:p>
          <w:p w14:paraId="7EC028F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forces of attraction are weak. Solid becomes liquid </w:t>
            </w:r>
          </w:p>
          <w:p w14:paraId="2CF195E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Elements with the same atomic number but different nucleus number </w:t>
            </w:r>
          </w:p>
          <w:p w14:paraId="4B119677"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The energy needed to remove an electron from an gaseous phase </w:t>
            </w:r>
          </w:p>
          <w:p w14:paraId="7CC6263F"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Decrease and increase in ionisation energy</w:t>
            </w:r>
          </w:p>
          <w:p w14:paraId="58B648FA"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Covalent bond </w:t>
            </w:r>
          </w:p>
          <w:p w14:paraId="641A9608"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Chemical happends when two or more atoms together and physical change happends when you separate them </w:t>
            </w:r>
          </w:p>
          <w:p w14:paraId="6AFA8A5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Because gas has mass and can occupy space </w:t>
            </w:r>
          </w:p>
          <w:p w14:paraId="289B33B5"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Na+</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N</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=2Na</m:t>
              </m:r>
            </m:oMath>
            <w:r w:rsidRPr="00314616">
              <w:rPr>
                <w:rFonts w:ascii="Times New Roman" w:eastAsiaTheme="minorEastAsia" w:hAnsi="Times New Roman" w:cs="Times New Roman"/>
                <w:color w:val="000000" w:themeColor="text1"/>
                <w:sz w:val="16"/>
                <w:szCs w:val="16"/>
              </w:rPr>
              <w:t xml:space="preserve"> </w:t>
            </w:r>
          </w:p>
          <w:p w14:paraId="651B6E75"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r w:rsidRPr="00314616">
              <w:rPr>
                <w:rFonts w:ascii="Times New Roman" w:eastAsiaTheme="minorEastAsia" w:hAnsi="Times New Roman" w:cs="Times New Roman"/>
                <w:color w:val="000000" w:themeColor="text1"/>
                <w:sz w:val="16"/>
                <w:szCs w:val="16"/>
              </w:rPr>
              <w:t>Because during the law of conservation of mass compounds should be balanced on both left and right</w:t>
            </w:r>
          </w:p>
          <w:p w14:paraId="6869782F" w14:textId="77777777" w:rsidR="002E28E7" w:rsidRPr="00314616" w:rsidRDefault="00000000"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f>
                <m:fPr>
                  <m:ctrlPr>
                    <w:rPr>
                      <w:rFonts w:ascii="Cambria Math" w:hAnsi="Cambria Math" w:cs="Times New Roman"/>
                      <w:i/>
                      <w:color w:val="000000" w:themeColor="text1"/>
                      <w:sz w:val="16"/>
                      <w:szCs w:val="16"/>
                    </w:rPr>
                  </m:ctrlPr>
                </m:fPr>
                <m:num>
                  <m:r>
                    <w:rPr>
                      <w:rFonts w:ascii="Cambria Math" w:hAnsi="Cambria Math" w:cs="Times New Roman"/>
                      <w:color w:val="000000" w:themeColor="text1"/>
                      <w:sz w:val="16"/>
                      <w:szCs w:val="16"/>
                    </w:rPr>
                    <m:t>106.9×35+109.1×37</m:t>
                  </m:r>
                </m:num>
                <m:den>
                  <m:r>
                    <w:rPr>
                      <w:rFonts w:ascii="Cambria Math" w:hAnsi="Cambria Math" w:cs="Times New Roman"/>
                      <w:color w:val="000000" w:themeColor="text1"/>
                      <w:sz w:val="16"/>
                      <w:szCs w:val="16"/>
                    </w:rPr>
                    <m:t>100</m:t>
                  </m:r>
                </m:den>
              </m:f>
              <m:r>
                <w:rPr>
                  <w:rFonts w:ascii="Cambria Math" w:hAnsi="Cambria Math" w:cs="Times New Roman"/>
                  <w:color w:val="000000" w:themeColor="text1"/>
                  <w:sz w:val="16"/>
                  <w:szCs w:val="16"/>
                </w:rPr>
                <m:t>=77.79%</m:t>
              </m:r>
            </m:oMath>
            <w:r w:rsidR="002E28E7" w:rsidRPr="00314616">
              <w:rPr>
                <w:rFonts w:ascii="Times New Roman" w:eastAsiaTheme="minorEastAsia" w:hAnsi="Times New Roman" w:cs="Times New Roman"/>
                <w:color w:val="000000" w:themeColor="text1"/>
                <w:sz w:val="16"/>
                <w:szCs w:val="16"/>
              </w:rPr>
              <w:t xml:space="preserve"> </w:t>
            </w:r>
          </w:p>
          <w:p w14:paraId="3134A2A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w:p>
          <w:p w14:paraId="4B51AD80" w14:textId="77777777" w:rsidR="002E28E7" w:rsidRPr="00314616" w:rsidRDefault="002E28E7" w:rsidP="002E28E7">
            <w:pPr>
              <w:spacing w:after="1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16"/>
                <w:szCs w:val="16"/>
              </w:rPr>
            </w:pPr>
            <w:r w:rsidRPr="00314616">
              <w:rPr>
                <w:rFonts w:ascii="Times New Roman" w:hAnsi="Times New Roman" w:cs="Times New Roman"/>
                <w:b/>
                <w:color w:val="000000" w:themeColor="text1"/>
                <w:sz w:val="16"/>
                <w:szCs w:val="16"/>
              </w:rPr>
              <w:lastRenderedPageBreak/>
              <w:t>POST-TEST (78%)</w:t>
            </w:r>
          </w:p>
          <w:p w14:paraId="1779DB7F"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Pure substance-is the physical particles that consist o</w:t>
            </w:r>
            <w:r w:rsidRPr="00314616">
              <w:rPr>
                <w:rFonts w:ascii="Times New Roman" w:hAnsi="Times New Roman" w:cs="Times New Roman"/>
                <w:color w:val="000000" w:themeColor="text1"/>
                <w:sz w:val="16"/>
                <w:szCs w:val="16"/>
              </w:rPr>
              <w:lastRenderedPageBreak/>
              <w:t>f one type of atom and that cannot be broken down into simpler substances</w:t>
            </w:r>
          </w:p>
          <w:p w14:paraId="38E6625E"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Pots and pans are made up of metal because they will manage to conduct heat. They are good conductor of heat while handles are made up of plastic because they are bad conductor of heat, they are insulators</w:t>
            </w:r>
          </w:p>
          <w:p w14:paraId="795871B5"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Boiling point-the temperature at which the vapour pressure of the substance equals the atmospheric pressure of heat</w:t>
            </w:r>
          </w:p>
          <w:p w14:paraId="510F2A7C"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 effect of increasing the temperature on the solid substance over a period time and the experimental is an heating curve.</w:t>
            </w:r>
          </w:p>
          <w:p w14:paraId="4DDDA918"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Isotopes-atoms of the same element having the same number of protons, but different number of neutrons</w:t>
            </w:r>
          </w:p>
          <w:p w14:paraId="4BACD396"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Ionisation energy-the energy needed per mole to remove an electron from an atom in the gaseous phase.</w:t>
            </w:r>
          </w:p>
          <w:p w14:paraId="403E017A"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It dropped because energy goes from left to right across on the periodic table</w:t>
            </w:r>
          </w:p>
          <w:p w14:paraId="25CB72F3"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Covalent bond because it involves the sharing of electrons </w:t>
            </w:r>
          </w:p>
          <w:p w14:paraId="09058EA6"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 xml:space="preserve">Chemical change-it when you change water and salt and it is dissolved. </w:t>
            </w:r>
          </w:p>
          <w:p w14:paraId="353E3CE3"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Physical change –when it changes to nitrogen gas by distillation.</w:t>
            </w:r>
          </w:p>
          <w:p w14:paraId="2FB2AE5A"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Because it may not recat on each other and they can react on an open system</w:t>
            </w:r>
          </w:p>
          <w:p w14:paraId="74D77D05"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Nach</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o</m:t>
                  </m:r>
                </m:e>
                <m:sub>
                  <m:r>
                    <w:rPr>
                      <w:rFonts w:ascii="Cambria Math" w:hAnsi="Cambria Math" w:cs="Times New Roman"/>
                      <w:color w:val="000000" w:themeColor="text1"/>
                      <w:sz w:val="16"/>
                      <w:szCs w:val="16"/>
                    </w:rPr>
                    <m:t>3</m:t>
                  </m:r>
                </m:sub>
              </m:sSub>
              <m:r>
                <w:rPr>
                  <w:rFonts w:ascii="Cambria Math" w:hAnsi="Cambria Math" w:cs="Times New Roman"/>
                  <w:color w:val="000000" w:themeColor="text1"/>
                  <w:sz w:val="16"/>
                  <w:szCs w:val="16"/>
                </w:rPr>
                <m:t>+H</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→Na</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SO</m:t>
                  </m:r>
                </m:e>
                <m:sub>
                  <m:r>
                    <w:rPr>
                      <w:rFonts w:ascii="Cambria Math" w:hAnsi="Cambria Math" w:cs="Times New Roman"/>
                      <w:color w:val="000000" w:themeColor="text1"/>
                      <w:sz w:val="16"/>
                      <w:szCs w:val="16"/>
                    </w:rPr>
                    <m:t>4</m:t>
                  </m:r>
                </m:sub>
              </m:sSub>
              <m:r>
                <w:rPr>
                  <w:rFonts w:ascii="Cambria Math" w:hAnsi="Cambria Math" w:cs="Times New Roman"/>
                  <w:color w:val="000000" w:themeColor="text1"/>
                  <w:sz w:val="16"/>
                  <w:szCs w:val="16"/>
                </w:rPr>
                <m:t>+</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H</m:t>
                  </m:r>
                </m:e>
                <m:sub>
                  <m:r>
                    <w:rPr>
                      <w:rFonts w:ascii="Cambria Math" w:hAnsi="Cambria Math" w:cs="Times New Roman"/>
                      <w:color w:val="000000" w:themeColor="text1"/>
                      <w:sz w:val="16"/>
                      <w:szCs w:val="16"/>
                    </w:rPr>
                    <m:t>2</m:t>
                  </m:r>
                </m:sub>
              </m:sSub>
              <m:r>
                <w:rPr>
                  <w:rFonts w:ascii="Cambria Math" w:hAnsi="Cambria Math" w:cs="Times New Roman"/>
                  <w:color w:val="000000" w:themeColor="text1"/>
                  <w:sz w:val="16"/>
                  <w:szCs w:val="16"/>
                </w:rPr>
                <m:t>O+</m:t>
              </m:r>
              <m:sSub>
                <m:sSubPr>
                  <m:ctrlPr>
                    <w:rPr>
                      <w:rFonts w:ascii="Cambria Math" w:hAnsi="Cambria Math" w:cs="Times New Roman"/>
                      <w:i/>
                      <w:color w:val="000000" w:themeColor="text1"/>
                      <w:sz w:val="16"/>
                      <w:szCs w:val="16"/>
                    </w:rPr>
                  </m:ctrlPr>
                </m:sSubPr>
                <m:e>
                  <m:r>
                    <w:rPr>
                      <w:rFonts w:ascii="Cambria Math" w:hAnsi="Cambria Math" w:cs="Times New Roman"/>
                      <w:color w:val="000000" w:themeColor="text1"/>
                      <w:sz w:val="16"/>
                      <w:szCs w:val="16"/>
                    </w:rPr>
                    <m:t>CO</m:t>
                  </m:r>
                </m:e>
                <m:sub>
                  <m:r>
                    <w:rPr>
                      <w:rFonts w:ascii="Cambria Math" w:hAnsi="Cambria Math" w:cs="Times New Roman"/>
                      <w:color w:val="000000" w:themeColor="text1"/>
                      <w:sz w:val="16"/>
                      <w:szCs w:val="16"/>
                    </w:rPr>
                    <m:t>2</m:t>
                  </m:r>
                </m:sub>
              </m:sSub>
            </m:oMath>
            <w:r w:rsidRPr="00314616">
              <w:rPr>
                <w:rFonts w:ascii="Times New Roman" w:eastAsiaTheme="minorEastAsia" w:hAnsi="Times New Roman" w:cs="Times New Roman"/>
                <w:color w:val="000000" w:themeColor="text1"/>
                <w:sz w:val="16"/>
                <w:szCs w:val="16"/>
              </w:rPr>
              <w:t xml:space="preserve"> </w:t>
            </w:r>
          </w:p>
          <w:p w14:paraId="09E43037"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During physical or chemical process, sum of mass of products is equal to mass of constants</w:t>
            </w:r>
          </w:p>
          <w:p w14:paraId="121A6A27"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6"/>
                  <w:szCs w:val="16"/>
                </w:rPr>
                <m:t>relative atomic mass=</m:t>
              </m:r>
              <m:f>
                <m:fPr>
                  <m:ctrlPr>
                    <w:rPr>
                      <w:rFonts w:ascii="Cambria Math" w:hAnsi="Cambria Math" w:cs="Times New Roman"/>
                      <w:i/>
                      <w:color w:val="000000" w:themeColor="text1"/>
                      <w:sz w:val="16"/>
                      <w:szCs w:val="16"/>
                    </w:rPr>
                  </m:ctrlPr>
                </m:fPr>
                <m:num>
                  <m:r>
                    <w:rPr>
                      <w:rFonts w:ascii="Cambria Math" w:hAnsi="Cambria Math" w:cs="Times New Roman"/>
                      <w:color w:val="000000" w:themeColor="text1"/>
                      <w:sz w:val="16"/>
                      <w:szCs w:val="16"/>
                    </w:rPr>
                    <m:t>106.9×50%+109.1×50%</m:t>
                  </m:r>
                </m:num>
                <m:den>
                  <m:r>
                    <w:rPr>
                      <w:rFonts w:ascii="Cambria Math" w:hAnsi="Cambria Math" w:cs="Times New Roman"/>
                      <w:color w:val="000000" w:themeColor="text1"/>
                      <w:sz w:val="16"/>
                      <w:szCs w:val="16"/>
                    </w:rPr>
                    <m:t>100</m:t>
                  </m:r>
                </m:den>
              </m:f>
            </m:oMath>
            <w:r w:rsidRPr="00314616">
              <w:rPr>
                <w:rFonts w:ascii="Times New Roman" w:eastAsiaTheme="minorEastAsia" w:hAnsi="Times New Roman" w:cs="Times New Roman"/>
                <w:color w:val="000000" w:themeColor="text1"/>
                <w:sz w:val="16"/>
                <w:szCs w:val="16"/>
              </w:rPr>
              <w:t xml:space="preserve"> </w:t>
            </w:r>
          </w:p>
          <w:p w14:paraId="1A67082D" w14:textId="77777777" w:rsidR="002E28E7" w:rsidRPr="00314616" w:rsidRDefault="002E28E7" w:rsidP="002E28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m:oMathPara>
              <m:oMath>
                <m:r>
                  <w:rPr>
                    <w:rFonts w:ascii="Cambria Math" w:eastAsiaTheme="minorEastAsia" w:hAnsi="Cambria Math" w:cs="Times New Roman"/>
                    <w:color w:val="000000" w:themeColor="text1"/>
                    <w:sz w:val="16"/>
                    <w:szCs w:val="16"/>
                  </w:rPr>
                  <m:t xml:space="preserve"> =1.179g.mo</m:t>
                </m:r>
                <m:sSup>
                  <m:sSupPr>
                    <m:ctrlPr>
                      <w:rPr>
                        <w:rFonts w:ascii="Cambria Math" w:eastAsiaTheme="minorEastAsia" w:hAnsi="Cambria Math" w:cs="Times New Roman"/>
                        <w:i/>
                        <w:color w:val="000000" w:themeColor="text1"/>
                        <w:sz w:val="16"/>
                        <w:szCs w:val="16"/>
                      </w:rPr>
                    </m:ctrlPr>
                  </m:sSupPr>
                  <m:e>
                    <m:r>
                      <w:rPr>
                        <w:rFonts w:ascii="Cambria Math" w:eastAsiaTheme="minorEastAsia" w:hAnsi="Cambria Math" w:cs="Times New Roman"/>
                        <w:color w:val="000000" w:themeColor="text1"/>
                        <w:sz w:val="16"/>
                        <w:szCs w:val="16"/>
                      </w:rPr>
                      <m:t>l</m:t>
                    </m:r>
                  </m:e>
                  <m:sup>
                    <m:r>
                      <w:rPr>
                        <w:rFonts w:ascii="Cambria Math" w:eastAsiaTheme="minorEastAsia" w:hAnsi="Cambria Math" w:cs="Times New Roman"/>
                        <w:color w:val="000000" w:themeColor="text1"/>
                        <w:sz w:val="16"/>
                        <w:szCs w:val="16"/>
                      </w:rPr>
                      <m:t>-1</m:t>
                    </m:r>
                  </m:sup>
                </m:sSup>
              </m:oMath>
            </m:oMathPara>
          </w:p>
          <w:p w14:paraId="7DB16E0D"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1AD7E269"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lastRenderedPageBreak/>
              <w:t>Surface Learning</w:t>
            </w:r>
          </w:p>
        </w:tc>
        <w:tc>
          <w:tcPr>
            <w:tcW w:w="3118" w:type="dxa"/>
          </w:tcPr>
          <w:p w14:paraId="67158905"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 the pre-test, learner 4 demonstrates some elements of surface learning by focusing on memorization and definitions without fully understanding the underlying principles. For example, they define boiling point as "the change in which liquid changes into gas" without providing a comprehensive explanation of the concept.</w:t>
            </w:r>
          </w:p>
        </w:tc>
      </w:tr>
      <w:tr w:rsidR="002E28E7" w:rsidRPr="00314616" w14:paraId="1B261FD6" w14:textId="77777777" w:rsidTr="002E28E7">
        <w:trPr>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02C5AE98"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74C7A215"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29A1E78F"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Ineffective Deep Learning</w:t>
            </w:r>
          </w:p>
        </w:tc>
        <w:tc>
          <w:tcPr>
            <w:tcW w:w="3118" w:type="dxa"/>
          </w:tcPr>
          <w:p w14:paraId="433D20F5"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Learner 4 also shows some ineffective deep learning approaches in the pre-test, struggling to connect new i</w:t>
            </w:r>
            <w:r w:rsidRPr="00314616">
              <w:rPr>
                <w:rFonts w:ascii="Times New Roman" w:hAnsi="Times New Roman" w:cs="Times New Roman"/>
                <w:color w:val="000000" w:themeColor="text1"/>
                <w:sz w:val="16"/>
                <w:szCs w:val="16"/>
              </w:rPr>
              <w:lastRenderedPageBreak/>
              <w:t>nformation with existing knowledge and lacking a deep understanding of the subject matter. They provide simplistic definitions and explanations without fully grasping the underlying principles or significance of the concepts. However, in the post test, the learner display advancement in connecting basic definition with description of scientific concepts.</w:t>
            </w:r>
          </w:p>
        </w:tc>
      </w:tr>
      <w:tr w:rsidR="002E28E7" w:rsidRPr="00314616" w14:paraId="63B87936" w14:textId="77777777" w:rsidTr="002E28E7">
        <w:trPr>
          <w:cnfStyle w:val="000000100000" w:firstRow="0" w:lastRow="0" w:firstColumn="0" w:lastColumn="0" w:oddVBand="0" w:evenVBand="0" w:oddHBand="1" w:evenHBand="0" w:firstRowFirstColumn="0" w:firstRowLastColumn="0" w:lastRowFirstColumn="0" w:lastRowLastColumn="0"/>
          <w:trHeight w:val="2460"/>
        </w:trPr>
        <w:tc>
          <w:tcPr>
            <w:cnfStyle w:val="001000000000" w:firstRow="0" w:lastRow="0" w:firstColumn="1" w:lastColumn="0" w:oddVBand="0" w:evenVBand="0" w:oddHBand="0" w:evenHBand="0" w:firstRowFirstColumn="0" w:firstRowLastColumn="0" w:lastRowFirstColumn="0" w:lastRowLastColumn="0"/>
            <w:tcW w:w="1557" w:type="dxa"/>
            <w:vMerge/>
          </w:tcPr>
          <w:p w14:paraId="20A01D80"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3998794A"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2971D1CB"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Quantitative Deep Learning</w:t>
            </w:r>
          </w:p>
        </w:tc>
        <w:tc>
          <w:tcPr>
            <w:tcW w:w="3118" w:type="dxa"/>
          </w:tcPr>
          <w:p w14:paraId="0E8A1E48"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Learner 4 demonstrates some understanding of quantitative aspects, as shown in their calculations for molar ratios and percentage composition. However, their understanding may be focused on the calculations themselves rather than deeply comprehending the qualitative aspects related to chemical reactions.</w:t>
            </w:r>
          </w:p>
        </w:tc>
      </w:tr>
      <w:tr w:rsidR="002E28E7" w:rsidRPr="00314616" w14:paraId="65626F09" w14:textId="77777777" w:rsidTr="002E28E7">
        <w:trPr>
          <w:trHeight w:val="2115"/>
        </w:trPr>
        <w:tc>
          <w:tcPr>
            <w:cnfStyle w:val="001000000000" w:firstRow="0" w:lastRow="0" w:firstColumn="1" w:lastColumn="0" w:oddVBand="0" w:evenVBand="0" w:oddHBand="0" w:evenHBand="0" w:firstRowFirstColumn="0" w:firstRowLastColumn="0" w:lastRowFirstColumn="0" w:lastRowLastColumn="0"/>
            <w:tcW w:w="1557" w:type="dxa"/>
            <w:vMerge/>
          </w:tcPr>
          <w:p w14:paraId="370EEA47"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523E8194"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42FDF829"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Qualitative Deep Learning</w:t>
            </w:r>
          </w:p>
        </w:tc>
        <w:tc>
          <w:tcPr>
            <w:tcW w:w="3118" w:type="dxa"/>
          </w:tcPr>
          <w:p w14:paraId="24261E3A" w14:textId="77777777" w:rsidR="002E28E7" w:rsidRPr="00314616"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limited evidence of qualitative deep learning, as learner 4 does not provide comprehensive explanations or demonstrate a deep understanding of the qualitative aspects of the subject matter. Their responses tend to focus more on basic definitions and calculations rather than the broader concepts and relationships.</w:t>
            </w:r>
          </w:p>
        </w:tc>
      </w:tr>
      <w:tr w:rsidR="002E28E7" w:rsidRPr="00314616" w14:paraId="5E339B23" w14:textId="77777777" w:rsidTr="002E28E7">
        <w:trPr>
          <w:cnfStyle w:val="000000100000" w:firstRow="0" w:lastRow="0" w:firstColumn="0" w:lastColumn="0" w:oddVBand="0" w:evenVBand="0" w:oddHBand="1" w:evenHBand="0" w:firstRowFirstColumn="0" w:firstRowLastColumn="0" w:lastRowFirstColumn="0" w:lastRowLastColumn="0"/>
          <w:trHeight w:val="2671"/>
        </w:trPr>
        <w:tc>
          <w:tcPr>
            <w:cnfStyle w:val="001000000000" w:firstRow="0" w:lastRow="0" w:firstColumn="1" w:lastColumn="0" w:oddVBand="0" w:evenVBand="0" w:oddHBand="0" w:evenHBand="0" w:firstRowFirstColumn="0" w:firstRowLastColumn="0" w:lastRowFirstColumn="0" w:lastRowLastColumn="0"/>
            <w:tcW w:w="1557" w:type="dxa"/>
            <w:vMerge/>
          </w:tcPr>
          <w:p w14:paraId="0C4A8F8E"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2371E18D" w14:textId="77777777" w:rsidR="002E28E7" w:rsidRPr="00314616" w:rsidRDefault="002E28E7" w:rsidP="002E28E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62E6A314" w14:textId="77777777" w:rsidR="002E28E7" w:rsidRPr="00314616" w:rsidRDefault="002E28E7" w:rsidP="002E28E7">
            <w:pPr>
              <w:spacing w:after="1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Understanding as Perspectives</w:t>
            </w:r>
          </w:p>
        </w:tc>
        <w:tc>
          <w:tcPr>
            <w:tcW w:w="3118" w:type="dxa"/>
          </w:tcPr>
          <w:p w14:paraId="450B33B2" w14:textId="77777777" w:rsidR="002E28E7" w:rsidRPr="00314616" w:rsidRDefault="002E28E7" w:rsidP="002E28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no evidence of understanding as perspectives in the given responses. Learner 4's knowledge representation appears to be centered around connecting facts and definitions by considering different viewpoints or interpretations. For example, the learner was able to link the concept of heat transfer/energy transfer to explain how pots are made of metals and handles are made up of plastic.</w:t>
            </w:r>
          </w:p>
          <w:p w14:paraId="59CB100D" w14:textId="77777777" w:rsidR="002E28E7" w:rsidRPr="00314616" w:rsidRDefault="002E28E7" w:rsidP="002E28E7">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p>
        </w:tc>
      </w:tr>
      <w:tr w:rsidR="002E28E7" w:rsidRPr="00612821" w14:paraId="48F0AFC7" w14:textId="77777777" w:rsidTr="002E28E7">
        <w:trPr>
          <w:trHeight w:val="1134"/>
        </w:trPr>
        <w:tc>
          <w:tcPr>
            <w:cnfStyle w:val="001000000000" w:firstRow="0" w:lastRow="0" w:firstColumn="1" w:lastColumn="0" w:oddVBand="0" w:evenVBand="0" w:oddHBand="0" w:evenHBand="0" w:firstRowFirstColumn="0" w:firstRowLastColumn="0" w:lastRowFirstColumn="0" w:lastRowLastColumn="0"/>
            <w:tcW w:w="1557" w:type="dxa"/>
            <w:vMerge/>
          </w:tcPr>
          <w:p w14:paraId="7CD37470" w14:textId="77777777" w:rsidR="002E28E7" w:rsidRPr="00314616" w:rsidRDefault="002E28E7" w:rsidP="002E28E7">
            <w:pPr>
              <w:spacing w:after="160"/>
              <w:jc w:val="both"/>
              <w:rPr>
                <w:rFonts w:ascii="Times New Roman" w:hAnsi="Times New Roman" w:cs="Times New Roman"/>
                <w:color w:val="000000" w:themeColor="text1"/>
                <w:sz w:val="16"/>
                <w:szCs w:val="16"/>
              </w:rPr>
            </w:pPr>
          </w:p>
        </w:tc>
        <w:tc>
          <w:tcPr>
            <w:tcW w:w="4541" w:type="dxa"/>
            <w:vMerge/>
          </w:tcPr>
          <w:p w14:paraId="5726EE03" w14:textId="77777777" w:rsidR="002E28E7" w:rsidRPr="00314616" w:rsidRDefault="002E28E7" w:rsidP="002E28E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2266" w:type="dxa"/>
            <w:textDirection w:val="btLr"/>
          </w:tcPr>
          <w:p w14:paraId="0B85D6B7"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Meta-learning</w:t>
            </w:r>
          </w:p>
          <w:p w14:paraId="288AD3FE" w14:textId="77777777" w:rsidR="002E28E7" w:rsidRPr="00314616" w:rsidRDefault="002E28E7" w:rsidP="002E28E7">
            <w:pPr>
              <w:spacing w:after="160"/>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p>
        </w:tc>
        <w:tc>
          <w:tcPr>
            <w:tcW w:w="3118" w:type="dxa"/>
          </w:tcPr>
          <w:p w14:paraId="70F382E0" w14:textId="77777777" w:rsidR="002E28E7" w:rsidRPr="00612821" w:rsidRDefault="002E28E7" w:rsidP="002E28E7">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314616">
              <w:rPr>
                <w:rFonts w:ascii="Times New Roman" w:hAnsi="Times New Roman" w:cs="Times New Roman"/>
                <w:color w:val="000000" w:themeColor="text1"/>
                <w:sz w:val="16"/>
                <w:szCs w:val="16"/>
              </w:rPr>
              <w:t>There is no explicit mention of meta-learning skills or strategies in the given responses.</w:t>
            </w:r>
          </w:p>
        </w:tc>
      </w:tr>
    </w:tbl>
    <w:p w14:paraId="70CA1E1F" w14:textId="32C31CC2" w:rsidR="002E28E7" w:rsidRPr="00612821" w:rsidRDefault="002E28E7" w:rsidP="002E28E7">
      <w:pPr>
        <w:tabs>
          <w:tab w:val="left" w:pos="5385"/>
        </w:tabs>
        <w:rPr>
          <w:rFonts w:ascii="Times New Roman" w:hAnsi="Times New Roman" w:cs="Times New Roman"/>
          <w:color w:val="000000" w:themeColor="text1"/>
          <w:sz w:val="24"/>
          <w:szCs w:val="24"/>
        </w:rPr>
      </w:pPr>
    </w:p>
    <w:p w14:paraId="023311CD" w14:textId="77777777" w:rsidR="002E28E7" w:rsidRPr="00612821" w:rsidRDefault="002E28E7" w:rsidP="002E28E7">
      <w:pPr>
        <w:tabs>
          <w:tab w:val="left" w:pos="5385"/>
        </w:tabs>
        <w:rPr>
          <w:rFonts w:ascii="Times New Roman" w:hAnsi="Times New Roman" w:cs="Times New Roman"/>
          <w:color w:val="000000" w:themeColor="text1"/>
          <w:sz w:val="24"/>
          <w:szCs w:val="24"/>
        </w:rPr>
      </w:pPr>
    </w:p>
    <w:sectPr w:rsidR="002E28E7" w:rsidRPr="0061282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41C0" w14:textId="77777777" w:rsidR="007F186F" w:rsidRDefault="007F186F" w:rsidP="001B6806">
      <w:pPr>
        <w:spacing w:after="0" w:line="240" w:lineRule="auto"/>
      </w:pPr>
      <w:r>
        <w:separator/>
      </w:r>
    </w:p>
  </w:endnote>
  <w:endnote w:type="continuationSeparator" w:id="0">
    <w:p w14:paraId="71B0BF0B" w14:textId="77777777" w:rsidR="007F186F" w:rsidRDefault="007F186F" w:rsidP="001B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463355"/>
      <w:docPartObj>
        <w:docPartGallery w:val="Page Numbers (Bottom of Page)"/>
        <w:docPartUnique/>
      </w:docPartObj>
    </w:sdtPr>
    <w:sdtEndPr>
      <w:rPr>
        <w:noProof/>
      </w:rPr>
    </w:sdtEndPr>
    <w:sdtContent>
      <w:p w14:paraId="29E2EC0B" w14:textId="46FB9641" w:rsidR="0039232E" w:rsidRDefault="0039232E">
        <w:pPr>
          <w:pStyle w:val="Footer"/>
          <w:jc w:val="right"/>
        </w:pPr>
        <w:r>
          <w:fldChar w:fldCharType="begin"/>
        </w:r>
        <w:r>
          <w:instrText xml:space="preserve"> PAGE   \* MERGEFORMAT </w:instrText>
        </w:r>
        <w:r>
          <w:fldChar w:fldCharType="separate"/>
        </w:r>
        <w:r w:rsidR="0037479B">
          <w:rPr>
            <w:noProof/>
          </w:rPr>
          <w:t>17</w:t>
        </w:r>
        <w:r>
          <w:rPr>
            <w:noProof/>
          </w:rPr>
          <w:fldChar w:fldCharType="end"/>
        </w:r>
      </w:p>
    </w:sdtContent>
  </w:sdt>
  <w:p w14:paraId="02E66AF3" w14:textId="77777777" w:rsidR="0039232E" w:rsidRDefault="00392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4EB2" w14:textId="77777777" w:rsidR="007F186F" w:rsidRDefault="007F186F" w:rsidP="001B6806">
      <w:pPr>
        <w:spacing w:after="0" w:line="240" w:lineRule="auto"/>
      </w:pPr>
      <w:r>
        <w:separator/>
      </w:r>
    </w:p>
  </w:footnote>
  <w:footnote w:type="continuationSeparator" w:id="0">
    <w:p w14:paraId="178F6E9E" w14:textId="77777777" w:rsidR="007F186F" w:rsidRDefault="007F186F" w:rsidP="001B6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C53F0"/>
    <w:multiLevelType w:val="hybridMultilevel"/>
    <w:tmpl w:val="D2CC7B70"/>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7012293E"/>
    <w:multiLevelType w:val="hybridMultilevel"/>
    <w:tmpl w:val="B432550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718679D7"/>
    <w:multiLevelType w:val="hybridMultilevel"/>
    <w:tmpl w:val="FDFA0CD8"/>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num w:numId="1" w16cid:durableId="533277721">
    <w:abstractNumId w:val="2"/>
  </w:num>
  <w:num w:numId="2" w16cid:durableId="1702588142">
    <w:abstractNumId w:val="1"/>
  </w:num>
  <w:num w:numId="3" w16cid:durableId="89262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F9E"/>
    <w:rsid w:val="00000DC8"/>
    <w:rsid w:val="00001441"/>
    <w:rsid w:val="00005D99"/>
    <w:rsid w:val="00016114"/>
    <w:rsid w:val="00020F14"/>
    <w:rsid w:val="000219BA"/>
    <w:rsid w:val="000234F1"/>
    <w:rsid w:val="000260EC"/>
    <w:rsid w:val="000373D0"/>
    <w:rsid w:val="000400F5"/>
    <w:rsid w:val="0004111F"/>
    <w:rsid w:val="0004547C"/>
    <w:rsid w:val="0005502A"/>
    <w:rsid w:val="00055850"/>
    <w:rsid w:val="00057293"/>
    <w:rsid w:val="00060515"/>
    <w:rsid w:val="0006434F"/>
    <w:rsid w:val="00067EFE"/>
    <w:rsid w:val="00071DFB"/>
    <w:rsid w:val="00073E30"/>
    <w:rsid w:val="00075A1D"/>
    <w:rsid w:val="00081AFB"/>
    <w:rsid w:val="00081D7F"/>
    <w:rsid w:val="000869F6"/>
    <w:rsid w:val="0009293A"/>
    <w:rsid w:val="00092D4B"/>
    <w:rsid w:val="000956C2"/>
    <w:rsid w:val="0009664C"/>
    <w:rsid w:val="000A63D4"/>
    <w:rsid w:val="000A7753"/>
    <w:rsid w:val="000B033F"/>
    <w:rsid w:val="000B49E8"/>
    <w:rsid w:val="000B4B6A"/>
    <w:rsid w:val="000C0330"/>
    <w:rsid w:val="000C4436"/>
    <w:rsid w:val="000C44F8"/>
    <w:rsid w:val="000D14D5"/>
    <w:rsid w:val="000D40F9"/>
    <w:rsid w:val="000D7B06"/>
    <w:rsid w:val="000D7C55"/>
    <w:rsid w:val="000E0841"/>
    <w:rsid w:val="000E0BE8"/>
    <w:rsid w:val="000E3B4E"/>
    <w:rsid w:val="000F1824"/>
    <w:rsid w:val="000F248F"/>
    <w:rsid w:val="000F4378"/>
    <w:rsid w:val="000F797F"/>
    <w:rsid w:val="00116932"/>
    <w:rsid w:val="0012657B"/>
    <w:rsid w:val="00126A20"/>
    <w:rsid w:val="00131538"/>
    <w:rsid w:val="001319B3"/>
    <w:rsid w:val="00136018"/>
    <w:rsid w:val="00143888"/>
    <w:rsid w:val="001465FF"/>
    <w:rsid w:val="00152637"/>
    <w:rsid w:val="0015428A"/>
    <w:rsid w:val="00165740"/>
    <w:rsid w:val="001725A9"/>
    <w:rsid w:val="0018588D"/>
    <w:rsid w:val="00190AC7"/>
    <w:rsid w:val="00191AAB"/>
    <w:rsid w:val="00194171"/>
    <w:rsid w:val="001B2ED5"/>
    <w:rsid w:val="001B3F95"/>
    <w:rsid w:val="001B3FD4"/>
    <w:rsid w:val="001B40E7"/>
    <w:rsid w:val="001B6806"/>
    <w:rsid w:val="001B766F"/>
    <w:rsid w:val="001C00A1"/>
    <w:rsid w:val="001C1314"/>
    <w:rsid w:val="001C5E5C"/>
    <w:rsid w:val="001D27C7"/>
    <w:rsid w:val="001D329D"/>
    <w:rsid w:val="001D58BA"/>
    <w:rsid w:val="001D5B24"/>
    <w:rsid w:val="001E0E49"/>
    <w:rsid w:val="001E51E9"/>
    <w:rsid w:val="001F0EC9"/>
    <w:rsid w:val="001F1657"/>
    <w:rsid w:val="001F724B"/>
    <w:rsid w:val="00207881"/>
    <w:rsid w:val="00213184"/>
    <w:rsid w:val="00214B66"/>
    <w:rsid w:val="002200E9"/>
    <w:rsid w:val="00220921"/>
    <w:rsid w:val="0022132D"/>
    <w:rsid w:val="00226E97"/>
    <w:rsid w:val="00231032"/>
    <w:rsid w:val="0023207D"/>
    <w:rsid w:val="0023238B"/>
    <w:rsid w:val="002345F2"/>
    <w:rsid w:val="0024206B"/>
    <w:rsid w:val="0024481E"/>
    <w:rsid w:val="00247EBE"/>
    <w:rsid w:val="002504DC"/>
    <w:rsid w:val="0025071B"/>
    <w:rsid w:val="002522DD"/>
    <w:rsid w:val="00260FC4"/>
    <w:rsid w:val="00262C21"/>
    <w:rsid w:val="00262C59"/>
    <w:rsid w:val="0026314B"/>
    <w:rsid w:val="002632EC"/>
    <w:rsid w:val="00265228"/>
    <w:rsid w:val="002738C8"/>
    <w:rsid w:val="00273AC7"/>
    <w:rsid w:val="00274406"/>
    <w:rsid w:val="00276A8D"/>
    <w:rsid w:val="00280F9F"/>
    <w:rsid w:val="0028190F"/>
    <w:rsid w:val="002845C5"/>
    <w:rsid w:val="00287ED9"/>
    <w:rsid w:val="0029083C"/>
    <w:rsid w:val="00292BCB"/>
    <w:rsid w:val="00292EBA"/>
    <w:rsid w:val="00296E10"/>
    <w:rsid w:val="002A1726"/>
    <w:rsid w:val="002A6626"/>
    <w:rsid w:val="002B5E8B"/>
    <w:rsid w:val="002B7277"/>
    <w:rsid w:val="002B7A46"/>
    <w:rsid w:val="002C1237"/>
    <w:rsid w:val="002C3073"/>
    <w:rsid w:val="002C573D"/>
    <w:rsid w:val="002C6FC8"/>
    <w:rsid w:val="002D3708"/>
    <w:rsid w:val="002D5B15"/>
    <w:rsid w:val="002D5F01"/>
    <w:rsid w:val="002E28E7"/>
    <w:rsid w:val="002E6E65"/>
    <w:rsid w:val="002F35B5"/>
    <w:rsid w:val="00301037"/>
    <w:rsid w:val="00314616"/>
    <w:rsid w:val="00314EA0"/>
    <w:rsid w:val="00320193"/>
    <w:rsid w:val="00321CBB"/>
    <w:rsid w:val="003223FA"/>
    <w:rsid w:val="00326C9B"/>
    <w:rsid w:val="00334E82"/>
    <w:rsid w:val="0033534B"/>
    <w:rsid w:val="003443AD"/>
    <w:rsid w:val="00345E16"/>
    <w:rsid w:val="00350FEB"/>
    <w:rsid w:val="00352796"/>
    <w:rsid w:val="0035763D"/>
    <w:rsid w:val="00360C10"/>
    <w:rsid w:val="0036758F"/>
    <w:rsid w:val="00373212"/>
    <w:rsid w:val="0037479B"/>
    <w:rsid w:val="00375190"/>
    <w:rsid w:val="003779A2"/>
    <w:rsid w:val="003917D6"/>
    <w:rsid w:val="0039232E"/>
    <w:rsid w:val="003957BA"/>
    <w:rsid w:val="0039661E"/>
    <w:rsid w:val="0039731F"/>
    <w:rsid w:val="003B4DF6"/>
    <w:rsid w:val="003C13AD"/>
    <w:rsid w:val="003C1856"/>
    <w:rsid w:val="003C308A"/>
    <w:rsid w:val="003C49B7"/>
    <w:rsid w:val="003C608D"/>
    <w:rsid w:val="003C74AA"/>
    <w:rsid w:val="003C7EF8"/>
    <w:rsid w:val="003E06C0"/>
    <w:rsid w:val="003E3CB8"/>
    <w:rsid w:val="003F57C3"/>
    <w:rsid w:val="00400B23"/>
    <w:rsid w:val="00406165"/>
    <w:rsid w:val="004108C2"/>
    <w:rsid w:val="00411218"/>
    <w:rsid w:val="00411791"/>
    <w:rsid w:val="004151E2"/>
    <w:rsid w:val="00420634"/>
    <w:rsid w:val="004245B6"/>
    <w:rsid w:val="00427297"/>
    <w:rsid w:val="00430355"/>
    <w:rsid w:val="00436EF8"/>
    <w:rsid w:val="0043744E"/>
    <w:rsid w:val="004375B7"/>
    <w:rsid w:val="00437736"/>
    <w:rsid w:val="00445488"/>
    <w:rsid w:val="00446B9C"/>
    <w:rsid w:val="00446CDC"/>
    <w:rsid w:val="0045035D"/>
    <w:rsid w:val="004508A7"/>
    <w:rsid w:val="004542B1"/>
    <w:rsid w:val="004662E5"/>
    <w:rsid w:val="0048170C"/>
    <w:rsid w:val="004A11C6"/>
    <w:rsid w:val="004A15F6"/>
    <w:rsid w:val="004B1046"/>
    <w:rsid w:val="004B1256"/>
    <w:rsid w:val="004B66C4"/>
    <w:rsid w:val="004C02DE"/>
    <w:rsid w:val="004C10A6"/>
    <w:rsid w:val="004C2B63"/>
    <w:rsid w:val="004C48F1"/>
    <w:rsid w:val="004C6043"/>
    <w:rsid w:val="004D05B1"/>
    <w:rsid w:val="004D6024"/>
    <w:rsid w:val="004E654C"/>
    <w:rsid w:val="004E79F0"/>
    <w:rsid w:val="004F2B6F"/>
    <w:rsid w:val="004F5D97"/>
    <w:rsid w:val="00500BB9"/>
    <w:rsid w:val="00503B6C"/>
    <w:rsid w:val="005042E7"/>
    <w:rsid w:val="005045DB"/>
    <w:rsid w:val="00505589"/>
    <w:rsid w:val="0051236E"/>
    <w:rsid w:val="005145DE"/>
    <w:rsid w:val="00516926"/>
    <w:rsid w:val="00522992"/>
    <w:rsid w:val="005261C4"/>
    <w:rsid w:val="00530C67"/>
    <w:rsid w:val="00531599"/>
    <w:rsid w:val="005317C7"/>
    <w:rsid w:val="00531954"/>
    <w:rsid w:val="00532559"/>
    <w:rsid w:val="0053268C"/>
    <w:rsid w:val="0053392A"/>
    <w:rsid w:val="005353D5"/>
    <w:rsid w:val="00536A50"/>
    <w:rsid w:val="00543F65"/>
    <w:rsid w:val="00544BC2"/>
    <w:rsid w:val="00544C74"/>
    <w:rsid w:val="00546508"/>
    <w:rsid w:val="005621B3"/>
    <w:rsid w:val="00562EF4"/>
    <w:rsid w:val="00564F80"/>
    <w:rsid w:val="00565524"/>
    <w:rsid w:val="0057489E"/>
    <w:rsid w:val="00580180"/>
    <w:rsid w:val="00583B05"/>
    <w:rsid w:val="0058797E"/>
    <w:rsid w:val="00591F7C"/>
    <w:rsid w:val="005932D4"/>
    <w:rsid w:val="00594D37"/>
    <w:rsid w:val="005A098D"/>
    <w:rsid w:val="005A521D"/>
    <w:rsid w:val="005A7BE6"/>
    <w:rsid w:val="005B0930"/>
    <w:rsid w:val="005B34D4"/>
    <w:rsid w:val="005C178A"/>
    <w:rsid w:val="005D02E9"/>
    <w:rsid w:val="005D1453"/>
    <w:rsid w:val="005D1ACF"/>
    <w:rsid w:val="005D1ED3"/>
    <w:rsid w:val="005D2A1B"/>
    <w:rsid w:val="005D78A3"/>
    <w:rsid w:val="005E0FE6"/>
    <w:rsid w:val="005E2D54"/>
    <w:rsid w:val="005F32E1"/>
    <w:rsid w:val="005F3EAB"/>
    <w:rsid w:val="005F5166"/>
    <w:rsid w:val="005F5386"/>
    <w:rsid w:val="006040D6"/>
    <w:rsid w:val="00605F92"/>
    <w:rsid w:val="006079B3"/>
    <w:rsid w:val="00612821"/>
    <w:rsid w:val="00613EB4"/>
    <w:rsid w:val="00615316"/>
    <w:rsid w:val="00616017"/>
    <w:rsid w:val="00624753"/>
    <w:rsid w:val="00630CA9"/>
    <w:rsid w:val="00632A0A"/>
    <w:rsid w:val="00642B20"/>
    <w:rsid w:val="00646951"/>
    <w:rsid w:val="006548F6"/>
    <w:rsid w:val="00656139"/>
    <w:rsid w:val="006578C2"/>
    <w:rsid w:val="00661E6C"/>
    <w:rsid w:val="00662094"/>
    <w:rsid w:val="006625A1"/>
    <w:rsid w:val="00667865"/>
    <w:rsid w:val="006728F6"/>
    <w:rsid w:val="0067558B"/>
    <w:rsid w:val="0067565C"/>
    <w:rsid w:val="00677982"/>
    <w:rsid w:val="00680A80"/>
    <w:rsid w:val="00681349"/>
    <w:rsid w:val="006A1ABC"/>
    <w:rsid w:val="006A1F19"/>
    <w:rsid w:val="006A3875"/>
    <w:rsid w:val="006B450D"/>
    <w:rsid w:val="006C0F9E"/>
    <w:rsid w:val="006C14DD"/>
    <w:rsid w:val="006C73A1"/>
    <w:rsid w:val="006D769D"/>
    <w:rsid w:val="006E25B5"/>
    <w:rsid w:val="007006F3"/>
    <w:rsid w:val="00713098"/>
    <w:rsid w:val="00714DC0"/>
    <w:rsid w:val="00717473"/>
    <w:rsid w:val="00720912"/>
    <w:rsid w:val="00731788"/>
    <w:rsid w:val="00732A5E"/>
    <w:rsid w:val="007350CD"/>
    <w:rsid w:val="007357B1"/>
    <w:rsid w:val="00737CF5"/>
    <w:rsid w:val="007411A7"/>
    <w:rsid w:val="007461BA"/>
    <w:rsid w:val="00754AD7"/>
    <w:rsid w:val="00771FD3"/>
    <w:rsid w:val="0078378A"/>
    <w:rsid w:val="00783ECE"/>
    <w:rsid w:val="00790FF0"/>
    <w:rsid w:val="00791CDA"/>
    <w:rsid w:val="00792289"/>
    <w:rsid w:val="00797559"/>
    <w:rsid w:val="007A120B"/>
    <w:rsid w:val="007A2780"/>
    <w:rsid w:val="007A6845"/>
    <w:rsid w:val="007B4402"/>
    <w:rsid w:val="007B580A"/>
    <w:rsid w:val="007B752D"/>
    <w:rsid w:val="007C2AE1"/>
    <w:rsid w:val="007C538B"/>
    <w:rsid w:val="007E1B69"/>
    <w:rsid w:val="007F186F"/>
    <w:rsid w:val="0080228C"/>
    <w:rsid w:val="00803B30"/>
    <w:rsid w:val="008114C4"/>
    <w:rsid w:val="008134F3"/>
    <w:rsid w:val="008169C5"/>
    <w:rsid w:val="00817060"/>
    <w:rsid w:val="0081730D"/>
    <w:rsid w:val="00822ACA"/>
    <w:rsid w:val="00824768"/>
    <w:rsid w:val="00826743"/>
    <w:rsid w:val="00837D2D"/>
    <w:rsid w:val="00850066"/>
    <w:rsid w:val="0085677C"/>
    <w:rsid w:val="00861D7C"/>
    <w:rsid w:val="00862F8D"/>
    <w:rsid w:val="008750E3"/>
    <w:rsid w:val="00875487"/>
    <w:rsid w:val="0087653D"/>
    <w:rsid w:val="00893351"/>
    <w:rsid w:val="008A4272"/>
    <w:rsid w:val="008A5ADC"/>
    <w:rsid w:val="008B4843"/>
    <w:rsid w:val="008B56BF"/>
    <w:rsid w:val="008D050B"/>
    <w:rsid w:val="008D0902"/>
    <w:rsid w:val="008D2635"/>
    <w:rsid w:val="008F3963"/>
    <w:rsid w:val="008F5421"/>
    <w:rsid w:val="009026F5"/>
    <w:rsid w:val="00913016"/>
    <w:rsid w:val="00914FE6"/>
    <w:rsid w:val="00921A28"/>
    <w:rsid w:val="00922238"/>
    <w:rsid w:val="00937CFA"/>
    <w:rsid w:val="00942142"/>
    <w:rsid w:val="0094256A"/>
    <w:rsid w:val="00943945"/>
    <w:rsid w:val="009569F4"/>
    <w:rsid w:val="00964DBF"/>
    <w:rsid w:val="00974737"/>
    <w:rsid w:val="00977243"/>
    <w:rsid w:val="009815B3"/>
    <w:rsid w:val="00987113"/>
    <w:rsid w:val="0099249C"/>
    <w:rsid w:val="00992AA0"/>
    <w:rsid w:val="009931BE"/>
    <w:rsid w:val="009937FA"/>
    <w:rsid w:val="0099531C"/>
    <w:rsid w:val="009A0AF3"/>
    <w:rsid w:val="009A1B61"/>
    <w:rsid w:val="009A60A3"/>
    <w:rsid w:val="009C4843"/>
    <w:rsid w:val="009C4EC6"/>
    <w:rsid w:val="009D58F4"/>
    <w:rsid w:val="009E259F"/>
    <w:rsid w:val="009E5261"/>
    <w:rsid w:val="009F6DE0"/>
    <w:rsid w:val="00A0197E"/>
    <w:rsid w:val="00A05E57"/>
    <w:rsid w:val="00A07396"/>
    <w:rsid w:val="00A140E4"/>
    <w:rsid w:val="00A2087A"/>
    <w:rsid w:val="00A20E58"/>
    <w:rsid w:val="00A212E5"/>
    <w:rsid w:val="00A264A8"/>
    <w:rsid w:val="00A30464"/>
    <w:rsid w:val="00A33EFB"/>
    <w:rsid w:val="00A3435A"/>
    <w:rsid w:val="00A4217C"/>
    <w:rsid w:val="00A67EB5"/>
    <w:rsid w:val="00A708F4"/>
    <w:rsid w:val="00A75F37"/>
    <w:rsid w:val="00A82F90"/>
    <w:rsid w:val="00A85645"/>
    <w:rsid w:val="00A879A6"/>
    <w:rsid w:val="00A87C0A"/>
    <w:rsid w:val="00A910F6"/>
    <w:rsid w:val="00A926FC"/>
    <w:rsid w:val="00A97B2C"/>
    <w:rsid w:val="00AA23C8"/>
    <w:rsid w:val="00AB0D73"/>
    <w:rsid w:val="00AB560D"/>
    <w:rsid w:val="00AB712F"/>
    <w:rsid w:val="00AC5673"/>
    <w:rsid w:val="00AC5E7D"/>
    <w:rsid w:val="00AD1506"/>
    <w:rsid w:val="00AD449C"/>
    <w:rsid w:val="00AD4943"/>
    <w:rsid w:val="00AD6072"/>
    <w:rsid w:val="00AD62AC"/>
    <w:rsid w:val="00AE00CB"/>
    <w:rsid w:val="00AF04AD"/>
    <w:rsid w:val="00AF4C6C"/>
    <w:rsid w:val="00B01C2C"/>
    <w:rsid w:val="00B07E8B"/>
    <w:rsid w:val="00B10FD1"/>
    <w:rsid w:val="00B1144D"/>
    <w:rsid w:val="00B179D4"/>
    <w:rsid w:val="00B26905"/>
    <w:rsid w:val="00B3401D"/>
    <w:rsid w:val="00B62401"/>
    <w:rsid w:val="00B65AF8"/>
    <w:rsid w:val="00B67EA5"/>
    <w:rsid w:val="00B73255"/>
    <w:rsid w:val="00B7598C"/>
    <w:rsid w:val="00B82E9C"/>
    <w:rsid w:val="00B85AC0"/>
    <w:rsid w:val="00B87A60"/>
    <w:rsid w:val="00B93DC7"/>
    <w:rsid w:val="00BA1ECF"/>
    <w:rsid w:val="00BA3F23"/>
    <w:rsid w:val="00BA6662"/>
    <w:rsid w:val="00BA6E49"/>
    <w:rsid w:val="00BB415D"/>
    <w:rsid w:val="00BB6314"/>
    <w:rsid w:val="00BC3E30"/>
    <w:rsid w:val="00BC4BCA"/>
    <w:rsid w:val="00BC531E"/>
    <w:rsid w:val="00BC6B3F"/>
    <w:rsid w:val="00BC6B90"/>
    <w:rsid w:val="00BD4443"/>
    <w:rsid w:val="00BE0B17"/>
    <w:rsid w:val="00C04FFB"/>
    <w:rsid w:val="00C052EB"/>
    <w:rsid w:val="00C11964"/>
    <w:rsid w:val="00C14305"/>
    <w:rsid w:val="00C14833"/>
    <w:rsid w:val="00C15D64"/>
    <w:rsid w:val="00C16B54"/>
    <w:rsid w:val="00C173CE"/>
    <w:rsid w:val="00C20070"/>
    <w:rsid w:val="00C221EB"/>
    <w:rsid w:val="00C25DF6"/>
    <w:rsid w:val="00C32665"/>
    <w:rsid w:val="00C36584"/>
    <w:rsid w:val="00C36E7A"/>
    <w:rsid w:val="00C4672C"/>
    <w:rsid w:val="00C46ED4"/>
    <w:rsid w:val="00C47507"/>
    <w:rsid w:val="00C47BF5"/>
    <w:rsid w:val="00C5376C"/>
    <w:rsid w:val="00C73064"/>
    <w:rsid w:val="00C74855"/>
    <w:rsid w:val="00C754F7"/>
    <w:rsid w:val="00C81867"/>
    <w:rsid w:val="00C86005"/>
    <w:rsid w:val="00C86797"/>
    <w:rsid w:val="00C91EEB"/>
    <w:rsid w:val="00C9201E"/>
    <w:rsid w:val="00C9575B"/>
    <w:rsid w:val="00CA463C"/>
    <w:rsid w:val="00CB41D7"/>
    <w:rsid w:val="00CB748A"/>
    <w:rsid w:val="00CB7B07"/>
    <w:rsid w:val="00CD3153"/>
    <w:rsid w:val="00CD329A"/>
    <w:rsid w:val="00CD424C"/>
    <w:rsid w:val="00CD45DE"/>
    <w:rsid w:val="00CE0994"/>
    <w:rsid w:val="00CF53C0"/>
    <w:rsid w:val="00D05303"/>
    <w:rsid w:val="00D05CFA"/>
    <w:rsid w:val="00D068B5"/>
    <w:rsid w:val="00D10B88"/>
    <w:rsid w:val="00D125F1"/>
    <w:rsid w:val="00D14557"/>
    <w:rsid w:val="00D258DC"/>
    <w:rsid w:val="00D31A59"/>
    <w:rsid w:val="00D42CA8"/>
    <w:rsid w:val="00D4429A"/>
    <w:rsid w:val="00D44DF8"/>
    <w:rsid w:val="00D463C2"/>
    <w:rsid w:val="00D50916"/>
    <w:rsid w:val="00D53D9C"/>
    <w:rsid w:val="00D54B1A"/>
    <w:rsid w:val="00D54E4C"/>
    <w:rsid w:val="00D55474"/>
    <w:rsid w:val="00D67FEE"/>
    <w:rsid w:val="00D70B78"/>
    <w:rsid w:val="00D70E6C"/>
    <w:rsid w:val="00D74294"/>
    <w:rsid w:val="00D75D8A"/>
    <w:rsid w:val="00D81D50"/>
    <w:rsid w:val="00D8494D"/>
    <w:rsid w:val="00D84955"/>
    <w:rsid w:val="00D86E74"/>
    <w:rsid w:val="00D90C14"/>
    <w:rsid w:val="00D94F5E"/>
    <w:rsid w:val="00D970BE"/>
    <w:rsid w:val="00DB5961"/>
    <w:rsid w:val="00DB6071"/>
    <w:rsid w:val="00DC2696"/>
    <w:rsid w:val="00DC6246"/>
    <w:rsid w:val="00DC7917"/>
    <w:rsid w:val="00DD0623"/>
    <w:rsid w:val="00DE5C72"/>
    <w:rsid w:val="00DE62D9"/>
    <w:rsid w:val="00DF7D5E"/>
    <w:rsid w:val="00E0113E"/>
    <w:rsid w:val="00E05287"/>
    <w:rsid w:val="00E05A34"/>
    <w:rsid w:val="00E20965"/>
    <w:rsid w:val="00E2112C"/>
    <w:rsid w:val="00E21F78"/>
    <w:rsid w:val="00E31188"/>
    <w:rsid w:val="00E33DDA"/>
    <w:rsid w:val="00E35BF3"/>
    <w:rsid w:val="00E45ED0"/>
    <w:rsid w:val="00E47222"/>
    <w:rsid w:val="00E500A3"/>
    <w:rsid w:val="00E56545"/>
    <w:rsid w:val="00E63558"/>
    <w:rsid w:val="00E65187"/>
    <w:rsid w:val="00E67CD9"/>
    <w:rsid w:val="00E70B5C"/>
    <w:rsid w:val="00E73A13"/>
    <w:rsid w:val="00E743FD"/>
    <w:rsid w:val="00E74DD4"/>
    <w:rsid w:val="00E85C0B"/>
    <w:rsid w:val="00E930C6"/>
    <w:rsid w:val="00E9467F"/>
    <w:rsid w:val="00E972C4"/>
    <w:rsid w:val="00EA0BE7"/>
    <w:rsid w:val="00EA7978"/>
    <w:rsid w:val="00EA7C46"/>
    <w:rsid w:val="00EB1ED7"/>
    <w:rsid w:val="00EB672D"/>
    <w:rsid w:val="00EC25DE"/>
    <w:rsid w:val="00ED04F8"/>
    <w:rsid w:val="00ED4288"/>
    <w:rsid w:val="00EE4DDA"/>
    <w:rsid w:val="00EF0D79"/>
    <w:rsid w:val="00EF107F"/>
    <w:rsid w:val="00F04C2C"/>
    <w:rsid w:val="00F10BCB"/>
    <w:rsid w:val="00F1500E"/>
    <w:rsid w:val="00F2314C"/>
    <w:rsid w:val="00F2564B"/>
    <w:rsid w:val="00F27A78"/>
    <w:rsid w:val="00F31475"/>
    <w:rsid w:val="00F3286E"/>
    <w:rsid w:val="00F42D33"/>
    <w:rsid w:val="00F52D80"/>
    <w:rsid w:val="00F5405F"/>
    <w:rsid w:val="00F54F00"/>
    <w:rsid w:val="00F5543F"/>
    <w:rsid w:val="00F60DDE"/>
    <w:rsid w:val="00F655A6"/>
    <w:rsid w:val="00F92B6C"/>
    <w:rsid w:val="00F93DD1"/>
    <w:rsid w:val="00F94224"/>
    <w:rsid w:val="00F948E4"/>
    <w:rsid w:val="00FB0DB9"/>
    <w:rsid w:val="00FB2CB0"/>
    <w:rsid w:val="00FB53EC"/>
    <w:rsid w:val="00FB6D02"/>
    <w:rsid w:val="00FC0072"/>
    <w:rsid w:val="00FC6647"/>
    <w:rsid w:val="00FC6893"/>
    <w:rsid w:val="00FD4C01"/>
    <w:rsid w:val="00FD7A69"/>
    <w:rsid w:val="00FE20D4"/>
    <w:rsid w:val="00FE70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A8683"/>
  <w15:chartTrackingRefBased/>
  <w15:docId w15:val="{71777772-81E1-47D6-8065-F9FF4A3F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28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4C60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0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05A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3C308A"/>
    <w:rPr>
      <w:color w:val="0563C1" w:themeColor="hyperlink"/>
      <w:u w:val="single"/>
    </w:rPr>
  </w:style>
  <w:style w:type="paragraph" w:styleId="Header">
    <w:name w:val="header"/>
    <w:basedOn w:val="Normal"/>
    <w:link w:val="HeaderChar"/>
    <w:uiPriority w:val="99"/>
    <w:unhideWhenUsed/>
    <w:rsid w:val="001B6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806"/>
  </w:style>
  <w:style w:type="paragraph" w:styleId="Footer">
    <w:name w:val="footer"/>
    <w:basedOn w:val="Normal"/>
    <w:link w:val="FooterChar"/>
    <w:uiPriority w:val="99"/>
    <w:unhideWhenUsed/>
    <w:rsid w:val="001B6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806"/>
  </w:style>
  <w:style w:type="table" w:customStyle="1" w:styleId="TableGrid1">
    <w:name w:val="Table Grid1"/>
    <w:basedOn w:val="TableNormal"/>
    <w:next w:val="TableGrid"/>
    <w:uiPriority w:val="39"/>
    <w:rsid w:val="005E0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91E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04C2C"/>
    <w:rPr>
      <w:color w:val="808080"/>
    </w:rPr>
  </w:style>
  <w:style w:type="paragraph" w:styleId="ListParagraph">
    <w:name w:val="List Paragraph"/>
    <w:basedOn w:val="Normal"/>
    <w:uiPriority w:val="34"/>
    <w:qFormat/>
    <w:rsid w:val="006E2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8c6d33-acce-4305-88fb-840ff5daeb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29E6564E14F6448B8561B06A196E29" ma:contentTypeVersion="9" ma:contentTypeDescription="Create a new document." ma:contentTypeScope="" ma:versionID="31f6646b99004bb68d4d17cc611254ea">
  <xsd:schema xmlns:xsd="http://www.w3.org/2001/XMLSchema" xmlns:xs="http://www.w3.org/2001/XMLSchema" xmlns:p="http://schemas.microsoft.com/office/2006/metadata/properties" xmlns:ns3="5c8c6d33-acce-4305-88fb-840ff5daeb9a" xmlns:ns4="95371765-0405-46b2-8762-e66771a5cb22" targetNamespace="http://schemas.microsoft.com/office/2006/metadata/properties" ma:root="true" ma:fieldsID="5c600a2cc3f0e49e511eeb5c9fc9ccc8" ns3:_="" ns4:_="">
    <xsd:import namespace="5c8c6d33-acce-4305-88fb-840ff5daeb9a"/>
    <xsd:import namespace="95371765-0405-46b2-8762-e66771a5cb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c6d33-acce-4305-88fb-840ff5dae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371765-0405-46b2-8762-e66771a5cb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70467-6ADE-4E18-B157-A07B2035140D}">
  <ds:schemaRefs>
    <ds:schemaRef ds:uri="http://schemas.microsoft.com/office/2006/metadata/properties"/>
    <ds:schemaRef ds:uri="http://schemas.microsoft.com/office/infopath/2007/PartnerControls"/>
    <ds:schemaRef ds:uri="5c8c6d33-acce-4305-88fb-840ff5daeb9a"/>
  </ds:schemaRefs>
</ds:datastoreItem>
</file>

<file path=customXml/itemProps2.xml><?xml version="1.0" encoding="utf-8"?>
<ds:datastoreItem xmlns:ds="http://schemas.openxmlformats.org/officeDocument/2006/customXml" ds:itemID="{134F9B0B-85F6-4536-A247-E480B4D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c6d33-acce-4305-88fb-840ff5daeb9a"/>
    <ds:schemaRef ds:uri="95371765-0405-46b2-8762-e66771a5c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DB8E52-714A-4B58-B398-6FD875B75693}">
  <ds:schemaRefs>
    <ds:schemaRef ds:uri="http://schemas.microsoft.com/sharepoint/v3/contenttype/forms"/>
  </ds:schemaRefs>
</ds:datastoreItem>
</file>

<file path=customXml/itemProps4.xml><?xml version="1.0" encoding="utf-8"?>
<ds:datastoreItem xmlns:ds="http://schemas.openxmlformats.org/officeDocument/2006/customXml" ds:itemID="{813E2238-5BCB-49B0-BC63-0F4158DB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2931</Words>
  <Characters>16713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Nilesh Nawale</cp:lastModifiedBy>
  <cp:revision>2</cp:revision>
  <cp:lastPrinted>2023-11-14T09:46:00Z</cp:lastPrinted>
  <dcterms:created xsi:type="dcterms:W3CDTF">2024-01-10T02:36:00Z</dcterms:created>
  <dcterms:modified xsi:type="dcterms:W3CDTF">2024-01-10T02:36:00Z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0x0101005829E6564E14F6448B8561B06A196E29</vt:lpwstr>
  </property>
  <property fmtid="{D5CDD505-2E9C-101B-9397-08002B2CF9AE}" pid="3" name="GrammarlyDocumentId">
    <vt:lpwstr>0f3376ff9a61cd734419b4685dc6a55113b6420ad7ec9191911f25ad90825803</vt:lpwstr>
  </property>
</Properties>
</file>