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sz w:val="36"/>
          <w:szCs w:val="36"/>
        </w:rPr>
        <w:t>Supplementary Materials for</w:t>
      </w:r>
    </w:p>
    <w:p>
      <w:pPr>
        <w:pStyle w:val="144"/>
        <w:spacing w:before="240" w:after="240" w:line="260" w:lineRule="auto"/>
        <w:ind w:left="992" w:right="1185"/>
        <w:rPr>
          <w:sz w:val="32"/>
          <w:szCs w:val="32"/>
        </w:rPr>
      </w:pPr>
      <w:r>
        <w:rPr>
          <w:sz w:val="32"/>
          <w:szCs w:val="32"/>
        </w:rPr>
        <w:t>“</w:t>
      </w:r>
      <w:r>
        <w:rPr>
          <w:sz w:val="32"/>
          <w:lang w:val="en-GB"/>
        </w:rPr>
        <w:t>H</w:t>
      </w:r>
      <w:r>
        <w:rPr>
          <w:rFonts w:hint="eastAsia"/>
          <w:sz w:val="32"/>
          <w:lang w:val="en-GB"/>
        </w:rPr>
        <w:t>igh-flux</w:t>
      </w:r>
      <w:r>
        <w:rPr>
          <w:sz w:val="32"/>
          <w:lang w:val="en-GB"/>
        </w:rPr>
        <w:t>, ultraviolet-to-visible-tunable, ultrafast light source based on gas-filled capillary fibre system</w:t>
      </w:r>
      <w:r>
        <w:rPr>
          <w:sz w:val="32"/>
          <w:szCs w:val="32"/>
        </w:rPr>
        <w:t>”</w:t>
      </w:r>
    </w:p>
    <w:p>
      <w:pPr>
        <w:pStyle w:val="147"/>
        <w:spacing w:after="120" w:line="260" w:lineRule="auto"/>
        <w:rPr>
          <w:lang w:val="en-GB"/>
        </w:rPr>
      </w:pPr>
      <w:r>
        <w:rPr>
          <w:rFonts w:hint="eastAsia" w:eastAsia="宋体"/>
          <w:lang w:eastAsia="zh-CN"/>
        </w:rPr>
        <w:t>Donghan Liu</w:t>
      </w:r>
      <w:r>
        <w:rPr>
          <w:vertAlign w:val="superscript"/>
          <w:lang w:val="en-GB"/>
        </w:rPr>
        <w:t>1,2,</w:t>
      </w:r>
      <w:r>
        <w:rPr>
          <w:rFonts w:eastAsia="宋体"/>
          <w:vertAlign w:val="superscript"/>
          <w:lang w:eastAsia="zh-CN"/>
        </w:rPr>
        <w:t>4</w:t>
      </w:r>
      <w:r>
        <w:rPr>
          <w:rFonts w:hint="eastAsia" w:eastAsia="宋体"/>
          <w:vertAlign w:val="superscript"/>
          <w:lang w:eastAsia="zh-CN"/>
        </w:rPr>
        <w:t>,</w:t>
      </w:r>
      <w:r>
        <w:rPr>
          <w:vertAlign w:val="superscript"/>
          <w:lang w:val="en-GB"/>
        </w:rPr>
        <w:t>†</w:t>
      </w:r>
      <w:r>
        <w:rPr>
          <w:lang w:val="en-GB"/>
        </w:rPr>
        <w:t xml:space="preserve">, </w:t>
      </w:r>
      <w:r>
        <w:rPr>
          <w:rFonts w:hint="eastAsia" w:eastAsia="宋体"/>
          <w:lang w:eastAsia="zh-CN"/>
        </w:rPr>
        <w:t>Jinyu</w:t>
      </w:r>
      <w:r>
        <w:rPr>
          <w:lang w:val="en-GB"/>
        </w:rPr>
        <w:t xml:space="preserve"> Pan</w:t>
      </w:r>
      <w:r>
        <w:rPr>
          <w:vertAlign w:val="superscript"/>
          <w:lang w:val="en-GB"/>
        </w:rPr>
        <w:t>1</w:t>
      </w:r>
      <w:r>
        <w:rPr>
          <w:rFonts w:hint="eastAsia" w:eastAsia="宋体"/>
          <w:vertAlign w:val="superscript"/>
          <w:lang w:eastAsia="zh-CN"/>
        </w:rPr>
        <w:t>,3,</w:t>
      </w:r>
      <w:r>
        <w:rPr>
          <w:rFonts w:eastAsia="宋体"/>
          <w:vertAlign w:val="superscript"/>
          <w:lang w:eastAsia="zh-CN"/>
        </w:rPr>
        <w:t>4</w:t>
      </w:r>
      <w:r>
        <w:rPr>
          <w:rFonts w:hint="eastAsia" w:eastAsia="宋体"/>
          <w:vertAlign w:val="superscript"/>
          <w:lang w:eastAsia="zh-CN"/>
        </w:rPr>
        <w:t>,</w:t>
      </w:r>
      <w:r>
        <w:rPr>
          <w:vertAlign w:val="superscript"/>
          <w:lang w:val="en-GB"/>
        </w:rPr>
        <w:t>†</w:t>
      </w:r>
      <w:r>
        <w:rPr>
          <w:lang w:val="en-GB"/>
        </w:rPr>
        <w:t>,</w:t>
      </w:r>
      <w:r>
        <w:rPr>
          <w:rFonts w:hint="eastAsia" w:eastAsia="宋体"/>
          <w:lang w:eastAsia="zh-CN"/>
        </w:rPr>
        <w:t xml:space="preserve"> Xinliang Wang</w:t>
      </w:r>
      <w:r>
        <w:rPr>
          <w:vertAlign w:val="superscript"/>
          <w:lang w:val="en-GB"/>
        </w:rPr>
        <w:t>1,†</w:t>
      </w:r>
      <w:r>
        <w:rPr>
          <w:rFonts w:hint="eastAsia" w:eastAsia="宋体"/>
          <w:lang w:eastAsia="zh-CN"/>
        </w:rPr>
        <w:t>, Zhiyuan Huang</w:t>
      </w:r>
      <w:r>
        <w:rPr>
          <w:vertAlign w:val="superscript"/>
          <w:lang w:val="en-GB"/>
        </w:rPr>
        <w:t>1,2</w:t>
      </w:r>
      <w:r>
        <w:rPr>
          <w:rFonts w:hint="eastAsia" w:eastAsia="宋体"/>
          <w:vertAlign w:val="superscript"/>
          <w:lang w:eastAsia="zh-CN"/>
        </w:rPr>
        <w:t>,</w:t>
      </w:r>
      <w:r>
        <w:rPr>
          <w:vertAlign w:val="superscript"/>
          <w:lang w:val="en-GB"/>
        </w:rPr>
        <w:t>*</w:t>
      </w:r>
      <w:r>
        <w:rPr>
          <w:rFonts w:hint="eastAsia" w:eastAsia="宋体"/>
          <w:lang w:eastAsia="zh-CN"/>
        </w:rPr>
        <w:t>, Tiandao Chen</w:t>
      </w:r>
      <w:r>
        <w:rPr>
          <w:vertAlign w:val="superscript"/>
          <w:lang w:val="en-GB"/>
        </w:rPr>
        <w:t>1,</w:t>
      </w:r>
      <w:r>
        <w:rPr>
          <w:rFonts w:eastAsia="宋体"/>
          <w:vertAlign w:val="superscript"/>
          <w:lang w:val="en-GB" w:eastAsia="zh-CN"/>
        </w:rPr>
        <w:t>4</w:t>
      </w:r>
      <w:r>
        <w:rPr>
          <w:rFonts w:hint="eastAsia" w:eastAsia="宋体"/>
          <w:lang w:eastAsia="zh-CN"/>
        </w:rPr>
        <w:t>, Yue Yu</w:t>
      </w:r>
      <w:r>
        <w:rPr>
          <w:vertAlign w:val="superscript"/>
          <w:lang w:val="en-GB"/>
        </w:rPr>
        <w:t>1,3</w:t>
      </w:r>
      <w:r>
        <w:rPr>
          <w:rFonts w:hint="eastAsia" w:eastAsia="宋体"/>
          <w:vertAlign w:val="superscript"/>
          <w:lang w:eastAsia="zh-CN"/>
        </w:rPr>
        <w:t>,4</w:t>
      </w:r>
      <w:r>
        <w:rPr>
          <w:rFonts w:hint="eastAsia" w:eastAsia="宋体"/>
          <w:lang w:eastAsia="zh-CN"/>
        </w:rPr>
        <w:t>, Xinshuo Chang</w:t>
      </w:r>
      <w:r>
        <w:rPr>
          <w:vertAlign w:val="superscript"/>
          <w:lang w:val="en-GB"/>
        </w:rPr>
        <w:t>1,</w:t>
      </w:r>
      <w:r>
        <w:rPr>
          <w:rFonts w:eastAsia="宋体"/>
          <w:vertAlign w:val="superscript"/>
          <w:lang w:val="en-GB" w:eastAsia="zh-CN"/>
        </w:rPr>
        <w:t>3</w:t>
      </w:r>
      <w:r>
        <w:rPr>
          <w:rFonts w:hint="eastAsia" w:eastAsia="宋体"/>
          <w:vertAlign w:val="superscript"/>
          <w:lang w:eastAsia="zh-CN"/>
        </w:rPr>
        <w:t>,4</w:t>
      </w:r>
      <w:r>
        <w:rPr>
          <w:rFonts w:hint="eastAsia" w:eastAsia="宋体"/>
          <w:lang w:eastAsia="zh-CN"/>
        </w:rPr>
        <w:t>, Xin Jiang</w:t>
      </w:r>
      <w:r>
        <w:rPr>
          <w:rFonts w:hint="eastAsia" w:eastAsia="宋体"/>
          <w:vertAlign w:val="superscript"/>
          <w:lang w:eastAsia="zh-CN"/>
        </w:rPr>
        <w:t>2</w:t>
      </w:r>
      <w:r>
        <w:rPr>
          <w:rFonts w:hint="eastAsia" w:eastAsia="宋体"/>
          <w:lang w:eastAsia="zh-CN"/>
        </w:rPr>
        <w:t>, Meng Pang</w:t>
      </w:r>
      <w:r>
        <w:rPr>
          <w:vertAlign w:val="superscript"/>
          <w:lang w:val="en-GB"/>
        </w:rPr>
        <w:t>1,</w:t>
      </w:r>
      <w:r>
        <w:rPr>
          <w:rFonts w:hint="eastAsia" w:eastAsia="宋体"/>
          <w:vertAlign w:val="superscript"/>
          <w:lang w:eastAsia="zh-CN"/>
        </w:rPr>
        <w:t>2,</w:t>
      </w:r>
      <w:r>
        <w:rPr>
          <w:rFonts w:eastAsia="宋体"/>
          <w:vertAlign w:val="superscript"/>
          <w:lang w:eastAsia="zh-CN"/>
        </w:rPr>
        <w:t>3,</w:t>
      </w:r>
      <w:r>
        <w:rPr>
          <w:vertAlign w:val="superscript"/>
          <w:lang w:val="en-GB"/>
        </w:rPr>
        <w:t>*</w:t>
      </w:r>
      <w:r>
        <w:rPr>
          <w:rFonts w:hint="eastAsia" w:eastAsia="宋体"/>
          <w:lang w:eastAsia="zh-CN"/>
        </w:rPr>
        <w:t>, Yuxin Leng</w:t>
      </w:r>
      <w:r>
        <w:rPr>
          <w:vertAlign w:val="superscript"/>
          <w:lang w:val="en-GB"/>
        </w:rPr>
        <w:t>1,3,*</w:t>
      </w:r>
      <w:r>
        <w:rPr>
          <w:lang w:val="en-GB"/>
        </w:rPr>
        <w:t xml:space="preserve"> and </w:t>
      </w:r>
      <w:r>
        <w:rPr>
          <w:rFonts w:hint="eastAsia" w:eastAsia="宋体"/>
          <w:lang w:eastAsia="zh-CN"/>
        </w:rPr>
        <w:t>Ruxin Li</w:t>
      </w:r>
      <w:r>
        <w:rPr>
          <w:vertAlign w:val="superscript"/>
          <w:lang w:val="en-GB"/>
        </w:rPr>
        <w:t>1</w:t>
      </w:r>
    </w:p>
    <w:p>
      <w:pPr>
        <w:pStyle w:val="149"/>
        <w:jc w:val="center"/>
        <w:rPr>
          <w:lang w:val="en-GB"/>
        </w:rPr>
      </w:pPr>
      <w:r>
        <w:rPr>
          <w:vertAlign w:val="superscript"/>
          <w:lang w:val="en-GB"/>
        </w:rPr>
        <w:t>1</w:t>
      </w:r>
      <w:r>
        <w:rPr>
          <w:rFonts w:hint="eastAsia"/>
          <w:lang w:val="en-GB"/>
        </w:rPr>
        <w:t>State Key Laboratory of High Field Laser Physics and CAS Center for Excellence in Ultra-intense Laser Science, Shanghai Institute of Optics and Fine Mechanics (SIOM), Chinese Academy of Sciences (CAS), Shanghai 201800, China</w:t>
      </w:r>
    </w:p>
    <w:p>
      <w:pPr>
        <w:pStyle w:val="149"/>
        <w:jc w:val="center"/>
        <w:rPr>
          <w:lang w:val="en-GB"/>
        </w:rPr>
      </w:pPr>
      <w:r>
        <w:rPr>
          <w:rFonts w:hint="eastAsia" w:eastAsia="宋体"/>
          <w:vertAlign w:val="superscript"/>
          <w:lang w:eastAsia="zh-CN"/>
        </w:rPr>
        <w:t>2</w:t>
      </w:r>
      <w:r>
        <w:rPr>
          <w:rFonts w:hint="eastAsia"/>
          <w:lang w:val="en-GB"/>
        </w:rPr>
        <w:t>Russell Centre for Advanced Lightwave Science, Shanghai Institute of Optics and Fine Mechanics and Hangzhou Institute of Optics and Fine Mechanics, Hangzhou, 311421, China</w:t>
      </w:r>
    </w:p>
    <w:p>
      <w:pPr>
        <w:pStyle w:val="149"/>
        <w:spacing w:line="260" w:lineRule="auto"/>
        <w:jc w:val="center"/>
        <w:rPr>
          <w:lang w:val="en-GB"/>
        </w:rPr>
      </w:pPr>
      <w:r>
        <w:rPr>
          <w:rFonts w:eastAsia="宋体"/>
          <w:vertAlign w:val="superscript"/>
          <w:lang w:eastAsia="zh-CN"/>
        </w:rPr>
        <w:t>3</w:t>
      </w:r>
      <w:r>
        <w:t>Hangzhou Institute for Advanced Study,</w:t>
      </w:r>
      <w:r>
        <w:rPr>
          <w:rFonts w:hint="eastAsia"/>
          <w:lang w:val="en-GB"/>
        </w:rPr>
        <w:t xml:space="preserve"> University of Chinese Academy of Sciences, </w:t>
      </w:r>
      <w:r>
        <w:rPr>
          <w:lang w:val="en-GB"/>
        </w:rPr>
        <w:t>Hangzhou</w:t>
      </w:r>
      <w:r>
        <w:rPr>
          <w:rFonts w:hint="eastAsia"/>
          <w:lang w:val="en-GB"/>
        </w:rPr>
        <w:t xml:space="preserve"> </w:t>
      </w:r>
      <w:r>
        <w:rPr>
          <w:lang w:val="en-GB"/>
        </w:rPr>
        <w:t>310024</w:t>
      </w:r>
      <w:r>
        <w:rPr>
          <w:rFonts w:hint="eastAsia"/>
          <w:lang w:val="en-GB"/>
        </w:rPr>
        <w:t>, China</w:t>
      </w:r>
    </w:p>
    <w:p>
      <w:pPr>
        <w:pStyle w:val="149"/>
        <w:spacing w:line="260" w:lineRule="auto"/>
        <w:jc w:val="center"/>
        <w:rPr>
          <w:lang w:val="en-GB"/>
        </w:rPr>
      </w:pPr>
      <w:r>
        <w:rPr>
          <w:rFonts w:eastAsia="宋体"/>
          <w:vertAlign w:val="superscript"/>
          <w:lang w:eastAsia="zh-CN"/>
        </w:rPr>
        <w:t>4</w:t>
      </w:r>
      <w:r>
        <w:rPr>
          <w:rFonts w:hint="eastAsia"/>
          <w:lang w:val="en-GB"/>
        </w:rPr>
        <w:t>Center of Materials Science and Optoelectronics Engineering, University of Chinese Academy of Sciences, Beijing 100049, China</w:t>
      </w:r>
    </w:p>
    <w:p>
      <w:pPr>
        <w:pStyle w:val="149"/>
        <w:rPr>
          <w:rStyle w:val="93"/>
          <w:color w:val="auto"/>
          <w:lang w:val="en-GB"/>
        </w:rPr>
      </w:pPr>
      <w:r>
        <w:rPr>
          <w:vertAlign w:val="superscript"/>
          <w:lang w:val="en-GB"/>
        </w:rPr>
        <w:t>*</w:t>
      </w:r>
      <w:r>
        <w:rPr>
          <w:lang w:val="en-GB"/>
        </w:rPr>
        <w:t xml:space="preserve">Corresponding author: </w:t>
      </w:r>
      <w:r>
        <w:rPr>
          <w:rFonts w:hint="eastAsia" w:eastAsia="宋体"/>
          <w:lang w:eastAsia="zh-CN"/>
        </w:rPr>
        <w:t>huangzhiyuan@siom.ac.cn; pangmeng@siom.ac.cn; lengyuxin@siom.ac.cn</w:t>
      </w:r>
    </w:p>
    <w:p>
      <w:pPr>
        <w:ind w:right="-278" w:rightChars="-116"/>
        <w:rPr>
          <w:b/>
        </w:rPr>
      </w:pPr>
      <w:r>
        <w:rPr>
          <w:vertAlign w:val="superscript"/>
          <w:lang w:val="en-GB"/>
        </w:rPr>
        <w:t>†</w:t>
      </w:r>
      <w:r>
        <w:rPr>
          <w:lang w:val="en-GB"/>
        </w:rPr>
        <w:t>These authors contribute equally to this work</w:t>
      </w:r>
    </w:p>
    <w:p>
      <w:pPr>
        <w:rPr>
          <w:b/>
        </w:rPr>
      </w:pPr>
    </w:p>
    <w:p>
      <w:r>
        <w:br w:type="page"/>
      </w:r>
      <w:bookmarkStart w:id="0" w:name="MaterialsMethods"/>
      <w:bookmarkEnd w:id="0"/>
      <w:bookmarkStart w:id="1" w:name="Tables"/>
      <w:bookmarkEnd w:id="1"/>
    </w:p>
    <w:p>
      <w:pPr>
        <w:snapToGrid w:val="0"/>
        <w:spacing w:before="120" w:after="120" w:line="260" w:lineRule="auto"/>
        <w:jc w:val="both"/>
        <w:rPr>
          <w:b/>
          <w:lang w:eastAsia="zh-CN"/>
        </w:rPr>
      </w:pPr>
      <w:r>
        <w:rPr>
          <w:rFonts w:hint="eastAsia"/>
          <w:b/>
          <w:lang w:eastAsia="zh-CN"/>
        </w:rPr>
        <w:t>Supplementary T</w:t>
      </w:r>
      <w:r>
        <w:rPr>
          <w:b/>
          <w:lang w:eastAsia="zh-CN"/>
        </w:rPr>
        <w:t>a</w:t>
      </w:r>
      <w:r>
        <w:rPr>
          <w:rFonts w:hint="eastAsia"/>
          <w:b/>
          <w:lang w:eastAsia="zh-CN"/>
        </w:rPr>
        <w:t>ble</w:t>
      </w:r>
      <w:r>
        <w:rPr>
          <w:b/>
          <w:lang w:eastAsia="zh-CN"/>
        </w:rPr>
        <w:t xml:space="preserve"> S1.</w:t>
      </w:r>
      <w:r>
        <w:rPr>
          <w:rFonts w:hint="eastAsia"/>
          <w:b/>
          <w:lang w:eastAsia="zh-CN"/>
        </w:rPr>
        <w:t xml:space="preserve"> </w:t>
      </w:r>
      <w:r>
        <w:rPr>
          <w:b/>
          <w:lang w:eastAsia="zh-CN"/>
        </w:rPr>
        <w:t>Parameters for tunable</w:t>
      </w:r>
      <w:r>
        <w:rPr>
          <w:rFonts w:hint="eastAsia"/>
          <w:b/>
          <w:lang w:eastAsia="zh-CN"/>
        </w:rPr>
        <w:t xml:space="preserve"> </w:t>
      </w:r>
      <w:r>
        <w:rPr>
          <w:b/>
          <w:lang w:eastAsia="zh-CN"/>
        </w:rPr>
        <w:t>dispersive wave</w:t>
      </w:r>
      <w:r>
        <w:rPr>
          <w:rFonts w:hint="eastAsia"/>
          <w:b/>
          <w:lang w:eastAsia="zh-CN"/>
        </w:rPr>
        <w:t xml:space="preserve"> </w:t>
      </w:r>
      <w:r>
        <w:rPr>
          <w:b/>
          <w:lang w:eastAsia="zh-CN"/>
        </w:rPr>
        <w:t>in Fig</w:t>
      </w:r>
      <w:r>
        <w:rPr>
          <w:rFonts w:hint="eastAsia"/>
          <w:b/>
          <w:lang w:eastAsia="zh-CN"/>
        </w:rPr>
        <w:t xml:space="preserve">. </w:t>
      </w:r>
      <w:r>
        <w:rPr>
          <w:b/>
          <w:lang w:eastAsia="zh-CN"/>
        </w:rPr>
        <w:t>4, with 140</w:t>
      </w:r>
      <w:r>
        <w:rPr>
          <w:rFonts w:hint="eastAsia"/>
          <w:b/>
          <w:lang w:eastAsia="zh-CN"/>
        </w:rPr>
        <w:t xml:space="preserve"> </w:t>
      </w:r>
      <w:r>
        <w:rPr>
          <w:b/>
          <w:lang w:eastAsia="zh-CN"/>
        </w:rPr>
        <w:t xml:space="preserve">μm </w:t>
      </w:r>
      <w:r>
        <w:rPr>
          <w:rFonts w:hint="eastAsia"/>
          <w:b/>
          <w:lang w:eastAsia="zh-CN"/>
        </w:rPr>
        <w:t>core</w:t>
      </w:r>
      <w:r>
        <w:rPr>
          <w:b/>
          <w:lang w:eastAsia="zh-CN"/>
        </w:rPr>
        <w:t xml:space="preserve"> </w:t>
      </w:r>
      <w:r>
        <w:rPr>
          <w:rFonts w:hint="eastAsia"/>
          <w:b/>
          <w:lang w:eastAsia="zh-CN"/>
        </w:rPr>
        <w:t>diameter</w:t>
      </w:r>
      <w:r>
        <w:rPr>
          <w:b/>
          <w:lang w:eastAsia="zh-CN"/>
        </w:rPr>
        <w:t>, 15</w:t>
      </w:r>
      <w:r>
        <w:rPr>
          <w:rFonts w:hint="eastAsia"/>
          <w:b/>
          <w:lang w:eastAsia="zh-CN"/>
        </w:rPr>
        <w:t xml:space="preserve"> </w:t>
      </w:r>
      <w:r>
        <w:rPr>
          <w:b/>
          <w:lang w:eastAsia="zh-CN"/>
        </w:rPr>
        <w:t>fs pulse duration</w:t>
      </w:r>
      <w:r>
        <w:rPr>
          <w:rFonts w:hint="eastAsia"/>
          <w:b/>
          <w:lang w:eastAsia="zh-CN"/>
        </w:rPr>
        <w:t xml:space="preserve">, </w:t>
      </w:r>
      <w:r>
        <w:rPr>
          <w:b/>
          <w:lang w:eastAsia="zh-CN"/>
        </w:rPr>
        <w:t>25</w:t>
      </w:r>
      <w:r>
        <w:rPr>
          <w:rFonts w:hint="eastAsia"/>
          <w:b/>
          <w:lang w:eastAsia="zh-CN"/>
        </w:rPr>
        <w:t xml:space="preserve"> </w:t>
      </w:r>
      <w:r>
        <w:rPr>
          <w:b/>
          <w:lang w:eastAsia="zh-CN"/>
        </w:rPr>
        <w:t>kHz repetition rate and argon gas.</w:t>
      </w:r>
    </w:p>
    <w:tbl>
      <w:tblPr>
        <w:tblStyle w:val="89"/>
        <w:tblW w:w="1018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1066"/>
        <w:gridCol w:w="970"/>
        <w:gridCol w:w="1552"/>
        <w:gridCol w:w="1016"/>
        <w:gridCol w:w="1450"/>
        <w:gridCol w:w="1280"/>
        <w:gridCol w:w="127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57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Cs w:val="24"/>
                <w:lang w:eastAsia="zh-CN"/>
              </w:rPr>
              <w:t>Pump energy</w:t>
            </w:r>
          </w:p>
          <w:p>
            <w:pPr>
              <w:jc w:val="center"/>
              <w:rPr>
                <w:rFonts w:ascii="Times New Roman" w:hAnsi="Times New Roman" w:eastAsia="Calibri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kern w:val="2"/>
                <w:szCs w:val="24"/>
                <w:lang w:eastAsia="zh-CN"/>
              </w:rPr>
              <w:t>(μJ)</w:t>
            </w:r>
          </w:p>
        </w:tc>
        <w:tc>
          <w:tcPr>
            <w:tcW w:w="106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kern w:val="2"/>
                <w:szCs w:val="24"/>
                <w:lang w:eastAsia="zh-CN"/>
              </w:rPr>
              <w:t>Pressure (bar)</w:t>
            </w:r>
          </w:p>
        </w:tc>
        <w:tc>
          <w:tcPr>
            <w:tcW w:w="9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kern w:val="2"/>
                <w:szCs w:val="24"/>
                <w:vertAlign w:val="subscript"/>
                <w:lang w:eastAsia="zh-CN"/>
              </w:rPr>
            </w:pPr>
            <w:r>
              <w:rPr>
                <w:rFonts w:ascii="Times New Roman" w:hAnsi="Times New Roman" w:eastAsia="Calibri" w:cs="Times New Roman"/>
                <w:kern w:val="2"/>
                <w:szCs w:val="24"/>
                <w:lang w:eastAsia="zh-CN"/>
              </w:rPr>
              <w:t>λ</w:t>
            </w:r>
            <w:r>
              <w:rPr>
                <w:rFonts w:ascii="Times New Roman" w:hAnsi="Times New Roman" w:eastAsia="Calibri" w:cs="Times New Roman"/>
                <w:kern w:val="2"/>
                <w:szCs w:val="24"/>
                <w:vertAlign w:val="subscript"/>
                <w:lang w:eastAsia="zh-CN"/>
              </w:rPr>
              <w:t xml:space="preserve">ZDW </w:t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kern w:val="2"/>
                <w:szCs w:val="24"/>
                <w:lang w:eastAsia="zh-CN"/>
              </w:rPr>
              <w:t>(nm)</w:t>
            </w:r>
          </w:p>
        </w:tc>
        <w:tc>
          <w:tcPr>
            <w:tcW w:w="15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kern w:val="2"/>
                <w:szCs w:val="24"/>
                <w:lang w:eastAsia="zh-CN"/>
              </w:rPr>
              <w:t>N</w:t>
            </w:r>
          </w:p>
        </w:tc>
        <w:tc>
          <w:tcPr>
            <w:tcW w:w="101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kern w:val="2"/>
                <w:szCs w:val="24"/>
                <w:vertAlign w:val="subscript"/>
                <w:lang w:eastAsia="zh-CN"/>
              </w:rPr>
            </w:pPr>
            <w:r>
              <w:rPr>
                <w:rFonts w:ascii="Times New Roman" w:hAnsi="Times New Roman" w:eastAsia="Calibri" w:cs="Times New Roman"/>
                <w:kern w:val="2"/>
                <w:szCs w:val="24"/>
                <w:lang w:eastAsia="zh-CN"/>
              </w:rPr>
              <w:t>λ</w:t>
            </w:r>
            <w:r>
              <w:rPr>
                <w:rFonts w:ascii="Times New Roman" w:hAnsi="Times New Roman" w:eastAsia="Calibri" w:cs="Times New Roman"/>
                <w:kern w:val="2"/>
                <w:szCs w:val="24"/>
                <w:vertAlign w:val="subscript"/>
                <w:lang w:eastAsia="zh-CN"/>
              </w:rPr>
              <w:t>DW</w:t>
            </w:r>
            <w:r>
              <w:rPr>
                <w:rFonts w:ascii="Times New Roman" w:hAnsi="Times New Roman" w:eastAsia="Calibri" w:cs="Times New Roman"/>
                <w:kern w:val="2"/>
                <w:szCs w:val="24"/>
                <w:vertAlign w:val="superscript"/>
                <w:lang w:eastAsia="zh-CN"/>
              </w:rPr>
              <w:t>a</w:t>
            </w:r>
            <w:r>
              <w:rPr>
                <w:rFonts w:ascii="Times New Roman" w:hAnsi="Times New Roman" w:eastAsia="Calibri" w:cs="Times New Roman"/>
                <w:kern w:val="2"/>
                <w:szCs w:val="24"/>
                <w:vertAlign w:val="subscript"/>
                <w:lang w:eastAsia="zh-CN"/>
              </w:rPr>
              <w:t xml:space="preserve"> </w:t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kern w:val="2"/>
                <w:szCs w:val="24"/>
                <w:lang w:eastAsia="zh-CN"/>
              </w:rPr>
              <w:t>(nm)</w:t>
            </w:r>
          </w:p>
        </w:tc>
        <w:tc>
          <w:tcPr>
            <w:tcW w:w="145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kern w:val="2"/>
                <w:szCs w:val="24"/>
                <w:lang w:eastAsia="zh-CN"/>
              </w:rPr>
              <w:t>DW energy</w:t>
            </w:r>
            <w:r>
              <w:rPr>
                <w:rFonts w:ascii="Times New Roman" w:hAnsi="Times New Roman" w:eastAsia="Calibri" w:cs="Times New Roman"/>
                <w:kern w:val="2"/>
                <w:szCs w:val="24"/>
                <w:vertAlign w:val="superscript"/>
                <w:lang w:eastAsia="zh-CN"/>
              </w:rPr>
              <w:t xml:space="preserve">b </w:t>
            </w:r>
            <w:r>
              <w:rPr>
                <w:rFonts w:ascii="Times New Roman" w:hAnsi="Times New Roman" w:eastAsia="Calibri" w:cs="Times New Roman"/>
                <w:kern w:val="2"/>
                <w:szCs w:val="24"/>
                <w:lang w:eastAsia="zh-CN"/>
              </w:rPr>
              <w:t>(μJ)</w:t>
            </w:r>
          </w:p>
        </w:tc>
        <w:tc>
          <w:tcPr>
            <w:tcW w:w="12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kern w:val="2"/>
                <w:szCs w:val="24"/>
                <w:lang w:eastAsia="zh-CN"/>
              </w:rPr>
              <w:t>Efficiency</w:t>
            </w:r>
            <w:r>
              <w:rPr>
                <w:rFonts w:ascii="Times New Roman" w:hAnsi="Times New Roman" w:eastAsia="Calibri" w:cs="Times New Roman"/>
                <w:kern w:val="2"/>
                <w:szCs w:val="24"/>
                <w:vertAlign w:val="superscript"/>
                <w:lang w:eastAsia="zh-CN"/>
              </w:rPr>
              <w:t xml:space="preserve">c </w:t>
            </w:r>
            <w:r>
              <w:rPr>
                <w:rFonts w:ascii="Times New Roman" w:hAnsi="Times New Roman" w:eastAsia="Calibri" w:cs="Times New Roman"/>
                <w:kern w:val="2"/>
                <w:szCs w:val="24"/>
                <w:lang w:eastAsia="zh-CN"/>
              </w:rPr>
              <w:t>(%)</w:t>
            </w:r>
          </w:p>
        </w:tc>
        <w:tc>
          <w:tcPr>
            <w:tcW w:w="12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kern w:val="2"/>
                <w:szCs w:val="24"/>
                <w:lang w:eastAsia="zh-CN"/>
              </w:rPr>
              <w:t>Flux</w:t>
            </w:r>
            <w:r>
              <w:rPr>
                <w:rFonts w:ascii="Times New Roman" w:hAnsi="Times New Roman" w:eastAsia="Calibri" w:cs="Times New Roman"/>
                <w:kern w:val="2"/>
                <w:szCs w:val="24"/>
                <w:vertAlign w:val="superscript"/>
                <w:lang w:eastAsia="zh-CN"/>
              </w:rPr>
              <w:t xml:space="preserve">d </w:t>
            </w:r>
            <w:r>
              <w:rPr>
                <w:rFonts w:ascii="Times New Roman" w:hAnsi="Times New Roman" w:eastAsia="Calibri" w:cs="Times New Roman"/>
                <w:kern w:val="2"/>
                <w:szCs w:val="24"/>
                <w:lang w:eastAsia="zh-CN"/>
              </w:rPr>
              <w:t>(phs/s)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115.72</w:t>
            </w:r>
          </w:p>
        </w:tc>
        <w:tc>
          <w:tcPr>
            <w:tcW w:w="106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0.21</w:t>
            </w:r>
          </w:p>
        </w:tc>
        <w:tc>
          <w:tcPr>
            <w:tcW w:w="97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498</w:t>
            </w:r>
          </w:p>
        </w:tc>
        <w:tc>
          <w:tcPr>
            <w:tcW w:w="155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101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等线" w:cs="Times New Roman"/>
                <w:kern w:val="2"/>
                <w:szCs w:val="24"/>
                <w:highlight w:val="none"/>
                <w:lang w:val="en-US" w:eastAsia="zh-CN"/>
              </w:rPr>
              <w:t>200</w:t>
            </w:r>
          </w:p>
        </w:tc>
        <w:tc>
          <w:tcPr>
            <w:tcW w:w="145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0.35</w:t>
            </w:r>
          </w:p>
        </w:tc>
        <w:tc>
          <w:tcPr>
            <w:tcW w:w="128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0.63</w:t>
            </w:r>
          </w:p>
        </w:tc>
        <w:tc>
          <w:tcPr>
            <w:tcW w:w="1274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8.</w:t>
            </w:r>
            <w:r>
              <w:rPr>
                <w:rFonts w:hint="eastAsia" w:eastAsia="等线" w:cs="Times New Roman"/>
                <w:kern w:val="2"/>
                <w:szCs w:val="24"/>
                <w:lang w:val="en-US" w:eastAsia="zh-CN"/>
              </w:rPr>
              <w:t>8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115.72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0.28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533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211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0.73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1.31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1.9×10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115.72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0.32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221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0.90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1.62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2.5×10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115.72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0.36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566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231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1.54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2.78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4.5×10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100.52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0.40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581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240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1.42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2.94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4.3×10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100.52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0.46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601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250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1.43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2.96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4.5×10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80.80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0.50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613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260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1.45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3.74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4.7×10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57.68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0.53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622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270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1.10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3.97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3.7×10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57.68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0.54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280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1.46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5.27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5.1×10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57.68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0.62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646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291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1.48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5.34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5.4×10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47.64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0.63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648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310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0.90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3.94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3.5×10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37.60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0.73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672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322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1.10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6.09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4.5×10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37.60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0.78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683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332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1.25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6.93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5.2×10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37.60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0.84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695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342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0.88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4.88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3.8×10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37.20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0.89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705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347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1.09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6.10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4.8×10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37.20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0.93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712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362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0.69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3.86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3.1×10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37.20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0.98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722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373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0.68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3.81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3.2×10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36.60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1.03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377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0.95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5.41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4.5×10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36.60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1.06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736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388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1.18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6.72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5.8×10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36.60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1.13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747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400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1.54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8.76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7.6×10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22.92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1.14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749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409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0.71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6.45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3.7×10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19.88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1.16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752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421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0.33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3.46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1.7×10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19.88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1.23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763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432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0.43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4.51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2.3×10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19.88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1.30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773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443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0.64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6.71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3.6×10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19.88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1.34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779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448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0.64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6.71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3.6×10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19.88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1.42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790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462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0.82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8.59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4.8×10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19.88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1.47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797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470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0.88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9.22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5.2×10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16.44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1.49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799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481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0.39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4.94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2.4×10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16.44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1.57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490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0.59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7.48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3.6×10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16.44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1.62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816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500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0.58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7.35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3.7×10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16.44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1.69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824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510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0.56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7.10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3.6×10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16.44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1.76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833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520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0.65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8.24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4.3×10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16.44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1.85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843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529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0.81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10.26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5.4×10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15.20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1.86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844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542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0.46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6.30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3.1×10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15.20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1.91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544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0.52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7.13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3.6×10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15.20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1.98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857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555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0.51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6.99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3.6×10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14.20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2.04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863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571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0.53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7.78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3.8×10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14.20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2.10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eastAsia="zh-CN"/>
              </w:rPr>
              <w:t>.0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580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0.64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9.39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4.7×10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14.20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2.20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591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0.66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9.68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4.9×10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14.20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2.26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885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605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0.63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9.24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  <w:t>4.8×10</w:t>
            </w:r>
            <w:r>
              <w:rPr>
                <w:rFonts w:ascii="Times New Roman" w:hAnsi="Times New Roman" w:eastAsia="等线" w:cs="Times New Roman"/>
                <w:kern w:val="2"/>
                <w:szCs w:val="24"/>
                <w:vertAlign w:val="superscript"/>
                <w:lang w:eastAsia="zh-CN"/>
              </w:rPr>
              <w:t>16</w:t>
            </w:r>
          </w:p>
        </w:tc>
      </w:tr>
    </w:tbl>
    <w:p>
      <w:pPr>
        <w:spacing w:before="120" w:line="22" w:lineRule="atLeast"/>
        <w:jc w:val="both"/>
        <w:rPr>
          <w:sz w:val="20"/>
          <w:lang w:eastAsia="zh-CN"/>
        </w:rPr>
      </w:pPr>
      <w:r>
        <w:rPr>
          <w:rFonts w:hint="eastAsia"/>
          <w:sz w:val="20"/>
          <w:vertAlign w:val="superscript"/>
          <w:lang w:eastAsia="zh-CN"/>
        </w:rPr>
        <w:t>a</w:t>
      </w:r>
      <w:r>
        <w:rPr>
          <w:sz w:val="20"/>
          <w:vertAlign w:val="superscript"/>
          <w:lang w:eastAsia="zh-CN"/>
        </w:rPr>
        <w:t xml:space="preserve"> </w:t>
      </w:r>
      <w:r>
        <w:rPr>
          <w:sz w:val="20"/>
          <w:lang w:eastAsia="zh-CN"/>
        </w:rPr>
        <w:t>Calculated based on the peak value of the dispersive</w:t>
      </w:r>
      <w:r>
        <w:rPr>
          <w:rFonts w:hint="eastAsia"/>
          <w:sz w:val="20"/>
          <w:lang w:eastAsia="zh-CN"/>
        </w:rPr>
        <w:t>-</w:t>
      </w:r>
      <w:r>
        <w:rPr>
          <w:sz w:val="20"/>
          <w:lang w:eastAsia="zh-CN"/>
        </w:rPr>
        <w:t>wave spectrum.</w:t>
      </w:r>
    </w:p>
    <w:p>
      <w:pPr>
        <w:spacing w:line="22" w:lineRule="atLeast"/>
        <w:jc w:val="both"/>
        <w:rPr>
          <w:sz w:val="20"/>
          <w:lang w:eastAsia="zh-CN"/>
        </w:rPr>
      </w:pPr>
      <w:r>
        <w:rPr>
          <w:sz w:val="20"/>
          <w:vertAlign w:val="superscript"/>
          <w:lang w:eastAsia="zh-CN"/>
        </w:rPr>
        <w:t xml:space="preserve">b </w:t>
      </w:r>
      <w:r>
        <w:rPr>
          <w:sz w:val="20"/>
          <w:lang w:eastAsia="zh-CN"/>
        </w:rPr>
        <w:t>Calculated</w:t>
      </w:r>
      <w:r>
        <w:rPr>
          <w:rFonts w:hint="eastAsia"/>
          <w:sz w:val="20"/>
          <w:lang w:eastAsia="zh-CN"/>
        </w:rPr>
        <w:t xml:space="preserve"> from the measured pulse energy and </w:t>
      </w:r>
      <w:r>
        <w:rPr>
          <w:sz w:val="20"/>
          <w:lang w:eastAsia="zh-CN"/>
        </w:rPr>
        <w:t>dispersive</w:t>
      </w:r>
      <w:r>
        <w:rPr>
          <w:rFonts w:hint="eastAsia"/>
          <w:sz w:val="20"/>
          <w:lang w:eastAsia="zh-CN"/>
        </w:rPr>
        <w:t>-</w:t>
      </w:r>
      <w:r>
        <w:rPr>
          <w:sz w:val="20"/>
          <w:lang w:eastAsia="zh-CN"/>
        </w:rPr>
        <w:t>wave</w:t>
      </w:r>
      <w:r>
        <w:rPr>
          <w:rFonts w:hint="eastAsia"/>
          <w:sz w:val="20"/>
          <w:lang w:eastAsia="zh-CN"/>
        </w:rPr>
        <w:t xml:space="preserve"> spectral area ratio.</w:t>
      </w:r>
    </w:p>
    <w:p>
      <w:pPr>
        <w:pStyle w:val="151"/>
        <w:spacing w:before="0" w:after="0" w:line="22" w:lineRule="atLeast"/>
        <w:rPr>
          <w:rFonts w:eastAsiaTheme="minorEastAsia"/>
          <w:b w:val="0"/>
          <w:bCs/>
          <w:lang w:eastAsia="zh-CN"/>
        </w:rPr>
      </w:pPr>
      <w:r>
        <w:rPr>
          <w:rFonts w:eastAsiaTheme="minorEastAsia"/>
          <w:b w:val="0"/>
          <w:bCs/>
          <w:vertAlign w:val="superscript"/>
          <w:lang w:eastAsia="zh-CN"/>
        </w:rPr>
        <w:t xml:space="preserve">c </w:t>
      </w:r>
      <w:r>
        <w:rPr>
          <w:rFonts w:eastAsiaTheme="minorEastAsia"/>
          <w:b w:val="0"/>
          <w:bCs/>
          <w:lang w:eastAsia="zh-CN"/>
        </w:rPr>
        <w:t>Estimated from</w:t>
      </w:r>
      <w:r>
        <w:rPr>
          <w:rFonts w:hint="eastAsia" w:eastAsiaTheme="minorEastAsia"/>
          <w:b w:val="0"/>
          <w:bCs/>
          <w:lang w:eastAsia="zh-CN"/>
        </w:rPr>
        <w:t xml:space="preserve"> low-energy </w:t>
      </w:r>
      <w:r>
        <w:rPr>
          <w:rFonts w:eastAsiaTheme="minorEastAsia"/>
          <w:b w:val="0"/>
          <w:bCs/>
          <w:lang w:eastAsia="zh-CN"/>
        </w:rPr>
        <w:t>coupling efficiency.</w:t>
      </w:r>
    </w:p>
    <w:p>
      <w:pPr>
        <w:pStyle w:val="152"/>
        <w:rPr>
          <w:lang w:eastAsia="zh-CN"/>
        </w:rPr>
      </w:pPr>
      <w:r>
        <w:rPr>
          <w:vertAlign w:val="superscript"/>
          <w:lang w:eastAsia="zh-CN"/>
        </w:rPr>
        <w:t xml:space="preserve">d </w:t>
      </w:r>
      <w:r>
        <w:rPr>
          <w:lang w:eastAsia="zh-CN"/>
        </w:rPr>
        <w:t>Calculated from dispersive</w:t>
      </w:r>
      <w:r>
        <w:rPr>
          <w:rFonts w:hint="eastAsia"/>
          <w:lang w:eastAsia="zh-CN"/>
        </w:rPr>
        <w:t>-</w:t>
      </w:r>
      <w:r>
        <w:rPr>
          <w:lang w:eastAsia="zh-CN"/>
        </w:rPr>
        <w:t>wave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wavelength and energ</w:t>
      </w:r>
      <w:r>
        <w:rPr>
          <w:rFonts w:hint="eastAsia"/>
          <w:lang w:eastAsia="zh-CN"/>
        </w:rPr>
        <w:t xml:space="preserve">y </w:t>
      </w:r>
      <w:r>
        <w:rPr>
          <w:lang w:eastAsia="zh-CN"/>
        </w:rPr>
        <w:t>listed in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column</w:t>
      </w:r>
      <w:r>
        <w:rPr>
          <w:rFonts w:hint="eastAsia"/>
          <w:lang w:eastAsia="zh-CN"/>
        </w:rPr>
        <w:t xml:space="preserve">s 5 and 6 </w:t>
      </w:r>
      <w:r>
        <w:rPr>
          <w:lang w:eastAsia="zh-CN"/>
        </w:rPr>
        <w:t>at</w:t>
      </w:r>
      <w:r>
        <w:rPr>
          <w:rFonts w:hint="eastAsia"/>
          <w:lang w:eastAsia="zh-CN"/>
        </w:rPr>
        <w:t xml:space="preserve"> a repetition rate of </w:t>
      </w:r>
      <w:r>
        <w:rPr>
          <w:lang w:eastAsia="zh-CN"/>
        </w:rPr>
        <w:t>25 kHz.</w:t>
      </w:r>
    </w:p>
    <w:p>
      <w:pPr>
        <w:pStyle w:val="152"/>
        <w:rPr>
          <w:lang w:eastAsia="zh-CN"/>
        </w:rPr>
      </w:pPr>
    </w:p>
    <w:p>
      <w:pPr>
        <w:pStyle w:val="152"/>
        <w:spacing w:before="120" w:line="260" w:lineRule="auto"/>
        <w:jc w:val="center"/>
        <w:rPr>
          <w:lang w:eastAsia="zh-CN"/>
        </w:rPr>
      </w:pPr>
      <w:r>
        <w:rPr>
          <w:lang w:eastAsia="zh-CN"/>
        </w:rPr>
        <w:drawing>
          <wp:inline distT="0" distB="0" distL="0" distR="0">
            <wp:extent cx="5147945" cy="2015490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8000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2"/>
        <w:spacing w:before="120" w:line="260" w:lineRule="auto"/>
        <w:rPr>
          <w:b/>
        </w:rPr>
      </w:pPr>
      <w:r>
        <w:rPr>
          <w:rFonts w:hint="eastAsia"/>
          <w:b/>
        </w:rPr>
        <w:t>Supplementary Fig. S1</w:t>
      </w:r>
      <w:r>
        <w:rPr>
          <w:rFonts w:hint="eastAsia"/>
          <w:b/>
          <w:lang w:eastAsia="zh-CN"/>
        </w:rPr>
        <w:t xml:space="preserve"> </w:t>
      </w:r>
      <w:r>
        <w:rPr>
          <w:lang w:val="en-GB"/>
        </w:rPr>
        <w:t xml:space="preserve">Measured </w:t>
      </w:r>
      <w:r>
        <w:rPr>
          <w:lang w:eastAsia="zh-CN"/>
        </w:rPr>
        <w:t>dispersive</w:t>
      </w:r>
      <w:r>
        <w:rPr>
          <w:rFonts w:hint="eastAsia"/>
          <w:lang w:eastAsia="zh-CN"/>
        </w:rPr>
        <w:t>-</w:t>
      </w:r>
      <w:r>
        <w:rPr>
          <w:lang w:eastAsia="zh-CN"/>
        </w:rPr>
        <w:t>wave</w:t>
      </w:r>
      <w:r>
        <w:rPr>
          <w:rFonts w:hint="eastAsia"/>
          <w:lang w:eastAsia="zh-CN"/>
        </w:rPr>
        <w:t xml:space="preserve"> </w:t>
      </w:r>
      <w:r>
        <w:rPr>
          <w:lang w:val="en-GB"/>
        </w:rPr>
        <w:t>spectra</w:t>
      </w:r>
      <w:r>
        <w:rPr>
          <w:rFonts w:hint="eastAsia"/>
          <w:lang w:eastAsia="zh-CN"/>
        </w:rPr>
        <w:t xml:space="preserve"> </w:t>
      </w:r>
      <w:r>
        <w:rPr>
          <w:lang w:val="en-GB"/>
        </w:rPr>
        <w:t>from a 1-m-long</w:t>
      </w:r>
      <w:r>
        <w:rPr>
          <w:rFonts w:hint="eastAsia"/>
          <w:lang w:eastAsia="zh-CN"/>
        </w:rPr>
        <w:t xml:space="preserve"> </w:t>
      </w:r>
      <w:r>
        <w:rPr>
          <w:lang w:val="en-GB"/>
        </w:rPr>
        <w:t xml:space="preserve">Ar-filled HCF with </w:t>
      </w:r>
      <w:r>
        <w:rPr>
          <w:rFonts w:hint="eastAsia"/>
          <w:lang w:eastAsia="zh-CN"/>
        </w:rPr>
        <w:t xml:space="preserve">a core diameter of </w:t>
      </w:r>
      <w:r>
        <w:rPr>
          <w:lang w:val="en-GB"/>
        </w:rPr>
        <w:t>140</w:t>
      </w:r>
      <w:r>
        <w:rPr>
          <w:rFonts w:hint="eastAsia"/>
          <w:lang w:eastAsia="zh-CN"/>
        </w:rPr>
        <w:t xml:space="preserve"> </w:t>
      </w:r>
      <w:r>
        <w:rPr>
          <w:lang w:val="en-GB" w:eastAsia="zh-CN"/>
        </w:rPr>
        <w:t>μ</w:t>
      </w:r>
      <w:r>
        <w:rPr>
          <w:lang w:val="en-GB"/>
        </w:rPr>
        <w:t>m.</w:t>
      </w:r>
      <w:r>
        <w:rPr>
          <w:rFonts w:hint="eastAsia"/>
          <w:lang w:eastAsia="zh-CN"/>
        </w:rPr>
        <w:t xml:space="preserve"> The peak wavelength of </w:t>
      </w:r>
      <w:r>
        <w:rPr>
          <w:lang w:eastAsia="zh-CN"/>
        </w:rPr>
        <w:t>dispersive wave</w:t>
      </w:r>
      <w:r>
        <w:rPr>
          <w:rFonts w:hint="eastAsia"/>
          <w:lang w:eastAsia="zh-CN"/>
        </w:rPr>
        <w:t xml:space="preserve"> in the spectral range of 200-370 nm was measured using a Maya2000-Pro spectrometer (Ocean Insight), while the </w:t>
      </w:r>
      <w:r>
        <w:rPr>
          <w:lang w:eastAsia="zh-CN"/>
        </w:rPr>
        <w:t>dispersive wave</w:t>
      </w:r>
      <w:r>
        <w:rPr>
          <w:rFonts w:hint="eastAsia"/>
          <w:lang w:eastAsia="zh-CN"/>
        </w:rPr>
        <w:t xml:space="preserve"> in the 370-</w:t>
      </w:r>
      <w:r>
        <w:rPr>
          <w:lang w:eastAsia="zh-CN"/>
        </w:rPr>
        <w:t>700</w:t>
      </w:r>
      <w:r>
        <w:rPr>
          <w:rFonts w:hint="eastAsia"/>
          <w:lang w:eastAsia="zh-CN"/>
        </w:rPr>
        <w:t xml:space="preserve"> nm range was measured using a HR4000CG spectrometer (Ocean Optics).</w:t>
      </w:r>
      <w:r>
        <w:rPr>
          <w:b/>
        </w:rPr>
        <w:br w:type="page"/>
      </w:r>
    </w:p>
    <w:p>
      <w:pPr>
        <w:snapToGrid w:val="0"/>
        <w:spacing w:before="120" w:after="120" w:line="260" w:lineRule="auto"/>
        <w:jc w:val="both"/>
        <w:rPr>
          <w:b/>
          <w:lang w:eastAsia="zh-CN"/>
        </w:rPr>
      </w:pPr>
      <w:r>
        <w:rPr>
          <w:rFonts w:hint="eastAsia"/>
          <w:b/>
          <w:lang w:eastAsia="zh-CN"/>
        </w:rPr>
        <w:t>Supplementary T</w:t>
      </w:r>
      <w:r>
        <w:rPr>
          <w:b/>
          <w:lang w:eastAsia="zh-CN"/>
        </w:rPr>
        <w:t>a</w:t>
      </w:r>
      <w:r>
        <w:rPr>
          <w:rFonts w:hint="eastAsia"/>
          <w:b/>
          <w:lang w:eastAsia="zh-CN"/>
        </w:rPr>
        <w:t>ble</w:t>
      </w:r>
      <w:r>
        <w:rPr>
          <w:b/>
          <w:lang w:eastAsia="zh-CN"/>
        </w:rPr>
        <w:t xml:space="preserve"> S</w:t>
      </w:r>
      <w:r>
        <w:rPr>
          <w:rFonts w:hint="eastAsia"/>
          <w:b/>
          <w:lang w:eastAsia="zh-CN"/>
        </w:rPr>
        <w:t>2</w:t>
      </w:r>
      <w:r>
        <w:rPr>
          <w:b/>
          <w:lang w:eastAsia="zh-CN"/>
        </w:rPr>
        <w:t>.</w:t>
      </w:r>
      <w:r>
        <w:rPr>
          <w:rFonts w:hint="eastAsia"/>
          <w:b/>
          <w:lang w:eastAsia="zh-CN"/>
        </w:rPr>
        <w:t xml:space="preserve"> </w:t>
      </w:r>
      <w:r>
        <w:rPr>
          <w:b/>
          <w:lang w:eastAsia="zh-CN"/>
        </w:rPr>
        <w:t>Parameters for tunable</w:t>
      </w:r>
      <w:r>
        <w:rPr>
          <w:rFonts w:hint="eastAsia"/>
          <w:b/>
          <w:lang w:eastAsia="zh-CN"/>
        </w:rPr>
        <w:t xml:space="preserve"> </w:t>
      </w:r>
      <w:r>
        <w:rPr>
          <w:b/>
          <w:lang w:eastAsia="zh-CN"/>
        </w:rPr>
        <w:t>dispersive wave</w:t>
      </w:r>
      <w:r>
        <w:rPr>
          <w:rFonts w:hint="eastAsia"/>
          <w:b/>
          <w:lang w:eastAsia="zh-CN"/>
        </w:rPr>
        <w:t xml:space="preserve"> </w:t>
      </w:r>
      <w:r>
        <w:rPr>
          <w:b/>
          <w:lang w:eastAsia="zh-CN"/>
        </w:rPr>
        <w:t>in Fig</w:t>
      </w:r>
      <w:r>
        <w:rPr>
          <w:rFonts w:hint="eastAsia"/>
          <w:b/>
          <w:lang w:eastAsia="zh-CN"/>
        </w:rPr>
        <w:t>. S1</w:t>
      </w:r>
      <w:r>
        <w:rPr>
          <w:b/>
          <w:lang w:eastAsia="zh-CN"/>
        </w:rPr>
        <w:t>, with 140</w:t>
      </w:r>
      <w:r>
        <w:rPr>
          <w:rFonts w:hint="eastAsia"/>
          <w:b/>
          <w:lang w:eastAsia="zh-CN"/>
        </w:rPr>
        <w:t xml:space="preserve"> </w:t>
      </w:r>
      <w:r>
        <w:rPr>
          <w:b/>
          <w:lang w:eastAsia="zh-CN"/>
        </w:rPr>
        <w:t xml:space="preserve">μm </w:t>
      </w:r>
      <w:r>
        <w:rPr>
          <w:rFonts w:hint="eastAsia"/>
          <w:b/>
          <w:lang w:eastAsia="zh-CN"/>
        </w:rPr>
        <w:t>core</w:t>
      </w:r>
      <w:r>
        <w:rPr>
          <w:b/>
          <w:lang w:eastAsia="zh-CN"/>
        </w:rPr>
        <w:t xml:space="preserve"> </w:t>
      </w:r>
      <w:r>
        <w:rPr>
          <w:rFonts w:hint="eastAsia"/>
          <w:b/>
          <w:lang w:eastAsia="zh-CN"/>
        </w:rPr>
        <w:t>diameter</w:t>
      </w:r>
      <w:r>
        <w:rPr>
          <w:b/>
          <w:lang w:eastAsia="zh-CN"/>
        </w:rPr>
        <w:t>, 15</w:t>
      </w:r>
      <w:r>
        <w:rPr>
          <w:rFonts w:hint="eastAsia"/>
          <w:b/>
          <w:lang w:eastAsia="zh-CN"/>
        </w:rPr>
        <w:t xml:space="preserve"> </w:t>
      </w:r>
      <w:r>
        <w:rPr>
          <w:b/>
          <w:lang w:eastAsia="zh-CN"/>
        </w:rPr>
        <w:t>fs pulse duration</w:t>
      </w:r>
      <w:r>
        <w:rPr>
          <w:rFonts w:hint="eastAsia"/>
          <w:b/>
          <w:lang w:eastAsia="zh-CN"/>
        </w:rPr>
        <w:t xml:space="preserve">, 100 </w:t>
      </w:r>
      <w:r>
        <w:rPr>
          <w:b/>
          <w:lang w:eastAsia="zh-CN"/>
        </w:rPr>
        <w:t>kHz repetition rate and argon gas.</w:t>
      </w:r>
    </w:p>
    <w:tbl>
      <w:tblPr>
        <w:tblStyle w:val="89"/>
        <w:tblW w:w="1018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6"/>
        <w:gridCol w:w="1105"/>
        <w:gridCol w:w="1162"/>
        <w:gridCol w:w="1135"/>
        <w:gridCol w:w="1153"/>
        <w:gridCol w:w="1522"/>
        <w:gridCol w:w="1375"/>
        <w:gridCol w:w="118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5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Cs w:val="24"/>
                <w:lang w:eastAsia="zh-CN"/>
              </w:rPr>
              <w:t>Pump energy</w:t>
            </w:r>
          </w:p>
          <w:p>
            <w:pPr>
              <w:jc w:val="center"/>
              <w:rPr>
                <w:rFonts w:ascii="Times New Roman" w:hAnsi="Times New Roman" w:eastAsia="Calibri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kern w:val="2"/>
                <w:szCs w:val="24"/>
                <w:lang w:eastAsia="zh-CN"/>
              </w:rPr>
              <w:t>(μJ)</w:t>
            </w:r>
          </w:p>
        </w:tc>
        <w:tc>
          <w:tcPr>
            <w:tcW w:w="110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kern w:val="2"/>
                <w:szCs w:val="24"/>
                <w:lang w:eastAsia="zh-CN"/>
              </w:rPr>
              <w:t>Pressure (bar)</w:t>
            </w:r>
          </w:p>
        </w:tc>
        <w:tc>
          <w:tcPr>
            <w:tcW w:w="11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kern w:val="2"/>
                <w:szCs w:val="24"/>
                <w:vertAlign w:val="subscript"/>
                <w:lang w:eastAsia="zh-CN"/>
              </w:rPr>
            </w:pPr>
            <w:r>
              <w:rPr>
                <w:rFonts w:ascii="Times New Roman" w:hAnsi="Times New Roman" w:eastAsia="Calibri" w:cs="Times New Roman"/>
                <w:kern w:val="2"/>
                <w:szCs w:val="24"/>
                <w:lang w:eastAsia="zh-CN"/>
              </w:rPr>
              <w:t>λ</w:t>
            </w:r>
            <w:r>
              <w:rPr>
                <w:rFonts w:ascii="Times New Roman" w:hAnsi="Times New Roman" w:eastAsia="Calibri" w:cs="Times New Roman"/>
                <w:kern w:val="2"/>
                <w:szCs w:val="24"/>
                <w:vertAlign w:val="subscript"/>
                <w:lang w:eastAsia="zh-CN"/>
              </w:rPr>
              <w:t>ZDW</w:t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kern w:val="2"/>
                <w:szCs w:val="24"/>
                <w:lang w:eastAsia="zh-CN"/>
              </w:rPr>
              <w:t>(nm)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kern w:val="2"/>
                <w:szCs w:val="24"/>
                <w:lang w:eastAsia="zh-CN"/>
              </w:rPr>
              <w:t>N</w:t>
            </w:r>
          </w:p>
        </w:tc>
        <w:tc>
          <w:tcPr>
            <w:tcW w:w="115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kern w:val="2"/>
                <w:szCs w:val="24"/>
                <w:vertAlign w:val="subscript"/>
                <w:lang w:eastAsia="zh-CN"/>
              </w:rPr>
            </w:pPr>
            <w:r>
              <w:rPr>
                <w:rFonts w:ascii="Times New Roman" w:hAnsi="Times New Roman" w:eastAsia="Calibri" w:cs="Times New Roman"/>
                <w:kern w:val="2"/>
                <w:szCs w:val="24"/>
                <w:lang w:eastAsia="zh-CN"/>
              </w:rPr>
              <w:t>λ</w:t>
            </w:r>
            <w:r>
              <w:rPr>
                <w:rFonts w:ascii="Times New Roman" w:hAnsi="Times New Roman" w:eastAsia="Calibri" w:cs="Times New Roman"/>
                <w:kern w:val="2"/>
                <w:szCs w:val="24"/>
                <w:vertAlign w:val="subscript"/>
                <w:lang w:eastAsia="zh-CN"/>
              </w:rPr>
              <w:t>DW</w:t>
            </w:r>
            <w:r>
              <w:rPr>
                <w:rFonts w:ascii="Times New Roman" w:hAnsi="Times New Roman" w:eastAsia="Calibri" w:cs="Times New Roman"/>
                <w:kern w:val="2"/>
                <w:szCs w:val="24"/>
                <w:vertAlign w:val="superscript"/>
                <w:lang w:eastAsia="zh-CN"/>
              </w:rPr>
              <w:t>a</w:t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kern w:val="2"/>
                <w:szCs w:val="24"/>
                <w:lang w:eastAsia="zh-CN"/>
              </w:rPr>
              <w:t>(nm)</w:t>
            </w:r>
          </w:p>
        </w:tc>
        <w:tc>
          <w:tcPr>
            <w:tcW w:w="152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kern w:val="2"/>
                <w:szCs w:val="24"/>
                <w:lang w:eastAsia="zh-CN"/>
              </w:rPr>
              <w:t>DW energy</w:t>
            </w:r>
            <w:r>
              <w:rPr>
                <w:rFonts w:ascii="Times New Roman" w:hAnsi="Times New Roman" w:eastAsia="Calibri" w:cs="Times New Roman"/>
                <w:kern w:val="2"/>
                <w:szCs w:val="24"/>
                <w:vertAlign w:val="superscript"/>
                <w:lang w:eastAsia="zh-CN"/>
              </w:rPr>
              <w:t xml:space="preserve">b </w:t>
            </w:r>
            <w:r>
              <w:rPr>
                <w:rFonts w:ascii="Times New Roman" w:hAnsi="Times New Roman" w:eastAsia="Calibri" w:cs="Times New Roman"/>
                <w:kern w:val="2"/>
                <w:szCs w:val="24"/>
                <w:lang w:eastAsia="zh-CN"/>
              </w:rPr>
              <w:t>(μJ)</w:t>
            </w:r>
          </w:p>
        </w:tc>
        <w:tc>
          <w:tcPr>
            <w:tcW w:w="13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kern w:val="2"/>
                <w:szCs w:val="24"/>
                <w:lang w:eastAsia="zh-CN"/>
              </w:rPr>
              <w:t>Efficiency</w:t>
            </w:r>
            <w:r>
              <w:rPr>
                <w:rFonts w:ascii="Times New Roman" w:hAnsi="Times New Roman" w:eastAsia="Calibri" w:cs="Times New Roman"/>
                <w:kern w:val="2"/>
                <w:szCs w:val="24"/>
                <w:vertAlign w:val="superscript"/>
                <w:lang w:eastAsia="zh-CN"/>
              </w:rPr>
              <w:t xml:space="preserve">c </w:t>
            </w:r>
            <w:r>
              <w:rPr>
                <w:rFonts w:ascii="Times New Roman" w:hAnsi="Times New Roman" w:eastAsia="Calibri" w:cs="Times New Roman"/>
                <w:kern w:val="2"/>
                <w:szCs w:val="24"/>
                <w:lang w:eastAsia="zh-CN"/>
              </w:rPr>
              <w:t>(%)</w:t>
            </w:r>
          </w:p>
        </w:tc>
        <w:tc>
          <w:tcPr>
            <w:tcW w:w="11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kern w:val="2"/>
                <w:szCs w:val="24"/>
                <w:lang w:eastAsia="zh-CN"/>
              </w:rPr>
              <w:t>Flux</w:t>
            </w:r>
            <w:r>
              <w:rPr>
                <w:rFonts w:ascii="Times New Roman" w:hAnsi="Times New Roman" w:eastAsia="Calibri" w:cs="Times New Roman"/>
                <w:kern w:val="2"/>
                <w:szCs w:val="24"/>
                <w:vertAlign w:val="superscript"/>
                <w:lang w:eastAsia="zh-CN"/>
              </w:rPr>
              <w:t xml:space="preserve">d </w:t>
            </w:r>
            <w:r>
              <w:rPr>
                <w:rFonts w:ascii="Times New Roman" w:hAnsi="Times New Roman" w:eastAsia="Calibri" w:cs="Times New Roman"/>
                <w:kern w:val="2"/>
                <w:szCs w:val="24"/>
                <w:lang w:eastAsia="zh-CN"/>
              </w:rPr>
              <w:t>(phs/s)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4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190.0</w:t>
            </w:r>
          </w:p>
        </w:tc>
        <w:tc>
          <w:tcPr>
            <w:tcW w:w="110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0.22</w:t>
            </w:r>
          </w:p>
        </w:tc>
        <w:tc>
          <w:tcPr>
            <w:tcW w:w="116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113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115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Calibri" w:cs="Times New Roman"/>
                <w:szCs w:val="24"/>
                <w:highlight w:val="none"/>
                <w:lang w:val="en-US" w:eastAsia="zh-CN"/>
              </w:rPr>
              <w:t>200</w:t>
            </w:r>
          </w:p>
        </w:tc>
        <w:tc>
          <w:tcPr>
            <w:tcW w:w="152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0.16</w:t>
            </w:r>
          </w:p>
        </w:tc>
        <w:tc>
          <w:tcPr>
            <w:tcW w:w="137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0.26</w:t>
            </w:r>
          </w:p>
        </w:tc>
        <w:tc>
          <w:tcPr>
            <w:tcW w:w="118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Cs w:val="24"/>
                <w:lang w:eastAsia="zh-CN"/>
              </w:rPr>
              <w:t>1.6</w:t>
            </w: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×10</w:t>
            </w:r>
            <w:r>
              <w:rPr>
                <w:rFonts w:ascii="Times New Roman" w:hAnsi="Times New Roman" w:eastAsia="Calibri" w:cs="Times New Roman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46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190.0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0.33</w:t>
            </w: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555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230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0.25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0.40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2.9</w:t>
            </w:r>
            <w:r>
              <w:rPr>
                <w:rFonts w:ascii="Times New Roman" w:hAnsi="Times New Roman" w:eastAsia="等线" w:cs="Times New Roman"/>
                <w:szCs w:val="24"/>
                <w:lang w:eastAsia="zh-CN"/>
              </w:rPr>
              <w:t>×</w:t>
            </w: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10</w:t>
            </w:r>
            <w:r>
              <w:rPr>
                <w:rFonts w:ascii="Times New Roman" w:hAnsi="Times New Roman" w:eastAsia="Calibri" w:cs="Times New Roman"/>
                <w:szCs w:val="24"/>
                <w:vertAlign w:val="superscript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46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190.0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0.37</w:t>
            </w: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570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243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1.10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1.81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1.3</w:t>
            </w:r>
            <w:r>
              <w:rPr>
                <w:rFonts w:ascii="Times New Roman" w:hAnsi="Times New Roman" w:eastAsia="等线" w:cs="Times New Roman"/>
                <w:szCs w:val="24"/>
                <w:lang w:eastAsia="zh-CN"/>
              </w:rPr>
              <w:t>×</w:t>
            </w: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10</w:t>
            </w:r>
            <w:r>
              <w:rPr>
                <w:rFonts w:ascii="Times New Roman" w:hAnsi="Times New Roman" w:eastAsia="Calibri" w:cs="Times New Roman"/>
                <w:szCs w:val="24"/>
                <w:vertAlign w:val="superscript"/>
                <w:lang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46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125.0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0.47</w:t>
            </w: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604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270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1.48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3.70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2.0×10</w:t>
            </w:r>
            <w:r>
              <w:rPr>
                <w:rFonts w:ascii="Times New Roman" w:hAnsi="Times New Roman" w:eastAsia="Calibri" w:cs="Times New Roman"/>
                <w:szCs w:val="24"/>
                <w:vertAlign w:val="superscript"/>
                <w:lang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46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91.5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0.52</w:t>
            </w: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619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277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1.23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3.20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1.7×10</w:t>
            </w:r>
            <w:r>
              <w:rPr>
                <w:rFonts w:ascii="Times New Roman" w:hAnsi="Times New Roman" w:eastAsia="Calibri" w:cs="Times New Roman"/>
                <w:szCs w:val="24"/>
                <w:vertAlign w:val="superscript"/>
                <w:lang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46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91.5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0.54</w:t>
            </w: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292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1.16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3.02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1.7×10</w:t>
            </w:r>
            <w:r>
              <w:rPr>
                <w:rFonts w:ascii="Times New Roman" w:hAnsi="Times New Roman" w:eastAsia="Calibri" w:cs="Times New Roman"/>
                <w:szCs w:val="24"/>
                <w:vertAlign w:val="superscript"/>
                <w:lang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46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91.5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0.58</w:t>
            </w: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635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301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2.27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5.91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3.4×10</w:t>
            </w:r>
            <w:r>
              <w:rPr>
                <w:rFonts w:ascii="Times New Roman" w:hAnsi="Times New Roman" w:eastAsia="Calibri" w:cs="Times New Roman"/>
                <w:szCs w:val="24"/>
                <w:vertAlign w:val="superscript"/>
                <w:lang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46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91.5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0.64</w:t>
            </w: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651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310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2.89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7.52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4.5×10</w:t>
            </w:r>
            <w:r>
              <w:rPr>
                <w:rFonts w:ascii="Times New Roman" w:hAnsi="Times New Roman" w:eastAsia="Calibri" w:cs="Times New Roman"/>
                <w:szCs w:val="24"/>
                <w:vertAlign w:val="superscript"/>
                <w:lang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46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83.6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0.70</w:t>
            </w: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665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319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3.13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8.91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5.0×10</w:t>
            </w:r>
            <w:r>
              <w:rPr>
                <w:rFonts w:ascii="Times New Roman" w:hAnsi="Times New Roman" w:eastAsia="Calibri" w:cs="Times New Roman"/>
                <w:szCs w:val="24"/>
                <w:vertAlign w:val="superscript"/>
                <w:lang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46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83.6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0.78</w:t>
            </w: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683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329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3.35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9.54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5.6×10</w:t>
            </w:r>
            <w:r>
              <w:rPr>
                <w:rFonts w:ascii="Times New Roman" w:hAnsi="Times New Roman" w:eastAsia="Calibri" w:cs="Times New Roman"/>
                <w:szCs w:val="24"/>
                <w:vertAlign w:val="superscript"/>
                <w:lang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46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83.6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0.82</w:t>
            </w: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691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338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3.89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11.08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6.6×10</w:t>
            </w:r>
            <w:r>
              <w:rPr>
                <w:rFonts w:ascii="Times New Roman" w:hAnsi="Times New Roman" w:eastAsia="Calibri" w:cs="Times New Roman"/>
                <w:szCs w:val="24"/>
                <w:vertAlign w:val="superscript"/>
                <w:lang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46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69.5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0.83</w:t>
            </w: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346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3.00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10.28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5.2×10</w:t>
            </w:r>
            <w:r>
              <w:rPr>
                <w:rFonts w:ascii="Times New Roman" w:hAnsi="Times New Roman" w:eastAsia="Calibri" w:cs="Times New Roman"/>
                <w:szCs w:val="24"/>
                <w:vertAlign w:val="superscript"/>
                <w:lang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46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69.5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0.93</w:t>
            </w: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712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362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3.23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11.07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5.9×10</w:t>
            </w:r>
            <w:r>
              <w:rPr>
                <w:rFonts w:ascii="Times New Roman" w:hAnsi="Times New Roman" w:eastAsia="Calibri" w:cs="Times New Roman"/>
                <w:szCs w:val="24"/>
                <w:vertAlign w:val="superscript"/>
                <w:lang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46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69.5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0.95</w:t>
            </w: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716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368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3.65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12.50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6.8×10</w:t>
            </w:r>
            <w:r>
              <w:rPr>
                <w:rFonts w:ascii="Times New Roman" w:hAnsi="Times New Roman" w:eastAsia="Calibri" w:cs="Times New Roman"/>
                <w:szCs w:val="24"/>
                <w:vertAlign w:val="superscript"/>
                <w:lang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46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57.8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734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1.73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5.01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3.5</w:t>
            </w: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×10</w:t>
            </w:r>
            <w:r>
              <w:rPr>
                <w:rFonts w:ascii="Times New Roman" w:hAnsi="Times New Roman" w:eastAsia="Calibri" w:cs="Times New Roman"/>
                <w:szCs w:val="24"/>
                <w:vertAlign w:val="superscript"/>
                <w:lang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46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57.8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754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2.36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6.84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5.0</w:t>
            </w: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×10</w:t>
            </w:r>
            <w:r>
              <w:rPr>
                <w:rFonts w:ascii="Times New Roman" w:hAnsi="Times New Roman" w:eastAsia="Calibri" w:cs="Times New Roman"/>
                <w:szCs w:val="24"/>
                <w:vertAlign w:val="superscript"/>
                <w:lang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46</w:t>
            </w:r>
            <w:r>
              <w:rPr>
                <w:rFonts w:ascii="Times New Roman" w:hAnsi="Times New Roman" w:cs="Times New Roman"/>
                <w:lang w:eastAsia="zh-CN"/>
              </w:rPr>
              <w:t>.0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769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1.63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6.39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3.6</w:t>
            </w: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×10</w:t>
            </w:r>
            <w:r>
              <w:rPr>
                <w:rFonts w:ascii="Times New Roman" w:hAnsi="Times New Roman" w:eastAsia="Calibri" w:cs="Times New Roman"/>
                <w:szCs w:val="24"/>
                <w:vertAlign w:val="superscript"/>
                <w:lang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46</w:t>
            </w:r>
            <w:r>
              <w:rPr>
                <w:rFonts w:ascii="Times New Roman" w:hAnsi="Times New Roman" w:cs="Times New Roman"/>
                <w:lang w:eastAsia="zh-CN"/>
              </w:rPr>
              <w:t>.0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773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460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1.96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7.69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2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4.5</w:t>
            </w: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×10</w:t>
            </w:r>
            <w:r>
              <w:rPr>
                <w:rFonts w:ascii="Times New Roman" w:hAnsi="Times New Roman" w:eastAsia="Calibri" w:cs="Times New Roman"/>
                <w:szCs w:val="24"/>
                <w:vertAlign w:val="superscript"/>
                <w:lang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46</w:t>
            </w:r>
            <w:r>
              <w:rPr>
                <w:rFonts w:ascii="Times New Roman" w:hAnsi="Times New Roman" w:cs="Times New Roman"/>
                <w:lang w:eastAsia="zh-CN"/>
              </w:rPr>
              <w:t>.0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787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2.42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9.49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5.8</w:t>
            </w: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×10</w:t>
            </w:r>
            <w:r>
              <w:rPr>
                <w:rFonts w:ascii="Times New Roman" w:hAnsi="Times New Roman" w:eastAsia="Calibri" w:cs="Times New Roman"/>
                <w:szCs w:val="24"/>
                <w:vertAlign w:val="superscript"/>
                <w:lang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43</w:t>
            </w:r>
            <w:r>
              <w:rPr>
                <w:rFonts w:ascii="Times New Roman" w:hAnsi="Times New Roman" w:cs="Times New Roman"/>
                <w:lang w:eastAsia="zh-CN"/>
              </w:rPr>
              <w:t>.0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1.60</w:t>
            </w: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813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5.78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3.5</w:t>
            </w: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×10</w:t>
            </w:r>
            <w:r>
              <w:rPr>
                <w:rFonts w:ascii="Times New Roman" w:hAnsi="Times New Roman" w:eastAsia="Calibri" w:cs="Times New Roman"/>
                <w:szCs w:val="24"/>
                <w:vertAlign w:val="superscript"/>
                <w:lang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46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34.1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1.80</w:t>
            </w: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837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2.81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15.55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7.4</w:t>
            </w: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×10</w:t>
            </w:r>
            <w:r>
              <w:rPr>
                <w:rFonts w:ascii="Times New Roman" w:hAnsi="Times New Roman" w:eastAsia="Calibri" w:cs="Times New Roman"/>
                <w:szCs w:val="24"/>
                <w:vertAlign w:val="superscript"/>
                <w:lang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59.3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2.47</w:t>
            </w: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540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5.48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17.70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1.5</w:t>
            </w: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×10</w:t>
            </w:r>
            <w:r>
              <w:rPr>
                <w:rFonts w:ascii="Times New Roman" w:hAnsi="Times New Roman" w:eastAsia="Calibri" w:cs="Times New Roman"/>
                <w:szCs w:val="24"/>
                <w:vertAlign w:val="superscript"/>
                <w:lang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47.0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2.53</w:t>
            </w: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910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550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3.75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13.40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1.0</w:t>
            </w: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×10</w:t>
            </w:r>
            <w:r>
              <w:rPr>
                <w:rFonts w:ascii="Times New Roman" w:hAnsi="Times New Roman" w:eastAsia="Calibri" w:cs="Times New Roman"/>
                <w:szCs w:val="24"/>
                <w:vertAlign w:val="superscript"/>
                <w:lang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bookmarkStart w:id="2" w:name="_GoBack"/>
            <w:bookmarkEnd w:id="2"/>
            <w:r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  <w:lang w:eastAsia="zh-CN"/>
              </w:rPr>
              <w:t>.0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2.70</w:t>
            </w: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925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7.31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4.0</w:t>
            </w: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×10</w:t>
            </w:r>
            <w:r>
              <w:rPr>
                <w:rFonts w:ascii="Times New Roman" w:hAnsi="Times New Roman" w:eastAsia="Calibri" w:cs="Times New Roman"/>
                <w:szCs w:val="24"/>
                <w:vertAlign w:val="superscript"/>
                <w:lang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46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30.3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2.95</w:t>
            </w: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945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9.0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660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1.43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9.51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4.8</w:t>
            </w: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×10</w:t>
            </w:r>
            <w:r>
              <w:rPr>
                <w:rFonts w:ascii="Times New Roman" w:hAnsi="Times New Roman" w:eastAsia="Calibri" w:cs="Times New Roman"/>
                <w:szCs w:val="24"/>
                <w:vertAlign w:val="superscript"/>
                <w:lang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46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19.5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eastAsia="zh-CN"/>
              </w:rPr>
              <w:t>.00</w:t>
            </w: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949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2.1</w:t>
            </w: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×10</w:t>
            </w:r>
            <w:r>
              <w:rPr>
                <w:rFonts w:ascii="Times New Roman" w:hAnsi="Times New Roman" w:eastAsia="Calibri" w:cs="Times New Roman"/>
                <w:szCs w:val="24"/>
                <w:vertAlign w:val="superscript"/>
                <w:lang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46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19.5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965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6.22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2.2</w:t>
            </w:r>
            <w:r>
              <w:rPr>
                <w:rFonts w:ascii="Times New Roman" w:hAnsi="Times New Roman" w:eastAsia="Calibri" w:cs="Times New Roman"/>
                <w:szCs w:val="24"/>
                <w:lang w:eastAsia="zh-CN"/>
              </w:rPr>
              <w:t>×10</w:t>
            </w:r>
            <w:r>
              <w:rPr>
                <w:rFonts w:ascii="Times New Roman" w:hAnsi="Times New Roman" w:eastAsia="Calibri" w:cs="Times New Roman"/>
                <w:szCs w:val="24"/>
                <w:vertAlign w:val="superscript"/>
                <w:lang w:eastAsia="zh-CN"/>
              </w:rPr>
              <w:t>17</w:t>
            </w:r>
          </w:p>
        </w:tc>
      </w:tr>
    </w:tbl>
    <w:p>
      <w:pPr>
        <w:spacing w:before="120" w:line="22" w:lineRule="atLeast"/>
        <w:jc w:val="both"/>
        <w:rPr>
          <w:sz w:val="20"/>
          <w:lang w:eastAsia="zh-CN"/>
        </w:rPr>
      </w:pPr>
      <w:r>
        <w:rPr>
          <w:rFonts w:hint="eastAsia"/>
          <w:sz w:val="20"/>
          <w:vertAlign w:val="superscript"/>
          <w:lang w:eastAsia="zh-CN"/>
        </w:rPr>
        <w:t>a</w:t>
      </w:r>
      <w:r>
        <w:rPr>
          <w:sz w:val="20"/>
          <w:vertAlign w:val="superscript"/>
          <w:lang w:eastAsia="zh-CN"/>
        </w:rPr>
        <w:t xml:space="preserve"> </w:t>
      </w:r>
      <w:r>
        <w:rPr>
          <w:sz w:val="20"/>
          <w:lang w:eastAsia="zh-CN"/>
        </w:rPr>
        <w:t>Calculated based on the peak value of the dispersive wave spectrum.</w:t>
      </w:r>
    </w:p>
    <w:p>
      <w:pPr>
        <w:spacing w:line="22" w:lineRule="atLeast"/>
        <w:jc w:val="both"/>
        <w:rPr>
          <w:sz w:val="20"/>
          <w:lang w:eastAsia="zh-CN"/>
        </w:rPr>
      </w:pPr>
      <w:r>
        <w:rPr>
          <w:sz w:val="20"/>
          <w:vertAlign w:val="superscript"/>
          <w:lang w:eastAsia="zh-CN"/>
        </w:rPr>
        <w:t xml:space="preserve">b </w:t>
      </w:r>
      <w:r>
        <w:rPr>
          <w:sz w:val="20"/>
          <w:lang w:eastAsia="zh-CN"/>
        </w:rPr>
        <w:t>Calculated</w:t>
      </w:r>
      <w:r>
        <w:rPr>
          <w:rFonts w:hint="eastAsia"/>
          <w:sz w:val="20"/>
          <w:lang w:eastAsia="zh-CN"/>
        </w:rPr>
        <w:t xml:space="preserve"> from the estimated </w:t>
      </w:r>
      <w:r>
        <w:rPr>
          <w:sz w:val="20"/>
          <w:lang w:eastAsia="zh-CN"/>
        </w:rPr>
        <w:t>dispersive wave</w:t>
      </w:r>
      <w:r>
        <w:rPr>
          <w:rFonts w:hint="eastAsia"/>
          <w:sz w:val="20"/>
          <w:lang w:eastAsia="zh-CN"/>
        </w:rPr>
        <w:t xml:space="preserve"> pulse energy at 25 kHz and measured </w:t>
      </w:r>
      <w:r>
        <w:rPr>
          <w:sz w:val="20"/>
          <w:lang w:eastAsia="zh-CN"/>
        </w:rPr>
        <w:t>dispersive wave</w:t>
      </w:r>
      <w:r>
        <w:rPr>
          <w:rFonts w:hint="eastAsia"/>
          <w:sz w:val="20"/>
          <w:lang w:eastAsia="zh-CN"/>
        </w:rPr>
        <w:t xml:space="preserve"> spectrum at 100 kHz.</w:t>
      </w:r>
    </w:p>
    <w:p>
      <w:pPr>
        <w:pStyle w:val="151"/>
        <w:spacing w:before="0" w:after="0" w:line="22" w:lineRule="atLeast"/>
        <w:rPr>
          <w:rFonts w:eastAsiaTheme="minorEastAsia"/>
          <w:b w:val="0"/>
          <w:bCs/>
          <w:lang w:eastAsia="zh-CN"/>
        </w:rPr>
      </w:pPr>
      <w:r>
        <w:rPr>
          <w:rFonts w:eastAsiaTheme="minorEastAsia"/>
          <w:b w:val="0"/>
          <w:bCs/>
          <w:vertAlign w:val="superscript"/>
          <w:lang w:eastAsia="zh-CN"/>
        </w:rPr>
        <w:t xml:space="preserve">c </w:t>
      </w:r>
      <w:r>
        <w:rPr>
          <w:rFonts w:eastAsiaTheme="minorEastAsia"/>
          <w:b w:val="0"/>
          <w:bCs/>
          <w:lang w:eastAsia="zh-CN"/>
        </w:rPr>
        <w:t>Estimated from</w:t>
      </w:r>
      <w:r>
        <w:rPr>
          <w:rFonts w:hint="eastAsia" w:eastAsiaTheme="minorEastAsia"/>
          <w:b w:val="0"/>
          <w:bCs/>
          <w:lang w:eastAsia="zh-CN"/>
        </w:rPr>
        <w:t xml:space="preserve"> low-energy </w:t>
      </w:r>
      <w:r>
        <w:rPr>
          <w:rFonts w:eastAsiaTheme="minorEastAsia"/>
          <w:b w:val="0"/>
          <w:bCs/>
          <w:lang w:eastAsia="zh-CN"/>
        </w:rPr>
        <w:t>coupling efficiency.</w:t>
      </w:r>
    </w:p>
    <w:p>
      <w:pPr>
        <w:pStyle w:val="152"/>
        <w:rPr>
          <w:bCs/>
          <w:lang w:eastAsia="zh-CN"/>
        </w:rPr>
      </w:pPr>
      <w:r>
        <w:rPr>
          <w:vertAlign w:val="superscript"/>
          <w:lang w:eastAsia="zh-CN"/>
        </w:rPr>
        <w:t xml:space="preserve">d </w:t>
      </w:r>
      <w:r>
        <w:rPr>
          <w:lang w:eastAsia="zh-CN"/>
        </w:rPr>
        <w:t>Calculated from dispersive wave wavelength and energ</w:t>
      </w:r>
      <w:r>
        <w:rPr>
          <w:rFonts w:hint="eastAsia"/>
          <w:lang w:eastAsia="zh-CN"/>
        </w:rPr>
        <w:t xml:space="preserve">y </w:t>
      </w:r>
      <w:r>
        <w:rPr>
          <w:lang w:eastAsia="zh-CN"/>
        </w:rPr>
        <w:t>listed in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column</w:t>
      </w:r>
      <w:r>
        <w:rPr>
          <w:rFonts w:hint="eastAsia"/>
          <w:lang w:eastAsia="zh-CN"/>
        </w:rPr>
        <w:t xml:space="preserve">s 5 and 6 </w:t>
      </w:r>
      <w:r>
        <w:rPr>
          <w:lang w:eastAsia="zh-CN"/>
        </w:rPr>
        <w:t>at</w:t>
      </w:r>
      <w:r>
        <w:rPr>
          <w:rFonts w:hint="eastAsia"/>
          <w:lang w:eastAsia="zh-CN"/>
        </w:rPr>
        <w:t xml:space="preserve"> a repetition rate of 100 </w:t>
      </w:r>
      <w:r>
        <w:rPr>
          <w:lang w:eastAsia="zh-CN"/>
        </w:rPr>
        <w:t>kHz.</w:t>
      </w:r>
    </w:p>
    <w:sectPr>
      <w:footerReference r:id="rId3" w:type="default"/>
      <w:pgSz w:w="12240" w:h="15840"/>
      <w:pgMar w:top="1134" w:right="1134" w:bottom="1134" w:left="1134" w:header="720" w:footer="720" w:gutter="0"/>
      <w:pgNumType w:start="1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5"/>
      <w:tabs>
        <w:tab w:val="center" w:pos="4320"/>
        <w:tab w:val="right" w:pos="8640"/>
        <w:tab w:val="clear" w:pos="4680"/>
        <w:tab w:val="clear" w:pos="9360"/>
      </w:tabs>
      <w:jc w:val="center"/>
    </w:pPr>
    <w:r>
      <w:t xml:space="preserve">Page </w:t>
    </w:r>
    <w:r>
      <w:rPr>
        <w:b/>
        <w:bCs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Cs w:val="24"/>
      </w:rPr>
      <w:fldChar w:fldCharType="separate"/>
    </w:r>
    <w:r>
      <w:rPr>
        <w:b/>
        <w:bCs/>
      </w:rPr>
      <w:t>5</w:t>
    </w:r>
    <w:r>
      <w:rPr>
        <w:b/>
        <w:bCs/>
        <w:szCs w:val="24"/>
      </w:rPr>
      <w:fldChar w:fldCharType="end"/>
    </w:r>
    <w:r>
      <w:t xml:space="preserve"> of </w:t>
    </w:r>
    <w:r>
      <w:rPr>
        <w:b/>
        <w:bCs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Cs w:val="24"/>
      </w:rPr>
      <w:fldChar w:fldCharType="separate"/>
    </w:r>
    <w:r>
      <w:rPr>
        <w:b/>
        <w:bCs/>
      </w:rPr>
      <w:t>5</w:t>
    </w:r>
    <w:r>
      <w:rPr>
        <w:b/>
        <w:bCs/>
        <w:szCs w:val="24"/>
      </w:rPr>
      <w:fldChar w:fldCharType="end"/>
    </w:r>
  </w:p>
  <w:p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47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36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6"/>
      <w:lvlText w:val=""/>
      <w:lvlJc w:val="left"/>
      <w:pPr>
        <w:tabs>
          <w:tab w:val="left" w:pos="1800"/>
        </w:tabs>
        <w:ind w:left="1800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17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33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40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24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1MDQ1YzRlZjM1NWQ2YzQxNzk5YWM0ZTkzNGY5MGMifQ=="/>
  </w:docVars>
  <w:rsids>
    <w:rsidRoot w:val="002C030F"/>
    <w:rsid w:val="00004447"/>
    <w:rsid w:val="00015F74"/>
    <w:rsid w:val="00055D75"/>
    <w:rsid w:val="000577F1"/>
    <w:rsid w:val="00065EBD"/>
    <w:rsid w:val="000710EF"/>
    <w:rsid w:val="00075976"/>
    <w:rsid w:val="00083B44"/>
    <w:rsid w:val="000850DC"/>
    <w:rsid w:val="000C2771"/>
    <w:rsid w:val="000D46F4"/>
    <w:rsid w:val="000F0DCE"/>
    <w:rsid w:val="000F6BE3"/>
    <w:rsid w:val="0010020A"/>
    <w:rsid w:val="00101047"/>
    <w:rsid w:val="00102F36"/>
    <w:rsid w:val="001067A9"/>
    <w:rsid w:val="00112C5B"/>
    <w:rsid w:val="00114193"/>
    <w:rsid w:val="00115A38"/>
    <w:rsid w:val="0011687B"/>
    <w:rsid w:val="00124F82"/>
    <w:rsid w:val="00137AFD"/>
    <w:rsid w:val="00140FB4"/>
    <w:rsid w:val="00154CD9"/>
    <w:rsid w:val="0016337A"/>
    <w:rsid w:val="00164269"/>
    <w:rsid w:val="00184597"/>
    <w:rsid w:val="00186CAA"/>
    <w:rsid w:val="001A1BDE"/>
    <w:rsid w:val="001A4716"/>
    <w:rsid w:val="001B1FEF"/>
    <w:rsid w:val="001C0E25"/>
    <w:rsid w:val="001D0273"/>
    <w:rsid w:val="001F0876"/>
    <w:rsid w:val="001F167C"/>
    <w:rsid w:val="001F55C5"/>
    <w:rsid w:val="001F5E91"/>
    <w:rsid w:val="0020395C"/>
    <w:rsid w:val="002077B9"/>
    <w:rsid w:val="00234E6A"/>
    <w:rsid w:val="00262D72"/>
    <w:rsid w:val="00265913"/>
    <w:rsid w:val="00287E0C"/>
    <w:rsid w:val="00294FBB"/>
    <w:rsid w:val="002960D4"/>
    <w:rsid w:val="002A5E4E"/>
    <w:rsid w:val="002A61C7"/>
    <w:rsid w:val="002B513D"/>
    <w:rsid w:val="002B775E"/>
    <w:rsid w:val="002C030F"/>
    <w:rsid w:val="002C0C51"/>
    <w:rsid w:val="002C5B6B"/>
    <w:rsid w:val="002D3B23"/>
    <w:rsid w:val="002D4B36"/>
    <w:rsid w:val="00322575"/>
    <w:rsid w:val="00331D75"/>
    <w:rsid w:val="00347883"/>
    <w:rsid w:val="00355362"/>
    <w:rsid w:val="0035771C"/>
    <w:rsid w:val="00363E44"/>
    <w:rsid w:val="0036400B"/>
    <w:rsid w:val="00395E86"/>
    <w:rsid w:val="003A2FD8"/>
    <w:rsid w:val="003B0347"/>
    <w:rsid w:val="003B0A4B"/>
    <w:rsid w:val="003B1DC3"/>
    <w:rsid w:val="003B40E6"/>
    <w:rsid w:val="003E3607"/>
    <w:rsid w:val="003E45B3"/>
    <w:rsid w:val="003E6BA0"/>
    <w:rsid w:val="003E74FB"/>
    <w:rsid w:val="003E7552"/>
    <w:rsid w:val="003F100A"/>
    <w:rsid w:val="003F6E14"/>
    <w:rsid w:val="004037E4"/>
    <w:rsid w:val="00405336"/>
    <w:rsid w:val="00455A20"/>
    <w:rsid w:val="004571D5"/>
    <w:rsid w:val="00461D81"/>
    <w:rsid w:val="0046356B"/>
    <w:rsid w:val="004703D4"/>
    <w:rsid w:val="00477182"/>
    <w:rsid w:val="004779CB"/>
    <w:rsid w:val="004A54D3"/>
    <w:rsid w:val="004D046F"/>
    <w:rsid w:val="004E42D8"/>
    <w:rsid w:val="004E7BA2"/>
    <w:rsid w:val="004F6BAB"/>
    <w:rsid w:val="004F7EDF"/>
    <w:rsid w:val="005001AC"/>
    <w:rsid w:val="00527D71"/>
    <w:rsid w:val="0054423F"/>
    <w:rsid w:val="005520A8"/>
    <w:rsid w:val="005607DD"/>
    <w:rsid w:val="00562AED"/>
    <w:rsid w:val="005657AC"/>
    <w:rsid w:val="00593A7C"/>
    <w:rsid w:val="00597D56"/>
    <w:rsid w:val="005A40E6"/>
    <w:rsid w:val="005A558C"/>
    <w:rsid w:val="005A69BC"/>
    <w:rsid w:val="005E28F8"/>
    <w:rsid w:val="005E6513"/>
    <w:rsid w:val="00600D11"/>
    <w:rsid w:val="00605DB8"/>
    <w:rsid w:val="0063784C"/>
    <w:rsid w:val="00647AB7"/>
    <w:rsid w:val="00651114"/>
    <w:rsid w:val="006553AA"/>
    <w:rsid w:val="0066231B"/>
    <w:rsid w:val="00663990"/>
    <w:rsid w:val="00664560"/>
    <w:rsid w:val="00670299"/>
    <w:rsid w:val="006841E5"/>
    <w:rsid w:val="00691985"/>
    <w:rsid w:val="006A1B64"/>
    <w:rsid w:val="006F515C"/>
    <w:rsid w:val="006F75ED"/>
    <w:rsid w:val="0070106C"/>
    <w:rsid w:val="007108F5"/>
    <w:rsid w:val="0071205C"/>
    <w:rsid w:val="0071209D"/>
    <w:rsid w:val="00713E5B"/>
    <w:rsid w:val="0072491B"/>
    <w:rsid w:val="00731DAF"/>
    <w:rsid w:val="007349F2"/>
    <w:rsid w:val="007401C5"/>
    <w:rsid w:val="007402FC"/>
    <w:rsid w:val="007411A1"/>
    <w:rsid w:val="00745312"/>
    <w:rsid w:val="00745D1F"/>
    <w:rsid w:val="00751C17"/>
    <w:rsid w:val="0075215E"/>
    <w:rsid w:val="00793072"/>
    <w:rsid w:val="007A36ED"/>
    <w:rsid w:val="007A7A22"/>
    <w:rsid w:val="007B55F1"/>
    <w:rsid w:val="007B6E86"/>
    <w:rsid w:val="007C0F14"/>
    <w:rsid w:val="00807D35"/>
    <w:rsid w:val="008218C4"/>
    <w:rsid w:val="00826A1E"/>
    <w:rsid w:val="00840784"/>
    <w:rsid w:val="00851BD3"/>
    <w:rsid w:val="00856010"/>
    <w:rsid w:val="00867A98"/>
    <w:rsid w:val="00870867"/>
    <w:rsid w:val="00885C9B"/>
    <w:rsid w:val="00895CDD"/>
    <w:rsid w:val="00897804"/>
    <w:rsid w:val="008D5D2A"/>
    <w:rsid w:val="008E71CD"/>
    <w:rsid w:val="008F4629"/>
    <w:rsid w:val="00906B88"/>
    <w:rsid w:val="00914B63"/>
    <w:rsid w:val="00920AD2"/>
    <w:rsid w:val="009354F3"/>
    <w:rsid w:val="00940259"/>
    <w:rsid w:val="009447DC"/>
    <w:rsid w:val="00961BA5"/>
    <w:rsid w:val="009642D5"/>
    <w:rsid w:val="0097150B"/>
    <w:rsid w:val="009743A9"/>
    <w:rsid w:val="009A5287"/>
    <w:rsid w:val="009A6C84"/>
    <w:rsid w:val="009B1D35"/>
    <w:rsid w:val="009B2AC5"/>
    <w:rsid w:val="009B7984"/>
    <w:rsid w:val="009C21E9"/>
    <w:rsid w:val="009D53A5"/>
    <w:rsid w:val="009D6FAC"/>
    <w:rsid w:val="009F4BED"/>
    <w:rsid w:val="009F7D93"/>
    <w:rsid w:val="00A11809"/>
    <w:rsid w:val="00A3403B"/>
    <w:rsid w:val="00A51A12"/>
    <w:rsid w:val="00A627D4"/>
    <w:rsid w:val="00A74DA2"/>
    <w:rsid w:val="00A865A7"/>
    <w:rsid w:val="00A91D2D"/>
    <w:rsid w:val="00A93E0F"/>
    <w:rsid w:val="00AA4AEA"/>
    <w:rsid w:val="00AB399E"/>
    <w:rsid w:val="00AC59D0"/>
    <w:rsid w:val="00AD16B1"/>
    <w:rsid w:val="00AD499C"/>
    <w:rsid w:val="00AD717A"/>
    <w:rsid w:val="00AF5021"/>
    <w:rsid w:val="00B012CA"/>
    <w:rsid w:val="00B13C99"/>
    <w:rsid w:val="00B36869"/>
    <w:rsid w:val="00B42E55"/>
    <w:rsid w:val="00B4380E"/>
    <w:rsid w:val="00B43B31"/>
    <w:rsid w:val="00B47CFA"/>
    <w:rsid w:val="00B553F3"/>
    <w:rsid w:val="00B57F00"/>
    <w:rsid w:val="00B613FC"/>
    <w:rsid w:val="00B7637E"/>
    <w:rsid w:val="00B77B2A"/>
    <w:rsid w:val="00B82C22"/>
    <w:rsid w:val="00B93DBA"/>
    <w:rsid w:val="00B9440A"/>
    <w:rsid w:val="00BB2D2A"/>
    <w:rsid w:val="00BB738A"/>
    <w:rsid w:val="00BC3E04"/>
    <w:rsid w:val="00BD58CF"/>
    <w:rsid w:val="00BF0C92"/>
    <w:rsid w:val="00C04CC1"/>
    <w:rsid w:val="00C05019"/>
    <w:rsid w:val="00C35B13"/>
    <w:rsid w:val="00C36350"/>
    <w:rsid w:val="00C4096C"/>
    <w:rsid w:val="00C50C6D"/>
    <w:rsid w:val="00C51EC4"/>
    <w:rsid w:val="00C600D9"/>
    <w:rsid w:val="00C92B22"/>
    <w:rsid w:val="00C93A92"/>
    <w:rsid w:val="00C950F9"/>
    <w:rsid w:val="00CC1384"/>
    <w:rsid w:val="00CD3720"/>
    <w:rsid w:val="00CF1848"/>
    <w:rsid w:val="00CF5C2F"/>
    <w:rsid w:val="00D04BCF"/>
    <w:rsid w:val="00D07A51"/>
    <w:rsid w:val="00D143D9"/>
    <w:rsid w:val="00D5511B"/>
    <w:rsid w:val="00D766F1"/>
    <w:rsid w:val="00D80239"/>
    <w:rsid w:val="00D83DA7"/>
    <w:rsid w:val="00D91751"/>
    <w:rsid w:val="00DA5B53"/>
    <w:rsid w:val="00DB5602"/>
    <w:rsid w:val="00E04883"/>
    <w:rsid w:val="00E053A5"/>
    <w:rsid w:val="00E15584"/>
    <w:rsid w:val="00E21CD1"/>
    <w:rsid w:val="00E257C8"/>
    <w:rsid w:val="00E41512"/>
    <w:rsid w:val="00E4519A"/>
    <w:rsid w:val="00E85176"/>
    <w:rsid w:val="00E853D5"/>
    <w:rsid w:val="00E87E2D"/>
    <w:rsid w:val="00E9428B"/>
    <w:rsid w:val="00E9773B"/>
    <w:rsid w:val="00EA6F42"/>
    <w:rsid w:val="00EB7594"/>
    <w:rsid w:val="00EC13A3"/>
    <w:rsid w:val="00EC5EFD"/>
    <w:rsid w:val="00EC7C85"/>
    <w:rsid w:val="00EE112F"/>
    <w:rsid w:val="00F125EE"/>
    <w:rsid w:val="00F12E98"/>
    <w:rsid w:val="00F17563"/>
    <w:rsid w:val="00F22029"/>
    <w:rsid w:val="00F515FB"/>
    <w:rsid w:val="00F630EA"/>
    <w:rsid w:val="00F656D7"/>
    <w:rsid w:val="00F674D1"/>
    <w:rsid w:val="00F7007E"/>
    <w:rsid w:val="00F73193"/>
    <w:rsid w:val="00F74F95"/>
    <w:rsid w:val="00F80705"/>
    <w:rsid w:val="00FA0408"/>
    <w:rsid w:val="00FA1481"/>
    <w:rsid w:val="00FB3688"/>
    <w:rsid w:val="00FC40F5"/>
    <w:rsid w:val="00FE275F"/>
    <w:rsid w:val="00FE791A"/>
    <w:rsid w:val="00FF04E3"/>
    <w:rsid w:val="01541EA9"/>
    <w:rsid w:val="018E546C"/>
    <w:rsid w:val="01FD1236"/>
    <w:rsid w:val="02CD5A6F"/>
    <w:rsid w:val="045F4DED"/>
    <w:rsid w:val="05C375FE"/>
    <w:rsid w:val="077F23B0"/>
    <w:rsid w:val="07893F2F"/>
    <w:rsid w:val="0845678E"/>
    <w:rsid w:val="089C1328"/>
    <w:rsid w:val="0A584FAF"/>
    <w:rsid w:val="0AAA61B7"/>
    <w:rsid w:val="0BF422BF"/>
    <w:rsid w:val="0BFD2665"/>
    <w:rsid w:val="0D272220"/>
    <w:rsid w:val="0D2C5A88"/>
    <w:rsid w:val="0D476E7B"/>
    <w:rsid w:val="105F0EF9"/>
    <w:rsid w:val="10C83D1A"/>
    <w:rsid w:val="11E9522C"/>
    <w:rsid w:val="124F64A1"/>
    <w:rsid w:val="14157276"/>
    <w:rsid w:val="179E57D5"/>
    <w:rsid w:val="17EF0953"/>
    <w:rsid w:val="19204E18"/>
    <w:rsid w:val="192B4E46"/>
    <w:rsid w:val="19357696"/>
    <w:rsid w:val="19F12631"/>
    <w:rsid w:val="1DBF0627"/>
    <w:rsid w:val="1EDA1028"/>
    <w:rsid w:val="1EE47F71"/>
    <w:rsid w:val="1F0077FF"/>
    <w:rsid w:val="209147F3"/>
    <w:rsid w:val="20BD3019"/>
    <w:rsid w:val="20D364EF"/>
    <w:rsid w:val="22721D38"/>
    <w:rsid w:val="23EB3B50"/>
    <w:rsid w:val="23ED2715"/>
    <w:rsid w:val="241438FF"/>
    <w:rsid w:val="2443573A"/>
    <w:rsid w:val="246E3081"/>
    <w:rsid w:val="24C20D54"/>
    <w:rsid w:val="24D82326"/>
    <w:rsid w:val="25280173"/>
    <w:rsid w:val="255B4D05"/>
    <w:rsid w:val="26555BF8"/>
    <w:rsid w:val="27B16E5E"/>
    <w:rsid w:val="293A0328"/>
    <w:rsid w:val="2A9C2D33"/>
    <w:rsid w:val="2AAB228B"/>
    <w:rsid w:val="2BC929C8"/>
    <w:rsid w:val="2CD00090"/>
    <w:rsid w:val="2DCC349D"/>
    <w:rsid w:val="2DD815E9"/>
    <w:rsid w:val="2FFD70E5"/>
    <w:rsid w:val="30AC28B9"/>
    <w:rsid w:val="310F0C86"/>
    <w:rsid w:val="325B6344"/>
    <w:rsid w:val="34367069"/>
    <w:rsid w:val="343B4069"/>
    <w:rsid w:val="346C4839"/>
    <w:rsid w:val="36A51DF5"/>
    <w:rsid w:val="36B51277"/>
    <w:rsid w:val="37142C93"/>
    <w:rsid w:val="372C58AB"/>
    <w:rsid w:val="375D4E55"/>
    <w:rsid w:val="37C26BA2"/>
    <w:rsid w:val="393B2A2C"/>
    <w:rsid w:val="39AA6D2E"/>
    <w:rsid w:val="39FD5F33"/>
    <w:rsid w:val="3ACC6031"/>
    <w:rsid w:val="3B061A2D"/>
    <w:rsid w:val="3C1A6E54"/>
    <w:rsid w:val="3C1A7270"/>
    <w:rsid w:val="3CEA4D89"/>
    <w:rsid w:val="3D5E4F3B"/>
    <w:rsid w:val="3EE1221F"/>
    <w:rsid w:val="3F6D76B7"/>
    <w:rsid w:val="3F92622A"/>
    <w:rsid w:val="3FE35C3F"/>
    <w:rsid w:val="3FEA08EB"/>
    <w:rsid w:val="404C2B95"/>
    <w:rsid w:val="40970E8F"/>
    <w:rsid w:val="418932E2"/>
    <w:rsid w:val="42004812"/>
    <w:rsid w:val="437234EE"/>
    <w:rsid w:val="463D7DE3"/>
    <w:rsid w:val="46480997"/>
    <w:rsid w:val="47D1609E"/>
    <w:rsid w:val="4876582E"/>
    <w:rsid w:val="492139EC"/>
    <w:rsid w:val="4A655B5A"/>
    <w:rsid w:val="4A7F1119"/>
    <w:rsid w:val="4AD01568"/>
    <w:rsid w:val="4CA8232D"/>
    <w:rsid w:val="4CBF0DE1"/>
    <w:rsid w:val="4DC0259B"/>
    <w:rsid w:val="4E6F26C4"/>
    <w:rsid w:val="4E913741"/>
    <w:rsid w:val="4F2E3182"/>
    <w:rsid w:val="4FDF1C24"/>
    <w:rsid w:val="4FFC0D0F"/>
    <w:rsid w:val="51510BE7"/>
    <w:rsid w:val="525C4AED"/>
    <w:rsid w:val="538928BA"/>
    <w:rsid w:val="53A70F92"/>
    <w:rsid w:val="544C02A1"/>
    <w:rsid w:val="54CA1AD2"/>
    <w:rsid w:val="54EA7388"/>
    <w:rsid w:val="54FC2C55"/>
    <w:rsid w:val="55197C6D"/>
    <w:rsid w:val="55E22755"/>
    <w:rsid w:val="56705FB3"/>
    <w:rsid w:val="568B2D64"/>
    <w:rsid w:val="576A0C54"/>
    <w:rsid w:val="57730905"/>
    <w:rsid w:val="58B24661"/>
    <w:rsid w:val="5A5E5B9D"/>
    <w:rsid w:val="5B3F768F"/>
    <w:rsid w:val="5C526A6B"/>
    <w:rsid w:val="5D8C7CE9"/>
    <w:rsid w:val="5DBC1ADE"/>
    <w:rsid w:val="5E610402"/>
    <w:rsid w:val="5EDD1D0C"/>
    <w:rsid w:val="5F845BA8"/>
    <w:rsid w:val="5FD72B7F"/>
    <w:rsid w:val="5FFF7275"/>
    <w:rsid w:val="60A76A75"/>
    <w:rsid w:val="60C05441"/>
    <w:rsid w:val="619A4A62"/>
    <w:rsid w:val="61EB2991"/>
    <w:rsid w:val="620666CF"/>
    <w:rsid w:val="621D20E0"/>
    <w:rsid w:val="647924D6"/>
    <w:rsid w:val="64A05CB5"/>
    <w:rsid w:val="64B452BD"/>
    <w:rsid w:val="64C84131"/>
    <w:rsid w:val="651B358E"/>
    <w:rsid w:val="663A5C95"/>
    <w:rsid w:val="66401C89"/>
    <w:rsid w:val="6679056C"/>
    <w:rsid w:val="67346B89"/>
    <w:rsid w:val="677729C7"/>
    <w:rsid w:val="67F3434E"/>
    <w:rsid w:val="68577B71"/>
    <w:rsid w:val="68B41D2F"/>
    <w:rsid w:val="69B65419"/>
    <w:rsid w:val="6A535578"/>
    <w:rsid w:val="6A5F3F1C"/>
    <w:rsid w:val="6A771266"/>
    <w:rsid w:val="6B5F111A"/>
    <w:rsid w:val="6B685BBD"/>
    <w:rsid w:val="6DFD7CD4"/>
    <w:rsid w:val="6E3851B0"/>
    <w:rsid w:val="6F7B35A7"/>
    <w:rsid w:val="6F8306AD"/>
    <w:rsid w:val="6F8801C2"/>
    <w:rsid w:val="6FC2238D"/>
    <w:rsid w:val="6FF62C2D"/>
    <w:rsid w:val="713A2FED"/>
    <w:rsid w:val="723144A9"/>
    <w:rsid w:val="72850298"/>
    <w:rsid w:val="72B15531"/>
    <w:rsid w:val="733F2B3D"/>
    <w:rsid w:val="73605C75"/>
    <w:rsid w:val="73832A2A"/>
    <w:rsid w:val="7402235F"/>
    <w:rsid w:val="740D49E9"/>
    <w:rsid w:val="745148D6"/>
    <w:rsid w:val="75E35A02"/>
    <w:rsid w:val="75F47C0F"/>
    <w:rsid w:val="760065B4"/>
    <w:rsid w:val="76B86E8E"/>
    <w:rsid w:val="76FD2AF3"/>
    <w:rsid w:val="793A002E"/>
    <w:rsid w:val="7BB36476"/>
    <w:rsid w:val="7C8E41ED"/>
    <w:rsid w:val="7CBE0F77"/>
    <w:rsid w:val="7CFE3CBC"/>
    <w:rsid w:val="7E13212B"/>
    <w:rsid w:val="7EE60311"/>
    <w:rsid w:val="7EE8326D"/>
    <w:rsid w:val="7F35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3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name="heading 1"/>
    <w:lsdException w:qFormat="1" w:unhideWhenUsed="0" w:uiPriority="0" w:name="heading 2"/>
    <w:lsdException w:qFormat="1" w:unhideWhenUsed="0" w:uiPriority="0" w:name="heading 3"/>
    <w:lsdException w:qFormat="1" w:unhideWhenUsed="0" w:uiPriority="0" w:name="heading 4"/>
    <w:lsdException w:qFormat="1" w:unhideWhenUsed="0" w:uiPriority="0" w:name="heading 5"/>
    <w:lsdException w:qFormat="1" w:unhideWhenUsed="0" w:uiPriority="0" w:name="heading 6"/>
    <w:lsdException w:qFormat="1" w:unhideWhenUsed="0" w:uiPriority="0" w:name="heading 7"/>
    <w:lsdException w:qFormat="1" w:unhideWhenUsed="0" w:uiPriority="0" w:name="heading 8"/>
    <w:lsdException w:qFormat="1" w:unhideWhenUsed="0" w:uiPriority="0" w:name="heading 9"/>
    <w:lsdException w:qFormat="1" w:unhideWhenUsed="0" w:uiPriority="0" w:name="index 1"/>
    <w:lsdException w:qFormat="1" w:unhideWhenUsed="0" w:uiPriority="0" w:name="index 2"/>
    <w:lsdException w:qFormat="1" w:unhideWhenUsed="0" w:uiPriority="0" w:name="index 3"/>
    <w:lsdException w:qFormat="1" w:unhideWhenUsed="0" w:uiPriority="0" w:name="index 4"/>
    <w:lsdException w:qFormat="1" w:unhideWhenUsed="0" w:uiPriority="0" w:name="index 5"/>
    <w:lsdException w:qFormat="1" w:unhideWhenUsed="0" w:uiPriority="0" w:name="index 6"/>
    <w:lsdException w:qFormat="1" w:unhideWhenUsed="0" w:uiPriority="0" w:name="index 7"/>
    <w:lsdException w:qFormat="1" w:unhideWhenUsed="0" w:uiPriority="0" w:name="index 8"/>
    <w:lsdException w:qFormat="1" w:unhideWhenUsed="0" w:uiPriority="0" w:name="index 9"/>
    <w:lsdException w:qFormat="1" w:unhideWhenUsed="0" w:uiPriority="0" w:name="toc 1"/>
    <w:lsdException w:qFormat="1" w:unhideWhenUsed="0" w:uiPriority="0" w:name="toc 2"/>
    <w:lsdException w:qFormat="1" w:unhideWhenUsed="0" w:uiPriority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qFormat="1" w:unhideWhenUsed="0" w:uiPriority="0" w:name="Normal Indent"/>
    <w:lsdException w:qFormat="1" w:unhideWhenUsed="0" w:uiPriority="0" w:name="footnote text"/>
    <w:lsdException w:qFormat="1" w:unhideWhenUsed="0" w:uiPriority="0" w:name="annotation text"/>
    <w:lsdException w:qFormat="1" w:unhideWhenUsed="0" w:uiPriority="0" w:name="header"/>
    <w:lsdException w:qFormat="1" w:unhideWhenUsed="0" w:uiPriority="0" w:name="footer"/>
    <w:lsdException w:qFormat="1" w:unhideWhenUsed="0" w:uiPriority="0" w:name="index heading"/>
    <w:lsdException w:qFormat="1" w:unhideWhenUsed="0" w:uiPriority="0" w:name="caption"/>
    <w:lsdException w:qFormat="1" w:unhideWhenUsed="0" w:uiPriority="0" w:name="table of figures"/>
    <w:lsdException w:qFormat="1" w:unhideWhenUsed="0" w:uiPriority="0" w:name="envelope address"/>
    <w:lsdException w:qFormat="1" w:unhideWhenUsed="0"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name="page number"/>
    <w:lsdException w:uiPriority="0" w:name="endnote reference"/>
    <w:lsdException w:qFormat="1" w:unhideWhenUsed="0" w:uiPriority="0" w:name="endnote text"/>
    <w:lsdException w:qFormat="1" w:unhideWhenUsed="0" w:uiPriority="0" w:name="table of authorities"/>
    <w:lsdException w:qFormat="1" w:unhideWhenUsed="0" w:uiPriority="0" w:name="macro"/>
    <w:lsdException w:qFormat="1" w:unhideWhenUsed="0" w:uiPriority="0" w:name="toa heading"/>
    <w:lsdException w:qFormat="1" w:unhideWhenUsed="0" w:uiPriority="0" w:name="List"/>
    <w:lsdException w:qFormat="1" w:unhideWhenUsed="0" w:uiPriority="0" w:name="List Bullet"/>
    <w:lsdException w:qFormat="1" w:unhideWhenUsed="0" w:uiPriority="0" w:name="List Number"/>
    <w:lsdException w:qFormat="1" w:unhideWhenUsed="0" w:uiPriority="0" w:name="List 2"/>
    <w:lsdException w:qFormat="1" w:unhideWhenUsed="0" w:uiPriority="0" w:name="List 3"/>
    <w:lsdException w:qFormat="1" w:unhideWhenUsed="0" w:uiPriority="0" w:name="List 4"/>
    <w:lsdException w:qFormat="1" w:unhideWhenUsed="0" w:uiPriority="0" w:name="List 5"/>
    <w:lsdException w:qFormat="1" w:unhideWhenUsed="0" w:uiPriority="0" w:name="List Bullet 2"/>
    <w:lsdException w:qFormat="1" w:unhideWhenUsed="0" w:uiPriority="0" w:name="List Bullet 3"/>
    <w:lsdException w:qFormat="1" w:unhideWhenUsed="0" w:uiPriority="0" w:name="List Bullet 4"/>
    <w:lsdException w:qFormat="1" w:unhideWhenUsed="0" w:uiPriority="0" w:name="List Bullet 5"/>
    <w:lsdException w:qFormat="1" w:unhideWhenUsed="0" w:uiPriority="0" w:name="List Number 2"/>
    <w:lsdException w:qFormat="1" w:unhideWhenUsed="0" w:uiPriority="0" w:name="List Number 3"/>
    <w:lsdException w:qFormat="1" w:unhideWhenUsed="0" w:uiPriority="0" w:name="List Number 4"/>
    <w:lsdException w:qFormat="1" w:unhideWhenUsed="0" w:uiPriority="0" w:name="List Number 5"/>
    <w:lsdException w:qFormat="1" w:unhideWhenUsed="0" w:uiPriority="0" w:name="Title"/>
    <w:lsdException w:qFormat="1" w:unhideWhenUsed="0" w:uiPriority="0" w:name="Closing"/>
    <w:lsdException w:qFormat="1" w:unhideWhenUsed="0" w:uiPriority="0" w:name="Signature"/>
    <w:lsdException w:qFormat="1" w:uiPriority="1" w:name="Default Paragraph Font"/>
    <w:lsdException w:qFormat="1" w:unhideWhenUsed="0" w:uiPriority="0" w:name="Body Text"/>
    <w:lsdException w:qFormat="1" w:unhideWhenUsed="0" w:uiPriority="0" w:name="Body Text Indent"/>
    <w:lsdException w:qFormat="1" w:unhideWhenUsed="0" w:uiPriority="0" w:name="List Continue"/>
    <w:lsdException w:qFormat="1" w:unhideWhenUsed="0" w:uiPriority="0" w:name="List Continue 2"/>
    <w:lsdException w:qFormat="1" w:unhideWhenUsed="0" w:uiPriority="0" w:name="List Continue 3"/>
    <w:lsdException w:qFormat="1" w:unhideWhenUsed="0" w:uiPriority="0" w:name="List Continue 4"/>
    <w:lsdException w:qFormat="1" w:unhideWhenUsed="0" w:uiPriority="0" w:name="List Continue 5"/>
    <w:lsdException w:qFormat="1" w:unhideWhenUsed="0" w:uiPriority="0" w:name="Message Header"/>
    <w:lsdException w:qFormat="1" w:unhideWhenUsed="0" w:uiPriority="0" w:name="Subtitle"/>
    <w:lsdException w:qFormat="1" w:unhideWhenUsed="0" w:uiPriority="0" w:name="Salutation"/>
    <w:lsdException w:qFormat="1" w:unhideWhenUsed="0" w:uiPriority="0" w:name="Date"/>
    <w:lsdException w:qFormat="1" w:unhideWhenUsed="0" w:uiPriority="0" w:name="Body Text First Indent"/>
    <w:lsdException w:qFormat="1" w:unhideWhenUsed="0" w:uiPriority="0" w:name="Body Text First Indent 2"/>
    <w:lsdException w:qFormat="1" w:unhideWhenUsed="0" w:uiPriority="0" w:name="Note Heading"/>
    <w:lsdException w:qFormat="1" w:unhideWhenUsed="0" w:uiPriority="0" w:name="Body Text 2"/>
    <w:lsdException w:qFormat="1"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qFormat="1" w:unhideWhenUsed="0" w:uiPriority="0" w:name="Block Text"/>
    <w:lsdException w:qFormat="1" w:unhideWhenUsed="0" w:uiPriority="99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name="Plain Text"/>
    <w:lsdException w:qFormat="1" w:unhideWhenUsed="0" w:uiPriority="0" w:name="E-mail Signature"/>
    <w:lsdException w:qFormat="1" w:unhideWhenUsed="0" w:uiPriority="0" w:name="Normal (Web)"/>
    <w:lsdException w:uiPriority="0" w:name="HTML Acronym"/>
    <w:lsdException w:qFormat="1" w:unhideWhenUsed="0"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qFormat="1" w:unhideWhenUsed="0" w:uiPriority="1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name="List Paragraph"/>
    <w:lsdException w:qFormat="1" w:unhideWhenUsed="0" w:uiPriority="29" w:name="Quote"/>
    <w:lsdException w:qFormat="1" w:unhideWhenUsed="0" w:uiPriority="3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Times New Roman" w:hAnsi="Times New Roman" w:cs="Times New Roman" w:eastAsiaTheme="minorEastAsia"/>
      <w:sz w:val="24"/>
      <w:lang w:val="en-US" w:eastAsia="en-US" w:bidi="ar-SA"/>
    </w:rPr>
  </w:style>
  <w:style w:type="paragraph" w:styleId="3">
    <w:name w:val="heading 1"/>
    <w:basedOn w:val="1"/>
    <w:next w:val="1"/>
    <w:link w:val="95"/>
    <w:autoRedefine/>
    <w:semiHidden/>
    <w:qFormat/>
    <w:uiPriority w:val="0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4">
    <w:name w:val="heading 2"/>
    <w:basedOn w:val="1"/>
    <w:next w:val="1"/>
    <w:link w:val="96"/>
    <w:autoRedefine/>
    <w:semiHidden/>
    <w:qFormat/>
    <w:uiPriority w:val="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3"/>
    <w:basedOn w:val="1"/>
    <w:next w:val="1"/>
    <w:autoRedefine/>
    <w:semiHidden/>
    <w:qFormat/>
    <w:uiPriority w:val="0"/>
    <w:pPr>
      <w:keepNext/>
      <w:spacing w:line="480" w:lineRule="auto"/>
      <w:outlineLvl w:val="2"/>
    </w:pPr>
    <w:rPr>
      <w:rFonts w:ascii="Times" w:hAnsi="Times" w:eastAsia="Times"/>
      <w:b/>
    </w:rPr>
  </w:style>
  <w:style w:type="paragraph" w:styleId="6">
    <w:name w:val="heading 4"/>
    <w:basedOn w:val="1"/>
    <w:next w:val="1"/>
    <w:autoRedefine/>
    <w:semiHidden/>
    <w:qFormat/>
    <w:uiPriority w:val="0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7">
    <w:name w:val="heading 5"/>
    <w:basedOn w:val="1"/>
    <w:next w:val="1"/>
    <w:link w:val="97"/>
    <w:autoRedefine/>
    <w:semiHidden/>
    <w:qFormat/>
    <w:uiPriority w:val="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6"/>
    <w:basedOn w:val="1"/>
    <w:next w:val="1"/>
    <w:link w:val="98"/>
    <w:autoRedefine/>
    <w:semiHidden/>
    <w:qFormat/>
    <w:uiPriority w:val="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9">
    <w:name w:val="heading 7"/>
    <w:basedOn w:val="1"/>
    <w:next w:val="1"/>
    <w:link w:val="99"/>
    <w:autoRedefine/>
    <w:semiHidden/>
    <w:qFormat/>
    <w:uiPriority w:val="0"/>
    <w:pPr>
      <w:spacing w:before="240" w:after="60"/>
      <w:outlineLvl w:val="6"/>
    </w:pPr>
    <w:rPr>
      <w:rFonts w:ascii="Calibri" w:hAnsi="Calibri"/>
      <w:szCs w:val="24"/>
    </w:rPr>
  </w:style>
  <w:style w:type="paragraph" w:styleId="10">
    <w:name w:val="heading 8"/>
    <w:basedOn w:val="1"/>
    <w:next w:val="1"/>
    <w:link w:val="100"/>
    <w:autoRedefine/>
    <w:semiHidden/>
    <w:qFormat/>
    <w:uiPriority w:val="0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11">
    <w:name w:val="heading 9"/>
    <w:basedOn w:val="1"/>
    <w:next w:val="1"/>
    <w:link w:val="101"/>
    <w:autoRedefine/>
    <w:semiHidden/>
    <w:qFormat/>
    <w:uiPriority w:val="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90">
    <w:name w:val="Default Paragraph Font"/>
    <w:autoRedefine/>
    <w:semiHidden/>
    <w:unhideWhenUsed/>
    <w:qFormat/>
    <w:uiPriority w:val="1"/>
  </w:style>
  <w:style w:type="table" w:default="1" w:styleId="8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31"/>
    <w:autoRedefine/>
    <w:semiHidden/>
    <w:qFormat/>
    <w:uiPriority w:val="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 w:eastAsiaTheme="minorEastAsia"/>
      <w:lang w:val="en-US" w:eastAsia="en-US" w:bidi="ar-SA"/>
    </w:rPr>
  </w:style>
  <w:style w:type="paragraph" w:styleId="12">
    <w:name w:val="List 3"/>
    <w:basedOn w:val="1"/>
    <w:autoRedefine/>
    <w:semiHidden/>
    <w:qFormat/>
    <w:uiPriority w:val="0"/>
    <w:pPr>
      <w:ind w:left="1080" w:hanging="360"/>
      <w:contextualSpacing/>
    </w:pPr>
  </w:style>
  <w:style w:type="paragraph" w:styleId="13">
    <w:name w:val="toc 7"/>
    <w:basedOn w:val="1"/>
    <w:next w:val="1"/>
    <w:autoRedefine/>
    <w:semiHidden/>
    <w:qFormat/>
    <w:uiPriority w:val="0"/>
    <w:pPr>
      <w:ind w:left="1440"/>
    </w:pPr>
  </w:style>
  <w:style w:type="paragraph" w:styleId="14">
    <w:name w:val="List Number 2"/>
    <w:basedOn w:val="1"/>
    <w:autoRedefine/>
    <w:semiHidden/>
    <w:qFormat/>
    <w:uiPriority w:val="0"/>
    <w:pPr>
      <w:numPr>
        <w:ilvl w:val="0"/>
        <w:numId w:val="1"/>
      </w:numPr>
      <w:contextualSpacing/>
    </w:pPr>
  </w:style>
  <w:style w:type="paragraph" w:styleId="15">
    <w:name w:val="table of authorities"/>
    <w:basedOn w:val="1"/>
    <w:next w:val="1"/>
    <w:autoRedefine/>
    <w:semiHidden/>
    <w:qFormat/>
    <w:uiPriority w:val="0"/>
    <w:pPr>
      <w:ind w:left="240" w:hanging="240"/>
    </w:pPr>
  </w:style>
  <w:style w:type="paragraph" w:styleId="16">
    <w:name w:val="Note Heading"/>
    <w:basedOn w:val="1"/>
    <w:next w:val="1"/>
    <w:link w:val="134"/>
    <w:autoRedefine/>
    <w:semiHidden/>
    <w:qFormat/>
    <w:uiPriority w:val="0"/>
  </w:style>
  <w:style w:type="paragraph" w:styleId="17">
    <w:name w:val="List Bullet 4"/>
    <w:basedOn w:val="1"/>
    <w:autoRedefine/>
    <w:semiHidden/>
    <w:qFormat/>
    <w:uiPriority w:val="0"/>
    <w:pPr>
      <w:numPr>
        <w:ilvl w:val="0"/>
        <w:numId w:val="2"/>
      </w:numPr>
      <w:contextualSpacing/>
    </w:pPr>
  </w:style>
  <w:style w:type="paragraph" w:styleId="18">
    <w:name w:val="index 8"/>
    <w:basedOn w:val="1"/>
    <w:next w:val="1"/>
    <w:autoRedefine/>
    <w:semiHidden/>
    <w:qFormat/>
    <w:uiPriority w:val="0"/>
    <w:pPr>
      <w:ind w:left="1920" w:hanging="240"/>
    </w:pPr>
  </w:style>
  <w:style w:type="paragraph" w:styleId="19">
    <w:name w:val="E-mail Signature"/>
    <w:basedOn w:val="1"/>
    <w:link w:val="121"/>
    <w:autoRedefine/>
    <w:semiHidden/>
    <w:qFormat/>
    <w:uiPriority w:val="0"/>
  </w:style>
  <w:style w:type="paragraph" w:styleId="20">
    <w:name w:val="List Number"/>
    <w:basedOn w:val="1"/>
    <w:autoRedefine/>
    <w:semiHidden/>
    <w:qFormat/>
    <w:uiPriority w:val="0"/>
    <w:pPr>
      <w:numPr>
        <w:ilvl w:val="0"/>
        <w:numId w:val="3"/>
      </w:numPr>
      <w:contextualSpacing/>
    </w:pPr>
  </w:style>
  <w:style w:type="paragraph" w:styleId="21">
    <w:name w:val="Normal Indent"/>
    <w:basedOn w:val="1"/>
    <w:autoRedefine/>
    <w:semiHidden/>
    <w:qFormat/>
    <w:uiPriority w:val="0"/>
    <w:pPr>
      <w:ind w:left="720"/>
    </w:pPr>
  </w:style>
  <w:style w:type="paragraph" w:styleId="22">
    <w:name w:val="caption"/>
    <w:basedOn w:val="1"/>
    <w:next w:val="1"/>
    <w:autoRedefine/>
    <w:semiHidden/>
    <w:qFormat/>
    <w:uiPriority w:val="0"/>
    <w:rPr>
      <w:b/>
      <w:bCs/>
      <w:sz w:val="20"/>
    </w:rPr>
  </w:style>
  <w:style w:type="paragraph" w:styleId="23">
    <w:name w:val="index 5"/>
    <w:basedOn w:val="1"/>
    <w:next w:val="1"/>
    <w:autoRedefine/>
    <w:semiHidden/>
    <w:qFormat/>
    <w:uiPriority w:val="0"/>
    <w:pPr>
      <w:ind w:left="1200" w:hanging="240"/>
    </w:pPr>
  </w:style>
  <w:style w:type="paragraph" w:styleId="24">
    <w:name w:val="List Bullet"/>
    <w:basedOn w:val="1"/>
    <w:autoRedefine/>
    <w:semiHidden/>
    <w:qFormat/>
    <w:uiPriority w:val="0"/>
    <w:pPr>
      <w:numPr>
        <w:ilvl w:val="0"/>
        <w:numId w:val="4"/>
      </w:numPr>
      <w:contextualSpacing/>
    </w:pPr>
  </w:style>
  <w:style w:type="paragraph" w:styleId="25">
    <w:name w:val="envelope address"/>
    <w:basedOn w:val="1"/>
    <w:autoRedefine/>
    <w:semiHidden/>
    <w:qFormat/>
    <w:uiPriority w:val="0"/>
    <w:pPr>
      <w:framePr w:w="7920" w:h="1980" w:hRule="exact" w:hSpace="180" w:wrap="auto" w:vAnchor="margin" w:hAnchor="page" w:xAlign="center" w:yAlign="bottom"/>
      <w:ind w:left="2880"/>
    </w:pPr>
    <w:rPr>
      <w:rFonts w:ascii="Cambria" w:hAnsi="Cambria"/>
      <w:szCs w:val="24"/>
    </w:rPr>
  </w:style>
  <w:style w:type="paragraph" w:styleId="26">
    <w:name w:val="Document Map"/>
    <w:basedOn w:val="1"/>
    <w:link w:val="120"/>
    <w:autoRedefine/>
    <w:semiHidden/>
    <w:qFormat/>
    <w:uiPriority w:val="0"/>
    <w:rPr>
      <w:rFonts w:ascii="Tahoma" w:hAnsi="Tahoma" w:cs="Tahoma"/>
      <w:sz w:val="16"/>
      <w:szCs w:val="16"/>
    </w:rPr>
  </w:style>
  <w:style w:type="paragraph" w:styleId="27">
    <w:name w:val="toa heading"/>
    <w:basedOn w:val="1"/>
    <w:next w:val="1"/>
    <w:autoRedefine/>
    <w:semiHidden/>
    <w:qFormat/>
    <w:uiPriority w:val="0"/>
    <w:pPr>
      <w:spacing w:before="120"/>
    </w:pPr>
    <w:rPr>
      <w:rFonts w:ascii="Cambria" w:hAnsi="Cambria"/>
      <w:b/>
      <w:bCs/>
      <w:szCs w:val="24"/>
    </w:rPr>
  </w:style>
  <w:style w:type="paragraph" w:styleId="28">
    <w:name w:val="annotation text"/>
    <w:basedOn w:val="1"/>
    <w:link w:val="117"/>
    <w:autoRedefine/>
    <w:semiHidden/>
    <w:qFormat/>
    <w:uiPriority w:val="0"/>
    <w:rPr>
      <w:sz w:val="20"/>
    </w:rPr>
  </w:style>
  <w:style w:type="paragraph" w:styleId="29">
    <w:name w:val="index 6"/>
    <w:basedOn w:val="1"/>
    <w:next w:val="1"/>
    <w:autoRedefine/>
    <w:semiHidden/>
    <w:qFormat/>
    <w:uiPriority w:val="0"/>
    <w:pPr>
      <w:ind w:left="1440" w:hanging="240"/>
    </w:pPr>
  </w:style>
  <w:style w:type="paragraph" w:styleId="30">
    <w:name w:val="Salutation"/>
    <w:basedOn w:val="1"/>
    <w:next w:val="1"/>
    <w:link w:val="138"/>
    <w:autoRedefine/>
    <w:semiHidden/>
    <w:qFormat/>
    <w:uiPriority w:val="0"/>
  </w:style>
  <w:style w:type="paragraph" w:styleId="31">
    <w:name w:val="Body Text 3"/>
    <w:basedOn w:val="1"/>
    <w:link w:val="110"/>
    <w:autoRedefine/>
    <w:semiHidden/>
    <w:qFormat/>
    <w:uiPriority w:val="0"/>
    <w:pPr>
      <w:spacing w:after="120"/>
    </w:pPr>
    <w:rPr>
      <w:sz w:val="16"/>
      <w:szCs w:val="16"/>
    </w:rPr>
  </w:style>
  <w:style w:type="paragraph" w:styleId="32">
    <w:name w:val="Closing"/>
    <w:basedOn w:val="1"/>
    <w:link w:val="116"/>
    <w:autoRedefine/>
    <w:semiHidden/>
    <w:qFormat/>
    <w:uiPriority w:val="0"/>
    <w:pPr>
      <w:ind w:left="4320"/>
    </w:pPr>
  </w:style>
  <w:style w:type="paragraph" w:styleId="33">
    <w:name w:val="List Bullet 3"/>
    <w:basedOn w:val="1"/>
    <w:autoRedefine/>
    <w:semiHidden/>
    <w:qFormat/>
    <w:uiPriority w:val="0"/>
    <w:pPr>
      <w:numPr>
        <w:ilvl w:val="0"/>
        <w:numId w:val="5"/>
      </w:numPr>
      <w:contextualSpacing/>
    </w:pPr>
  </w:style>
  <w:style w:type="paragraph" w:styleId="34">
    <w:name w:val="Body Text"/>
    <w:basedOn w:val="1"/>
    <w:link w:val="108"/>
    <w:autoRedefine/>
    <w:semiHidden/>
    <w:qFormat/>
    <w:uiPriority w:val="0"/>
    <w:pPr>
      <w:spacing w:after="120"/>
    </w:pPr>
  </w:style>
  <w:style w:type="paragraph" w:styleId="35">
    <w:name w:val="Body Text Indent"/>
    <w:basedOn w:val="1"/>
    <w:link w:val="112"/>
    <w:autoRedefine/>
    <w:semiHidden/>
    <w:qFormat/>
    <w:uiPriority w:val="0"/>
    <w:pPr>
      <w:spacing w:after="120"/>
      <w:ind w:left="360"/>
    </w:pPr>
  </w:style>
  <w:style w:type="paragraph" w:styleId="36">
    <w:name w:val="List Number 3"/>
    <w:basedOn w:val="1"/>
    <w:autoRedefine/>
    <w:semiHidden/>
    <w:qFormat/>
    <w:uiPriority w:val="0"/>
    <w:pPr>
      <w:numPr>
        <w:ilvl w:val="0"/>
        <w:numId w:val="6"/>
      </w:numPr>
      <w:contextualSpacing/>
    </w:pPr>
  </w:style>
  <w:style w:type="paragraph" w:styleId="37">
    <w:name w:val="List 2"/>
    <w:basedOn w:val="1"/>
    <w:autoRedefine/>
    <w:semiHidden/>
    <w:qFormat/>
    <w:uiPriority w:val="0"/>
    <w:pPr>
      <w:ind w:left="720" w:hanging="360"/>
      <w:contextualSpacing/>
    </w:pPr>
  </w:style>
  <w:style w:type="paragraph" w:styleId="38">
    <w:name w:val="List Continue"/>
    <w:basedOn w:val="1"/>
    <w:autoRedefine/>
    <w:semiHidden/>
    <w:qFormat/>
    <w:uiPriority w:val="0"/>
    <w:pPr>
      <w:spacing w:after="120"/>
      <w:ind w:left="360"/>
      <w:contextualSpacing/>
    </w:pPr>
  </w:style>
  <w:style w:type="paragraph" w:styleId="39">
    <w:name w:val="Block Text"/>
    <w:basedOn w:val="1"/>
    <w:autoRedefine/>
    <w:semiHidden/>
    <w:qFormat/>
    <w:uiPriority w:val="0"/>
    <w:pPr>
      <w:spacing w:after="120"/>
      <w:ind w:left="1440" w:right="1440"/>
    </w:pPr>
  </w:style>
  <w:style w:type="paragraph" w:styleId="40">
    <w:name w:val="List Bullet 2"/>
    <w:basedOn w:val="1"/>
    <w:autoRedefine/>
    <w:semiHidden/>
    <w:qFormat/>
    <w:uiPriority w:val="0"/>
    <w:pPr>
      <w:numPr>
        <w:ilvl w:val="0"/>
        <w:numId w:val="7"/>
      </w:numPr>
      <w:contextualSpacing/>
    </w:pPr>
  </w:style>
  <w:style w:type="paragraph" w:styleId="41">
    <w:name w:val="HTML Address"/>
    <w:basedOn w:val="1"/>
    <w:link w:val="126"/>
    <w:autoRedefine/>
    <w:semiHidden/>
    <w:qFormat/>
    <w:uiPriority w:val="0"/>
    <w:rPr>
      <w:i/>
      <w:iCs/>
    </w:rPr>
  </w:style>
  <w:style w:type="paragraph" w:styleId="42">
    <w:name w:val="index 4"/>
    <w:basedOn w:val="1"/>
    <w:next w:val="1"/>
    <w:autoRedefine/>
    <w:semiHidden/>
    <w:qFormat/>
    <w:uiPriority w:val="0"/>
    <w:pPr>
      <w:ind w:left="960" w:hanging="240"/>
    </w:pPr>
  </w:style>
  <w:style w:type="paragraph" w:styleId="43">
    <w:name w:val="toc 5"/>
    <w:basedOn w:val="1"/>
    <w:next w:val="1"/>
    <w:autoRedefine/>
    <w:semiHidden/>
    <w:qFormat/>
    <w:uiPriority w:val="0"/>
    <w:pPr>
      <w:ind w:left="960"/>
    </w:pPr>
  </w:style>
  <w:style w:type="paragraph" w:styleId="44">
    <w:name w:val="toc 3"/>
    <w:basedOn w:val="1"/>
    <w:next w:val="1"/>
    <w:autoRedefine/>
    <w:semiHidden/>
    <w:qFormat/>
    <w:uiPriority w:val="0"/>
    <w:pPr>
      <w:ind w:left="480"/>
    </w:pPr>
  </w:style>
  <w:style w:type="paragraph" w:styleId="45">
    <w:name w:val="Plain Text"/>
    <w:basedOn w:val="1"/>
    <w:link w:val="135"/>
    <w:autoRedefine/>
    <w:semiHidden/>
    <w:qFormat/>
    <w:uiPriority w:val="0"/>
    <w:rPr>
      <w:rFonts w:ascii="Courier New" w:hAnsi="Courier New" w:cs="Courier New"/>
      <w:sz w:val="20"/>
    </w:rPr>
  </w:style>
  <w:style w:type="paragraph" w:styleId="46">
    <w:name w:val="List Bullet 5"/>
    <w:basedOn w:val="1"/>
    <w:autoRedefine/>
    <w:semiHidden/>
    <w:qFormat/>
    <w:uiPriority w:val="0"/>
    <w:pPr>
      <w:numPr>
        <w:ilvl w:val="0"/>
        <w:numId w:val="8"/>
      </w:numPr>
      <w:contextualSpacing/>
    </w:pPr>
  </w:style>
  <w:style w:type="paragraph" w:styleId="47">
    <w:name w:val="List Number 4"/>
    <w:basedOn w:val="1"/>
    <w:autoRedefine/>
    <w:semiHidden/>
    <w:qFormat/>
    <w:uiPriority w:val="0"/>
    <w:pPr>
      <w:numPr>
        <w:ilvl w:val="0"/>
        <w:numId w:val="9"/>
      </w:numPr>
      <w:contextualSpacing/>
    </w:pPr>
  </w:style>
  <w:style w:type="paragraph" w:styleId="48">
    <w:name w:val="toc 8"/>
    <w:basedOn w:val="1"/>
    <w:next w:val="1"/>
    <w:autoRedefine/>
    <w:semiHidden/>
    <w:qFormat/>
    <w:uiPriority w:val="0"/>
    <w:pPr>
      <w:ind w:left="1680"/>
    </w:pPr>
  </w:style>
  <w:style w:type="paragraph" w:styleId="49">
    <w:name w:val="index 3"/>
    <w:basedOn w:val="1"/>
    <w:next w:val="1"/>
    <w:autoRedefine/>
    <w:semiHidden/>
    <w:qFormat/>
    <w:uiPriority w:val="0"/>
    <w:pPr>
      <w:ind w:left="720" w:hanging="240"/>
    </w:pPr>
  </w:style>
  <w:style w:type="paragraph" w:styleId="50">
    <w:name w:val="Date"/>
    <w:basedOn w:val="1"/>
    <w:next w:val="1"/>
    <w:link w:val="119"/>
    <w:autoRedefine/>
    <w:semiHidden/>
    <w:qFormat/>
    <w:uiPriority w:val="0"/>
  </w:style>
  <w:style w:type="paragraph" w:styleId="51">
    <w:name w:val="Body Text Indent 2"/>
    <w:basedOn w:val="1"/>
    <w:link w:val="114"/>
    <w:autoRedefine/>
    <w:semiHidden/>
    <w:qFormat/>
    <w:uiPriority w:val="0"/>
    <w:pPr>
      <w:spacing w:after="120" w:line="480" w:lineRule="auto"/>
      <w:ind w:left="360"/>
    </w:pPr>
  </w:style>
  <w:style w:type="paragraph" w:styleId="52">
    <w:name w:val="endnote text"/>
    <w:basedOn w:val="1"/>
    <w:link w:val="122"/>
    <w:autoRedefine/>
    <w:semiHidden/>
    <w:qFormat/>
    <w:uiPriority w:val="0"/>
    <w:rPr>
      <w:sz w:val="20"/>
    </w:rPr>
  </w:style>
  <w:style w:type="paragraph" w:styleId="53">
    <w:name w:val="List Continue 5"/>
    <w:basedOn w:val="1"/>
    <w:autoRedefine/>
    <w:semiHidden/>
    <w:qFormat/>
    <w:uiPriority w:val="0"/>
    <w:pPr>
      <w:spacing w:after="120"/>
      <w:ind w:left="1800"/>
      <w:contextualSpacing/>
    </w:pPr>
  </w:style>
  <w:style w:type="paragraph" w:styleId="54">
    <w:name w:val="Balloon Text"/>
    <w:basedOn w:val="1"/>
    <w:link w:val="106"/>
    <w:autoRedefine/>
    <w:semiHidden/>
    <w:qFormat/>
    <w:uiPriority w:val="0"/>
    <w:rPr>
      <w:rFonts w:ascii="Tahoma" w:hAnsi="Tahoma" w:cs="Tahoma"/>
      <w:sz w:val="16"/>
      <w:szCs w:val="16"/>
    </w:rPr>
  </w:style>
  <w:style w:type="paragraph" w:styleId="55">
    <w:name w:val="footer"/>
    <w:basedOn w:val="1"/>
    <w:link w:val="123"/>
    <w:autoRedefine/>
    <w:semiHidden/>
    <w:qFormat/>
    <w:uiPriority w:val="0"/>
    <w:pPr>
      <w:tabs>
        <w:tab w:val="center" w:pos="4680"/>
        <w:tab w:val="right" w:pos="9360"/>
      </w:tabs>
    </w:pPr>
  </w:style>
  <w:style w:type="paragraph" w:styleId="56">
    <w:name w:val="envelope return"/>
    <w:basedOn w:val="1"/>
    <w:autoRedefine/>
    <w:semiHidden/>
    <w:qFormat/>
    <w:uiPriority w:val="0"/>
    <w:rPr>
      <w:rFonts w:ascii="Cambria" w:hAnsi="Cambria"/>
      <w:sz w:val="20"/>
    </w:rPr>
  </w:style>
  <w:style w:type="paragraph" w:styleId="57">
    <w:name w:val="header"/>
    <w:basedOn w:val="1"/>
    <w:link w:val="125"/>
    <w:autoRedefine/>
    <w:semiHidden/>
    <w:qFormat/>
    <w:uiPriority w:val="0"/>
    <w:pPr>
      <w:tabs>
        <w:tab w:val="center" w:pos="4680"/>
        <w:tab w:val="right" w:pos="9360"/>
      </w:tabs>
    </w:pPr>
  </w:style>
  <w:style w:type="paragraph" w:styleId="58">
    <w:name w:val="Signature"/>
    <w:basedOn w:val="1"/>
    <w:link w:val="139"/>
    <w:autoRedefine/>
    <w:semiHidden/>
    <w:qFormat/>
    <w:uiPriority w:val="0"/>
    <w:pPr>
      <w:ind w:left="4320"/>
    </w:pPr>
  </w:style>
  <w:style w:type="paragraph" w:styleId="59">
    <w:name w:val="toc 1"/>
    <w:basedOn w:val="1"/>
    <w:next w:val="1"/>
    <w:autoRedefine/>
    <w:semiHidden/>
    <w:qFormat/>
    <w:uiPriority w:val="0"/>
  </w:style>
  <w:style w:type="paragraph" w:styleId="60">
    <w:name w:val="List Continue 4"/>
    <w:basedOn w:val="1"/>
    <w:autoRedefine/>
    <w:semiHidden/>
    <w:qFormat/>
    <w:uiPriority w:val="0"/>
    <w:pPr>
      <w:spacing w:after="120"/>
      <w:ind w:left="1440"/>
      <w:contextualSpacing/>
    </w:pPr>
  </w:style>
  <w:style w:type="paragraph" w:styleId="61">
    <w:name w:val="toc 4"/>
    <w:basedOn w:val="1"/>
    <w:next w:val="1"/>
    <w:autoRedefine/>
    <w:semiHidden/>
    <w:qFormat/>
    <w:uiPriority w:val="0"/>
    <w:pPr>
      <w:ind w:left="720"/>
    </w:pPr>
  </w:style>
  <w:style w:type="paragraph" w:styleId="62">
    <w:name w:val="index heading"/>
    <w:basedOn w:val="1"/>
    <w:next w:val="63"/>
    <w:autoRedefine/>
    <w:semiHidden/>
    <w:qFormat/>
    <w:uiPriority w:val="0"/>
    <w:rPr>
      <w:rFonts w:ascii="Cambria" w:hAnsi="Cambria"/>
      <w:b/>
      <w:bCs/>
    </w:rPr>
  </w:style>
  <w:style w:type="paragraph" w:styleId="63">
    <w:name w:val="index 1"/>
    <w:basedOn w:val="1"/>
    <w:next w:val="1"/>
    <w:autoRedefine/>
    <w:semiHidden/>
    <w:qFormat/>
    <w:uiPriority w:val="0"/>
    <w:pPr>
      <w:ind w:left="240" w:hanging="240"/>
    </w:pPr>
  </w:style>
  <w:style w:type="paragraph" w:styleId="64">
    <w:name w:val="Subtitle"/>
    <w:basedOn w:val="1"/>
    <w:next w:val="1"/>
    <w:link w:val="140"/>
    <w:autoRedefine/>
    <w:semiHidden/>
    <w:qFormat/>
    <w:uiPriority w:val="0"/>
    <w:pPr>
      <w:spacing w:after="60"/>
      <w:jc w:val="center"/>
      <w:outlineLvl w:val="1"/>
    </w:pPr>
    <w:rPr>
      <w:rFonts w:ascii="Cambria" w:hAnsi="Cambria"/>
      <w:szCs w:val="24"/>
    </w:rPr>
  </w:style>
  <w:style w:type="paragraph" w:styleId="65">
    <w:name w:val="List Number 5"/>
    <w:basedOn w:val="1"/>
    <w:autoRedefine/>
    <w:semiHidden/>
    <w:qFormat/>
    <w:uiPriority w:val="0"/>
    <w:pPr>
      <w:numPr>
        <w:ilvl w:val="0"/>
        <w:numId w:val="10"/>
      </w:numPr>
      <w:contextualSpacing/>
    </w:pPr>
  </w:style>
  <w:style w:type="paragraph" w:styleId="66">
    <w:name w:val="List"/>
    <w:basedOn w:val="1"/>
    <w:autoRedefine/>
    <w:semiHidden/>
    <w:qFormat/>
    <w:uiPriority w:val="0"/>
    <w:pPr>
      <w:ind w:left="360" w:hanging="360"/>
      <w:contextualSpacing/>
    </w:pPr>
  </w:style>
  <w:style w:type="paragraph" w:styleId="67">
    <w:name w:val="footnote text"/>
    <w:basedOn w:val="1"/>
    <w:link w:val="124"/>
    <w:autoRedefine/>
    <w:semiHidden/>
    <w:qFormat/>
    <w:uiPriority w:val="0"/>
    <w:rPr>
      <w:sz w:val="20"/>
    </w:rPr>
  </w:style>
  <w:style w:type="paragraph" w:styleId="68">
    <w:name w:val="toc 6"/>
    <w:basedOn w:val="1"/>
    <w:next w:val="1"/>
    <w:autoRedefine/>
    <w:semiHidden/>
    <w:qFormat/>
    <w:uiPriority w:val="0"/>
    <w:pPr>
      <w:ind w:left="1200"/>
    </w:pPr>
  </w:style>
  <w:style w:type="paragraph" w:styleId="69">
    <w:name w:val="List 5"/>
    <w:basedOn w:val="1"/>
    <w:autoRedefine/>
    <w:semiHidden/>
    <w:qFormat/>
    <w:uiPriority w:val="0"/>
    <w:pPr>
      <w:ind w:left="1800" w:hanging="360"/>
      <w:contextualSpacing/>
    </w:pPr>
  </w:style>
  <w:style w:type="paragraph" w:styleId="70">
    <w:name w:val="Body Text Indent 3"/>
    <w:basedOn w:val="1"/>
    <w:link w:val="115"/>
    <w:autoRedefine/>
    <w:semiHidden/>
    <w:qFormat/>
    <w:uiPriority w:val="0"/>
    <w:pPr>
      <w:spacing w:after="120"/>
      <w:ind w:left="360"/>
    </w:pPr>
    <w:rPr>
      <w:sz w:val="16"/>
      <w:szCs w:val="16"/>
    </w:rPr>
  </w:style>
  <w:style w:type="paragraph" w:styleId="71">
    <w:name w:val="index 7"/>
    <w:basedOn w:val="1"/>
    <w:next w:val="1"/>
    <w:autoRedefine/>
    <w:semiHidden/>
    <w:qFormat/>
    <w:uiPriority w:val="0"/>
    <w:pPr>
      <w:ind w:left="1680" w:hanging="240"/>
    </w:pPr>
  </w:style>
  <w:style w:type="paragraph" w:styleId="72">
    <w:name w:val="index 9"/>
    <w:basedOn w:val="1"/>
    <w:next w:val="1"/>
    <w:autoRedefine/>
    <w:semiHidden/>
    <w:qFormat/>
    <w:uiPriority w:val="0"/>
    <w:pPr>
      <w:ind w:left="2160" w:hanging="240"/>
    </w:pPr>
  </w:style>
  <w:style w:type="paragraph" w:styleId="73">
    <w:name w:val="table of figures"/>
    <w:basedOn w:val="1"/>
    <w:next w:val="1"/>
    <w:autoRedefine/>
    <w:semiHidden/>
    <w:qFormat/>
    <w:uiPriority w:val="0"/>
  </w:style>
  <w:style w:type="paragraph" w:styleId="74">
    <w:name w:val="toc 2"/>
    <w:basedOn w:val="1"/>
    <w:next w:val="1"/>
    <w:autoRedefine/>
    <w:semiHidden/>
    <w:qFormat/>
    <w:uiPriority w:val="0"/>
    <w:pPr>
      <w:ind w:left="240"/>
    </w:pPr>
  </w:style>
  <w:style w:type="paragraph" w:styleId="75">
    <w:name w:val="toc 9"/>
    <w:basedOn w:val="1"/>
    <w:next w:val="1"/>
    <w:autoRedefine/>
    <w:semiHidden/>
    <w:qFormat/>
    <w:uiPriority w:val="0"/>
    <w:pPr>
      <w:ind w:left="1920"/>
    </w:pPr>
  </w:style>
  <w:style w:type="paragraph" w:styleId="76">
    <w:name w:val="Body Text 2"/>
    <w:basedOn w:val="1"/>
    <w:link w:val="109"/>
    <w:autoRedefine/>
    <w:semiHidden/>
    <w:qFormat/>
    <w:uiPriority w:val="0"/>
    <w:pPr>
      <w:spacing w:after="120" w:line="480" w:lineRule="auto"/>
    </w:pPr>
  </w:style>
  <w:style w:type="paragraph" w:styleId="77">
    <w:name w:val="List 4"/>
    <w:basedOn w:val="1"/>
    <w:autoRedefine/>
    <w:semiHidden/>
    <w:qFormat/>
    <w:uiPriority w:val="0"/>
    <w:pPr>
      <w:ind w:left="1440" w:hanging="360"/>
      <w:contextualSpacing/>
    </w:pPr>
  </w:style>
  <w:style w:type="paragraph" w:styleId="78">
    <w:name w:val="List Continue 2"/>
    <w:basedOn w:val="1"/>
    <w:autoRedefine/>
    <w:semiHidden/>
    <w:qFormat/>
    <w:uiPriority w:val="0"/>
    <w:pPr>
      <w:spacing w:after="120"/>
      <w:ind w:left="720"/>
      <w:contextualSpacing/>
    </w:pPr>
  </w:style>
  <w:style w:type="paragraph" w:styleId="79">
    <w:name w:val="Message Header"/>
    <w:basedOn w:val="1"/>
    <w:link w:val="132"/>
    <w:autoRedefine/>
    <w:semiHidden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Cambria" w:hAnsi="Cambria"/>
      <w:szCs w:val="24"/>
    </w:rPr>
  </w:style>
  <w:style w:type="paragraph" w:styleId="80">
    <w:name w:val="HTML Preformatted"/>
    <w:basedOn w:val="1"/>
    <w:link w:val="127"/>
    <w:autoRedefine/>
    <w:semiHidden/>
    <w:qFormat/>
    <w:uiPriority w:val="0"/>
    <w:rPr>
      <w:rFonts w:ascii="Courier New" w:hAnsi="Courier New" w:cs="Courier New"/>
      <w:sz w:val="20"/>
    </w:rPr>
  </w:style>
  <w:style w:type="paragraph" w:styleId="81">
    <w:name w:val="Normal (Web)"/>
    <w:basedOn w:val="1"/>
    <w:autoRedefine/>
    <w:semiHidden/>
    <w:qFormat/>
    <w:uiPriority w:val="0"/>
    <w:rPr>
      <w:szCs w:val="24"/>
    </w:rPr>
  </w:style>
  <w:style w:type="paragraph" w:styleId="82">
    <w:name w:val="List Continue 3"/>
    <w:basedOn w:val="1"/>
    <w:autoRedefine/>
    <w:semiHidden/>
    <w:qFormat/>
    <w:uiPriority w:val="0"/>
    <w:pPr>
      <w:spacing w:after="120"/>
      <w:ind w:left="1080"/>
      <w:contextualSpacing/>
    </w:pPr>
  </w:style>
  <w:style w:type="paragraph" w:styleId="83">
    <w:name w:val="index 2"/>
    <w:basedOn w:val="1"/>
    <w:next w:val="1"/>
    <w:autoRedefine/>
    <w:semiHidden/>
    <w:qFormat/>
    <w:uiPriority w:val="0"/>
    <w:pPr>
      <w:ind w:left="480" w:hanging="240"/>
    </w:pPr>
  </w:style>
  <w:style w:type="paragraph" w:styleId="84">
    <w:name w:val="Title"/>
    <w:basedOn w:val="1"/>
    <w:next w:val="1"/>
    <w:link w:val="141"/>
    <w:autoRedefine/>
    <w:semiHidden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85">
    <w:name w:val="annotation subject"/>
    <w:basedOn w:val="28"/>
    <w:next w:val="28"/>
    <w:link w:val="118"/>
    <w:autoRedefine/>
    <w:semiHidden/>
    <w:qFormat/>
    <w:uiPriority w:val="0"/>
    <w:rPr>
      <w:b/>
      <w:bCs/>
    </w:rPr>
  </w:style>
  <w:style w:type="paragraph" w:styleId="86">
    <w:name w:val="Body Text First Indent"/>
    <w:basedOn w:val="34"/>
    <w:link w:val="111"/>
    <w:autoRedefine/>
    <w:semiHidden/>
    <w:qFormat/>
    <w:uiPriority w:val="0"/>
    <w:pPr>
      <w:ind w:firstLine="210"/>
    </w:pPr>
  </w:style>
  <w:style w:type="paragraph" w:styleId="87">
    <w:name w:val="Body Text First Indent 2"/>
    <w:basedOn w:val="35"/>
    <w:link w:val="113"/>
    <w:autoRedefine/>
    <w:semiHidden/>
    <w:qFormat/>
    <w:uiPriority w:val="0"/>
    <w:pPr>
      <w:ind w:firstLine="210"/>
    </w:pPr>
  </w:style>
  <w:style w:type="table" w:styleId="89">
    <w:name w:val="Table Grid"/>
    <w:basedOn w:val="88"/>
    <w:autoRedefine/>
    <w:qFormat/>
    <w:uiPriority w:val="39"/>
    <w:rPr>
      <w:rFonts w:asciiTheme="minorHAnsi" w:hAnsiTheme="minorHAnsi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1">
    <w:name w:val="page number"/>
    <w:basedOn w:val="90"/>
    <w:autoRedefine/>
    <w:semiHidden/>
    <w:qFormat/>
    <w:uiPriority w:val="0"/>
  </w:style>
  <w:style w:type="character" w:styleId="92">
    <w:name w:val="FollowedHyperlink"/>
    <w:autoRedefine/>
    <w:semiHidden/>
    <w:unhideWhenUsed/>
    <w:qFormat/>
    <w:uiPriority w:val="0"/>
    <w:rPr>
      <w:color w:val="800080"/>
      <w:u w:val="single"/>
    </w:rPr>
  </w:style>
  <w:style w:type="character" w:styleId="93">
    <w:name w:val="Hyperlink"/>
    <w:autoRedefine/>
    <w:qFormat/>
    <w:uiPriority w:val="99"/>
    <w:rPr>
      <w:color w:val="0000FF"/>
      <w:u w:val="single"/>
    </w:rPr>
  </w:style>
  <w:style w:type="character" w:styleId="94">
    <w:name w:val="annotation reference"/>
    <w:autoRedefine/>
    <w:semiHidden/>
    <w:unhideWhenUsed/>
    <w:qFormat/>
    <w:uiPriority w:val="0"/>
    <w:rPr>
      <w:sz w:val="16"/>
      <w:szCs w:val="16"/>
    </w:rPr>
  </w:style>
  <w:style w:type="character" w:customStyle="1" w:styleId="95">
    <w:name w:val="标题 1 字符"/>
    <w:link w:val="3"/>
    <w:autoRedefine/>
    <w:semiHidden/>
    <w:qFormat/>
    <w:uiPriority w:val="0"/>
    <w:rPr>
      <w:b/>
      <w:bCs/>
      <w:kern w:val="32"/>
      <w:sz w:val="24"/>
      <w:szCs w:val="24"/>
    </w:rPr>
  </w:style>
  <w:style w:type="character" w:customStyle="1" w:styleId="96">
    <w:name w:val="标题 2 字符"/>
    <w:link w:val="4"/>
    <w:autoRedefine/>
    <w:semiHidden/>
    <w:qFormat/>
    <w:uiPriority w:val="0"/>
    <w:rPr>
      <w:rFonts w:ascii="Cambria" w:hAnsi="Cambria"/>
      <w:b/>
      <w:bCs/>
      <w:i/>
      <w:iCs/>
      <w:sz w:val="28"/>
      <w:szCs w:val="28"/>
    </w:rPr>
  </w:style>
  <w:style w:type="character" w:customStyle="1" w:styleId="97">
    <w:name w:val="标题 5 字符"/>
    <w:link w:val="7"/>
    <w:autoRedefine/>
    <w:semiHidden/>
    <w:qFormat/>
    <w:uiPriority w:val="0"/>
    <w:rPr>
      <w:rFonts w:ascii="Calibri" w:hAnsi="Calibri"/>
      <w:b/>
      <w:bCs/>
      <w:i/>
      <w:iCs/>
      <w:sz w:val="26"/>
      <w:szCs w:val="26"/>
    </w:rPr>
  </w:style>
  <w:style w:type="character" w:customStyle="1" w:styleId="98">
    <w:name w:val="标题 6 字符"/>
    <w:link w:val="8"/>
    <w:autoRedefine/>
    <w:semiHidden/>
    <w:qFormat/>
    <w:uiPriority w:val="0"/>
    <w:rPr>
      <w:rFonts w:ascii="Calibri" w:hAnsi="Calibri"/>
      <w:b/>
      <w:bCs/>
      <w:sz w:val="22"/>
      <w:szCs w:val="22"/>
    </w:rPr>
  </w:style>
  <w:style w:type="character" w:customStyle="1" w:styleId="99">
    <w:name w:val="标题 7 字符"/>
    <w:link w:val="9"/>
    <w:autoRedefine/>
    <w:semiHidden/>
    <w:qFormat/>
    <w:uiPriority w:val="0"/>
    <w:rPr>
      <w:rFonts w:ascii="Calibri" w:hAnsi="Calibri"/>
      <w:sz w:val="24"/>
      <w:szCs w:val="24"/>
    </w:rPr>
  </w:style>
  <w:style w:type="character" w:customStyle="1" w:styleId="100">
    <w:name w:val="标题 8 字符"/>
    <w:link w:val="10"/>
    <w:autoRedefine/>
    <w:semiHidden/>
    <w:qFormat/>
    <w:uiPriority w:val="0"/>
    <w:rPr>
      <w:rFonts w:ascii="Calibri" w:hAnsi="Calibri"/>
      <w:i/>
      <w:iCs/>
      <w:sz w:val="24"/>
      <w:szCs w:val="24"/>
    </w:rPr>
  </w:style>
  <w:style w:type="character" w:customStyle="1" w:styleId="101">
    <w:name w:val="标题 9 字符"/>
    <w:link w:val="11"/>
    <w:autoRedefine/>
    <w:semiHidden/>
    <w:qFormat/>
    <w:uiPriority w:val="0"/>
    <w:rPr>
      <w:rFonts w:ascii="Cambria" w:hAnsi="Cambria"/>
      <w:sz w:val="22"/>
      <w:szCs w:val="22"/>
    </w:rPr>
  </w:style>
  <w:style w:type="paragraph" w:customStyle="1" w:styleId="102">
    <w:name w:val="SM Heading"/>
    <w:basedOn w:val="3"/>
    <w:autoRedefine/>
    <w:qFormat/>
    <w:uiPriority w:val="0"/>
  </w:style>
  <w:style w:type="paragraph" w:customStyle="1" w:styleId="103">
    <w:name w:val="SM Subheading"/>
    <w:basedOn w:val="1"/>
    <w:autoRedefine/>
    <w:qFormat/>
    <w:uiPriority w:val="0"/>
    <w:rPr>
      <w:u w:val="words"/>
    </w:rPr>
  </w:style>
  <w:style w:type="paragraph" w:customStyle="1" w:styleId="104">
    <w:name w:val="SM Text"/>
    <w:basedOn w:val="1"/>
    <w:autoRedefine/>
    <w:qFormat/>
    <w:uiPriority w:val="0"/>
    <w:pPr>
      <w:ind w:firstLine="480"/>
    </w:pPr>
  </w:style>
  <w:style w:type="paragraph" w:customStyle="1" w:styleId="105">
    <w:name w:val="SM caption"/>
    <w:basedOn w:val="104"/>
    <w:autoRedefine/>
    <w:qFormat/>
    <w:uiPriority w:val="0"/>
    <w:pPr>
      <w:ind w:firstLine="0"/>
    </w:pPr>
  </w:style>
  <w:style w:type="character" w:customStyle="1" w:styleId="106">
    <w:name w:val="批注框文本 字符"/>
    <w:link w:val="54"/>
    <w:autoRedefine/>
    <w:semiHidden/>
    <w:qFormat/>
    <w:uiPriority w:val="0"/>
    <w:rPr>
      <w:rFonts w:ascii="Tahoma" w:hAnsi="Tahoma" w:cs="Tahoma"/>
      <w:sz w:val="16"/>
      <w:szCs w:val="16"/>
    </w:rPr>
  </w:style>
  <w:style w:type="paragraph" w:customStyle="1" w:styleId="107">
    <w:name w:val="书目1"/>
    <w:basedOn w:val="1"/>
    <w:next w:val="1"/>
    <w:autoRedefine/>
    <w:semiHidden/>
    <w:qFormat/>
    <w:uiPriority w:val="37"/>
  </w:style>
  <w:style w:type="character" w:customStyle="1" w:styleId="108">
    <w:name w:val="正文文本 字符"/>
    <w:link w:val="34"/>
    <w:autoRedefine/>
    <w:semiHidden/>
    <w:qFormat/>
    <w:uiPriority w:val="0"/>
    <w:rPr>
      <w:sz w:val="24"/>
    </w:rPr>
  </w:style>
  <w:style w:type="character" w:customStyle="1" w:styleId="109">
    <w:name w:val="正文文本 2 字符"/>
    <w:link w:val="76"/>
    <w:autoRedefine/>
    <w:semiHidden/>
    <w:qFormat/>
    <w:uiPriority w:val="0"/>
    <w:rPr>
      <w:sz w:val="24"/>
    </w:rPr>
  </w:style>
  <w:style w:type="character" w:customStyle="1" w:styleId="110">
    <w:name w:val="正文文本 3 字符"/>
    <w:link w:val="31"/>
    <w:autoRedefine/>
    <w:semiHidden/>
    <w:qFormat/>
    <w:uiPriority w:val="0"/>
    <w:rPr>
      <w:sz w:val="16"/>
      <w:szCs w:val="16"/>
    </w:rPr>
  </w:style>
  <w:style w:type="character" w:customStyle="1" w:styleId="111">
    <w:name w:val="正文首行缩进 字符"/>
    <w:link w:val="86"/>
    <w:autoRedefine/>
    <w:semiHidden/>
    <w:qFormat/>
    <w:uiPriority w:val="0"/>
    <w:rPr>
      <w:sz w:val="24"/>
    </w:rPr>
  </w:style>
  <w:style w:type="character" w:customStyle="1" w:styleId="112">
    <w:name w:val="正文文本缩进 字符"/>
    <w:link w:val="35"/>
    <w:autoRedefine/>
    <w:semiHidden/>
    <w:qFormat/>
    <w:uiPriority w:val="0"/>
    <w:rPr>
      <w:sz w:val="24"/>
    </w:rPr>
  </w:style>
  <w:style w:type="character" w:customStyle="1" w:styleId="113">
    <w:name w:val="正文首行缩进 2 字符"/>
    <w:link w:val="87"/>
    <w:autoRedefine/>
    <w:semiHidden/>
    <w:qFormat/>
    <w:uiPriority w:val="0"/>
    <w:rPr>
      <w:sz w:val="24"/>
    </w:rPr>
  </w:style>
  <w:style w:type="character" w:customStyle="1" w:styleId="114">
    <w:name w:val="正文文本缩进 2 字符"/>
    <w:link w:val="51"/>
    <w:autoRedefine/>
    <w:semiHidden/>
    <w:qFormat/>
    <w:uiPriority w:val="0"/>
    <w:rPr>
      <w:sz w:val="24"/>
    </w:rPr>
  </w:style>
  <w:style w:type="character" w:customStyle="1" w:styleId="115">
    <w:name w:val="正文文本缩进 3 字符"/>
    <w:link w:val="70"/>
    <w:autoRedefine/>
    <w:semiHidden/>
    <w:qFormat/>
    <w:uiPriority w:val="0"/>
    <w:rPr>
      <w:sz w:val="16"/>
      <w:szCs w:val="16"/>
    </w:rPr>
  </w:style>
  <w:style w:type="character" w:customStyle="1" w:styleId="116">
    <w:name w:val="结束语 字符"/>
    <w:link w:val="32"/>
    <w:autoRedefine/>
    <w:semiHidden/>
    <w:qFormat/>
    <w:uiPriority w:val="0"/>
    <w:rPr>
      <w:sz w:val="24"/>
    </w:rPr>
  </w:style>
  <w:style w:type="character" w:customStyle="1" w:styleId="117">
    <w:name w:val="批注文字 字符"/>
    <w:basedOn w:val="90"/>
    <w:link w:val="28"/>
    <w:autoRedefine/>
    <w:semiHidden/>
    <w:qFormat/>
    <w:uiPriority w:val="0"/>
  </w:style>
  <w:style w:type="character" w:customStyle="1" w:styleId="118">
    <w:name w:val="批注主题 字符"/>
    <w:link w:val="85"/>
    <w:autoRedefine/>
    <w:semiHidden/>
    <w:qFormat/>
    <w:uiPriority w:val="0"/>
    <w:rPr>
      <w:b/>
      <w:bCs/>
    </w:rPr>
  </w:style>
  <w:style w:type="character" w:customStyle="1" w:styleId="119">
    <w:name w:val="日期 字符"/>
    <w:link w:val="50"/>
    <w:autoRedefine/>
    <w:semiHidden/>
    <w:qFormat/>
    <w:uiPriority w:val="0"/>
    <w:rPr>
      <w:sz w:val="24"/>
    </w:rPr>
  </w:style>
  <w:style w:type="character" w:customStyle="1" w:styleId="120">
    <w:name w:val="文档结构图 字符"/>
    <w:link w:val="26"/>
    <w:autoRedefine/>
    <w:semiHidden/>
    <w:qFormat/>
    <w:uiPriority w:val="0"/>
    <w:rPr>
      <w:rFonts w:ascii="Tahoma" w:hAnsi="Tahoma" w:cs="Tahoma"/>
      <w:sz w:val="16"/>
      <w:szCs w:val="16"/>
    </w:rPr>
  </w:style>
  <w:style w:type="character" w:customStyle="1" w:styleId="121">
    <w:name w:val="电子邮件签名 字符"/>
    <w:link w:val="19"/>
    <w:autoRedefine/>
    <w:semiHidden/>
    <w:qFormat/>
    <w:uiPriority w:val="0"/>
    <w:rPr>
      <w:sz w:val="24"/>
    </w:rPr>
  </w:style>
  <w:style w:type="character" w:customStyle="1" w:styleId="122">
    <w:name w:val="尾注文本 字符"/>
    <w:basedOn w:val="90"/>
    <w:link w:val="52"/>
    <w:autoRedefine/>
    <w:semiHidden/>
    <w:qFormat/>
    <w:uiPriority w:val="0"/>
  </w:style>
  <w:style w:type="character" w:customStyle="1" w:styleId="123">
    <w:name w:val="页脚 字符"/>
    <w:link w:val="55"/>
    <w:autoRedefine/>
    <w:semiHidden/>
    <w:qFormat/>
    <w:uiPriority w:val="0"/>
    <w:rPr>
      <w:sz w:val="24"/>
    </w:rPr>
  </w:style>
  <w:style w:type="character" w:customStyle="1" w:styleId="124">
    <w:name w:val="脚注文本 字符"/>
    <w:basedOn w:val="90"/>
    <w:link w:val="67"/>
    <w:autoRedefine/>
    <w:semiHidden/>
    <w:qFormat/>
    <w:uiPriority w:val="0"/>
  </w:style>
  <w:style w:type="character" w:customStyle="1" w:styleId="125">
    <w:name w:val="页眉 字符"/>
    <w:link w:val="57"/>
    <w:autoRedefine/>
    <w:semiHidden/>
    <w:qFormat/>
    <w:uiPriority w:val="0"/>
    <w:rPr>
      <w:sz w:val="24"/>
    </w:rPr>
  </w:style>
  <w:style w:type="character" w:customStyle="1" w:styleId="126">
    <w:name w:val="HTML 地址 字符"/>
    <w:link w:val="41"/>
    <w:autoRedefine/>
    <w:semiHidden/>
    <w:qFormat/>
    <w:uiPriority w:val="0"/>
    <w:rPr>
      <w:i/>
      <w:iCs/>
      <w:sz w:val="24"/>
    </w:rPr>
  </w:style>
  <w:style w:type="character" w:customStyle="1" w:styleId="127">
    <w:name w:val="HTML 预设格式 字符"/>
    <w:link w:val="80"/>
    <w:autoRedefine/>
    <w:semiHidden/>
    <w:qFormat/>
    <w:uiPriority w:val="0"/>
    <w:rPr>
      <w:rFonts w:ascii="Courier New" w:hAnsi="Courier New" w:cs="Courier New"/>
    </w:rPr>
  </w:style>
  <w:style w:type="paragraph" w:styleId="128">
    <w:name w:val="Intense Quote"/>
    <w:basedOn w:val="1"/>
    <w:next w:val="1"/>
    <w:link w:val="129"/>
    <w:autoRedefine/>
    <w:semiHidden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129">
    <w:name w:val="明显引用 字符"/>
    <w:link w:val="128"/>
    <w:autoRedefine/>
    <w:semiHidden/>
    <w:qFormat/>
    <w:uiPriority w:val="30"/>
    <w:rPr>
      <w:b/>
      <w:bCs/>
      <w:i/>
      <w:iCs/>
      <w:color w:val="4F81BD"/>
      <w:sz w:val="24"/>
    </w:rPr>
  </w:style>
  <w:style w:type="paragraph" w:styleId="130">
    <w:name w:val="List Paragraph"/>
    <w:basedOn w:val="1"/>
    <w:autoRedefine/>
    <w:semiHidden/>
    <w:qFormat/>
    <w:uiPriority w:val="34"/>
    <w:pPr>
      <w:ind w:left="720"/>
    </w:pPr>
  </w:style>
  <w:style w:type="character" w:customStyle="1" w:styleId="131">
    <w:name w:val="宏文本 字符"/>
    <w:link w:val="2"/>
    <w:autoRedefine/>
    <w:semiHidden/>
    <w:qFormat/>
    <w:uiPriority w:val="0"/>
    <w:rPr>
      <w:rFonts w:ascii="Courier New" w:hAnsi="Courier New" w:cs="Courier New"/>
      <w:lang w:val="en-US" w:eastAsia="en-US" w:bidi="ar-SA"/>
    </w:rPr>
  </w:style>
  <w:style w:type="character" w:customStyle="1" w:styleId="132">
    <w:name w:val="信息标题 字符"/>
    <w:link w:val="79"/>
    <w:autoRedefine/>
    <w:semiHidden/>
    <w:qFormat/>
    <w:uiPriority w:val="0"/>
    <w:rPr>
      <w:rFonts w:ascii="Cambria" w:hAnsi="Cambria"/>
      <w:sz w:val="24"/>
      <w:szCs w:val="24"/>
      <w:shd w:val="pct20" w:color="auto" w:fill="auto"/>
    </w:rPr>
  </w:style>
  <w:style w:type="paragraph" w:styleId="133">
    <w:name w:val="No Spacing"/>
    <w:autoRedefine/>
    <w:semiHidden/>
    <w:qFormat/>
    <w:uiPriority w:val="1"/>
    <w:rPr>
      <w:rFonts w:ascii="Times New Roman" w:hAnsi="Times New Roman" w:cs="Times New Roman" w:eastAsiaTheme="minorEastAsia"/>
      <w:sz w:val="24"/>
      <w:lang w:val="en-US" w:eastAsia="en-US" w:bidi="ar-SA"/>
    </w:rPr>
  </w:style>
  <w:style w:type="character" w:customStyle="1" w:styleId="134">
    <w:name w:val="注释标题 字符"/>
    <w:link w:val="16"/>
    <w:autoRedefine/>
    <w:semiHidden/>
    <w:qFormat/>
    <w:uiPriority w:val="0"/>
    <w:rPr>
      <w:sz w:val="24"/>
    </w:rPr>
  </w:style>
  <w:style w:type="character" w:customStyle="1" w:styleId="135">
    <w:name w:val="纯文本 字符"/>
    <w:link w:val="45"/>
    <w:autoRedefine/>
    <w:semiHidden/>
    <w:qFormat/>
    <w:uiPriority w:val="0"/>
    <w:rPr>
      <w:rFonts w:ascii="Courier New" w:hAnsi="Courier New" w:cs="Courier New"/>
    </w:rPr>
  </w:style>
  <w:style w:type="paragraph" w:styleId="136">
    <w:name w:val="Quote"/>
    <w:basedOn w:val="1"/>
    <w:next w:val="1"/>
    <w:link w:val="137"/>
    <w:autoRedefine/>
    <w:semiHidden/>
    <w:qFormat/>
    <w:uiPriority w:val="29"/>
    <w:rPr>
      <w:i/>
      <w:iCs/>
      <w:color w:val="000000"/>
    </w:rPr>
  </w:style>
  <w:style w:type="character" w:customStyle="1" w:styleId="137">
    <w:name w:val="引用 字符"/>
    <w:link w:val="136"/>
    <w:autoRedefine/>
    <w:semiHidden/>
    <w:qFormat/>
    <w:uiPriority w:val="29"/>
    <w:rPr>
      <w:i/>
      <w:iCs/>
      <w:color w:val="000000"/>
      <w:sz w:val="24"/>
    </w:rPr>
  </w:style>
  <w:style w:type="character" w:customStyle="1" w:styleId="138">
    <w:name w:val="称呼 字符"/>
    <w:link w:val="30"/>
    <w:autoRedefine/>
    <w:semiHidden/>
    <w:qFormat/>
    <w:uiPriority w:val="0"/>
    <w:rPr>
      <w:sz w:val="24"/>
    </w:rPr>
  </w:style>
  <w:style w:type="character" w:customStyle="1" w:styleId="139">
    <w:name w:val="签名 字符"/>
    <w:link w:val="58"/>
    <w:autoRedefine/>
    <w:semiHidden/>
    <w:qFormat/>
    <w:uiPriority w:val="0"/>
    <w:rPr>
      <w:sz w:val="24"/>
    </w:rPr>
  </w:style>
  <w:style w:type="character" w:customStyle="1" w:styleId="140">
    <w:name w:val="副标题 字符"/>
    <w:link w:val="64"/>
    <w:autoRedefine/>
    <w:semiHidden/>
    <w:qFormat/>
    <w:uiPriority w:val="0"/>
    <w:rPr>
      <w:rFonts w:ascii="Cambria" w:hAnsi="Cambria"/>
      <w:sz w:val="24"/>
      <w:szCs w:val="24"/>
    </w:rPr>
  </w:style>
  <w:style w:type="character" w:customStyle="1" w:styleId="141">
    <w:name w:val="标题 字符"/>
    <w:link w:val="84"/>
    <w:autoRedefine/>
    <w:semiHidden/>
    <w:qFormat/>
    <w:uiPriority w:val="0"/>
    <w:rPr>
      <w:rFonts w:ascii="Cambria" w:hAnsi="Cambria"/>
      <w:b/>
      <w:bCs/>
      <w:kern w:val="28"/>
      <w:sz w:val="32"/>
      <w:szCs w:val="32"/>
    </w:rPr>
  </w:style>
  <w:style w:type="paragraph" w:customStyle="1" w:styleId="142">
    <w:name w:val="TOC 标题1"/>
    <w:basedOn w:val="3"/>
    <w:next w:val="1"/>
    <w:autoRedefine/>
    <w:semiHidden/>
    <w:unhideWhenUsed/>
    <w:qFormat/>
    <w:uiPriority w:val="39"/>
    <w:pPr>
      <w:outlineLvl w:val="9"/>
    </w:pPr>
    <w:rPr>
      <w:rFonts w:ascii="Cambria" w:hAnsi="Cambria"/>
      <w:sz w:val="32"/>
      <w:szCs w:val="32"/>
    </w:rPr>
  </w:style>
  <w:style w:type="character" w:customStyle="1" w:styleId="143">
    <w:name w:val="未处理的提及1"/>
    <w:basedOn w:val="90"/>
    <w:autoRedefine/>
    <w:semiHidden/>
    <w:unhideWhenUsed/>
    <w:qFormat/>
    <w:uiPriority w:val="99"/>
    <w:rPr>
      <w:color w:val="808080"/>
      <w:shd w:val="clear" w:color="auto" w:fill="E6E6E6"/>
    </w:rPr>
  </w:style>
  <w:style w:type="paragraph" w:customStyle="1" w:styleId="144">
    <w:name w:val="Head"/>
    <w:basedOn w:val="145"/>
    <w:autoRedefine/>
    <w:qFormat/>
    <w:uiPriority w:val="0"/>
    <w:pPr>
      <w:spacing w:before="120" w:after="120"/>
      <w:jc w:val="center"/>
    </w:pPr>
    <w:rPr>
      <w:b/>
      <w:bCs/>
    </w:rPr>
  </w:style>
  <w:style w:type="paragraph" w:customStyle="1" w:styleId="145">
    <w:name w:val="Base_Heading"/>
    <w:autoRedefine/>
    <w:qFormat/>
    <w:uiPriority w:val="0"/>
    <w:pPr>
      <w:keepNext/>
      <w:spacing w:before="240" w:after="160" w:line="259" w:lineRule="auto"/>
      <w:outlineLvl w:val="0"/>
    </w:pPr>
    <w:rPr>
      <w:rFonts w:ascii="Times New Roman" w:hAnsi="Times New Roman" w:eastAsia="Times New Roman" w:cs="Times New Roman"/>
      <w:kern w:val="28"/>
      <w:sz w:val="28"/>
      <w:szCs w:val="28"/>
      <w:lang w:val="en-US" w:eastAsia="en-US" w:bidi="ar-SA"/>
    </w:rPr>
  </w:style>
  <w:style w:type="paragraph" w:customStyle="1" w:styleId="146">
    <w:name w:val="修订1"/>
    <w:autoRedefine/>
    <w:hidden/>
    <w:semiHidden/>
    <w:qFormat/>
    <w:uiPriority w:val="99"/>
    <w:rPr>
      <w:rFonts w:ascii="Times New Roman" w:hAnsi="Times New Roman" w:cs="Times New Roman" w:eastAsiaTheme="minorEastAsia"/>
      <w:sz w:val="24"/>
      <w:lang w:val="en-US" w:eastAsia="en-US" w:bidi="ar-SA"/>
    </w:rPr>
  </w:style>
  <w:style w:type="paragraph" w:customStyle="1" w:styleId="147">
    <w:name w:val="Authors"/>
    <w:basedOn w:val="148"/>
    <w:autoRedefine/>
    <w:qFormat/>
    <w:uiPriority w:val="0"/>
    <w:pPr>
      <w:spacing w:after="360"/>
      <w:jc w:val="center"/>
    </w:pPr>
  </w:style>
  <w:style w:type="paragraph" w:customStyle="1" w:styleId="148">
    <w:name w:val="Base_Text"/>
    <w:autoRedefine/>
    <w:qFormat/>
    <w:uiPriority w:val="0"/>
    <w:pPr>
      <w:spacing w:before="120" w:after="160" w:line="259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customStyle="1" w:styleId="149">
    <w:name w:val="Paragraph"/>
    <w:basedOn w:val="148"/>
    <w:link w:val="150"/>
    <w:autoRedefine/>
    <w:qFormat/>
    <w:uiPriority w:val="0"/>
    <w:pPr>
      <w:spacing w:after="120"/>
      <w:jc w:val="both"/>
    </w:pPr>
  </w:style>
  <w:style w:type="character" w:customStyle="1" w:styleId="150">
    <w:name w:val="Paragraph Char"/>
    <w:basedOn w:val="90"/>
    <w:link w:val="149"/>
    <w:autoRedefine/>
    <w:qFormat/>
    <w:uiPriority w:val="0"/>
    <w:rPr>
      <w:rFonts w:eastAsia="Times New Roman"/>
      <w:sz w:val="24"/>
      <w:szCs w:val="24"/>
      <w:lang w:eastAsia="en-US"/>
    </w:rPr>
  </w:style>
  <w:style w:type="paragraph" w:customStyle="1" w:styleId="151">
    <w:name w:val="Head 1"/>
    <w:basedOn w:val="1"/>
    <w:autoRedefine/>
    <w:qFormat/>
    <w:uiPriority w:val="0"/>
    <w:pPr>
      <w:spacing w:before="240" w:after="160" w:line="360" w:lineRule="auto"/>
      <w:jc w:val="both"/>
    </w:pPr>
    <w:rPr>
      <w:rFonts w:eastAsia="宋体"/>
      <w:b/>
      <w:sz w:val="20"/>
    </w:rPr>
  </w:style>
  <w:style w:type="paragraph" w:customStyle="1" w:styleId="152">
    <w:name w:val="Literature"/>
    <w:basedOn w:val="1"/>
    <w:autoRedefine/>
    <w:qFormat/>
    <w:uiPriority w:val="0"/>
    <w:pPr>
      <w:spacing w:after="120" w:line="259" w:lineRule="auto"/>
      <w:jc w:val="both"/>
    </w:pPr>
    <w:rPr>
      <w:rFonts w:eastAsia="宋体"/>
      <w:sz w:val="20"/>
    </w:rPr>
  </w:style>
  <w:style w:type="paragraph" w:customStyle="1" w:styleId="153">
    <w:name w:val="样式 Literature + 红色 上标"/>
    <w:basedOn w:val="152"/>
    <w:autoRedefine/>
    <w:qFormat/>
    <w:uiPriority w:val="0"/>
    <w:rPr>
      <w:color w:val="FF0000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AAAS</Company>
  <Pages>5</Pages>
  <Words>852</Words>
  <Characters>4857</Characters>
  <Lines>40</Lines>
  <Paragraphs>11</Paragraphs>
  <TotalTime>11</TotalTime>
  <ScaleCrop>false</ScaleCrop>
  <LinksUpToDate>false</LinksUpToDate>
  <CharactersWithSpaces>5698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2023-12-26T10:56:00Z</dcterms:created>
  <dc:creator>Brooks Hanson</dc:creator>
  <cp:lastModifiedBy>York Huang</cp:lastModifiedBy>
  <cp:lastPrinted>2018-01-11T19:53:00Z</cp:lastPrinted>
  <dcterms:modified xsi:type="dcterms:W3CDTF">2024-01-08T06:50:58Z</dcterms:modified>
  <dc:title>Supporting Online Material for</dc:title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ee446e9474c88c4c22b793ccd79afbdba9dbf905b6f42df5f239298e9eb55a81</vt:lpwstr>
  </property>
  <property fmtid="{D5CDD505-2E9C-101B-9397-08002B2CF9AE}" pid="3" name="KSOProductBuildVer">
    <vt:lpwstr>2052-12.1.0.16120</vt:lpwstr>
  </property>
  <property fmtid="{D5CDD505-2E9C-101B-9397-08002B2CF9AE}" pid="4" name="ICV">
    <vt:lpwstr>90DD34AFADC54AB7B8BD4AE6B7A21A8D_12</vt:lpwstr>
  </property>
</Properties>
</file>