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BBE85" w14:textId="77777777" w:rsidR="00A46F26" w:rsidRPr="004124EB" w:rsidRDefault="00A46F26" w:rsidP="00A46F26">
      <w:pPr>
        <w:jc w:val="both"/>
        <w:rPr>
          <w:sz w:val="22"/>
          <w:szCs w:val="22"/>
          <w:lang w:val="en-GB"/>
        </w:rPr>
      </w:pPr>
      <w:bookmarkStart w:id="0" w:name="OLE_LINK1"/>
      <w:bookmarkStart w:id="1" w:name="OLE_LINK2"/>
    </w:p>
    <w:p w14:paraId="5C48CB15" w14:textId="77777777" w:rsidR="00A46F26" w:rsidRPr="004124EB" w:rsidRDefault="00A46F26" w:rsidP="00A46F26">
      <w:pPr>
        <w:jc w:val="both"/>
        <w:rPr>
          <w:noProof/>
          <w:lang w:val="en-US"/>
          <w14:ligatures w14:val="standardContextual"/>
        </w:rPr>
      </w:pPr>
      <w:r w:rsidRPr="004124EB">
        <w:rPr>
          <w:noProof/>
          <w14:ligatures w14:val="standardContextual"/>
        </w:rPr>
        <w:drawing>
          <wp:inline distT="0" distB="0" distL="0" distR="0" wp14:anchorId="41C42059" wp14:editId="1C19C349">
            <wp:extent cx="2962800" cy="2358000"/>
            <wp:effectExtent l="0" t="0" r="9525" b="17145"/>
            <wp:docPr id="1544068847" name="Grafico 1">
              <a:extLst xmlns:a="http://schemas.openxmlformats.org/drawingml/2006/main">
                <a:ext uri="{FF2B5EF4-FFF2-40B4-BE49-F238E27FC236}">
                  <a16:creationId xmlns:a16="http://schemas.microsoft.com/office/drawing/2014/main" id="{90134606-9C67-4E85-ADB0-BD2E1891B91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4124EB">
        <w:rPr>
          <w:noProof/>
          <w14:ligatures w14:val="standardContextual"/>
        </w:rPr>
        <w:drawing>
          <wp:inline distT="0" distB="0" distL="0" distR="0" wp14:anchorId="23658FE7" wp14:editId="0A4E563B">
            <wp:extent cx="2962800" cy="2358000"/>
            <wp:effectExtent l="0" t="0" r="9525" b="17145"/>
            <wp:docPr id="1713163876" name="Grafico 4">
              <a:extLst xmlns:a="http://schemas.openxmlformats.org/drawingml/2006/main">
                <a:ext uri="{FF2B5EF4-FFF2-40B4-BE49-F238E27FC236}">
                  <a16:creationId xmlns:a16="http://schemas.microsoft.com/office/drawing/2014/main" id="{BDC5B332-0980-D446-B567-46DDC59B4F0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4124EB">
        <w:rPr>
          <w:noProof/>
          <w:lang w:val="en-US"/>
          <w14:ligatures w14:val="standardContextual"/>
        </w:rPr>
        <w:t xml:space="preserve"> </w:t>
      </w:r>
    </w:p>
    <w:p w14:paraId="6FA3CB81" w14:textId="77777777" w:rsidR="00A46F26" w:rsidRPr="004124EB" w:rsidRDefault="00A46F26" w:rsidP="00A46F26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</w:pP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Graphic </w:t>
      </w:r>
      <w:r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>1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 Calls 2018-2021 to 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</w:r>
      <w:r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Graphic </w:t>
      </w:r>
      <w:r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>2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 Medical consultations 2018-2021 provided </w:t>
      </w:r>
    </w:p>
    <w:p w14:paraId="79C2FCC2" w14:textId="77777777" w:rsidR="00A46F26" w:rsidRPr="004124EB" w:rsidRDefault="00A46F26" w:rsidP="00A46F26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</w:pP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National Emergency Centre 127 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  <w:t>by National Emergency Centre 127</w:t>
      </w:r>
    </w:p>
    <w:p w14:paraId="4867AA11" w14:textId="77777777" w:rsidR="00A46F26" w:rsidRPr="004124EB" w:rsidRDefault="00A46F26" w:rsidP="00A46F26">
      <w:pPr>
        <w:rPr>
          <w:lang w:val="en-GB" w:eastAsia="en-US"/>
        </w:rPr>
      </w:pPr>
    </w:p>
    <w:p w14:paraId="4BF4374D" w14:textId="77777777" w:rsidR="00A46F26" w:rsidRPr="004124EB" w:rsidRDefault="00A46F26" w:rsidP="00A46F26">
      <w:pPr>
        <w:pStyle w:val="Caption"/>
        <w:spacing w:after="0"/>
        <w:rPr>
          <w:rFonts w:ascii="Times New Roman" w:hAnsi="Times New Roman" w:cs="Times New Roman"/>
          <w:sz w:val="22"/>
          <w:szCs w:val="22"/>
          <w:lang w:val="en-GB"/>
        </w:rPr>
      </w:pPr>
      <w:r w:rsidRPr="004124EB"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7A4EC995" wp14:editId="3B984327">
            <wp:extent cx="2962800" cy="2358000"/>
            <wp:effectExtent l="0" t="0" r="9525" b="17145"/>
            <wp:docPr id="1682451161" name="Grafico 3">
              <a:extLst xmlns:a="http://schemas.openxmlformats.org/drawingml/2006/main">
                <a:ext uri="{FF2B5EF4-FFF2-40B4-BE49-F238E27FC236}">
                  <a16:creationId xmlns:a16="http://schemas.microsoft.com/office/drawing/2014/main" id="{2EDE969F-8CC7-9111-9295-3B02E4A2CF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4124EB"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5B5509E8" wp14:editId="6869E1D8">
            <wp:extent cx="2962800" cy="2358000"/>
            <wp:effectExtent l="0" t="0" r="9525" b="17145"/>
            <wp:docPr id="1416555561" name="Grafico 2">
              <a:extLst xmlns:a="http://schemas.openxmlformats.org/drawingml/2006/main">
                <a:ext uri="{FF2B5EF4-FFF2-40B4-BE49-F238E27FC236}">
                  <a16:creationId xmlns:a16="http://schemas.microsoft.com/office/drawing/2014/main" id="{BA4C3EB3-AFE8-FF9F-5308-2D15DA94269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2FA58BD" w14:textId="77777777" w:rsidR="00A46F26" w:rsidRPr="004124EB" w:rsidRDefault="00A46F26" w:rsidP="00A46F26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</w:pP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Graphic </w:t>
      </w:r>
      <w:r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>3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 Missions ended with admission in emergency 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  <w:t xml:space="preserve">Graphic </w:t>
      </w:r>
      <w:r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>4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 Missions ended on site 2019 -2021 provided  </w:t>
      </w:r>
    </w:p>
    <w:p w14:paraId="092B4DB7" w14:textId="77777777" w:rsidR="00A46F26" w:rsidRPr="004124EB" w:rsidRDefault="00A46F26" w:rsidP="00A46F26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</w:pP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>departments 2019-2021 provided by National Emergency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  <w:t>by National Emergency Centre 127</w:t>
      </w:r>
    </w:p>
    <w:p w14:paraId="5D510D1E" w14:textId="77777777" w:rsidR="00A46F26" w:rsidRDefault="00A46F26" w:rsidP="00A46F26">
      <w:pPr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</w:pPr>
      <w:r w:rsidRPr="004124EB"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  <w:t>Centre 127</w:t>
      </w:r>
    </w:p>
    <w:p w14:paraId="3174EFB6" w14:textId="77777777" w:rsidR="00A46F26" w:rsidRPr="004124EB" w:rsidRDefault="00A46F26" w:rsidP="00A46F26">
      <w:pPr>
        <w:rPr>
          <w:lang w:val="en-GB" w:eastAsia="en-US"/>
        </w:rPr>
      </w:pPr>
    </w:p>
    <w:p w14:paraId="6E1CE577" w14:textId="77777777" w:rsidR="00A46F26" w:rsidRPr="004124EB" w:rsidRDefault="00A46F26" w:rsidP="00A46F26">
      <w:pPr>
        <w:jc w:val="both"/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</w:pPr>
      <w:r w:rsidRPr="004124EB">
        <w:rPr>
          <w:rFonts w:eastAsiaTheme="minorHAnsi"/>
          <w:noProof/>
          <w:kern w:val="2"/>
          <w:sz w:val="20"/>
          <w:szCs w:val="20"/>
          <w:lang w:val="en-GB" w:eastAsia="en-US"/>
          <w14:ligatures w14:val="standardContextual"/>
        </w:rPr>
        <w:drawing>
          <wp:inline distT="0" distB="0" distL="0" distR="0" wp14:anchorId="410A1022" wp14:editId="3A19BB13">
            <wp:extent cx="2962800" cy="2358000"/>
            <wp:effectExtent l="0" t="0" r="9525" b="17145"/>
            <wp:docPr id="1290432807" name="Grafico 1">
              <a:extLst xmlns:a="http://schemas.openxmlformats.org/drawingml/2006/main">
                <a:ext uri="{FF2B5EF4-FFF2-40B4-BE49-F238E27FC236}">
                  <a16:creationId xmlns:a16="http://schemas.microsoft.com/office/drawing/2014/main" id="{9A287FD3-07EB-0780-0D7A-13AFA110BE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4124EB">
        <w:rPr>
          <w:rFonts w:eastAsiaTheme="minorHAnsi"/>
          <w:noProof/>
          <w:kern w:val="2"/>
          <w:sz w:val="20"/>
          <w:szCs w:val="20"/>
          <w:lang w:val="en-GB" w:eastAsia="en-US"/>
          <w14:ligatures w14:val="standardContextual"/>
        </w:rPr>
        <w:drawing>
          <wp:inline distT="0" distB="0" distL="0" distR="0" wp14:anchorId="082A8FC3" wp14:editId="63D9E6BB">
            <wp:extent cx="2962800" cy="2358000"/>
            <wp:effectExtent l="0" t="0" r="9525" b="17145"/>
            <wp:docPr id="1804809785" name="Grafico 1">
              <a:extLst xmlns:a="http://schemas.openxmlformats.org/drawingml/2006/main">
                <a:ext uri="{FF2B5EF4-FFF2-40B4-BE49-F238E27FC236}">
                  <a16:creationId xmlns:a16="http://schemas.microsoft.com/office/drawing/2014/main" id="{9E128875-A23E-00AB-2E88-1B2DBEF4F52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59C09F4" w14:textId="77777777" w:rsidR="00A46F26" w:rsidRPr="004124EB" w:rsidRDefault="00A46F26" w:rsidP="00A46F26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</w:pP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Graphic </w:t>
      </w:r>
      <w:r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>5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 Admissions in emergency departments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ab/>
        <w:t xml:space="preserve">Graphic </w:t>
      </w:r>
      <w:r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>6</w:t>
      </w:r>
      <w:r w:rsidRPr="004124EB">
        <w:rPr>
          <w:rFonts w:ascii="Times New Roman" w:hAnsi="Times New Roman" w:cs="Times New Roman"/>
          <w:i w:val="0"/>
          <w:iCs w:val="0"/>
          <w:color w:val="auto"/>
          <w:kern w:val="2"/>
          <w:sz w:val="20"/>
          <w:szCs w:val="20"/>
          <w:lang w:val="en-GB"/>
          <w14:ligatures w14:val="standardContextual"/>
        </w:rPr>
        <w:t xml:space="preserve"> Unit cost for admissions in emergency </w:t>
      </w:r>
    </w:p>
    <w:p w14:paraId="2E36BBEB" w14:textId="77777777" w:rsidR="00A46F26" w:rsidRPr="004124EB" w:rsidRDefault="00A46F26" w:rsidP="00A46F26">
      <w:pPr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</w:pPr>
      <w:r w:rsidRPr="004124EB"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  <w:t>2019-2021</w:t>
      </w:r>
      <w:r w:rsidRPr="004124EB"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  <w:tab/>
      </w:r>
      <w:r w:rsidRPr="004124EB"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  <w:tab/>
      </w:r>
      <w:r w:rsidRPr="004124EB"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  <w:tab/>
      </w:r>
      <w:r w:rsidRPr="004124EB"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  <w:tab/>
      </w:r>
      <w:r w:rsidRPr="004124EB"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  <w:tab/>
      </w:r>
      <w:r w:rsidRPr="004124EB">
        <w:rPr>
          <w:rFonts w:eastAsiaTheme="minorHAnsi"/>
          <w:kern w:val="2"/>
          <w:sz w:val="20"/>
          <w:szCs w:val="20"/>
          <w:lang w:val="en-GB" w:eastAsia="en-US"/>
          <w14:ligatures w14:val="standardContextual"/>
        </w:rPr>
        <w:tab/>
        <w:t>departments 2019-2021</w:t>
      </w:r>
    </w:p>
    <w:p w14:paraId="04D3FDE4" w14:textId="77777777" w:rsidR="00A46F26" w:rsidRPr="004124EB" w:rsidRDefault="00A46F26" w:rsidP="00A46F26">
      <w:pPr>
        <w:jc w:val="both"/>
        <w:rPr>
          <w:sz w:val="22"/>
          <w:szCs w:val="22"/>
          <w:lang w:val="en-GB"/>
        </w:rPr>
      </w:pPr>
    </w:p>
    <w:bookmarkEnd w:id="0"/>
    <w:bookmarkEnd w:id="1"/>
    <w:p w14:paraId="22BCCCD5" w14:textId="3FC84B05" w:rsidR="00A46F26" w:rsidRPr="00A46F26" w:rsidRDefault="00A46F26" w:rsidP="004F3AEF">
      <w:pPr>
        <w:pStyle w:val="NormalWeb"/>
        <w:keepNext/>
        <w:spacing w:before="0" w:beforeAutospacing="0" w:after="0" w:afterAutospacing="0"/>
        <w:jc w:val="both"/>
        <w:rPr>
          <w:rFonts w:eastAsiaTheme="minorHAnsi"/>
          <w:kern w:val="2"/>
          <w:sz w:val="20"/>
          <w:szCs w:val="20"/>
          <w:lang w:val="en-US" w:eastAsia="en-US"/>
          <w14:ligatures w14:val="standardContextual"/>
        </w:rPr>
      </w:pPr>
    </w:p>
    <w:p w14:paraId="0A0B5FE8" w14:textId="77777777" w:rsidR="002018B9" w:rsidRPr="00522543" w:rsidRDefault="002018B9">
      <w:pPr>
        <w:rPr>
          <w:lang w:val="en-GB"/>
        </w:rPr>
      </w:pPr>
    </w:p>
    <w:sectPr w:rsidR="002018B9" w:rsidRPr="0052254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543"/>
    <w:rsid w:val="002018B9"/>
    <w:rsid w:val="004F3AEF"/>
    <w:rsid w:val="00522543"/>
    <w:rsid w:val="00565273"/>
    <w:rsid w:val="00765163"/>
    <w:rsid w:val="00A46F26"/>
    <w:rsid w:val="00AD5171"/>
    <w:rsid w:val="00B87BB2"/>
    <w:rsid w:val="00DD6EF3"/>
    <w:rsid w:val="00FA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DAB0C"/>
  <w15:chartTrackingRefBased/>
  <w15:docId w15:val="{BF562501-D01C-984C-8582-2DCD2B7AA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543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25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2543"/>
    <w:pPr>
      <w:spacing w:before="100" w:beforeAutospacing="1" w:after="100" w:afterAutospacing="1"/>
    </w:pPr>
  </w:style>
  <w:style w:type="paragraph" w:styleId="Caption">
    <w:name w:val="caption"/>
    <w:basedOn w:val="Normal"/>
    <w:next w:val="Normal"/>
    <w:unhideWhenUsed/>
    <w:qFormat/>
    <w:rsid w:val="00522543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rtina\Desktop\Albania\Dati%20Articolo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rtina\Desktop\Albania\Dati%20Articolo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rtina\Desktop\Albania\Dati%20Articolo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rtina\Desktop\Albania\Dati%20Articolo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rtina\Desktop\Albania\Dati%20Articolo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rtina\Desktop\Albania\Dati%20Articolo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areaChart>
        <c:grouping val="stacked"/>
        <c:varyColors val="0"/>
        <c:ser>
          <c:idx val="0"/>
          <c:order val="0"/>
          <c:tx>
            <c:strRef>
              <c:f>Foglio1!$A$13</c:f>
              <c:strCache>
                <c:ptCount val="1"/>
                <c:pt idx="0">
                  <c:v>Calls to  127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numRef>
              <c:f>Foglio1!$B$12:$E$12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Foglio1!$B$13:$E$13</c:f>
              <c:numCache>
                <c:formatCode>#,##0</c:formatCode>
                <c:ptCount val="4"/>
                <c:pt idx="0">
                  <c:v>202349</c:v>
                </c:pt>
                <c:pt idx="1">
                  <c:v>402107</c:v>
                </c:pt>
                <c:pt idx="2">
                  <c:v>557239</c:v>
                </c:pt>
                <c:pt idx="3">
                  <c:v>556948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33A-D142-A724-7E57A5332DA0}"/>
            </c:ext>
          </c:extLst>
        </c:ser>
        <c:ser>
          <c:idx val="1"/>
          <c:order val="1"/>
          <c:tx>
            <c:strRef>
              <c:f>Foglio1!$A$14</c:f>
              <c:strCache>
                <c:ptCount val="1"/>
                <c:pt idx="0">
                  <c:v> Calls to 127 for COVID-19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numRef>
              <c:f>Foglio1!$B$12:$E$12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Foglio1!$B$14:$E$14</c:f>
              <c:numCache>
                <c:formatCode>General</c:formatCode>
                <c:ptCount val="4"/>
                <c:pt idx="2">
                  <c:v>190984</c:v>
                </c:pt>
                <c:pt idx="3">
                  <c:v>68159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33A-D142-A724-7E57A5332D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51548047"/>
        <c:axId val="1546729648"/>
      </c:areaChart>
      <c:catAx>
        <c:axId val="1451548047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46729648"/>
        <c:crosses val="autoZero"/>
        <c:auto val="1"/>
        <c:lblAlgn val="ctr"/>
        <c:lblOffset val="100"/>
        <c:noMultiLvlLbl val="0"/>
      </c:catAx>
      <c:valAx>
        <c:axId val="15467296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51548047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areaChart>
        <c:grouping val="stacked"/>
        <c:varyColors val="0"/>
        <c:ser>
          <c:idx val="0"/>
          <c:order val="0"/>
          <c:tx>
            <c:strRef>
              <c:f>Foglio1!$A$28</c:f>
              <c:strCache>
                <c:ptCount val="1"/>
                <c:pt idx="0">
                  <c:v>Medical consultations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numRef>
              <c:f>Foglio1!$B$27:$E$27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Foglio1!$B$28:$E$28</c:f>
              <c:numCache>
                <c:formatCode>General</c:formatCode>
                <c:ptCount val="4"/>
                <c:pt idx="0">
                  <c:v>22302</c:v>
                </c:pt>
                <c:pt idx="1">
                  <c:v>38210</c:v>
                </c:pt>
                <c:pt idx="2">
                  <c:v>82732</c:v>
                </c:pt>
                <c:pt idx="3">
                  <c:v>37334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1A-2D43-AD1E-4C7A5AAF09C4}"/>
            </c:ext>
          </c:extLst>
        </c:ser>
        <c:ser>
          <c:idx val="1"/>
          <c:order val="1"/>
          <c:tx>
            <c:strRef>
              <c:f>Foglio1!$A$29</c:f>
              <c:strCache>
                <c:ptCount val="1"/>
                <c:pt idx="0">
                  <c:v>Medical consultations for COVID-19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numRef>
              <c:f>Foglio1!$B$27:$E$27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Foglio1!$B$29:$E$29</c:f>
              <c:numCache>
                <c:formatCode>General</c:formatCode>
                <c:ptCount val="4"/>
                <c:pt idx="2">
                  <c:v>92744</c:v>
                </c:pt>
                <c:pt idx="3">
                  <c:v>34154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1A-2D43-AD1E-4C7A5AAF09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28801888"/>
        <c:axId val="1633761920"/>
      </c:areaChart>
      <c:catAx>
        <c:axId val="16288018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33761920"/>
        <c:crosses val="autoZero"/>
        <c:auto val="1"/>
        <c:lblAlgn val="ctr"/>
        <c:lblOffset val="100"/>
        <c:noMultiLvlLbl val="0"/>
      </c:catAx>
      <c:valAx>
        <c:axId val="16337619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2880188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areaChart>
        <c:grouping val="stacked"/>
        <c:varyColors val="0"/>
        <c:ser>
          <c:idx val="0"/>
          <c:order val="0"/>
          <c:tx>
            <c:strRef>
              <c:f>Foglio1!$A$23</c:f>
              <c:strCache>
                <c:ptCount val="1"/>
                <c:pt idx="0">
                  <c:v>Missions finished on site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numRef>
              <c:f>Foglio1!$B$22:$E$22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Foglio1!$B$23:$E$23</c:f>
              <c:numCache>
                <c:formatCode>General</c:formatCode>
                <c:ptCount val="4"/>
                <c:pt idx="0">
                  <c:v>24464</c:v>
                </c:pt>
                <c:pt idx="1">
                  <c:v>40684</c:v>
                </c:pt>
                <c:pt idx="2">
                  <c:v>59057</c:v>
                </c:pt>
                <c:pt idx="3">
                  <c:v>58381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8C-FD47-B7B5-C9573796ECEC}"/>
            </c:ext>
          </c:extLst>
        </c:ser>
        <c:ser>
          <c:idx val="1"/>
          <c:order val="1"/>
          <c:tx>
            <c:strRef>
              <c:f>Foglio1!$A$24</c:f>
              <c:strCache>
                <c:ptCount val="1"/>
                <c:pt idx="0">
                  <c:v>Missions finished on site for COVID-19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numRef>
              <c:f>Foglio1!$B$22:$E$22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Foglio1!$B$24:$E$24</c:f>
              <c:numCache>
                <c:formatCode>General</c:formatCode>
                <c:ptCount val="4"/>
                <c:pt idx="2">
                  <c:v>8403</c:v>
                </c:pt>
                <c:pt idx="3">
                  <c:v>12394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08C-FD47-B7B5-C9573796EC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0260784"/>
        <c:axId val="1440320768"/>
      </c:areaChart>
      <c:catAx>
        <c:axId val="21302607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Tahoma" panose="020B0604030504040204" pitchFamily="34" charset="0"/>
                <a:cs typeface="Times New Roman" panose="02020603050405020304" pitchFamily="18" charset="0"/>
              </a:defRPr>
            </a:pPr>
            <a:endParaRPr lang="en-US"/>
          </a:p>
        </c:txPr>
        <c:crossAx val="1440320768"/>
        <c:crosses val="autoZero"/>
        <c:auto val="1"/>
        <c:lblAlgn val="ctr"/>
        <c:lblOffset val="100"/>
        <c:noMultiLvlLbl val="0"/>
      </c:catAx>
      <c:valAx>
        <c:axId val="14403207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Tahoma" panose="020B0604030504040204" pitchFamily="34" charset="0"/>
                <a:cs typeface="Times New Roman" panose="02020603050405020304" pitchFamily="18" charset="0"/>
              </a:defRPr>
            </a:pPr>
            <a:endParaRPr lang="en-US"/>
          </a:p>
        </c:txPr>
        <c:crossAx val="213026078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Tahoma" panose="020B0604030504040204" pitchFamily="34" charset="0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solidFill>
            <a:schemeClr val="tx1"/>
          </a:solidFill>
          <a:latin typeface="Times New Roman" panose="02020603050405020304" pitchFamily="18" charset="0"/>
          <a:ea typeface="Tahoma" panose="020B0604030504040204" pitchFamily="34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areaChart>
        <c:grouping val="stacked"/>
        <c:varyColors val="0"/>
        <c:ser>
          <c:idx val="0"/>
          <c:order val="0"/>
          <c:tx>
            <c:strRef>
              <c:f>Foglio1!$A$18</c:f>
              <c:strCache>
                <c:ptCount val="1"/>
                <c:pt idx="0">
                  <c:v>Missions ended with hospitalization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numRef>
              <c:f>Foglio1!$B$17:$E$17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Foglio1!$B$18:$E$18</c:f>
              <c:numCache>
                <c:formatCode>General</c:formatCode>
                <c:ptCount val="4"/>
                <c:pt idx="0">
                  <c:v>19998</c:v>
                </c:pt>
                <c:pt idx="1">
                  <c:v>61711</c:v>
                </c:pt>
                <c:pt idx="2">
                  <c:v>61164</c:v>
                </c:pt>
                <c:pt idx="3">
                  <c:v>58892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E5D-4141-A809-A71E54B799CB}"/>
            </c:ext>
          </c:extLst>
        </c:ser>
        <c:ser>
          <c:idx val="1"/>
          <c:order val="1"/>
          <c:tx>
            <c:strRef>
              <c:f>Foglio1!$A$19</c:f>
              <c:strCache>
                <c:ptCount val="1"/>
                <c:pt idx="0">
                  <c:v>Missions ended with hospitalization for COVID-19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numRef>
              <c:f>Foglio1!$B$17:$E$17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</c:numCache>
            </c:numRef>
          </c:cat>
          <c:val>
            <c:numRef>
              <c:f>Foglio1!$B$19:$E$19</c:f>
              <c:numCache>
                <c:formatCode>General</c:formatCode>
                <c:ptCount val="4"/>
                <c:pt idx="2">
                  <c:v>7414</c:v>
                </c:pt>
                <c:pt idx="3">
                  <c:v>10502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E5D-4141-A809-A71E54B799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34035248"/>
        <c:axId val="1810767600"/>
      </c:areaChart>
      <c:catAx>
        <c:axId val="16340352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810767600"/>
        <c:crosses val="autoZero"/>
        <c:auto val="1"/>
        <c:lblAlgn val="ctr"/>
        <c:lblOffset val="100"/>
        <c:noMultiLvlLbl val="0"/>
      </c:catAx>
      <c:valAx>
        <c:axId val="18107676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3403524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tx>
            <c:strRef>
              <c:f>Foglio1!$B$53</c:f>
              <c:strCache>
                <c:ptCount val="1"/>
                <c:pt idx="0">
                  <c:v>District hospitals 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Foglio1!$A$54:$A$56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Foglio1!$B$54:$B$56</c:f>
              <c:numCache>
                <c:formatCode>#,##0</c:formatCode>
                <c:ptCount val="3"/>
                <c:pt idx="0">
                  <c:v>407673</c:v>
                </c:pt>
                <c:pt idx="1">
                  <c:v>331712</c:v>
                </c:pt>
                <c:pt idx="2">
                  <c:v>380301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B7C-C94C-AC98-5ADC5692BEF7}"/>
            </c:ext>
          </c:extLst>
        </c:ser>
        <c:ser>
          <c:idx val="1"/>
          <c:order val="1"/>
          <c:tx>
            <c:strRef>
              <c:f>Foglio1!$C$53</c:f>
              <c:strCache>
                <c:ptCount val="1"/>
                <c:pt idx="0">
                  <c:v>Regional hospitals 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Foglio1!$A$54:$A$56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Foglio1!$C$54:$C$56</c:f>
              <c:numCache>
                <c:formatCode>#,##0</c:formatCode>
                <c:ptCount val="3"/>
                <c:pt idx="0">
                  <c:v>729040</c:v>
                </c:pt>
                <c:pt idx="1">
                  <c:v>493618</c:v>
                </c:pt>
                <c:pt idx="2">
                  <c:v>633280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B7C-C94C-AC98-5ADC5692BEF7}"/>
            </c:ext>
          </c:extLst>
        </c:ser>
        <c:ser>
          <c:idx val="2"/>
          <c:order val="2"/>
          <c:tx>
            <c:strRef>
              <c:f>Foglio1!$D$53</c:f>
              <c:strCache>
                <c:ptCount val="1"/>
                <c:pt idx="0">
                  <c:v>University hospitals 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Foglio1!$A$54:$A$56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Foglio1!$D$54:$D$56</c:f>
              <c:numCache>
                <c:formatCode>#,##0</c:formatCode>
                <c:ptCount val="3"/>
                <c:pt idx="0">
                  <c:v>364295</c:v>
                </c:pt>
                <c:pt idx="1">
                  <c:v>303825</c:v>
                </c:pt>
                <c:pt idx="2">
                  <c:v>351866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B7C-C94C-AC98-5ADC5692BEF7}"/>
            </c:ext>
          </c:extLst>
        </c:ser>
        <c:ser>
          <c:idx val="3"/>
          <c:order val="3"/>
          <c:tx>
            <c:strRef>
              <c:f>Foglio1!$E$53</c:f>
              <c:strCache>
                <c:ptCount val="1"/>
                <c:pt idx="0">
                  <c:v>Average 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dPt>
            <c:idx val="1"/>
            <c:marker>
              <c:symbol val="none"/>
            </c:marker>
            <c:bubble3D val="0"/>
            <c:spPr>
              <a:ln w="28575" cap="rnd">
                <a:solidFill>
                  <a:schemeClr val="accent4"/>
                </a:solidFill>
                <a:prstDash val="dashDot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4B7C-C94C-AC98-5ADC5692BEF7}"/>
              </c:ext>
            </c:extLst>
          </c:dPt>
          <c:dPt>
            <c:idx val="2"/>
            <c:marker>
              <c:symbol val="none"/>
            </c:marker>
            <c:bubble3D val="0"/>
            <c:spPr>
              <a:ln w="28575" cap="rnd">
                <a:solidFill>
                  <a:schemeClr val="accent4"/>
                </a:solidFill>
                <a:prstDash val="dashDot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6-4B7C-C94C-AC98-5ADC5692BEF7}"/>
              </c:ext>
            </c:extLst>
          </c:dPt>
          <c:cat>
            <c:numRef>
              <c:f>Foglio1!$A$54:$A$56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Foglio1!$E$54:$E$56</c:f>
              <c:numCache>
                <c:formatCode>#,##0</c:formatCode>
                <c:ptCount val="3"/>
                <c:pt idx="0">
                  <c:v>500336</c:v>
                </c:pt>
                <c:pt idx="1">
                  <c:v>376385</c:v>
                </c:pt>
                <c:pt idx="2">
                  <c:v>455149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4B7C-C94C-AC98-5ADC5692BEF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07601120"/>
        <c:axId val="1714274752"/>
      </c:lineChart>
      <c:catAx>
        <c:axId val="18076011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14274752"/>
        <c:crosses val="autoZero"/>
        <c:auto val="1"/>
        <c:lblAlgn val="ctr"/>
        <c:lblOffset val="100"/>
        <c:noMultiLvlLbl val="0"/>
      </c:catAx>
      <c:valAx>
        <c:axId val="1714274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8076011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Foglio2!$A$3</c:f>
              <c:strCache>
                <c:ptCount val="1"/>
                <c:pt idx="0">
                  <c:v>University hospitals 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Foglio2!$B$2:$D$2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Foglio2!$B$3:$D$3</c:f>
              <c:numCache>
                <c:formatCode>General</c:formatCode>
                <c:ptCount val="3"/>
                <c:pt idx="0">
                  <c:v>1826.06</c:v>
                </c:pt>
                <c:pt idx="1">
                  <c:v>4323.6899999999996</c:v>
                </c:pt>
                <c:pt idx="2">
                  <c:v>2390.34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711-3C42-A1B5-E8FE5E5E13C8}"/>
            </c:ext>
          </c:extLst>
        </c:ser>
        <c:ser>
          <c:idx val="1"/>
          <c:order val="1"/>
          <c:tx>
            <c:strRef>
              <c:f>Foglio2!$A$4</c:f>
              <c:strCache>
                <c:ptCount val="1"/>
                <c:pt idx="0">
                  <c:v>Regional hospitals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Foglio2!$B$2:$D$2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Foglio2!$B$4:$D$4</c:f>
              <c:numCache>
                <c:formatCode>General</c:formatCode>
                <c:ptCount val="3"/>
                <c:pt idx="0">
                  <c:v>980.67</c:v>
                </c:pt>
                <c:pt idx="1">
                  <c:v>1309.25</c:v>
                </c:pt>
                <c:pt idx="2">
                  <c:v>1573.52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711-3C42-A1B5-E8FE5E5E13C8}"/>
            </c:ext>
          </c:extLst>
        </c:ser>
        <c:ser>
          <c:idx val="2"/>
          <c:order val="2"/>
          <c:tx>
            <c:strRef>
              <c:f>Foglio2!$A$5</c:f>
              <c:strCache>
                <c:ptCount val="1"/>
                <c:pt idx="0">
                  <c:v>Disrtrict hospitals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Foglio2!$B$2:$D$2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Foglio2!$B$5:$D$5</c:f>
              <c:numCache>
                <c:formatCode>General</c:formatCode>
                <c:ptCount val="3"/>
                <c:pt idx="0">
                  <c:v>1567.84</c:v>
                </c:pt>
                <c:pt idx="1">
                  <c:v>2181.61</c:v>
                </c:pt>
                <c:pt idx="2">
                  <c:v>2202.73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711-3C42-A1B5-E8FE5E5E13C8}"/>
            </c:ext>
          </c:extLst>
        </c:ser>
        <c:ser>
          <c:idx val="3"/>
          <c:order val="3"/>
          <c:tx>
            <c:strRef>
              <c:f>Foglio2!$A$6</c:f>
              <c:strCache>
                <c:ptCount val="1"/>
                <c:pt idx="0">
                  <c:v>Average cost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accent4"/>
                </a:solidFill>
                <a:ln w="9525">
                  <a:solidFill>
                    <a:schemeClr val="accent4"/>
                  </a:solidFill>
                  <a:prstDash val="dashDot"/>
                </a:ln>
                <a:effectLst/>
              </c:spPr>
            </c:marker>
            <c:bubble3D val="0"/>
            <c:spPr>
              <a:ln w="28575" cap="rnd">
                <a:solidFill>
                  <a:schemeClr val="accent4"/>
                </a:solidFill>
                <a:prstDash val="dashDot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4-0711-3C42-A1B5-E8FE5E5E13C8}"/>
              </c:ext>
            </c:extLst>
          </c:dPt>
          <c:cat>
            <c:numRef>
              <c:f>Foglio2!$B$2:$D$2</c:f>
              <c:numCache>
                <c:formatCode>General</c:formatCode>
                <c:ptCount val="3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</c:numCache>
            </c:numRef>
          </c:cat>
          <c:val>
            <c:numRef>
              <c:f>Foglio2!$B$6:$D$6</c:f>
              <c:numCache>
                <c:formatCode>General</c:formatCode>
                <c:ptCount val="3"/>
                <c:pt idx="0">
                  <c:v>1345.32</c:v>
                </c:pt>
                <c:pt idx="1">
                  <c:v>2376.63</c:v>
                </c:pt>
                <c:pt idx="2">
                  <c:v>1959.26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0711-3C42-A1B5-E8FE5E5E13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02242607"/>
        <c:axId val="903620767"/>
      </c:lineChart>
      <c:catAx>
        <c:axId val="9022426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03620767"/>
        <c:crosses val="autoZero"/>
        <c:auto val="1"/>
        <c:lblAlgn val="ctr"/>
        <c:lblOffset val="100"/>
        <c:noMultiLvlLbl val="0"/>
      </c:catAx>
      <c:valAx>
        <c:axId val="90362076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0224260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7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7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7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7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D8240-D937-4097-AC98-B7754639A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Giusti</dc:creator>
  <cp:keywords/>
  <dc:description/>
  <cp:lastModifiedBy>Trupti Sudge</cp:lastModifiedBy>
  <cp:revision>5</cp:revision>
  <dcterms:created xsi:type="dcterms:W3CDTF">2024-01-07T18:42:00Z</dcterms:created>
  <dcterms:modified xsi:type="dcterms:W3CDTF">2024-02-07T18:54:00Z</dcterms:modified>
</cp:coreProperties>
</file>