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0CB4" w14:textId="175DE398" w:rsidR="00D7678A" w:rsidRPr="00B513A3" w:rsidRDefault="00290890" w:rsidP="00732A78">
      <w:pPr>
        <w:pStyle w:val="1"/>
        <w:jc w:val="center"/>
        <w:rPr>
          <w:rFonts w:eastAsiaTheme="minorEastAsia" w:cs="Times New Roman"/>
        </w:rPr>
      </w:pPr>
      <w:r w:rsidRPr="00B513A3">
        <w:rPr>
          <w:rFonts w:eastAsiaTheme="minorEastAsia" w:cs="Times New Roman"/>
        </w:rPr>
        <w:t>Supplementary Information</w:t>
      </w:r>
      <w:r w:rsidR="003D790D" w:rsidRPr="00B513A3">
        <w:rPr>
          <w:rFonts w:eastAsiaTheme="minorEastAsia" w:cs="Times New Roman"/>
        </w:rPr>
        <w:t>:</w:t>
      </w:r>
    </w:p>
    <w:p w14:paraId="69718015" w14:textId="77777777" w:rsidR="00DD722A" w:rsidRPr="00DD722A" w:rsidRDefault="00DD722A" w:rsidP="00DD722A">
      <w:pPr>
        <w:ind w:firstLineChars="0" w:firstLine="0"/>
        <w:jc w:val="center"/>
        <w:rPr>
          <w:rFonts w:cs="Times New Roman"/>
          <w:b/>
          <w:bCs/>
          <w:kern w:val="44"/>
          <w:sz w:val="32"/>
          <w:szCs w:val="44"/>
        </w:rPr>
      </w:pPr>
      <w:r w:rsidRPr="00DD722A">
        <w:rPr>
          <w:rFonts w:cs="Times New Roman"/>
          <w:b/>
          <w:bCs/>
          <w:kern w:val="44"/>
          <w:sz w:val="32"/>
          <w:szCs w:val="44"/>
        </w:rPr>
        <w:t xml:space="preserve">Controlling </w:t>
      </w:r>
      <w:proofErr w:type="spellStart"/>
      <w:r w:rsidRPr="00DD722A">
        <w:rPr>
          <w:rFonts w:cs="Times New Roman"/>
          <w:b/>
          <w:bCs/>
          <w:kern w:val="44"/>
          <w:sz w:val="32"/>
          <w:szCs w:val="44"/>
        </w:rPr>
        <w:t>edwardsiellosis</w:t>
      </w:r>
      <w:proofErr w:type="spellEnd"/>
      <w:r w:rsidRPr="00DD722A">
        <w:rPr>
          <w:rFonts w:cs="Times New Roman"/>
          <w:b/>
          <w:bCs/>
          <w:kern w:val="44"/>
          <w:sz w:val="32"/>
          <w:szCs w:val="44"/>
        </w:rPr>
        <w:t xml:space="preserve"> caused by </w:t>
      </w:r>
      <w:proofErr w:type="spellStart"/>
      <w:r w:rsidRPr="00DD722A">
        <w:rPr>
          <w:rFonts w:cs="Times New Roman"/>
          <w:b/>
          <w:bCs/>
          <w:i/>
          <w:iCs/>
          <w:kern w:val="44"/>
          <w:sz w:val="32"/>
          <w:szCs w:val="44"/>
        </w:rPr>
        <w:t>Edwardsiella</w:t>
      </w:r>
      <w:proofErr w:type="spellEnd"/>
      <w:r w:rsidRPr="00DD722A">
        <w:rPr>
          <w:rFonts w:cs="Times New Roman"/>
          <w:b/>
          <w:bCs/>
          <w:i/>
          <w:iCs/>
          <w:kern w:val="44"/>
          <w:sz w:val="32"/>
          <w:szCs w:val="44"/>
        </w:rPr>
        <w:t xml:space="preserve"> piscicida</w:t>
      </w:r>
      <w:r w:rsidRPr="00DD722A">
        <w:rPr>
          <w:rFonts w:cs="Times New Roman"/>
          <w:b/>
          <w:bCs/>
          <w:kern w:val="44"/>
          <w:sz w:val="32"/>
          <w:szCs w:val="44"/>
        </w:rPr>
        <w:t xml:space="preserve"> and mitigating drug-resistant gene dissemination: Bacteriophage EPP-1, a promising antibiotic alternative</w:t>
      </w:r>
    </w:p>
    <w:p w14:paraId="4A4FA218" w14:textId="77777777" w:rsidR="000B2143" w:rsidRPr="000B2143" w:rsidRDefault="000B2143" w:rsidP="00732A78">
      <w:pPr>
        <w:ind w:firstLine="643"/>
        <w:jc w:val="center"/>
        <w:rPr>
          <w:rFonts w:ascii="Arial" w:hAnsi="Arial" w:cs="Arial"/>
          <w:b/>
          <w:bCs/>
          <w:kern w:val="44"/>
          <w:sz w:val="32"/>
          <w:szCs w:val="44"/>
        </w:rPr>
      </w:pPr>
    </w:p>
    <w:p w14:paraId="791731F2" w14:textId="6AA5D374" w:rsidR="002B3E34" w:rsidRPr="00B513A3" w:rsidRDefault="00B513A3" w:rsidP="00732A78">
      <w:pPr>
        <w:autoSpaceDE w:val="0"/>
        <w:autoSpaceDN w:val="0"/>
        <w:adjustRightInd w:val="0"/>
        <w:ind w:firstLineChars="0" w:firstLine="0"/>
        <w:contextualSpacing/>
        <w:jc w:val="center"/>
        <w:rPr>
          <w:rFonts w:eastAsia="等线" w:cs="Times New Roman"/>
          <w:szCs w:val="24"/>
          <w:vertAlign w:val="superscript"/>
          <w:lang w:bidi="ar"/>
        </w:rPr>
      </w:pPr>
      <w:r w:rsidRPr="00B513A3">
        <w:rPr>
          <w:rFonts w:eastAsia="等线" w:cs="Times New Roman"/>
          <w:szCs w:val="24"/>
          <w:lang w:bidi="ar"/>
        </w:rPr>
        <w:t xml:space="preserve">Ganghua Han </w:t>
      </w:r>
      <w:r w:rsidRPr="00B513A3">
        <w:rPr>
          <w:rFonts w:eastAsia="等线" w:cs="Times New Roman"/>
          <w:szCs w:val="24"/>
          <w:vertAlign w:val="superscript"/>
          <w:lang w:bidi="ar"/>
        </w:rPr>
        <w:t>a</w:t>
      </w:r>
      <w:r w:rsidR="002B3E34" w:rsidRPr="00B513A3">
        <w:rPr>
          <w:rFonts w:eastAsia="等线" w:cs="Times New Roman"/>
          <w:szCs w:val="24"/>
          <w:lang w:bidi="ar"/>
        </w:rPr>
        <w:t xml:space="preserve">, </w:t>
      </w:r>
      <w:bookmarkStart w:id="0" w:name="_Hlk116295553"/>
      <w:r w:rsidR="002B3E34" w:rsidRPr="00B513A3">
        <w:rPr>
          <w:rFonts w:eastAsia="等线" w:cs="Times New Roman"/>
          <w:szCs w:val="24"/>
          <w:lang w:bidi="ar"/>
        </w:rPr>
        <w:t xml:space="preserve">Ting Huang </w:t>
      </w:r>
      <w:r w:rsidR="002B3E34" w:rsidRPr="00B513A3">
        <w:rPr>
          <w:rFonts w:eastAsia="等线" w:cs="Times New Roman"/>
          <w:szCs w:val="24"/>
          <w:vertAlign w:val="superscript"/>
          <w:lang w:bidi="ar"/>
        </w:rPr>
        <w:t>a</w:t>
      </w:r>
      <w:r w:rsidR="002B3E34" w:rsidRPr="00B513A3">
        <w:rPr>
          <w:rFonts w:eastAsia="等线" w:cs="Times New Roman"/>
          <w:szCs w:val="24"/>
          <w:lang w:bidi="ar"/>
        </w:rPr>
        <w:t xml:space="preserve">, </w:t>
      </w:r>
      <w:bookmarkEnd w:id="0"/>
      <w:proofErr w:type="spellStart"/>
      <w:r w:rsidR="002B3E34" w:rsidRPr="00B513A3">
        <w:rPr>
          <w:rFonts w:eastAsia="等线" w:cs="Times New Roman"/>
          <w:szCs w:val="24"/>
          <w:lang w:bidi="ar"/>
        </w:rPr>
        <w:t>Xin</w:t>
      </w:r>
      <w:r w:rsidR="006F283C">
        <w:rPr>
          <w:rFonts w:eastAsia="等线" w:cs="Times New Roman"/>
          <w:szCs w:val="24"/>
          <w:lang w:bidi="ar"/>
        </w:rPr>
        <w:t>c</w:t>
      </w:r>
      <w:r w:rsidR="002B3E34" w:rsidRPr="00B513A3">
        <w:rPr>
          <w:rFonts w:eastAsia="等线" w:cs="Times New Roman"/>
          <w:szCs w:val="24"/>
          <w:lang w:bidi="ar"/>
        </w:rPr>
        <w:t>hun</w:t>
      </w:r>
      <w:proofErr w:type="spellEnd"/>
      <w:r w:rsidR="002B3E34" w:rsidRPr="00B513A3">
        <w:rPr>
          <w:rFonts w:eastAsia="等线" w:cs="Times New Roman"/>
          <w:szCs w:val="24"/>
          <w:lang w:bidi="ar"/>
        </w:rPr>
        <w:t xml:space="preserve"> Liu</w:t>
      </w:r>
      <w:r w:rsidR="002B3E34" w:rsidRPr="00B513A3">
        <w:rPr>
          <w:rFonts w:eastAsia="等线" w:cs="Times New Roman"/>
          <w:szCs w:val="24"/>
          <w:vertAlign w:val="superscript"/>
          <w:lang w:bidi="ar"/>
        </w:rPr>
        <w:t xml:space="preserve"> a</w:t>
      </w:r>
      <w:r w:rsidRPr="00B513A3">
        <w:rPr>
          <w:rFonts w:eastAsia="等线" w:cs="Times New Roman"/>
          <w:szCs w:val="24"/>
          <w:lang w:bidi="ar"/>
        </w:rPr>
        <w:t>,</w:t>
      </w:r>
      <w:r w:rsidR="009A2956">
        <w:rPr>
          <w:rFonts w:eastAsia="等线" w:cs="Times New Roman"/>
          <w:szCs w:val="24"/>
          <w:lang w:bidi="ar"/>
        </w:rPr>
        <w:t xml:space="preserve"> </w:t>
      </w:r>
      <w:proofErr w:type="spellStart"/>
      <w:r w:rsidRPr="00B513A3">
        <w:rPr>
          <w:rFonts w:eastAsia="等线" w:cs="Times New Roman"/>
          <w:szCs w:val="24"/>
          <w:lang w:bidi="ar"/>
        </w:rPr>
        <w:t>Ruyin</w:t>
      </w:r>
      <w:proofErr w:type="spellEnd"/>
      <w:r w:rsidRPr="00B513A3">
        <w:rPr>
          <w:rFonts w:eastAsia="等线" w:cs="Times New Roman"/>
          <w:szCs w:val="24"/>
          <w:lang w:bidi="ar"/>
        </w:rPr>
        <w:t xml:space="preserve"> Liu </w:t>
      </w:r>
      <w:r w:rsidRPr="00B513A3">
        <w:rPr>
          <w:rFonts w:eastAsia="等线" w:cs="Times New Roman"/>
          <w:szCs w:val="24"/>
          <w:vertAlign w:val="superscript"/>
          <w:lang w:bidi="ar"/>
        </w:rPr>
        <w:t>a,</w:t>
      </w:r>
      <w:r w:rsidR="00126630">
        <w:rPr>
          <w:rFonts w:eastAsia="等线" w:cs="Times New Roman"/>
          <w:szCs w:val="24"/>
          <w:vertAlign w:val="superscript"/>
          <w:lang w:bidi="ar"/>
        </w:rPr>
        <w:t xml:space="preserve"> </w:t>
      </w:r>
      <w:r w:rsidRPr="00B513A3">
        <w:rPr>
          <w:rFonts w:eastAsia="等线" w:cs="Times New Roman"/>
          <w:szCs w:val="24"/>
          <w:vertAlign w:val="superscript"/>
          <w:lang w:bidi="ar"/>
        </w:rPr>
        <w:t>b,</w:t>
      </w:r>
      <w:r w:rsidR="00126630">
        <w:rPr>
          <w:rFonts w:eastAsia="等线" w:cs="Times New Roman"/>
          <w:szCs w:val="24"/>
          <w:vertAlign w:val="superscript"/>
          <w:lang w:bidi="ar"/>
        </w:rPr>
        <w:t xml:space="preserve"> </w:t>
      </w:r>
      <w:r w:rsidRPr="00B513A3">
        <w:rPr>
          <w:rFonts w:eastAsia="等线" w:cs="Times New Roman"/>
          <w:szCs w:val="24"/>
          <w:vertAlign w:val="superscript"/>
          <w:lang w:bidi="ar"/>
        </w:rPr>
        <w:t>*</w:t>
      </w:r>
    </w:p>
    <w:p w14:paraId="16267E35" w14:textId="77777777" w:rsidR="00B513A3" w:rsidRDefault="00B513A3" w:rsidP="00732A78">
      <w:pPr>
        <w:autoSpaceDE w:val="0"/>
        <w:autoSpaceDN w:val="0"/>
        <w:adjustRightInd w:val="0"/>
        <w:ind w:firstLineChars="0" w:firstLine="0"/>
        <w:contextualSpacing/>
        <w:jc w:val="center"/>
        <w:rPr>
          <w:rFonts w:eastAsia="等线" w:cs="Times New Roman"/>
          <w:szCs w:val="24"/>
          <w:vertAlign w:val="superscript"/>
          <w:lang w:bidi="ar"/>
        </w:rPr>
      </w:pPr>
    </w:p>
    <w:p w14:paraId="7911AA1A" w14:textId="11B2DF20" w:rsidR="000B2143" w:rsidRPr="00E61425" w:rsidRDefault="000B2143" w:rsidP="00732A78">
      <w:pPr>
        <w:autoSpaceDE w:val="0"/>
        <w:autoSpaceDN w:val="0"/>
        <w:adjustRightInd w:val="0"/>
        <w:ind w:firstLineChars="0" w:firstLine="0"/>
        <w:contextualSpacing/>
        <w:jc w:val="center"/>
        <w:rPr>
          <w:rFonts w:eastAsia="等线" w:cs="Times New Roman"/>
          <w:i/>
          <w:iCs/>
          <w:szCs w:val="24"/>
        </w:rPr>
      </w:pPr>
      <w:r w:rsidRPr="00E61425">
        <w:rPr>
          <w:rFonts w:eastAsia="等线" w:cs="Times New Roman"/>
          <w:szCs w:val="24"/>
          <w:vertAlign w:val="superscript"/>
          <w:lang w:bidi="ar"/>
        </w:rPr>
        <w:t>a</w:t>
      </w:r>
      <w:r w:rsidRPr="00E61425">
        <w:rPr>
          <w:rFonts w:eastAsia="等线" w:cs="Times New Roman"/>
          <w:i/>
          <w:iCs/>
          <w:szCs w:val="24"/>
          <w:vertAlign w:val="superscript"/>
          <w:lang w:bidi="ar"/>
        </w:rPr>
        <w:t xml:space="preserve"> </w:t>
      </w:r>
      <w:r w:rsidRPr="00E61425">
        <w:rPr>
          <w:rFonts w:eastAsia="等线" w:cs="Times New Roman"/>
          <w:i/>
          <w:iCs/>
          <w:szCs w:val="24"/>
          <w:lang w:bidi="ar"/>
        </w:rPr>
        <w:t>College of Resources and Environment, University of Chinese Academy of Sciences, Beijing, China.</w:t>
      </w:r>
    </w:p>
    <w:p w14:paraId="35B7AD91" w14:textId="77777777" w:rsidR="000B2143" w:rsidRPr="00E61425" w:rsidRDefault="000B2143" w:rsidP="00732A78">
      <w:pPr>
        <w:autoSpaceDE w:val="0"/>
        <w:autoSpaceDN w:val="0"/>
        <w:adjustRightInd w:val="0"/>
        <w:ind w:firstLineChars="0" w:firstLine="0"/>
        <w:contextualSpacing/>
        <w:jc w:val="center"/>
        <w:rPr>
          <w:rFonts w:eastAsia="等线" w:cs="Times New Roman"/>
          <w:i/>
          <w:iCs/>
          <w:szCs w:val="24"/>
        </w:rPr>
      </w:pPr>
      <w:r w:rsidRPr="00E61425">
        <w:rPr>
          <w:rFonts w:eastAsia="等线" w:cs="Times New Roman"/>
          <w:szCs w:val="24"/>
          <w:vertAlign w:val="superscript"/>
          <w:lang w:bidi="ar"/>
        </w:rPr>
        <w:t>b</w:t>
      </w:r>
      <w:r w:rsidRPr="00E61425">
        <w:rPr>
          <w:rFonts w:eastAsia="等线" w:cs="Times New Roman"/>
          <w:i/>
          <w:iCs/>
          <w:szCs w:val="24"/>
          <w:vertAlign w:val="superscript"/>
          <w:lang w:bidi="ar"/>
        </w:rPr>
        <w:t xml:space="preserve"> </w:t>
      </w:r>
      <w:proofErr w:type="spellStart"/>
      <w:r w:rsidRPr="00E61425">
        <w:rPr>
          <w:rFonts w:eastAsia="等线" w:cs="Times New Roman"/>
          <w:i/>
          <w:iCs/>
          <w:szCs w:val="24"/>
          <w:lang w:bidi="ar"/>
        </w:rPr>
        <w:t>Yanshan</w:t>
      </w:r>
      <w:proofErr w:type="spellEnd"/>
      <w:r w:rsidRPr="00E61425">
        <w:rPr>
          <w:rFonts w:eastAsia="等线" w:cs="Times New Roman"/>
          <w:i/>
          <w:iCs/>
          <w:szCs w:val="24"/>
          <w:lang w:bidi="ar"/>
        </w:rPr>
        <w:t xml:space="preserve"> Earth Critical Zone National Research Station, University of Chinese Academy of Sciences, Beijing, China.</w:t>
      </w:r>
    </w:p>
    <w:p w14:paraId="64BFF2B0" w14:textId="77777777" w:rsidR="002B3E34" w:rsidRPr="003B7A52" w:rsidRDefault="002B3E34" w:rsidP="00B513A3">
      <w:pPr>
        <w:autoSpaceDE w:val="0"/>
        <w:autoSpaceDN w:val="0"/>
        <w:adjustRightInd w:val="0"/>
        <w:ind w:firstLineChars="0" w:firstLine="0"/>
        <w:contextualSpacing/>
        <w:rPr>
          <w:rFonts w:eastAsia="等线" w:cs="Times New Roman"/>
          <w:szCs w:val="24"/>
          <w:lang w:bidi="ar"/>
        </w:rPr>
      </w:pPr>
    </w:p>
    <w:p w14:paraId="4DECAEC8" w14:textId="77777777" w:rsidR="000B2143" w:rsidRPr="00E61425" w:rsidRDefault="000B2143" w:rsidP="00B513A3">
      <w:pPr>
        <w:widowControl/>
        <w:autoSpaceDE w:val="0"/>
        <w:autoSpaceDN w:val="0"/>
        <w:adjustRightInd w:val="0"/>
        <w:ind w:firstLineChars="0" w:firstLine="0"/>
        <w:contextualSpacing/>
        <w:rPr>
          <w:rFonts w:eastAsia="等线" w:cs="Times New Roman"/>
          <w:szCs w:val="24"/>
        </w:rPr>
      </w:pPr>
      <w:r w:rsidRPr="00F90D22">
        <w:rPr>
          <w:rFonts w:eastAsia="等线" w:cs="Times New Roman"/>
          <w:b/>
          <w:bCs/>
          <w:szCs w:val="24"/>
          <w:vertAlign w:val="superscript"/>
          <w:lang w:bidi="ar"/>
        </w:rPr>
        <w:t>*</w:t>
      </w:r>
      <w:r>
        <w:rPr>
          <w:rFonts w:eastAsia="等线" w:cs="Times New Roman"/>
          <w:b/>
          <w:bCs/>
          <w:szCs w:val="24"/>
          <w:vertAlign w:val="superscript"/>
          <w:lang w:bidi="ar"/>
        </w:rPr>
        <w:t xml:space="preserve"> </w:t>
      </w:r>
      <w:r w:rsidRPr="00F90D22">
        <w:rPr>
          <w:rFonts w:eastAsia="等线" w:cs="Times New Roman"/>
          <w:szCs w:val="24"/>
          <w:lang w:bidi="ar"/>
        </w:rPr>
        <w:t>Corresponding author:</w:t>
      </w:r>
      <w:r w:rsidRPr="00E61425">
        <w:rPr>
          <w:rFonts w:eastAsia="等线" w:cs="Times New Roman"/>
          <w:szCs w:val="24"/>
          <w:lang w:bidi="ar"/>
        </w:rPr>
        <w:t xml:space="preserve"> </w:t>
      </w:r>
      <w:proofErr w:type="spellStart"/>
      <w:r w:rsidRPr="00E61425">
        <w:rPr>
          <w:rFonts w:eastAsia="等线" w:cs="Times New Roman"/>
          <w:szCs w:val="24"/>
          <w:lang w:bidi="ar"/>
        </w:rPr>
        <w:t>Ruyin</w:t>
      </w:r>
      <w:proofErr w:type="spellEnd"/>
      <w:r w:rsidRPr="00E61425">
        <w:rPr>
          <w:rFonts w:eastAsia="等线" w:cs="Times New Roman"/>
          <w:szCs w:val="24"/>
          <w:lang w:bidi="ar"/>
        </w:rPr>
        <w:t xml:space="preserve"> Liu</w:t>
      </w:r>
    </w:p>
    <w:p w14:paraId="0BFA0102" w14:textId="77777777" w:rsidR="000B2143" w:rsidRPr="00E61425" w:rsidRDefault="000B2143" w:rsidP="00B513A3">
      <w:pPr>
        <w:widowControl/>
        <w:autoSpaceDE w:val="0"/>
        <w:autoSpaceDN w:val="0"/>
        <w:adjustRightInd w:val="0"/>
        <w:ind w:firstLineChars="0" w:firstLine="0"/>
        <w:contextualSpacing/>
        <w:rPr>
          <w:rFonts w:eastAsia="等线" w:cs="Times New Roman"/>
          <w:i/>
          <w:iCs/>
          <w:szCs w:val="24"/>
        </w:rPr>
      </w:pPr>
      <w:r w:rsidRPr="00E61425">
        <w:rPr>
          <w:rFonts w:eastAsia="等线" w:cs="Times New Roman"/>
          <w:szCs w:val="24"/>
          <w:lang w:bidi="ar"/>
        </w:rPr>
        <w:t xml:space="preserve">Address: College of Resources and Environment, University of Chinese Academy of Sciences, No.19(A) Yuquan Road, </w:t>
      </w:r>
      <w:proofErr w:type="spellStart"/>
      <w:r w:rsidRPr="00E61425">
        <w:rPr>
          <w:rFonts w:eastAsia="等线" w:cs="Times New Roman"/>
          <w:szCs w:val="24"/>
          <w:lang w:bidi="ar"/>
        </w:rPr>
        <w:t>Shijingshan</w:t>
      </w:r>
      <w:proofErr w:type="spellEnd"/>
      <w:r w:rsidRPr="00E61425">
        <w:rPr>
          <w:rFonts w:eastAsia="等线" w:cs="Times New Roman"/>
          <w:szCs w:val="24"/>
          <w:lang w:bidi="ar"/>
        </w:rPr>
        <w:t xml:space="preserve"> District, Beijing, P.R. China 100049.</w:t>
      </w:r>
    </w:p>
    <w:p w14:paraId="11054EBF" w14:textId="77777777" w:rsidR="000B2143" w:rsidRPr="00E61425" w:rsidRDefault="000B2143" w:rsidP="00B513A3">
      <w:pPr>
        <w:autoSpaceDE w:val="0"/>
        <w:autoSpaceDN w:val="0"/>
        <w:adjustRightInd w:val="0"/>
        <w:ind w:firstLineChars="0" w:firstLine="0"/>
        <w:contextualSpacing/>
        <w:rPr>
          <w:rFonts w:eastAsia="等线" w:cs="Times New Roman"/>
          <w:szCs w:val="24"/>
        </w:rPr>
      </w:pPr>
      <w:r w:rsidRPr="00E61425">
        <w:rPr>
          <w:rFonts w:eastAsia="等线" w:cs="Times New Roman"/>
          <w:szCs w:val="24"/>
          <w:lang w:bidi="ar"/>
        </w:rPr>
        <w:t>Phone: 86-010-69672961</w:t>
      </w:r>
    </w:p>
    <w:p w14:paraId="13AA9E86" w14:textId="77777777" w:rsidR="000B2143" w:rsidRPr="00E61425" w:rsidRDefault="000B2143" w:rsidP="00B513A3">
      <w:pPr>
        <w:autoSpaceDE w:val="0"/>
        <w:autoSpaceDN w:val="0"/>
        <w:adjustRightInd w:val="0"/>
        <w:ind w:firstLineChars="0" w:firstLine="0"/>
        <w:contextualSpacing/>
        <w:rPr>
          <w:rFonts w:eastAsia="宋体" w:cs="Times New Roman"/>
          <w:lang w:bidi="ar"/>
        </w:rPr>
      </w:pPr>
      <w:r w:rsidRPr="00E61425">
        <w:rPr>
          <w:rFonts w:eastAsia="等线" w:cs="Times New Roman"/>
          <w:szCs w:val="24"/>
          <w:lang w:bidi="ar"/>
        </w:rPr>
        <w:t xml:space="preserve">Email: </w:t>
      </w:r>
      <w:hyperlink r:id="rId7" w:history="1">
        <w:r w:rsidRPr="00E61425">
          <w:rPr>
            <w:rStyle w:val="a9"/>
            <w:rFonts w:eastAsia="等线" w:cs="Times New Roman"/>
            <w:color w:val="0563C1"/>
            <w:szCs w:val="24"/>
          </w:rPr>
          <w:t>Lry1981@ucas.ac.cn</w:t>
        </w:r>
      </w:hyperlink>
    </w:p>
    <w:p w14:paraId="31F2AD00" w14:textId="1EC4A71E" w:rsidR="000B2143" w:rsidRDefault="000B2143">
      <w:pPr>
        <w:widowControl/>
        <w:spacing w:line="240" w:lineRule="auto"/>
        <w:ind w:firstLineChars="0" w:firstLine="0"/>
        <w:rPr>
          <w:rFonts w:eastAsia="等线" w:cs="Times New Roman"/>
          <w:szCs w:val="24"/>
          <w:lang w:bidi="ar"/>
        </w:rPr>
      </w:pPr>
      <w:r>
        <w:rPr>
          <w:rFonts w:eastAsia="等线" w:cs="Times New Roman"/>
          <w:szCs w:val="24"/>
          <w:lang w:bidi="ar"/>
        </w:rPr>
        <w:br w:type="page"/>
      </w:r>
    </w:p>
    <w:p w14:paraId="536D2F37" w14:textId="77777777" w:rsidR="00290890" w:rsidRDefault="00290890" w:rsidP="00AF3D95">
      <w:pPr>
        <w:pStyle w:val="1"/>
      </w:pPr>
      <w:r>
        <w:rPr>
          <w:rFonts w:eastAsiaTheme="minorEastAsia"/>
        </w:rPr>
        <w:lastRenderedPageBreak/>
        <w:t xml:space="preserve">Supplementary </w:t>
      </w:r>
      <w:r w:rsidRPr="00A24196">
        <w:rPr>
          <w:rFonts w:eastAsiaTheme="minorEastAsia"/>
        </w:rPr>
        <w:t>M</w:t>
      </w:r>
      <w:r w:rsidRPr="00A24196">
        <w:t>ethods</w:t>
      </w:r>
    </w:p>
    <w:p w14:paraId="1EB940DA" w14:textId="77777777" w:rsidR="00290890" w:rsidRDefault="00290890" w:rsidP="00AF3D95">
      <w:pPr>
        <w:pStyle w:val="2"/>
        <w:rPr>
          <w:rFonts w:eastAsiaTheme="minorEastAsia"/>
        </w:rPr>
      </w:pPr>
      <w:r>
        <w:rPr>
          <w:rFonts w:eastAsiaTheme="minorEastAsia"/>
        </w:rPr>
        <w:t>Phage isolation and purification</w:t>
      </w:r>
    </w:p>
    <w:p w14:paraId="43F9A5F0" w14:textId="77777777" w:rsidR="00290890" w:rsidRPr="006D3828" w:rsidRDefault="00290890" w:rsidP="00AF3D95">
      <w:pPr>
        <w:ind w:firstLine="480"/>
        <w:rPr>
          <w:rFonts w:cs="Times New Roman"/>
          <w:color w:val="000000" w:themeColor="text1"/>
          <w:szCs w:val="24"/>
        </w:rPr>
      </w:pPr>
      <w:proofErr w:type="spellStart"/>
      <w:r w:rsidRPr="006D3828">
        <w:rPr>
          <w:rFonts w:cs="Times New Roman"/>
          <w:i/>
          <w:iCs/>
          <w:color w:val="000000" w:themeColor="text1"/>
          <w:szCs w:val="24"/>
        </w:rPr>
        <w:t>Edwardsiella</w:t>
      </w:r>
      <w:proofErr w:type="spellEnd"/>
      <w:r w:rsidRPr="006D3828">
        <w:rPr>
          <w:rFonts w:cs="Times New Roman"/>
          <w:color w:val="000000" w:themeColor="text1"/>
          <w:szCs w:val="24"/>
        </w:rPr>
        <w:t xml:space="preserve"> phage was isolated using the methods reported by Thung </w:t>
      </w:r>
      <w:r>
        <w:rPr>
          <w:rFonts w:cs="Times New Roman"/>
          <w:noProof/>
          <w:color w:val="000000" w:themeColor="text1"/>
          <w:szCs w:val="24"/>
        </w:rPr>
        <w:t>(Thung et al., 2017)</w:t>
      </w:r>
      <w:r w:rsidRPr="006D3828">
        <w:rPr>
          <w:rFonts w:cs="Times New Roman"/>
          <w:color w:val="000000" w:themeColor="text1"/>
          <w:szCs w:val="24"/>
        </w:rPr>
        <w:t xml:space="preserve"> with partial modification. Briefly, the collected environmental water samples were centrifuged at 6000 × g for 10 min to remove debris and coarse particles, the resulting supernatant was then passed through a 0.22 </w:t>
      </w:r>
      <w:proofErr w:type="spellStart"/>
      <w:r w:rsidRPr="006D3828">
        <w:rPr>
          <w:rFonts w:eastAsia="等线" w:cs="Times New Roman"/>
          <w:color w:val="000000" w:themeColor="text1"/>
          <w:szCs w:val="24"/>
        </w:rPr>
        <w:t>μ</w:t>
      </w:r>
      <w:r w:rsidRPr="006D3828">
        <w:rPr>
          <w:rFonts w:cs="Times New Roman"/>
          <w:color w:val="000000" w:themeColor="text1"/>
          <w:szCs w:val="24"/>
        </w:rPr>
        <w:t>m</w:t>
      </w:r>
      <w:proofErr w:type="spellEnd"/>
      <w:r w:rsidRPr="006D3828">
        <w:rPr>
          <w:rFonts w:cs="Times New Roman"/>
          <w:color w:val="000000" w:themeColor="text1"/>
          <w:szCs w:val="24"/>
        </w:rPr>
        <w:t xml:space="preserve"> pore size filter and subsequently used for phage isolation. The host bacteria </w:t>
      </w:r>
      <w:r w:rsidRPr="006D3828">
        <w:rPr>
          <w:rFonts w:cs="Times New Roman"/>
          <w:i/>
          <w:iCs/>
          <w:color w:val="000000" w:themeColor="text1"/>
          <w:szCs w:val="24"/>
        </w:rPr>
        <w:t>E. piscicida</w:t>
      </w:r>
      <w:r w:rsidRPr="006D3828">
        <w:rPr>
          <w:rFonts w:cs="Times New Roman"/>
          <w:color w:val="000000" w:themeColor="text1"/>
          <w:szCs w:val="24"/>
        </w:rPr>
        <w:t xml:space="preserve"> MCCC 1K00246 in the early exponential phase w</w:t>
      </w:r>
      <w:r>
        <w:rPr>
          <w:rFonts w:cs="Times New Roman"/>
          <w:color w:val="000000" w:themeColor="text1"/>
          <w:szCs w:val="24"/>
        </w:rPr>
        <w:t>as</w:t>
      </w:r>
      <w:r w:rsidRPr="006D3828">
        <w:rPr>
          <w:rFonts w:cs="Times New Roman"/>
          <w:color w:val="000000" w:themeColor="text1"/>
          <w:szCs w:val="24"/>
        </w:rPr>
        <w:t xml:space="preserve"> incubated overnight with the filtrate and TSB medium at 30</w:t>
      </w:r>
      <w:r w:rsidRPr="006D3828">
        <w:rPr>
          <w:rFonts w:eastAsia="等线" w:cs="Times New Roman"/>
          <w:color w:val="000000" w:themeColor="text1"/>
          <w:szCs w:val="24"/>
        </w:rPr>
        <w:t>℃</w:t>
      </w:r>
      <w:r w:rsidRPr="006D3828">
        <w:rPr>
          <w:rFonts w:cs="Times New Roman"/>
          <w:color w:val="000000" w:themeColor="text1"/>
          <w:szCs w:val="24"/>
        </w:rPr>
        <w:t xml:space="preserve"> and 120 rpm to enrich phages, </w:t>
      </w:r>
      <w:r>
        <w:rPr>
          <w:rFonts w:cs="Times New Roman"/>
          <w:color w:val="000000" w:themeColor="text1"/>
          <w:szCs w:val="24"/>
        </w:rPr>
        <w:t>the mixture was</w:t>
      </w:r>
      <w:r w:rsidRPr="006D3828">
        <w:rPr>
          <w:rFonts w:cs="Times New Roman"/>
          <w:color w:val="000000" w:themeColor="text1"/>
          <w:szCs w:val="24"/>
        </w:rPr>
        <w:t xml:space="preserve"> centrifuged and filtered</w:t>
      </w:r>
      <w:r>
        <w:rPr>
          <w:rFonts w:cs="Times New Roman"/>
          <w:color w:val="000000" w:themeColor="text1"/>
          <w:szCs w:val="24"/>
        </w:rPr>
        <w:t>,</w:t>
      </w:r>
      <w:r w:rsidRPr="006D3828">
        <w:rPr>
          <w:rFonts w:cs="Times New Roman"/>
          <w:color w:val="000000" w:themeColor="text1"/>
          <w:szCs w:val="24"/>
        </w:rPr>
        <w:t xml:space="preserve"> </w:t>
      </w:r>
      <w:r>
        <w:rPr>
          <w:rFonts w:cs="Times New Roman"/>
          <w:color w:val="000000" w:themeColor="text1"/>
          <w:szCs w:val="24"/>
        </w:rPr>
        <w:t xml:space="preserve">and then </w:t>
      </w:r>
      <w:r w:rsidRPr="006D3828">
        <w:rPr>
          <w:rFonts w:cs="Times New Roman"/>
          <w:color w:val="000000" w:themeColor="text1"/>
          <w:szCs w:val="24"/>
        </w:rPr>
        <w:t>visualize phages by the double layer agar plate method (DLA). The individual plaque was puncture picked up and resuspended in SM buffer, purified 3 to 5 times, and proliferated to 10</w:t>
      </w:r>
      <w:r w:rsidRPr="006D3828">
        <w:rPr>
          <w:rFonts w:cs="Times New Roman"/>
          <w:color w:val="000000" w:themeColor="text1"/>
          <w:szCs w:val="24"/>
          <w:vertAlign w:val="superscript"/>
        </w:rPr>
        <w:t>9</w:t>
      </w:r>
      <w:r w:rsidRPr="006D3828">
        <w:rPr>
          <w:rFonts w:cs="Times New Roman"/>
          <w:color w:val="000000" w:themeColor="text1"/>
          <w:szCs w:val="24"/>
        </w:rPr>
        <w:t xml:space="preserve"> PFU/mL for further analysis. </w:t>
      </w:r>
    </w:p>
    <w:p w14:paraId="5B5FD19C" w14:textId="77777777" w:rsidR="00290890" w:rsidRPr="008000C1" w:rsidRDefault="00290890" w:rsidP="00AF3D95">
      <w:pPr>
        <w:pStyle w:val="2"/>
      </w:pPr>
      <w:r w:rsidRPr="008000C1">
        <w:t>Transmission electron microscopy</w:t>
      </w:r>
    </w:p>
    <w:p w14:paraId="05F93D52" w14:textId="77777777" w:rsidR="00290890" w:rsidRDefault="00290890" w:rsidP="00AF3D95">
      <w:pPr>
        <w:ind w:firstLine="480"/>
      </w:pPr>
      <w:r>
        <w:t xml:space="preserve">Phage structure and morphology were observed using transmission electron microscopy. Briefly, 3 </w:t>
      </w:r>
      <w:proofErr w:type="spellStart"/>
      <w:r>
        <w:rPr>
          <w:rFonts w:cs="Times New Roman"/>
        </w:rPr>
        <w:t>μ</w:t>
      </w:r>
      <w:r>
        <w:t>L</w:t>
      </w:r>
      <w:proofErr w:type="spellEnd"/>
      <w:r>
        <w:t xml:space="preserve"> of purified phage particle suspension with titer over 10</w:t>
      </w:r>
      <w:r>
        <w:rPr>
          <w:vertAlign w:val="superscript"/>
        </w:rPr>
        <w:t>9</w:t>
      </w:r>
      <w:r>
        <w:t xml:space="preserve"> PFU/mL was gently</w:t>
      </w:r>
      <w:r>
        <w:rPr>
          <w:rFonts w:hint="eastAsia"/>
        </w:rPr>
        <w:t xml:space="preserve"> </w:t>
      </w:r>
      <w:r>
        <w:t>placed on carbon-coated 300 mesh copper grids. The grid was then negative stained with 2% (</w:t>
      </w:r>
      <w:proofErr w:type="spellStart"/>
      <w:r>
        <w:t>wt</w:t>
      </w:r>
      <w:proofErr w:type="spellEnd"/>
      <w:r>
        <w:t>/vol) uranyl</w:t>
      </w:r>
      <w:r>
        <w:rPr>
          <w:rFonts w:eastAsiaTheme="minorEastAsia" w:hint="eastAsia"/>
        </w:rPr>
        <w:t xml:space="preserve"> </w:t>
      </w:r>
      <w:r>
        <w:t>acetate and air-dried. Phage structure and morphology were visualized with a Transmission electron microscope (JEM-1400, Japan) at an operating voltage of 100 kV. Phage particle dimensions</w:t>
      </w:r>
      <w:r>
        <w:rPr>
          <w:rFonts w:eastAsiaTheme="minorEastAsia" w:hint="eastAsia"/>
        </w:rPr>
        <w:t xml:space="preserve"> </w:t>
      </w:r>
      <w:r>
        <w:t xml:space="preserve">were measured using the ImageJ software </w:t>
      </w:r>
      <w:r>
        <w:rPr>
          <w:noProof/>
        </w:rPr>
        <w:t>(Schneider et al., 2012)</w:t>
      </w:r>
      <w:r>
        <w:t>.</w:t>
      </w:r>
    </w:p>
    <w:p w14:paraId="45B218A1" w14:textId="77777777" w:rsidR="00290890" w:rsidRPr="00581225" w:rsidRDefault="00290890" w:rsidP="00AF3D95">
      <w:pPr>
        <w:pStyle w:val="2"/>
        <w:rPr>
          <w:rFonts w:eastAsiaTheme="minorEastAsia"/>
        </w:rPr>
      </w:pPr>
      <w:r w:rsidRPr="00581225">
        <w:rPr>
          <w:rFonts w:eastAsiaTheme="minorEastAsia"/>
        </w:rPr>
        <w:t>Host range test</w:t>
      </w:r>
    </w:p>
    <w:p w14:paraId="5C67A7E9" w14:textId="2C150B9C" w:rsidR="00290890" w:rsidRPr="00581225" w:rsidRDefault="00290890" w:rsidP="00AF3D95">
      <w:pPr>
        <w:ind w:firstLine="480"/>
        <w:rPr>
          <w:rFonts w:eastAsiaTheme="minorEastAsia"/>
        </w:rPr>
      </w:pPr>
      <w:r w:rsidRPr="00581225">
        <w:rPr>
          <w:rFonts w:eastAsiaTheme="minorEastAsia"/>
        </w:rPr>
        <w:t xml:space="preserve">The host range of phage isolated in this study was determined using 12 other strains of </w:t>
      </w:r>
      <w:proofErr w:type="spellStart"/>
      <w:r w:rsidRPr="00581225">
        <w:rPr>
          <w:rFonts w:eastAsiaTheme="minorEastAsia"/>
          <w:i/>
          <w:iCs/>
        </w:rPr>
        <w:t>Edwardsiella</w:t>
      </w:r>
      <w:proofErr w:type="spellEnd"/>
      <w:r w:rsidRPr="00581225">
        <w:rPr>
          <w:rFonts w:eastAsiaTheme="minorEastAsia"/>
        </w:rPr>
        <w:t xml:space="preserve"> purchased from MCCC by spot assay. Three </w:t>
      </w:r>
      <w:proofErr w:type="spellStart"/>
      <w:r w:rsidRPr="00581225">
        <w:rPr>
          <w:rFonts w:cs="Times New Roman"/>
        </w:rPr>
        <w:t>μ</w:t>
      </w:r>
      <w:r w:rsidRPr="00581225">
        <w:t>L</w:t>
      </w:r>
      <w:proofErr w:type="spellEnd"/>
      <w:r w:rsidRPr="00581225">
        <w:t xml:space="preserve"> of purified phage suspension (</w:t>
      </w:r>
      <w:r w:rsidR="000678CC">
        <w:rPr>
          <w:rFonts w:cs="Times New Roman"/>
          <w:szCs w:val="24"/>
        </w:rPr>
        <w:t>&gt;</w:t>
      </w:r>
      <w:r w:rsidR="007A1914">
        <w:rPr>
          <w:rFonts w:ascii="宋体" w:eastAsia="宋体" w:hAnsi="宋体" w:cs="宋体"/>
        </w:rPr>
        <w:t xml:space="preserve"> </w:t>
      </w:r>
      <w:r w:rsidRPr="00581225">
        <w:t>10</w:t>
      </w:r>
      <w:r w:rsidRPr="00581225">
        <w:rPr>
          <w:vertAlign w:val="superscript"/>
        </w:rPr>
        <w:t>9</w:t>
      </w:r>
      <w:r w:rsidRPr="00581225">
        <w:t xml:space="preserve"> PFU/mL) was spotted over a lawn of bacteria, incubated overnight at 30</w:t>
      </w:r>
      <w:r w:rsidRPr="00581225">
        <w:rPr>
          <w:rFonts w:cs="Times New Roman" w:hint="eastAsia"/>
        </w:rPr>
        <w:t>℃</w:t>
      </w:r>
      <w:r w:rsidRPr="00581225">
        <w:t xml:space="preserve"> without shaking, and then observed for plaque formation.</w:t>
      </w:r>
    </w:p>
    <w:p w14:paraId="0FA1842B" w14:textId="77777777" w:rsidR="00290890" w:rsidRDefault="00290890" w:rsidP="00AF3D95">
      <w:pPr>
        <w:pStyle w:val="2"/>
        <w:rPr>
          <w:rFonts w:eastAsiaTheme="minorEastAsia"/>
        </w:rPr>
      </w:pPr>
      <w:r>
        <w:rPr>
          <w:rFonts w:eastAsiaTheme="minorEastAsia"/>
        </w:rPr>
        <w:t>Temperature and pH tolerance assay</w:t>
      </w:r>
    </w:p>
    <w:p w14:paraId="42581606" w14:textId="77777777" w:rsidR="00290890" w:rsidRDefault="00290890" w:rsidP="00AF3D95">
      <w:pPr>
        <w:ind w:firstLine="480"/>
        <w:rPr>
          <w:rFonts w:cs="Times New Roman"/>
        </w:rPr>
      </w:pPr>
      <w:r>
        <w:rPr>
          <w:rFonts w:eastAsiaTheme="minorEastAsia"/>
        </w:rPr>
        <w:t>For thermal tolerance assay, equivalent volumes of phage suspension were kept at</w:t>
      </w:r>
      <w:r w:rsidRPr="005C2F8A">
        <w:rPr>
          <w:rFonts w:eastAsiaTheme="minorEastAsia"/>
        </w:rPr>
        <w:t xml:space="preserve"> -80</w:t>
      </w:r>
      <w:r w:rsidRPr="00D469A8">
        <w:rPr>
          <w:rFonts w:eastAsia="等线" w:cs="Times New Roman"/>
        </w:rPr>
        <w:t>℃</w:t>
      </w:r>
      <w:r w:rsidRPr="005C2F8A">
        <w:rPr>
          <w:rFonts w:eastAsiaTheme="minorEastAsia"/>
        </w:rPr>
        <w:t>, -20</w:t>
      </w:r>
      <w:r w:rsidRPr="00D469A8">
        <w:rPr>
          <w:rFonts w:eastAsia="等线" w:cs="Times New Roman"/>
        </w:rPr>
        <w:t>℃</w:t>
      </w:r>
      <w:r w:rsidRPr="005C2F8A">
        <w:rPr>
          <w:rFonts w:eastAsiaTheme="minorEastAsia"/>
        </w:rPr>
        <w:t>, 4</w:t>
      </w:r>
      <w:r w:rsidRPr="00D469A8">
        <w:rPr>
          <w:rFonts w:eastAsia="等线" w:cs="Times New Roman"/>
        </w:rPr>
        <w:t>℃</w:t>
      </w:r>
      <w:r w:rsidRPr="005C2F8A">
        <w:rPr>
          <w:rFonts w:eastAsiaTheme="minorEastAsia"/>
        </w:rPr>
        <w:t>, 25</w:t>
      </w:r>
      <w:r w:rsidRPr="00D469A8">
        <w:rPr>
          <w:rFonts w:eastAsia="等线" w:cs="Times New Roman"/>
        </w:rPr>
        <w:t>℃</w:t>
      </w:r>
      <w:r w:rsidRPr="005C2F8A">
        <w:rPr>
          <w:rFonts w:eastAsiaTheme="minorEastAsia"/>
        </w:rPr>
        <w:t>, 37</w:t>
      </w:r>
      <w:r w:rsidRPr="00D469A8">
        <w:rPr>
          <w:rFonts w:eastAsia="等线" w:cs="Times New Roman"/>
        </w:rPr>
        <w:t>℃</w:t>
      </w:r>
      <w:r w:rsidRPr="005C2F8A">
        <w:rPr>
          <w:rFonts w:eastAsiaTheme="minorEastAsia"/>
        </w:rPr>
        <w:t>, 50</w:t>
      </w:r>
      <w:r w:rsidRPr="00D469A8">
        <w:rPr>
          <w:rFonts w:eastAsia="等线" w:cs="Times New Roman"/>
        </w:rPr>
        <w:t>℃</w:t>
      </w:r>
      <w:r w:rsidRPr="005C2F8A">
        <w:rPr>
          <w:rFonts w:eastAsiaTheme="minorEastAsia"/>
        </w:rPr>
        <w:t>, 65</w:t>
      </w:r>
      <w:r w:rsidRPr="00D469A8">
        <w:rPr>
          <w:rFonts w:eastAsia="等线" w:cs="Times New Roman"/>
        </w:rPr>
        <w:t>℃</w:t>
      </w:r>
      <w:r w:rsidRPr="005C2F8A">
        <w:rPr>
          <w:rFonts w:eastAsiaTheme="minorEastAsia"/>
        </w:rPr>
        <w:t xml:space="preserve">, </w:t>
      </w:r>
      <w:r>
        <w:rPr>
          <w:rFonts w:eastAsiaTheme="minorEastAsia"/>
        </w:rPr>
        <w:t xml:space="preserve">and </w:t>
      </w:r>
      <w:r w:rsidRPr="005C2F8A">
        <w:rPr>
          <w:rFonts w:eastAsiaTheme="minorEastAsia"/>
        </w:rPr>
        <w:t>80</w:t>
      </w:r>
      <w:r w:rsidRPr="00D469A8">
        <w:rPr>
          <w:rFonts w:eastAsia="等线" w:cs="Times New Roman"/>
        </w:rPr>
        <w:t>℃</w:t>
      </w:r>
      <w:r>
        <w:rPr>
          <w:rFonts w:eastAsia="等线" w:cs="Times New Roman"/>
        </w:rPr>
        <w:t xml:space="preserve"> in the refrigerator or water </w:t>
      </w:r>
      <w:r>
        <w:rPr>
          <w:rFonts w:eastAsia="等线" w:cs="Times New Roman"/>
        </w:rPr>
        <w:lastRenderedPageBreak/>
        <w:t xml:space="preserve">bath for 60 min, respectively, and then the titers were determined by DLA method. Similarly, for pH tolerance assay, 100 </w:t>
      </w:r>
      <w:proofErr w:type="spellStart"/>
      <w:r>
        <w:rPr>
          <w:rFonts w:cs="Times New Roman"/>
        </w:rPr>
        <w:t>μ</w:t>
      </w:r>
      <w:r>
        <w:t>L</w:t>
      </w:r>
      <w:proofErr w:type="spellEnd"/>
      <w:r>
        <w:t xml:space="preserve"> of phage suspension was added to 900 </w:t>
      </w:r>
      <w:proofErr w:type="spellStart"/>
      <w:r>
        <w:rPr>
          <w:rFonts w:cs="Times New Roman"/>
        </w:rPr>
        <w:t>μ</w:t>
      </w:r>
      <w:r>
        <w:t>L</w:t>
      </w:r>
      <w:proofErr w:type="spellEnd"/>
      <w:r>
        <w:t xml:space="preserve"> of TSB medium with pH of 1, 3, 5, 7.3, 9, 11 and 13, respectively, and rested for 60 min at 30</w:t>
      </w:r>
      <w:r w:rsidRPr="00D469A8">
        <w:rPr>
          <w:rFonts w:eastAsia="等线" w:cs="Times New Roman"/>
        </w:rPr>
        <w:t>℃</w:t>
      </w:r>
      <w:r>
        <w:rPr>
          <w:rFonts w:eastAsia="等线" w:cs="Times New Roman"/>
        </w:rPr>
        <w:t xml:space="preserve">, and then the titer was determined by DLA method. </w:t>
      </w:r>
      <w:r>
        <w:rPr>
          <w:rFonts w:cs="Times New Roman"/>
        </w:rPr>
        <w:t>Each experiment was conducted in triplicate.</w:t>
      </w:r>
    </w:p>
    <w:p w14:paraId="4851CB0E" w14:textId="77777777" w:rsidR="00290890" w:rsidRDefault="00290890" w:rsidP="00AF3D95">
      <w:pPr>
        <w:pStyle w:val="2"/>
      </w:pPr>
      <w:r>
        <w:t xml:space="preserve">Antibacterial effect </w:t>
      </w:r>
      <w:r w:rsidRPr="009E337C">
        <w:rPr>
          <w:i/>
          <w:iCs/>
        </w:rPr>
        <w:t>in vitro</w:t>
      </w:r>
    </w:p>
    <w:p w14:paraId="04E7C0FD" w14:textId="77777777" w:rsidR="00290890" w:rsidRDefault="00290890" w:rsidP="001E3798">
      <w:pPr>
        <w:ind w:firstLine="480"/>
        <w:rPr>
          <w:rFonts w:eastAsia="等线" w:cs="Times New Roman"/>
        </w:rPr>
      </w:pPr>
      <w:r>
        <w:rPr>
          <w:rFonts w:eastAsiaTheme="minorEastAsia"/>
        </w:rPr>
        <w:t xml:space="preserve">The phage storage solution was diluted and mixed with logarithmic growth-phase host </w:t>
      </w:r>
      <w:r w:rsidRPr="001A0A7D">
        <w:rPr>
          <w:rFonts w:eastAsiaTheme="minorEastAsia"/>
          <w:i/>
          <w:iCs/>
        </w:rPr>
        <w:t>E. piscicida</w:t>
      </w:r>
      <w:r>
        <w:rPr>
          <w:rFonts w:eastAsiaTheme="minorEastAsia"/>
        </w:rPr>
        <w:t xml:space="preserve"> MCCC 1K00246 and TSB medium at a ratio of 1:1:98 to make their MOI to 100, 10, 1, 0.1, 0.01, and 0, respectively, and incubated at 30</w:t>
      </w:r>
      <w:r w:rsidRPr="00D469A8">
        <w:rPr>
          <w:rFonts w:eastAsia="等线" w:cs="Times New Roman"/>
        </w:rPr>
        <w:t>℃</w:t>
      </w:r>
      <w:r>
        <w:rPr>
          <w:rFonts w:eastAsia="等线" w:cs="Times New Roman"/>
        </w:rPr>
        <w:t>, 120rpm, and the OD</w:t>
      </w:r>
      <w:r w:rsidRPr="001E3798">
        <w:rPr>
          <w:rFonts w:eastAsia="等线" w:cs="Times New Roman"/>
          <w:vertAlign w:val="subscript"/>
        </w:rPr>
        <w:t>600</w:t>
      </w:r>
      <w:r>
        <w:rPr>
          <w:rFonts w:eastAsia="等线" w:cs="Times New Roman"/>
        </w:rPr>
        <w:t xml:space="preserve"> values were measured every hour </w:t>
      </w:r>
      <w:r>
        <w:rPr>
          <w:rFonts w:cs="Times New Roman"/>
          <w:szCs w:val="24"/>
        </w:rPr>
        <w:t>with a microplate reader (</w:t>
      </w:r>
      <w:proofErr w:type="spellStart"/>
      <w:r>
        <w:rPr>
          <w:rFonts w:cs="Times New Roman"/>
          <w:szCs w:val="24"/>
        </w:rPr>
        <w:t>Synergy</w:t>
      </w:r>
      <w:r w:rsidRPr="009D107B">
        <w:rPr>
          <w:rFonts w:cs="Times New Roman"/>
          <w:szCs w:val="24"/>
          <w:vertAlign w:val="superscript"/>
        </w:rPr>
        <w:t>TM</w:t>
      </w:r>
      <w:proofErr w:type="spellEnd"/>
      <w:r>
        <w:rPr>
          <w:rFonts w:cs="Times New Roman"/>
          <w:szCs w:val="24"/>
        </w:rPr>
        <w:t xml:space="preserve"> H1, </w:t>
      </w:r>
      <w:proofErr w:type="spellStart"/>
      <w:r>
        <w:rPr>
          <w:rFonts w:cs="Times New Roman"/>
          <w:szCs w:val="24"/>
        </w:rPr>
        <w:t>BioTek</w:t>
      </w:r>
      <w:proofErr w:type="spellEnd"/>
      <w:r>
        <w:rPr>
          <w:rFonts w:cs="Times New Roman"/>
          <w:szCs w:val="24"/>
        </w:rPr>
        <w:t xml:space="preserve"> Inc., Winooski, VT, USA)</w:t>
      </w:r>
      <w:r>
        <w:rPr>
          <w:rFonts w:eastAsia="等线" w:cs="Times New Roman"/>
        </w:rPr>
        <w:t>. MOI of 0 without phages as control and 6 replicates per MOI.</w:t>
      </w:r>
    </w:p>
    <w:p w14:paraId="49E368C6" w14:textId="77777777" w:rsidR="00290890" w:rsidRDefault="00290890" w:rsidP="00F17A43">
      <w:pPr>
        <w:pStyle w:val="2"/>
        <w:rPr>
          <w:rFonts w:eastAsia="等线"/>
        </w:rPr>
      </w:pPr>
      <w:r>
        <w:rPr>
          <w:rFonts w:eastAsia="等线"/>
        </w:rPr>
        <w:t>Phage DNA extraction</w:t>
      </w:r>
    </w:p>
    <w:p w14:paraId="34375CFB" w14:textId="77777777" w:rsidR="00290890" w:rsidRDefault="00290890" w:rsidP="007644F4">
      <w:pPr>
        <w:ind w:firstLine="480"/>
        <w:rPr>
          <w:rFonts w:eastAsia="等线" w:cs="Times New Roman"/>
          <w:szCs w:val="24"/>
        </w:rPr>
      </w:pPr>
      <w:r w:rsidRPr="00F20937">
        <w:rPr>
          <w:rFonts w:cs="Times New Roman"/>
        </w:rPr>
        <w:t xml:space="preserve">Phage nucleic acid extraction was performed as described previously by Kim et al. </w:t>
      </w:r>
      <w:r>
        <w:rPr>
          <w:rFonts w:cs="Times New Roman"/>
          <w:noProof/>
        </w:rPr>
        <w:t>(Kim et al., 2019)</w:t>
      </w:r>
      <w:r w:rsidRPr="00F20937">
        <w:rPr>
          <w:rFonts w:cs="Times New Roman"/>
        </w:rPr>
        <w:t xml:space="preserve">. Briefly, 500 </w:t>
      </w:r>
      <w:proofErr w:type="spellStart"/>
      <w:r w:rsidRPr="00F20937">
        <w:rPr>
          <w:rFonts w:eastAsia="等线" w:cs="Times New Roman"/>
          <w:szCs w:val="24"/>
        </w:rPr>
        <w:t>μ</w:t>
      </w:r>
      <w:r w:rsidRPr="00F20937">
        <w:rPr>
          <w:rFonts w:cs="Times New Roman"/>
          <w:szCs w:val="24"/>
        </w:rPr>
        <w:t>L</w:t>
      </w:r>
      <w:proofErr w:type="spellEnd"/>
      <w:r w:rsidRPr="00F20937">
        <w:rPr>
          <w:rFonts w:cs="Times New Roman"/>
        </w:rPr>
        <w:t xml:space="preserve"> of the phage particle suspension was treated with DNase </w:t>
      </w:r>
      <w:r w:rsidRPr="00F20937">
        <w:rPr>
          <w:rFonts w:eastAsia="等线" w:cs="Times New Roman"/>
        </w:rPr>
        <w:t>Ⅰ and RNase A (</w:t>
      </w:r>
      <w:proofErr w:type="spellStart"/>
      <w:r w:rsidRPr="00F20937">
        <w:rPr>
          <w:rFonts w:eastAsia="等线" w:cs="Times New Roman"/>
        </w:rPr>
        <w:t>Sola</w:t>
      </w:r>
      <w:r>
        <w:rPr>
          <w:rFonts w:eastAsia="等线" w:cs="Times New Roman" w:hint="eastAsia"/>
        </w:rPr>
        <w:t>r</w:t>
      </w:r>
      <w:r w:rsidRPr="00F20937">
        <w:rPr>
          <w:rFonts w:eastAsia="等线" w:cs="Times New Roman"/>
        </w:rPr>
        <w:t>bio</w:t>
      </w:r>
      <w:proofErr w:type="spellEnd"/>
      <w:r w:rsidRPr="00F20937">
        <w:rPr>
          <w:rFonts w:eastAsia="等线" w:cs="Times New Roman"/>
        </w:rPr>
        <w:t>, Beijing, China) and incubated at 37</w:t>
      </w:r>
      <w:r w:rsidRPr="00F20937">
        <w:rPr>
          <w:rFonts w:eastAsia="等线" w:cs="Times New Roman"/>
          <w:szCs w:val="24"/>
        </w:rPr>
        <w:t xml:space="preserve">℃ for 60 min to degrade the DNA and RNA </w:t>
      </w:r>
      <w:r>
        <w:rPr>
          <w:rFonts w:eastAsia="等线" w:cs="Times New Roman"/>
          <w:szCs w:val="24"/>
        </w:rPr>
        <w:t>from</w:t>
      </w:r>
      <w:r w:rsidRPr="00F20937">
        <w:rPr>
          <w:rFonts w:eastAsia="等线" w:cs="Times New Roman"/>
          <w:szCs w:val="24"/>
        </w:rPr>
        <w:t xml:space="preserve"> </w:t>
      </w:r>
      <w:r w:rsidRPr="00F20937">
        <w:rPr>
          <w:rFonts w:cs="Times New Roman"/>
          <w:i/>
          <w:iCs/>
          <w:szCs w:val="24"/>
        </w:rPr>
        <w:t>E.</w:t>
      </w:r>
      <w:r w:rsidRPr="00F20937">
        <w:rPr>
          <w:rFonts w:cs="Times New Roman"/>
          <w:szCs w:val="24"/>
        </w:rPr>
        <w:t xml:space="preserve"> </w:t>
      </w:r>
      <w:r w:rsidRPr="00F20937">
        <w:rPr>
          <w:rFonts w:cs="Times New Roman"/>
          <w:i/>
          <w:iCs/>
          <w:szCs w:val="24"/>
        </w:rPr>
        <w:t xml:space="preserve">piscicida </w:t>
      </w:r>
      <w:r w:rsidRPr="00F20937">
        <w:rPr>
          <w:rFonts w:cs="Times New Roman"/>
          <w:szCs w:val="24"/>
        </w:rPr>
        <w:t xml:space="preserve">MCCC 1K00246. Ethylenediaminetetraacetic acid (EDTA, </w:t>
      </w:r>
      <w:proofErr w:type="spellStart"/>
      <w:r w:rsidRPr="00F20937">
        <w:rPr>
          <w:rFonts w:eastAsia="等线" w:cs="Times New Roman"/>
        </w:rPr>
        <w:t>Sola</w:t>
      </w:r>
      <w:r>
        <w:rPr>
          <w:rFonts w:eastAsia="等线" w:cs="Times New Roman"/>
        </w:rPr>
        <w:t>r</w:t>
      </w:r>
      <w:r w:rsidRPr="00F20937">
        <w:rPr>
          <w:rFonts w:eastAsia="等线" w:cs="Times New Roman"/>
        </w:rPr>
        <w:t>bio</w:t>
      </w:r>
      <w:proofErr w:type="spellEnd"/>
      <w:r w:rsidRPr="00F20937">
        <w:rPr>
          <w:rFonts w:eastAsia="等线" w:cs="Times New Roman"/>
        </w:rPr>
        <w:t>, Beijing, China</w:t>
      </w:r>
      <w:r w:rsidRPr="00F20937">
        <w:rPr>
          <w:rFonts w:cs="Times New Roman"/>
          <w:szCs w:val="24"/>
        </w:rPr>
        <w:t>) was then added to inactivate the DNase</w:t>
      </w:r>
      <w:r w:rsidRPr="00F20937">
        <w:rPr>
          <w:rFonts w:cs="Times New Roman"/>
        </w:rPr>
        <w:t xml:space="preserve"> </w:t>
      </w:r>
      <w:r w:rsidRPr="00F20937">
        <w:rPr>
          <w:rFonts w:eastAsia="等线" w:cs="Times New Roman"/>
        </w:rPr>
        <w:t>Ⅰ for prevention of the subsequent degradation of phage DNA. Later, proteinase K and 10% SDS solution (</w:t>
      </w:r>
      <w:proofErr w:type="spellStart"/>
      <w:r w:rsidRPr="00F20937">
        <w:rPr>
          <w:rFonts w:eastAsia="等线" w:cs="Times New Roman"/>
        </w:rPr>
        <w:t>Sola</w:t>
      </w:r>
      <w:r>
        <w:rPr>
          <w:rFonts w:eastAsia="等线" w:cs="Times New Roman"/>
        </w:rPr>
        <w:t>r</w:t>
      </w:r>
      <w:r w:rsidRPr="00F20937">
        <w:rPr>
          <w:rFonts w:eastAsia="等线" w:cs="Times New Roman"/>
        </w:rPr>
        <w:t>bio</w:t>
      </w:r>
      <w:proofErr w:type="spellEnd"/>
      <w:r w:rsidRPr="00F20937">
        <w:rPr>
          <w:rFonts w:eastAsia="等线" w:cs="Times New Roman"/>
        </w:rPr>
        <w:t>, Beijing, China) were added, 37</w:t>
      </w:r>
      <w:r w:rsidRPr="00F20937">
        <w:rPr>
          <w:rFonts w:eastAsia="等线" w:cs="Times New Roman"/>
          <w:szCs w:val="24"/>
        </w:rPr>
        <w:t xml:space="preserve">℃ water bath for 30 min followed by </w:t>
      </w:r>
      <w:r w:rsidRPr="00F20937">
        <w:rPr>
          <w:rFonts w:eastAsia="等线" w:cs="Times New Roman"/>
        </w:rPr>
        <w:t>56</w:t>
      </w:r>
      <w:r w:rsidRPr="00F20937">
        <w:rPr>
          <w:rFonts w:eastAsia="等线" w:cs="Times New Roman"/>
          <w:szCs w:val="24"/>
        </w:rPr>
        <w:t xml:space="preserve">℃ water baths for 60 min, and then </w:t>
      </w:r>
      <w:r>
        <w:rPr>
          <w:rFonts w:eastAsia="等线" w:cs="Times New Roman"/>
          <w:szCs w:val="24"/>
        </w:rPr>
        <w:t xml:space="preserve">a </w:t>
      </w:r>
      <w:r w:rsidRPr="00F20937">
        <w:rPr>
          <w:rFonts w:eastAsia="等线" w:cs="Times New Roman"/>
          <w:szCs w:val="24"/>
        </w:rPr>
        <w:t xml:space="preserve">rapid ice bath. DNA purification was performed according to the traditional phenol-chloroform extraction method </w:t>
      </w:r>
      <w:r>
        <w:rPr>
          <w:rFonts w:eastAsia="等线" w:cs="Times New Roman"/>
          <w:noProof/>
          <w:szCs w:val="24"/>
        </w:rPr>
        <w:t>(Chong, 2001)</w:t>
      </w:r>
      <w:r w:rsidRPr="00F20937">
        <w:rPr>
          <w:rFonts w:eastAsia="等线" w:cs="Times New Roman"/>
          <w:szCs w:val="24"/>
        </w:rPr>
        <w:t xml:space="preserve">. </w:t>
      </w:r>
    </w:p>
    <w:p w14:paraId="4AF6D5FC" w14:textId="77777777" w:rsidR="00290890" w:rsidRPr="0072265A" w:rsidRDefault="00290890" w:rsidP="008B41F9">
      <w:pPr>
        <w:pStyle w:val="2"/>
        <w:rPr>
          <w:rFonts w:eastAsiaTheme="minorEastAsia"/>
        </w:rPr>
      </w:pPr>
      <w:r>
        <w:rPr>
          <w:rFonts w:eastAsiaTheme="minorEastAsia"/>
        </w:rPr>
        <w:t>Bioinformatic analysis</w:t>
      </w:r>
    </w:p>
    <w:p w14:paraId="7A7C055A" w14:textId="77777777" w:rsidR="00290890" w:rsidRPr="00617610" w:rsidRDefault="00290890" w:rsidP="00C807DC">
      <w:pPr>
        <w:ind w:firstLine="480"/>
      </w:pPr>
      <w:r w:rsidRPr="00617610">
        <w:t xml:space="preserve">The coding DNA sequences (CDSs) of the phage were predicted and annotated using PHASTER </w:t>
      </w:r>
      <w:r>
        <w:rPr>
          <w:noProof/>
        </w:rPr>
        <w:t>(Arndt et al., 2016)</w:t>
      </w:r>
      <w:r w:rsidRPr="00617610">
        <w:t xml:space="preserve"> and </w:t>
      </w:r>
      <w:r>
        <w:t xml:space="preserve">the </w:t>
      </w:r>
      <w:r w:rsidRPr="00617610">
        <w:t xml:space="preserve">genome profiles of the phage were mapped by </w:t>
      </w:r>
      <w:proofErr w:type="spellStart"/>
      <w:r w:rsidRPr="00617610">
        <w:t>CGview</w:t>
      </w:r>
      <w:proofErr w:type="spellEnd"/>
      <w:r w:rsidRPr="00617610">
        <w:t xml:space="preserve"> Server </w:t>
      </w:r>
      <w:r>
        <w:rPr>
          <w:noProof/>
        </w:rPr>
        <w:t>(Grant and Stothard, 2008)</w:t>
      </w:r>
      <w:r w:rsidRPr="00617610">
        <w:t xml:space="preserve">. The presence of antibiotic resistance genes and virulence factors were screened using the Comprehensive </w:t>
      </w:r>
      <w:r w:rsidRPr="00617610">
        <w:lastRenderedPageBreak/>
        <w:t xml:space="preserve">Antibiotic Resistance Database (CARD) </w:t>
      </w:r>
      <w:r>
        <w:rPr>
          <w:noProof/>
        </w:rPr>
        <w:t>(Alcock et al., 2020)</w:t>
      </w:r>
      <w:r w:rsidRPr="00617610">
        <w:t xml:space="preserve"> and Virulence Factors Database (VFDB) </w:t>
      </w:r>
      <w:r>
        <w:rPr>
          <w:noProof/>
        </w:rPr>
        <w:t>(Liu et al., 2019)</w:t>
      </w:r>
      <w:r w:rsidRPr="00617610">
        <w:t xml:space="preserve">, respectively. The phylogenetic tree based on </w:t>
      </w:r>
      <w:proofErr w:type="spellStart"/>
      <w:r w:rsidRPr="00617610">
        <w:t>terminase</w:t>
      </w:r>
      <w:proofErr w:type="spellEnd"/>
      <w:r w:rsidRPr="00617610">
        <w:t xml:space="preserve"> large (</w:t>
      </w:r>
      <w:r w:rsidRPr="0024328A">
        <w:rPr>
          <w:i/>
          <w:iCs/>
        </w:rPr>
        <w:t>TerL</w:t>
      </w:r>
      <w:r w:rsidRPr="00617610">
        <w:t xml:space="preserve">) subunit of phage was constructed using the </w:t>
      </w:r>
      <w:proofErr w:type="spellStart"/>
      <w:r w:rsidRPr="00617610">
        <w:t>neighbour</w:t>
      </w:r>
      <w:proofErr w:type="spellEnd"/>
      <w:r w:rsidRPr="00617610">
        <w:t xml:space="preserve">-joining method in MEGA X with 1000 bootstrap replications </w:t>
      </w:r>
      <w:r>
        <w:rPr>
          <w:noProof/>
        </w:rPr>
        <w:t>(Kumar et al., 2018)</w:t>
      </w:r>
      <w:r w:rsidRPr="00617610">
        <w:t xml:space="preserve">. </w:t>
      </w:r>
      <w:r w:rsidRPr="00C807DC">
        <w:t xml:space="preserve">To avoid bias from single gene, </w:t>
      </w:r>
      <w:r>
        <w:t>whole</w:t>
      </w:r>
      <w:r w:rsidRPr="00C807DC">
        <w:t xml:space="preserve"> genome-wide </w:t>
      </w:r>
      <w:r>
        <w:t>a</w:t>
      </w:r>
      <w:r w:rsidRPr="00617610">
        <w:t xml:space="preserve">verage nucleotide identity (ANI) values were </w:t>
      </w:r>
      <w:r>
        <w:t xml:space="preserve">also </w:t>
      </w:r>
      <w:r w:rsidRPr="00617610">
        <w:t xml:space="preserve">calculated through the online platform </w:t>
      </w:r>
      <w:proofErr w:type="spellStart"/>
      <w:r w:rsidRPr="00617610">
        <w:t>JspeciesWS</w:t>
      </w:r>
      <w:proofErr w:type="spellEnd"/>
      <w:r w:rsidRPr="00617610">
        <w:t xml:space="preserve"> (</w:t>
      </w:r>
      <w:hyperlink r:id="rId8" w:history="1">
        <w:r w:rsidRPr="0024328A">
          <w:rPr>
            <w:rStyle w:val="a9"/>
          </w:rPr>
          <w:t>http://jspecies.ribohost.com/jspeciesws/</w:t>
        </w:r>
      </w:hyperlink>
      <w:r w:rsidRPr="00617610">
        <w:t>) and visualized on GraphPad Prism 9.</w:t>
      </w:r>
    </w:p>
    <w:p w14:paraId="02E6419D" w14:textId="77777777" w:rsidR="00290890" w:rsidRDefault="00290890" w:rsidP="00AF3D95">
      <w:pPr>
        <w:pStyle w:val="2"/>
        <w:rPr>
          <w:rFonts w:eastAsia="等线"/>
        </w:rPr>
      </w:pPr>
      <w:r>
        <w:rPr>
          <w:rFonts w:eastAsia="等线"/>
        </w:rPr>
        <w:t xml:space="preserve">Determination of pathogenic infection dose and phage therapeutic dose </w:t>
      </w:r>
    </w:p>
    <w:p w14:paraId="566FD783" w14:textId="77777777" w:rsidR="00290890" w:rsidRPr="00683039" w:rsidRDefault="00290890" w:rsidP="00683039">
      <w:pPr>
        <w:ind w:firstLine="480"/>
        <w:rPr>
          <w:rFonts w:eastAsia="等线"/>
        </w:rPr>
      </w:pPr>
      <w:r w:rsidRPr="00F20937">
        <w:rPr>
          <w:rFonts w:cs="Times New Roman"/>
          <w:szCs w:val="24"/>
        </w:rPr>
        <w:t xml:space="preserve">To assess the pathogenicity of </w:t>
      </w:r>
      <w:r w:rsidRPr="00F20937">
        <w:rPr>
          <w:rFonts w:cs="Times New Roman"/>
          <w:i/>
          <w:iCs/>
          <w:szCs w:val="24"/>
        </w:rPr>
        <w:t>E.</w:t>
      </w:r>
      <w:r w:rsidRPr="00F20937">
        <w:rPr>
          <w:rFonts w:cs="Times New Roman"/>
          <w:szCs w:val="24"/>
        </w:rPr>
        <w:t xml:space="preserve"> </w:t>
      </w:r>
      <w:r w:rsidRPr="00F20937">
        <w:rPr>
          <w:rFonts w:cs="Times New Roman"/>
          <w:i/>
          <w:iCs/>
          <w:szCs w:val="24"/>
        </w:rPr>
        <w:t xml:space="preserve">piscicida </w:t>
      </w:r>
      <w:r w:rsidRPr="00F20937">
        <w:rPr>
          <w:rFonts w:cs="Times New Roman"/>
          <w:szCs w:val="24"/>
        </w:rPr>
        <w:t xml:space="preserve">MCCC 1K00246 and the efficacy of phage EPP-1, it is warranted to determine the pathogen infection dose and the phage </w:t>
      </w:r>
      <w:r>
        <w:rPr>
          <w:rFonts w:cs="Times New Roman"/>
          <w:szCs w:val="24"/>
        </w:rPr>
        <w:t>therapeutic</w:t>
      </w:r>
      <w:r w:rsidRPr="00F20937">
        <w:rPr>
          <w:rFonts w:cs="Times New Roman"/>
          <w:szCs w:val="24"/>
        </w:rPr>
        <w:t xml:space="preserve"> dose.</w:t>
      </w:r>
      <w:r>
        <w:rPr>
          <w:rFonts w:eastAsia="等线" w:hint="eastAsia"/>
        </w:rPr>
        <w:t xml:space="preserve"> </w:t>
      </w:r>
      <w:r>
        <w:rPr>
          <w:rFonts w:eastAsia="等线"/>
        </w:rPr>
        <w:t xml:space="preserve">Four groups of different infectious doses were set up with 10 zebrafish per tank and zebrafish in each tank were injected intraperitoneally with 2 </w:t>
      </w:r>
      <w:proofErr w:type="spellStart"/>
      <w:r>
        <w:rPr>
          <w:rFonts w:cs="Times New Roman"/>
        </w:rPr>
        <w:t>μ</w:t>
      </w:r>
      <w:r>
        <w:t>L</w:t>
      </w:r>
      <w:proofErr w:type="spellEnd"/>
      <w:r>
        <w:t xml:space="preserve"> of different CFU of bacterial solution (dilution with sterile PBS buffer) making the injection dose of each group to 0, 10</w:t>
      </w:r>
      <w:r w:rsidRPr="004F048E">
        <w:rPr>
          <w:vertAlign w:val="superscript"/>
        </w:rPr>
        <w:t>4</w:t>
      </w:r>
      <w:r>
        <w:t>, 10</w:t>
      </w:r>
      <w:r w:rsidRPr="004F048E">
        <w:rPr>
          <w:vertAlign w:val="superscript"/>
        </w:rPr>
        <w:t>5</w:t>
      </w:r>
      <w:r>
        <w:t>, and 10</w:t>
      </w:r>
      <w:r w:rsidRPr="004F048E">
        <w:rPr>
          <w:vertAlign w:val="superscript"/>
        </w:rPr>
        <w:t>6</w:t>
      </w:r>
      <w:r>
        <w:t xml:space="preserve"> CFU/fish, respectively. In which, the 0 CFU/fish group was injected with </w:t>
      </w:r>
      <w:r>
        <w:rPr>
          <w:rFonts w:eastAsia="等线"/>
        </w:rPr>
        <w:t xml:space="preserve">2 </w:t>
      </w:r>
      <w:proofErr w:type="spellStart"/>
      <w:r>
        <w:rPr>
          <w:rFonts w:cs="Times New Roman"/>
        </w:rPr>
        <w:t>μ</w:t>
      </w:r>
      <w:r>
        <w:t>L</w:t>
      </w:r>
      <w:proofErr w:type="spellEnd"/>
      <w:r>
        <w:t xml:space="preserve"> sterile PBS buffer and served as the control group. The mortality rate was recorded daily for 15 consecutive days. To highlight the efficacy of phage therapy, a dose with mortality of no less than 50% was selected for subsequent experiments. </w:t>
      </w:r>
    </w:p>
    <w:p w14:paraId="1BAB8E44" w14:textId="77777777" w:rsidR="00290890" w:rsidRDefault="00290890" w:rsidP="008D76D4">
      <w:pPr>
        <w:ind w:firstLine="480"/>
      </w:pPr>
      <w:r>
        <w:rPr>
          <w:rFonts w:eastAsiaTheme="minorEastAsia"/>
        </w:rPr>
        <w:t>Therapeutic phages were injected intraperitoneally simultaneously with a dose of bacterial infection</w:t>
      </w:r>
      <w:r w:rsidRPr="002E1B76">
        <w:rPr>
          <w:rFonts w:eastAsiaTheme="minorEastAsia"/>
        </w:rPr>
        <w:t xml:space="preserve"> </w:t>
      </w:r>
      <w:r>
        <w:rPr>
          <w:rFonts w:eastAsiaTheme="minorEastAsia"/>
        </w:rPr>
        <w:t xml:space="preserve">identified, making their MOI to 0, 0.1, 1, 5, and 10, respectively. High titer phage lysate was diluted with SM buffer. </w:t>
      </w:r>
      <w:r>
        <w:t xml:space="preserve">In which, the MOI=0 group was injected with </w:t>
      </w:r>
      <w:r>
        <w:rPr>
          <w:rFonts w:eastAsia="等线"/>
        </w:rPr>
        <w:t xml:space="preserve">1 </w:t>
      </w:r>
      <w:proofErr w:type="spellStart"/>
      <w:r>
        <w:rPr>
          <w:rFonts w:cs="Times New Roman"/>
        </w:rPr>
        <w:t>μ</w:t>
      </w:r>
      <w:r>
        <w:t>L</w:t>
      </w:r>
      <w:proofErr w:type="spellEnd"/>
      <w:r>
        <w:t xml:space="preserve"> sterile PBS buffer and </w:t>
      </w:r>
      <w:r>
        <w:rPr>
          <w:rFonts w:eastAsia="等线"/>
        </w:rPr>
        <w:t xml:space="preserve">1 </w:t>
      </w:r>
      <w:proofErr w:type="spellStart"/>
      <w:r>
        <w:rPr>
          <w:rFonts w:cs="Times New Roman"/>
        </w:rPr>
        <w:t>μ</w:t>
      </w:r>
      <w:r>
        <w:t>L</w:t>
      </w:r>
      <w:proofErr w:type="spellEnd"/>
      <w:r>
        <w:t xml:space="preserve"> sterile SM buffer. The mortality rate was recorded daily for 10 consecutive days and the MOI with optimal therapeutic effect was selected for the further trials. The breeding conditions are standard aquaculture system, as shown in the text. </w:t>
      </w:r>
    </w:p>
    <w:p w14:paraId="1F7D90BC" w14:textId="77777777" w:rsidR="00290890" w:rsidRDefault="00290890" w:rsidP="008D76D4">
      <w:pPr>
        <w:pStyle w:val="2"/>
      </w:pPr>
      <w:r w:rsidRPr="00F20937">
        <w:t>Quantitative PCR</w:t>
      </w:r>
    </w:p>
    <w:p w14:paraId="2F264175" w14:textId="77777777" w:rsidR="00290890" w:rsidRPr="00466E9A" w:rsidRDefault="00290890" w:rsidP="008D5D13">
      <w:pPr>
        <w:ind w:firstLine="480"/>
      </w:pPr>
      <w:r w:rsidRPr="00E02469">
        <w:t>The</w:t>
      </w:r>
      <w:r>
        <w:rPr>
          <w:i/>
          <w:iCs/>
        </w:rPr>
        <w:t xml:space="preserve"> </w:t>
      </w:r>
      <w:proofErr w:type="spellStart"/>
      <w:r>
        <w:rPr>
          <w:i/>
          <w:iCs/>
        </w:rPr>
        <w:t>g</w:t>
      </w:r>
      <w:r w:rsidRPr="001C30CE">
        <w:rPr>
          <w:i/>
          <w:iCs/>
        </w:rPr>
        <w:t>yrB</w:t>
      </w:r>
      <w:proofErr w:type="spellEnd"/>
      <w:r>
        <w:t xml:space="preserve"> and </w:t>
      </w:r>
      <w:proofErr w:type="spellStart"/>
      <w:r w:rsidRPr="00FE213A">
        <w:rPr>
          <w:i/>
          <w:iCs/>
        </w:rPr>
        <w:t>floR</w:t>
      </w:r>
      <w:proofErr w:type="spellEnd"/>
      <w:r>
        <w:t xml:space="preserve"> genes were quantified in water and stool samples in triplicate </w:t>
      </w:r>
      <w:r>
        <w:lastRenderedPageBreak/>
        <w:t xml:space="preserve">against a 10-fold serial dilution standard curve and a DNA-free negative control. Results of the assays were analyzed based on the standard curve of each gene. Briefly, amplification of </w:t>
      </w:r>
      <w:proofErr w:type="spellStart"/>
      <w:r w:rsidRPr="001C30CE">
        <w:rPr>
          <w:i/>
          <w:iCs/>
        </w:rPr>
        <w:t>gyrB</w:t>
      </w:r>
      <w:proofErr w:type="spellEnd"/>
      <w:r>
        <w:t xml:space="preserve"> gene was performed in a 20 </w:t>
      </w:r>
      <w:proofErr w:type="spellStart"/>
      <w:r w:rsidRPr="001C2460">
        <w:rPr>
          <w:rFonts w:cs="Times New Roman"/>
        </w:rPr>
        <w:t>μ</w:t>
      </w:r>
      <w:r>
        <w:rPr>
          <w:rFonts w:cs="Times New Roman"/>
        </w:rPr>
        <w:t>L</w:t>
      </w:r>
      <w:proofErr w:type="spellEnd"/>
      <w:r>
        <w:rPr>
          <w:rFonts w:cs="Times New Roman"/>
        </w:rPr>
        <w:t xml:space="preserve"> reaction volume containing 10 </w:t>
      </w:r>
      <w:proofErr w:type="spellStart"/>
      <w:r w:rsidRPr="001C2460">
        <w:rPr>
          <w:rFonts w:cs="Times New Roman"/>
        </w:rPr>
        <w:t>μ</w:t>
      </w:r>
      <w:r>
        <w:rPr>
          <w:rFonts w:cs="Times New Roman"/>
        </w:rPr>
        <w:t>L</w:t>
      </w:r>
      <w:proofErr w:type="spellEnd"/>
      <w:r>
        <w:rPr>
          <w:rFonts w:cs="Times New Roman"/>
        </w:rPr>
        <w:t xml:space="preserve"> of 2 </w:t>
      </w:r>
      <w:r w:rsidRPr="00F20937">
        <w:rPr>
          <w:rFonts w:cs="Times New Roman"/>
          <w:szCs w:val="24"/>
        </w:rPr>
        <w:t>×</w:t>
      </w:r>
      <w:r>
        <w:rPr>
          <w:rFonts w:cs="Times New Roman"/>
          <w:szCs w:val="24"/>
        </w:rPr>
        <w:t xml:space="preserve"> SY</w:t>
      </w:r>
      <w:r w:rsidRPr="00E722ED">
        <w:rPr>
          <w:rFonts w:cs="Times New Roman"/>
          <w:szCs w:val="24"/>
        </w:rPr>
        <w:t>BR</w:t>
      </w:r>
      <w:r w:rsidRPr="00E722ED">
        <w:rPr>
          <w:rFonts w:eastAsia="等线" w:cs="Times New Roman"/>
          <w:szCs w:val="24"/>
        </w:rPr>
        <w:t>®</w:t>
      </w:r>
      <w:r w:rsidRPr="00E722ED">
        <w:rPr>
          <w:rFonts w:cs="Times New Roman"/>
          <w:szCs w:val="24"/>
        </w:rPr>
        <w:t xml:space="preserve"> Prem</w:t>
      </w:r>
      <w:r>
        <w:rPr>
          <w:rFonts w:cs="Times New Roman" w:hint="eastAsia"/>
          <w:szCs w:val="24"/>
        </w:rPr>
        <w:t>ix</w:t>
      </w:r>
      <w:r>
        <w:rPr>
          <w:rFonts w:cs="Times New Roman"/>
          <w:szCs w:val="24"/>
        </w:rPr>
        <w:t xml:space="preserve"> </w:t>
      </w:r>
      <w:proofErr w:type="spellStart"/>
      <w:r>
        <w:rPr>
          <w:rFonts w:cs="Times New Roman"/>
          <w:szCs w:val="24"/>
        </w:rPr>
        <w:t>Taq</w:t>
      </w:r>
      <w:r w:rsidRPr="00E722ED">
        <w:rPr>
          <w:rFonts w:cs="Times New Roman"/>
          <w:szCs w:val="24"/>
          <w:vertAlign w:val="superscript"/>
        </w:rPr>
        <w:t>TM</w:t>
      </w:r>
      <w:proofErr w:type="spellEnd"/>
      <w:r>
        <w:rPr>
          <w:rFonts w:cs="Times New Roman"/>
          <w:szCs w:val="24"/>
        </w:rPr>
        <w:t xml:space="preserve"> (</w:t>
      </w:r>
      <w:proofErr w:type="spellStart"/>
      <w:r>
        <w:rPr>
          <w:rFonts w:cs="Times New Roman"/>
          <w:szCs w:val="24"/>
        </w:rPr>
        <w:t>TaKaRa</w:t>
      </w:r>
      <w:proofErr w:type="spellEnd"/>
      <w:r>
        <w:rPr>
          <w:rFonts w:cs="Times New Roman"/>
          <w:szCs w:val="24"/>
        </w:rPr>
        <w:t xml:space="preserve">, Japan), 0.5 </w:t>
      </w:r>
      <w:proofErr w:type="spellStart"/>
      <w:r w:rsidRPr="001C2460">
        <w:rPr>
          <w:rFonts w:cs="Times New Roman"/>
        </w:rPr>
        <w:t>μ</w:t>
      </w:r>
      <w:r>
        <w:rPr>
          <w:rFonts w:cs="Times New Roman"/>
        </w:rPr>
        <w:t>L</w:t>
      </w:r>
      <w:proofErr w:type="spellEnd"/>
      <w:r>
        <w:rPr>
          <w:rFonts w:cs="Times New Roman"/>
        </w:rPr>
        <w:t xml:space="preserve"> of each primer (10 </w:t>
      </w:r>
      <w:proofErr w:type="spellStart"/>
      <w:r w:rsidRPr="001C2460">
        <w:rPr>
          <w:rFonts w:cs="Times New Roman"/>
        </w:rPr>
        <w:t>μ</w:t>
      </w:r>
      <w:r>
        <w:rPr>
          <w:rFonts w:cs="Times New Roman"/>
        </w:rPr>
        <w:t>mol</w:t>
      </w:r>
      <w:proofErr w:type="spellEnd"/>
      <w:r>
        <w:rPr>
          <w:rFonts w:cs="Times New Roman"/>
        </w:rPr>
        <w:t xml:space="preserve">/L), 1 </w:t>
      </w:r>
      <w:proofErr w:type="spellStart"/>
      <w:r w:rsidRPr="001C2460">
        <w:rPr>
          <w:rFonts w:cs="Times New Roman"/>
        </w:rPr>
        <w:t>μ</w:t>
      </w:r>
      <w:r>
        <w:rPr>
          <w:rFonts w:cs="Times New Roman"/>
        </w:rPr>
        <w:t>L</w:t>
      </w:r>
      <w:proofErr w:type="spellEnd"/>
      <w:r>
        <w:rPr>
          <w:rFonts w:cs="Times New Roman"/>
        </w:rPr>
        <w:t xml:space="preserve"> of template DNA, 0.4 </w:t>
      </w:r>
      <w:proofErr w:type="spellStart"/>
      <w:r w:rsidRPr="001C2460">
        <w:rPr>
          <w:rFonts w:cs="Times New Roman"/>
        </w:rPr>
        <w:t>μ</w:t>
      </w:r>
      <w:r>
        <w:rPr>
          <w:rFonts w:cs="Times New Roman"/>
        </w:rPr>
        <w:t>L</w:t>
      </w:r>
      <w:proofErr w:type="spellEnd"/>
      <w:r>
        <w:rPr>
          <w:rFonts w:cs="Times New Roman"/>
        </w:rPr>
        <w:t xml:space="preserve"> of bovine serum albumin (5 mg/mL, </w:t>
      </w:r>
      <w:proofErr w:type="spellStart"/>
      <w:r>
        <w:rPr>
          <w:rFonts w:cs="Times New Roman"/>
        </w:rPr>
        <w:t>Solarbio</w:t>
      </w:r>
      <w:proofErr w:type="spellEnd"/>
      <w:r>
        <w:rPr>
          <w:rFonts w:cs="Times New Roman"/>
        </w:rPr>
        <w:t xml:space="preserve">, Beijing, China), and 7.6 </w:t>
      </w:r>
      <w:proofErr w:type="spellStart"/>
      <w:r w:rsidRPr="001C2460">
        <w:rPr>
          <w:rFonts w:cs="Times New Roman"/>
        </w:rPr>
        <w:t>μ</w:t>
      </w:r>
      <w:r>
        <w:rPr>
          <w:rFonts w:cs="Times New Roman"/>
        </w:rPr>
        <w:t>L</w:t>
      </w:r>
      <w:proofErr w:type="spellEnd"/>
      <w:r>
        <w:rPr>
          <w:rFonts w:cs="Times New Roman"/>
        </w:rPr>
        <w:t xml:space="preserve"> of ddH</w:t>
      </w:r>
      <w:r w:rsidRPr="00AF6182">
        <w:rPr>
          <w:rFonts w:cs="Times New Roman"/>
          <w:vertAlign w:val="subscript"/>
        </w:rPr>
        <w:t>2</w:t>
      </w:r>
      <w:r>
        <w:rPr>
          <w:rFonts w:cs="Times New Roman"/>
        </w:rPr>
        <w:t xml:space="preserve">O using an ABI </w:t>
      </w:r>
      <w:proofErr w:type="spellStart"/>
      <w:r w:rsidRPr="00E50953">
        <w:rPr>
          <w:rFonts w:cs="Times New Roman"/>
        </w:rPr>
        <w:t>QuantStudio</w:t>
      </w:r>
      <w:proofErr w:type="spellEnd"/>
      <w:r w:rsidRPr="00E50953">
        <w:rPr>
          <w:rFonts w:cs="Times New Roman"/>
        </w:rPr>
        <w:t>™ 1</w:t>
      </w:r>
      <w:r>
        <w:rPr>
          <w:rFonts w:cs="Times New Roman"/>
        </w:rPr>
        <w:t xml:space="preserve"> real-time PCR instrument (</w:t>
      </w:r>
      <w:r w:rsidRPr="00623D45">
        <w:rPr>
          <w:rFonts w:cs="Times New Roman"/>
        </w:rPr>
        <w:t>Applied Biosystems</w:t>
      </w:r>
      <w:r>
        <w:rPr>
          <w:rFonts w:cs="Times New Roman"/>
        </w:rPr>
        <w:t xml:space="preserve">, </w:t>
      </w:r>
      <w:r w:rsidRPr="00623D45">
        <w:rPr>
          <w:rFonts w:cs="Times New Roman"/>
        </w:rPr>
        <w:t>Grand Island, NY</w:t>
      </w:r>
      <w:r>
        <w:rPr>
          <w:rFonts w:cs="Times New Roman"/>
        </w:rPr>
        <w:t>,</w:t>
      </w:r>
      <w:r w:rsidRPr="00623D45">
        <w:rPr>
          <w:rFonts w:cs="Times New Roman"/>
        </w:rPr>
        <w:t xml:space="preserve"> </w:t>
      </w:r>
      <w:r>
        <w:rPr>
          <w:rFonts w:cs="Times New Roman"/>
        </w:rPr>
        <w:t>USA). The thermal cycle consists of 30 s initial denaturation at 95</w:t>
      </w:r>
      <w:r w:rsidRPr="00F20937">
        <w:rPr>
          <w:rFonts w:eastAsia="等线" w:cs="Times New Roman"/>
          <w:szCs w:val="24"/>
        </w:rPr>
        <w:t>℃</w:t>
      </w:r>
      <w:r>
        <w:rPr>
          <w:rFonts w:eastAsia="等线" w:cs="Times New Roman"/>
          <w:szCs w:val="24"/>
        </w:rPr>
        <w:t>, followed by 40 cycles of the following: 10 s at 95</w:t>
      </w:r>
      <w:r w:rsidRPr="00F20937">
        <w:rPr>
          <w:rFonts w:eastAsia="等线" w:cs="Times New Roman"/>
          <w:szCs w:val="24"/>
        </w:rPr>
        <w:t>℃</w:t>
      </w:r>
      <w:r>
        <w:rPr>
          <w:rFonts w:eastAsia="等线" w:cs="Times New Roman"/>
          <w:szCs w:val="24"/>
        </w:rPr>
        <w:t>, 20 s at 63</w:t>
      </w:r>
      <w:r w:rsidRPr="00F20937">
        <w:rPr>
          <w:rFonts w:eastAsia="等线" w:cs="Times New Roman"/>
          <w:szCs w:val="24"/>
        </w:rPr>
        <w:t>℃</w:t>
      </w:r>
      <w:r>
        <w:rPr>
          <w:rFonts w:eastAsia="等线" w:cs="Times New Roman"/>
          <w:szCs w:val="24"/>
        </w:rPr>
        <w:t>, and 20 s at 72</w:t>
      </w:r>
      <w:r w:rsidRPr="00F20937">
        <w:rPr>
          <w:rFonts w:eastAsia="等线" w:cs="Times New Roman"/>
          <w:szCs w:val="24"/>
        </w:rPr>
        <w:t>℃</w:t>
      </w:r>
      <w:r>
        <w:rPr>
          <w:rFonts w:eastAsia="等线" w:cs="Times New Roman"/>
          <w:szCs w:val="24"/>
        </w:rPr>
        <w:t>, with reading plate after each cycle. The setting of the amplification melting curve to verify the absence of non-specific amplicons are as follows: 15 s at 95</w:t>
      </w:r>
      <w:r w:rsidRPr="00F20937">
        <w:rPr>
          <w:rFonts w:eastAsia="等线" w:cs="Times New Roman"/>
          <w:szCs w:val="24"/>
        </w:rPr>
        <w:t>℃</w:t>
      </w:r>
      <w:r>
        <w:rPr>
          <w:rFonts w:eastAsia="等线" w:cs="Times New Roman"/>
          <w:szCs w:val="24"/>
        </w:rPr>
        <w:t>, 15 s at 60</w:t>
      </w:r>
      <w:r w:rsidRPr="00F20937">
        <w:rPr>
          <w:rFonts w:eastAsia="等线" w:cs="Times New Roman"/>
          <w:szCs w:val="24"/>
        </w:rPr>
        <w:t>℃</w:t>
      </w:r>
      <w:r>
        <w:rPr>
          <w:rFonts w:eastAsia="等线" w:cs="Times New Roman"/>
          <w:szCs w:val="24"/>
        </w:rPr>
        <w:t>, and 15 s at 95</w:t>
      </w:r>
      <w:r w:rsidRPr="00F20937">
        <w:rPr>
          <w:rFonts w:eastAsia="等线" w:cs="Times New Roman"/>
          <w:szCs w:val="24"/>
        </w:rPr>
        <w:t>℃</w:t>
      </w:r>
      <w:r>
        <w:rPr>
          <w:rFonts w:eastAsia="等线" w:cs="Times New Roman"/>
          <w:szCs w:val="24"/>
        </w:rPr>
        <w:t xml:space="preserve">. For the amplification of </w:t>
      </w:r>
      <w:proofErr w:type="spellStart"/>
      <w:r w:rsidRPr="00A11700">
        <w:rPr>
          <w:rFonts w:eastAsia="等线" w:cs="Times New Roman"/>
          <w:i/>
          <w:iCs/>
          <w:szCs w:val="24"/>
        </w:rPr>
        <w:t>floR</w:t>
      </w:r>
      <w:proofErr w:type="spellEnd"/>
      <w:r>
        <w:rPr>
          <w:rFonts w:eastAsia="等线" w:cs="Times New Roman"/>
          <w:szCs w:val="24"/>
        </w:rPr>
        <w:t xml:space="preserve"> gene, a 20 </w:t>
      </w:r>
      <w:proofErr w:type="spellStart"/>
      <w:r w:rsidRPr="001C2460">
        <w:rPr>
          <w:rFonts w:cs="Times New Roman"/>
        </w:rPr>
        <w:t>μ</w:t>
      </w:r>
      <w:r>
        <w:rPr>
          <w:rFonts w:cs="Times New Roman"/>
        </w:rPr>
        <w:t>L</w:t>
      </w:r>
      <w:proofErr w:type="spellEnd"/>
      <w:r>
        <w:rPr>
          <w:rFonts w:cs="Times New Roman"/>
        </w:rPr>
        <w:t xml:space="preserve"> reaction system containing 10 </w:t>
      </w:r>
      <w:proofErr w:type="spellStart"/>
      <w:r w:rsidRPr="001C2460">
        <w:rPr>
          <w:rFonts w:cs="Times New Roman"/>
        </w:rPr>
        <w:t>μ</w:t>
      </w:r>
      <w:r>
        <w:rPr>
          <w:rFonts w:cs="Times New Roman"/>
        </w:rPr>
        <w:t>L</w:t>
      </w:r>
      <w:proofErr w:type="spellEnd"/>
      <w:r>
        <w:rPr>
          <w:rFonts w:cs="Times New Roman"/>
        </w:rPr>
        <w:t xml:space="preserve"> of 2 </w:t>
      </w:r>
      <w:r w:rsidRPr="00F20937">
        <w:rPr>
          <w:rFonts w:cs="Times New Roman"/>
          <w:szCs w:val="24"/>
        </w:rPr>
        <w:t>×</w:t>
      </w:r>
      <w:r>
        <w:rPr>
          <w:rFonts w:cs="Times New Roman"/>
          <w:szCs w:val="24"/>
        </w:rPr>
        <w:t xml:space="preserve"> SY</w:t>
      </w:r>
      <w:r w:rsidRPr="00E722ED">
        <w:rPr>
          <w:rFonts w:cs="Times New Roman"/>
          <w:szCs w:val="24"/>
        </w:rPr>
        <w:t>BR</w:t>
      </w:r>
      <w:r w:rsidRPr="00E722ED">
        <w:rPr>
          <w:rFonts w:eastAsia="等线" w:cs="Times New Roman"/>
          <w:szCs w:val="24"/>
        </w:rPr>
        <w:t>®</w:t>
      </w:r>
      <w:r w:rsidRPr="00E722ED">
        <w:rPr>
          <w:rFonts w:cs="Times New Roman"/>
          <w:szCs w:val="24"/>
        </w:rPr>
        <w:t xml:space="preserve"> Prem</w:t>
      </w:r>
      <w:r>
        <w:rPr>
          <w:rFonts w:cs="Times New Roman" w:hint="eastAsia"/>
          <w:szCs w:val="24"/>
        </w:rPr>
        <w:t>ix</w:t>
      </w:r>
      <w:r>
        <w:rPr>
          <w:rFonts w:cs="Times New Roman"/>
          <w:szCs w:val="24"/>
        </w:rPr>
        <w:t xml:space="preserve"> </w:t>
      </w:r>
      <w:proofErr w:type="spellStart"/>
      <w:r>
        <w:rPr>
          <w:rFonts w:cs="Times New Roman"/>
          <w:szCs w:val="24"/>
        </w:rPr>
        <w:t>Taq</w:t>
      </w:r>
      <w:r w:rsidRPr="00E722ED">
        <w:rPr>
          <w:rFonts w:cs="Times New Roman"/>
          <w:szCs w:val="24"/>
          <w:vertAlign w:val="superscript"/>
        </w:rPr>
        <w:t>TM</w:t>
      </w:r>
      <w:proofErr w:type="spellEnd"/>
      <w:r>
        <w:rPr>
          <w:rFonts w:cs="Times New Roman"/>
          <w:szCs w:val="24"/>
        </w:rPr>
        <w:t xml:space="preserve"> (</w:t>
      </w:r>
      <w:proofErr w:type="spellStart"/>
      <w:r>
        <w:rPr>
          <w:rFonts w:cs="Times New Roman"/>
          <w:szCs w:val="24"/>
        </w:rPr>
        <w:t>TaKaRa</w:t>
      </w:r>
      <w:proofErr w:type="spellEnd"/>
      <w:r>
        <w:rPr>
          <w:rFonts w:cs="Times New Roman"/>
          <w:szCs w:val="24"/>
        </w:rPr>
        <w:t xml:space="preserve">, Japan), 0.2 </w:t>
      </w:r>
      <w:proofErr w:type="spellStart"/>
      <w:r w:rsidRPr="001C2460">
        <w:rPr>
          <w:rFonts w:cs="Times New Roman"/>
        </w:rPr>
        <w:t>μ</w:t>
      </w:r>
      <w:r>
        <w:rPr>
          <w:rFonts w:cs="Times New Roman"/>
        </w:rPr>
        <w:t>L</w:t>
      </w:r>
      <w:proofErr w:type="spellEnd"/>
      <w:r>
        <w:rPr>
          <w:rFonts w:cs="Times New Roman"/>
        </w:rPr>
        <w:t xml:space="preserve"> of each primer (10 </w:t>
      </w:r>
      <w:proofErr w:type="spellStart"/>
      <w:r w:rsidRPr="001C2460">
        <w:rPr>
          <w:rFonts w:cs="Times New Roman"/>
        </w:rPr>
        <w:t>μ</w:t>
      </w:r>
      <w:r>
        <w:rPr>
          <w:rFonts w:cs="Times New Roman"/>
        </w:rPr>
        <w:t>mol</w:t>
      </w:r>
      <w:proofErr w:type="spellEnd"/>
      <w:r>
        <w:rPr>
          <w:rFonts w:cs="Times New Roman"/>
        </w:rPr>
        <w:t xml:space="preserve">/L), 1 </w:t>
      </w:r>
      <w:proofErr w:type="spellStart"/>
      <w:r w:rsidRPr="001C2460">
        <w:rPr>
          <w:rFonts w:cs="Times New Roman"/>
        </w:rPr>
        <w:t>μ</w:t>
      </w:r>
      <w:r>
        <w:rPr>
          <w:rFonts w:cs="Times New Roman"/>
        </w:rPr>
        <w:t>L</w:t>
      </w:r>
      <w:proofErr w:type="spellEnd"/>
      <w:r>
        <w:rPr>
          <w:rFonts w:cs="Times New Roman"/>
        </w:rPr>
        <w:t xml:space="preserve"> of template DNA, 0.4 </w:t>
      </w:r>
      <w:proofErr w:type="spellStart"/>
      <w:r w:rsidRPr="001C2460">
        <w:rPr>
          <w:rFonts w:cs="Times New Roman"/>
        </w:rPr>
        <w:t>μ</w:t>
      </w:r>
      <w:r>
        <w:rPr>
          <w:rFonts w:cs="Times New Roman"/>
        </w:rPr>
        <w:t>L</w:t>
      </w:r>
      <w:proofErr w:type="spellEnd"/>
      <w:r>
        <w:rPr>
          <w:rFonts w:cs="Times New Roman"/>
        </w:rPr>
        <w:t xml:space="preserve"> of bovine serum albumin (5 mg/mL, </w:t>
      </w:r>
      <w:proofErr w:type="spellStart"/>
      <w:r>
        <w:rPr>
          <w:rFonts w:cs="Times New Roman"/>
        </w:rPr>
        <w:t>Solarbio</w:t>
      </w:r>
      <w:proofErr w:type="spellEnd"/>
      <w:r>
        <w:rPr>
          <w:rFonts w:cs="Times New Roman"/>
        </w:rPr>
        <w:t>, Beijing, China), and add ddH</w:t>
      </w:r>
      <w:r w:rsidRPr="00B906F8">
        <w:rPr>
          <w:rFonts w:cs="Times New Roman"/>
          <w:vertAlign w:val="subscript"/>
        </w:rPr>
        <w:t>2</w:t>
      </w:r>
      <w:r>
        <w:rPr>
          <w:rFonts w:cs="Times New Roman"/>
        </w:rPr>
        <w:t>O to the required volume. The thermal cycle for this amplification consists of 10 min initial denaturation at 95</w:t>
      </w:r>
      <w:r w:rsidRPr="00F20937">
        <w:rPr>
          <w:rFonts w:eastAsia="等线" w:cs="Times New Roman"/>
          <w:szCs w:val="24"/>
        </w:rPr>
        <w:t>℃</w:t>
      </w:r>
      <w:r>
        <w:rPr>
          <w:rFonts w:eastAsia="等线" w:cs="Times New Roman"/>
          <w:szCs w:val="24"/>
        </w:rPr>
        <w:t>, followed by 40 cycles of denaturation at 95</w:t>
      </w:r>
      <w:r w:rsidRPr="00F20937">
        <w:rPr>
          <w:rFonts w:eastAsia="等线" w:cs="Times New Roman"/>
          <w:szCs w:val="24"/>
        </w:rPr>
        <w:t>℃</w:t>
      </w:r>
      <w:r>
        <w:rPr>
          <w:rFonts w:eastAsia="等线" w:cs="Times New Roman"/>
          <w:szCs w:val="24"/>
        </w:rPr>
        <w:t xml:space="preserve"> for 15 s, annealing at 56</w:t>
      </w:r>
      <w:r w:rsidRPr="00F20937">
        <w:rPr>
          <w:rFonts w:eastAsia="等线" w:cs="Times New Roman"/>
          <w:szCs w:val="24"/>
        </w:rPr>
        <w:t>℃</w:t>
      </w:r>
      <w:r>
        <w:rPr>
          <w:rFonts w:eastAsia="等线" w:cs="Times New Roman"/>
          <w:szCs w:val="24"/>
        </w:rPr>
        <w:t xml:space="preserve"> for 15 s, and extension at 72</w:t>
      </w:r>
      <w:r w:rsidRPr="00F20937">
        <w:rPr>
          <w:rFonts w:eastAsia="等线" w:cs="Times New Roman"/>
          <w:szCs w:val="24"/>
        </w:rPr>
        <w:t>℃</w:t>
      </w:r>
      <w:r>
        <w:rPr>
          <w:rFonts w:eastAsia="等线" w:cs="Times New Roman"/>
          <w:szCs w:val="24"/>
        </w:rPr>
        <w:t xml:space="preserve"> for 1 min, and the melting curve was performed under default settings.</w:t>
      </w:r>
    </w:p>
    <w:p w14:paraId="69A9F214" w14:textId="77777777" w:rsidR="00290890" w:rsidRDefault="00290890" w:rsidP="00AF3D95">
      <w:pPr>
        <w:pStyle w:val="2"/>
        <w:rPr>
          <w:rFonts w:eastAsiaTheme="minorEastAsia"/>
        </w:rPr>
      </w:pPr>
      <w:r>
        <w:rPr>
          <w:rFonts w:eastAsiaTheme="minorEastAsia" w:hint="eastAsia"/>
        </w:rPr>
        <w:t>P</w:t>
      </w:r>
      <w:r>
        <w:rPr>
          <w:rFonts w:eastAsiaTheme="minorEastAsia"/>
        </w:rPr>
        <w:t xml:space="preserve">CR for 16S rRNA gene </w:t>
      </w:r>
    </w:p>
    <w:p w14:paraId="37B8DB88" w14:textId="77777777" w:rsidR="00290890" w:rsidRDefault="00290890" w:rsidP="00AF3D95">
      <w:pPr>
        <w:ind w:firstLine="480"/>
        <w:rPr>
          <w:rFonts w:eastAsia="等线" w:cs="Times New Roman"/>
          <w:szCs w:val="24"/>
        </w:rPr>
      </w:pPr>
      <w:r>
        <w:t>The amplification of V3–V4 hypervariable regions of bacteria</w:t>
      </w:r>
      <w:r w:rsidRPr="00C4432E">
        <w:t xml:space="preserve"> </w:t>
      </w:r>
      <w:r>
        <w:t xml:space="preserve">was performed in a 20 </w:t>
      </w:r>
      <w:proofErr w:type="spellStart"/>
      <w:r w:rsidRPr="001C2460">
        <w:rPr>
          <w:rFonts w:cs="Times New Roman"/>
        </w:rPr>
        <w:t>μ</w:t>
      </w:r>
      <w:r>
        <w:rPr>
          <w:rFonts w:cs="Times New Roman"/>
        </w:rPr>
        <w:t>L</w:t>
      </w:r>
      <w:proofErr w:type="spellEnd"/>
      <w:r>
        <w:rPr>
          <w:rFonts w:cs="Times New Roman"/>
        </w:rPr>
        <w:t xml:space="preserve"> reaction volume containing 4 </w:t>
      </w:r>
      <w:proofErr w:type="spellStart"/>
      <w:r w:rsidRPr="001C2460">
        <w:rPr>
          <w:rFonts w:cs="Times New Roman"/>
        </w:rPr>
        <w:t>μ</w:t>
      </w:r>
      <w:r>
        <w:rPr>
          <w:rFonts w:cs="Times New Roman"/>
        </w:rPr>
        <w:t>L</w:t>
      </w:r>
      <w:proofErr w:type="spellEnd"/>
      <w:r>
        <w:rPr>
          <w:rFonts w:cs="Times New Roman"/>
        </w:rPr>
        <w:t xml:space="preserve"> of 5 </w:t>
      </w:r>
      <w:r w:rsidRPr="00F20937">
        <w:rPr>
          <w:rFonts w:cs="Times New Roman"/>
          <w:szCs w:val="24"/>
        </w:rPr>
        <w:t>×</w:t>
      </w:r>
      <w:r>
        <w:rPr>
          <w:rFonts w:cs="Times New Roman"/>
          <w:szCs w:val="24"/>
        </w:rPr>
        <w:t xml:space="preserve"> </w:t>
      </w:r>
      <w:proofErr w:type="spellStart"/>
      <w:r>
        <w:rPr>
          <w:rFonts w:cs="Times New Roman"/>
          <w:szCs w:val="24"/>
        </w:rPr>
        <w:t>FastPfu</w:t>
      </w:r>
      <w:proofErr w:type="spellEnd"/>
      <w:r>
        <w:rPr>
          <w:rFonts w:cs="Times New Roman"/>
          <w:szCs w:val="24"/>
        </w:rPr>
        <w:t xml:space="preserve"> Buffer, 2 </w:t>
      </w:r>
      <w:proofErr w:type="spellStart"/>
      <w:r w:rsidRPr="001C2460">
        <w:rPr>
          <w:rFonts w:cs="Times New Roman"/>
        </w:rPr>
        <w:t>μ</w:t>
      </w:r>
      <w:r>
        <w:rPr>
          <w:rFonts w:cs="Times New Roman"/>
        </w:rPr>
        <w:t>L</w:t>
      </w:r>
      <w:proofErr w:type="spellEnd"/>
      <w:r>
        <w:rPr>
          <w:rFonts w:cs="Times New Roman"/>
        </w:rPr>
        <w:t xml:space="preserve"> of 2.5 mM dNTPs, 0.8 </w:t>
      </w:r>
      <w:proofErr w:type="spellStart"/>
      <w:r w:rsidRPr="001C2460">
        <w:rPr>
          <w:rFonts w:cs="Times New Roman"/>
        </w:rPr>
        <w:t>μ</w:t>
      </w:r>
      <w:r>
        <w:rPr>
          <w:rFonts w:cs="Times New Roman"/>
        </w:rPr>
        <w:t>L</w:t>
      </w:r>
      <w:proofErr w:type="spellEnd"/>
      <w:r>
        <w:rPr>
          <w:rFonts w:cs="Times New Roman"/>
        </w:rPr>
        <w:t xml:space="preserve"> of each primer (5 </w:t>
      </w:r>
      <w:proofErr w:type="spellStart"/>
      <w:r w:rsidRPr="001C2460">
        <w:rPr>
          <w:rFonts w:cs="Times New Roman"/>
        </w:rPr>
        <w:t>μ</w:t>
      </w:r>
      <w:r>
        <w:rPr>
          <w:rFonts w:cs="Times New Roman"/>
        </w:rPr>
        <w:t>M</w:t>
      </w:r>
      <w:proofErr w:type="spellEnd"/>
      <w:r>
        <w:rPr>
          <w:rFonts w:cs="Times New Roman"/>
        </w:rPr>
        <w:t xml:space="preserve">), 0.4 </w:t>
      </w:r>
      <w:proofErr w:type="spellStart"/>
      <w:r w:rsidRPr="001C2460">
        <w:rPr>
          <w:rFonts w:cs="Times New Roman"/>
        </w:rPr>
        <w:t>μ</w:t>
      </w:r>
      <w:r>
        <w:rPr>
          <w:rFonts w:cs="Times New Roman"/>
        </w:rPr>
        <w:t>L</w:t>
      </w:r>
      <w:proofErr w:type="spellEnd"/>
      <w:r>
        <w:rPr>
          <w:rFonts w:cs="Times New Roman"/>
        </w:rPr>
        <w:t xml:space="preserve"> of </w:t>
      </w:r>
      <w:proofErr w:type="spellStart"/>
      <w:r>
        <w:rPr>
          <w:rFonts w:cs="Times New Roman"/>
          <w:szCs w:val="24"/>
        </w:rPr>
        <w:t>FastPfu</w:t>
      </w:r>
      <w:proofErr w:type="spellEnd"/>
      <w:r>
        <w:rPr>
          <w:rFonts w:cs="Times New Roman"/>
        </w:rPr>
        <w:t xml:space="preserve"> Polymerase, 0.2 </w:t>
      </w:r>
      <w:proofErr w:type="spellStart"/>
      <w:r w:rsidRPr="001C2460">
        <w:rPr>
          <w:rFonts w:cs="Times New Roman"/>
        </w:rPr>
        <w:t>μ</w:t>
      </w:r>
      <w:r>
        <w:rPr>
          <w:rFonts w:cs="Times New Roman"/>
        </w:rPr>
        <w:t>L</w:t>
      </w:r>
      <w:proofErr w:type="spellEnd"/>
      <w:r>
        <w:rPr>
          <w:rFonts w:cs="Times New Roman"/>
        </w:rPr>
        <w:t xml:space="preserve"> of BSA, 10 ng of template DNA, and add ddH</w:t>
      </w:r>
      <w:r w:rsidRPr="00AF6182">
        <w:rPr>
          <w:rFonts w:cs="Times New Roman"/>
          <w:vertAlign w:val="subscript"/>
        </w:rPr>
        <w:t>2</w:t>
      </w:r>
      <w:r>
        <w:rPr>
          <w:rFonts w:cs="Times New Roman"/>
        </w:rPr>
        <w:t xml:space="preserve">O to 20 </w:t>
      </w:r>
      <w:proofErr w:type="spellStart"/>
      <w:r w:rsidRPr="001C2460">
        <w:rPr>
          <w:rFonts w:cs="Times New Roman"/>
        </w:rPr>
        <w:t>μ</w:t>
      </w:r>
      <w:r>
        <w:rPr>
          <w:rFonts w:cs="Times New Roman"/>
        </w:rPr>
        <w:t>L</w:t>
      </w:r>
      <w:proofErr w:type="spellEnd"/>
      <w:r>
        <w:rPr>
          <w:rFonts w:cs="Times New Roman"/>
        </w:rPr>
        <w:t xml:space="preserve"> using an ABI </w:t>
      </w:r>
      <w:proofErr w:type="spellStart"/>
      <w:r>
        <w:rPr>
          <w:rFonts w:cs="Times New Roman"/>
        </w:rPr>
        <w:t>GeneAmp</w:t>
      </w:r>
      <w:proofErr w:type="spellEnd"/>
      <w:r w:rsidRPr="00E722ED">
        <w:rPr>
          <w:rFonts w:eastAsia="等线" w:cs="Times New Roman"/>
          <w:szCs w:val="24"/>
        </w:rPr>
        <w:t>®</w:t>
      </w:r>
      <w:r>
        <w:rPr>
          <w:rFonts w:cs="Times New Roman"/>
        </w:rPr>
        <w:t xml:space="preserve"> 9700 instrument (</w:t>
      </w:r>
      <w:r w:rsidRPr="00623D45">
        <w:rPr>
          <w:rFonts w:cs="Times New Roman"/>
        </w:rPr>
        <w:t>Applied Biosystems</w:t>
      </w:r>
      <w:r>
        <w:rPr>
          <w:rFonts w:cs="Times New Roman"/>
        </w:rPr>
        <w:t xml:space="preserve">, </w:t>
      </w:r>
      <w:r w:rsidRPr="00623D45">
        <w:rPr>
          <w:rFonts w:cs="Times New Roman"/>
        </w:rPr>
        <w:t>Grand Island, NY</w:t>
      </w:r>
      <w:r>
        <w:rPr>
          <w:rFonts w:cs="Times New Roman"/>
        </w:rPr>
        <w:t>,</w:t>
      </w:r>
      <w:r w:rsidRPr="00623D45">
        <w:rPr>
          <w:rFonts w:cs="Times New Roman"/>
        </w:rPr>
        <w:t xml:space="preserve"> </w:t>
      </w:r>
      <w:r>
        <w:rPr>
          <w:rFonts w:cs="Times New Roman"/>
        </w:rPr>
        <w:t>USA).</w:t>
      </w:r>
      <w:r>
        <w:rPr>
          <w:color w:val="FF0000"/>
        </w:rPr>
        <w:t xml:space="preserve"> </w:t>
      </w:r>
      <w:r>
        <w:t>The thermal cycle consists of 95</w:t>
      </w:r>
      <w:r w:rsidRPr="00F20937">
        <w:rPr>
          <w:rFonts w:eastAsia="等线" w:cs="Times New Roman"/>
          <w:szCs w:val="24"/>
        </w:rPr>
        <w:t>℃</w:t>
      </w:r>
      <w:r>
        <w:rPr>
          <w:rFonts w:eastAsia="等线" w:cs="Times New Roman"/>
          <w:szCs w:val="24"/>
        </w:rPr>
        <w:t xml:space="preserve"> for </w:t>
      </w:r>
      <w:r>
        <w:t>3 min</w:t>
      </w:r>
      <w:r>
        <w:rPr>
          <w:rFonts w:eastAsia="等线" w:cs="Times New Roman"/>
          <w:szCs w:val="24"/>
        </w:rPr>
        <w:t>, followed by 29 cycles at 95</w:t>
      </w:r>
      <w:r w:rsidRPr="00F20937">
        <w:rPr>
          <w:rFonts w:eastAsia="等线" w:cs="Times New Roman"/>
          <w:szCs w:val="24"/>
        </w:rPr>
        <w:t>℃</w:t>
      </w:r>
      <w:r>
        <w:rPr>
          <w:rFonts w:eastAsia="等线" w:cs="Times New Roman"/>
          <w:szCs w:val="24"/>
        </w:rPr>
        <w:t xml:space="preserve"> for 30 s, 53</w:t>
      </w:r>
      <w:r w:rsidRPr="00F20937">
        <w:rPr>
          <w:rFonts w:eastAsia="等线" w:cs="Times New Roman"/>
          <w:szCs w:val="24"/>
        </w:rPr>
        <w:t>℃</w:t>
      </w:r>
      <w:r>
        <w:rPr>
          <w:rFonts w:eastAsia="等线" w:cs="Times New Roman"/>
          <w:szCs w:val="24"/>
        </w:rPr>
        <w:t xml:space="preserve"> for 30 s, and 72</w:t>
      </w:r>
      <w:r w:rsidRPr="00F20937">
        <w:rPr>
          <w:rFonts w:eastAsia="等线" w:cs="Times New Roman"/>
          <w:szCs w:val="24"/>
        </w:rPr>
        <w:t>℃</w:t>
      </w:r>
      <w:r>
        <w:rPr>
          <w:rFonts w:eastAsia="等线" w:cs="Times New Roman"/>
          <w:szCs w:val="24"/>
        </w:rPr>
        <w:t xml:space="preserve"> for 45 s and extension at 72</w:t>
      </w:r>
      <w:r w:rsidRPr="00F20937">
        <w:rPr>
          <w:rFonts w:eastAsia="等线" w:cs="Times New Roman"/>
          <w:szCs w:val="24"/>
        </w:rPr>
        <w:t>℃</w:t>
      </w:r>
      <w:r>
        <w:rPr>
          <w:rFonts w:eastAsia="等线" w:cs="Times New Roman"/>
          <w:szCs w:val="24"/>
        </w:rPr>
        <w:t xml:space="preserve"> for 10 min. The </w:t>
      </w:r>
      <w:r w:rsidRPr="00D775FD">
        <w:rPr>
          <w:rFonts w:eastAsia="等线" w:cs="Times New Roman"/>
          <w:szCs w:val="24"/>
        </w:rPr>
        <w:t>PCR products were identified by 2% agarose gel electrophoresis</w:t>
      </w:r>
      <w:r>
        <w:rPr>
          <w:rFonts w:eastAsia="等线" w:cs="Times New Roman"/>
          <w:szCs w:val="24"/>
        </w:rPr>
        <w:t xml:space="preserve"> and further perform amplicon sequencing.</w:t>
      </w:r>
    </w:p>
    <w:p w14:paraId="49CACA52" w14:textId="77777777" w:rsidR="00290890" w:rsidRDefault="00290890">
      <w:pPr>
        <w:widowControl/>
        <w:spacing w:line="240" w:lineRule="auto"/>
        <w:ind w:firstLineChars="0" w:firstLine="0"/>
        <w:rPr>
          <w:rFonts w:eastAsia="等线" w:cs="Times New Roman"/>
          <w:szCs w:val="24"/>
        </w:rPr>
      </w:pPr>
      <w:r>
        <w:rPr>
          <w:rFonts w:eastAsia="等线" w:cs="Times New Roman"/>
          <w:szCs w:val="24"/>
        </w:rPr>
        <w:br w:type="page"/>
      </w:r>
    </w:p>
    <w:p w14:paraId="03C0846F" w14:textId="77777777" w:rsidR="00290890" w:rsidRPr="00A20735" w:rsidRDefault="00290890" w:rsidP="00A20735">
      <w:pPr>
        <w:pStyle w:val="1"/>
        <w:rPr>
          <w:rFonts w:eastAsiaTheme="minorEastAsia"/>
        </w:rPr>
      </w:pPr>
      <w:r w:rsidRPr="00A20735">
        <w:rPr>
          <w:rFonts w:eastAsiaTheme="minorEastAsia" w:hint="eastAsia"/>
        </w:rPr>
        <w:lastRenderedPageBreak/>
        <w:t>S</w:t>
      </w:r>
      <w:r w:rsidRPr="00A20735">
        <w:rPr>
          <w:rFonts w:eastAsiaTheme="minorEastAsia"/>
        </w:rPr>
        <w:t>upplementary Tables</w:t>
      </w:r>
    </w:p>
    <w:p w14:paraId="3D67E487" w14:textId="77777777" w:rsidR="007C45E9" w:rsidRDefault="007C45E9" w:rsidP="007C45E9">
      <w:pPr>
        <w:ind w:firstLine="480"/>
        <w:jc w:val="center"/>
        <w:rPr>
          <w:rFonts w:eastAsiaTheme="minorEastAsia"/>
        </w:rPr>
      </w:pPr>
      <w:r>
        <w:rPr>
          <w:rFonts w:eastAsiaTheme="minorEastAsia" w:hint="eastAsia"/>
        </w:rPr>
        <w:t>T</w:t>
      </w:r>
      <w:r>
        <w:rPr>
          <w:rFonts w:eastAsiaTheme="minorEastAsia"/>
        </w:rPr>
        <w:t>able S1. Bacterial strains and host range of EPP-1</w:t>
      </w:r>
    </w:p>
    <w:tbl>
      <w:tblPr>
        <w:tblStyle w:val="a8"/>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1984"/>
        <w:gridCol w:w="1701"/>
      </w:tblGrid>
      <w:tr w:rsidR="00FF221C" w14:paraId="5B0B4E3C" w14:textId="77777777" w:rsidTr="009853E7">
        <w:trPr>
          <w:jc w:val="center"/>
        </w:trPr>
        <w:tc>
          <w:tcPr>
            <w:tcW w:w="2978" w:type="dxa"/>
            <w:tcBorders>
              <w:top w:val="single" w:sz="4" w:space="0" w:color="auto"/>
              <w:bottom w:val="single" w:sz="4" w:space="0" w:color="auto"/>
            </w:tcBorders>
            <w:shd w:val="clear" w:color="auto" w:fill="E7E6E6" w:themeFill="background2"/>
          </w:tcPr>
          <w:p w14:paraId="65602C94" w14:textId="42E6320A" w:rsidR="00FF221C" w:rsidRDefault="00FF221C" w:rsidP="00FF221C">
            <w:pPr>
              <w:ind w:firstLineChars="0" w:firstLine="0"/>
              <w:rPr>
                <w:rFonts w:eastAsiaTheme="minorEastAsia"/>
              </w:rPr>
            </w:pPr>
            <w:r>
              <w:rPr>
                <w:rFonts w:eastAsiaTheme="minorEastAsia" w:hint="eastAsia"/>
              </w:rPr>
              <w:t>B</w:t>
            </w:r>
            <w:r>
              <w:rPr>
                <w:rFonts w:eastAsiaTheme="minorEastAsia"/>
              </w:rPr>
              <w:t>acterial species</w:t>
            </w:r>
          </w:p>
        </w:tc>
        <w:tc>
          <w:tcPr>
            <w:tcW w:w="1984" w:type="dxa"/>
            <w:tcBorders>
              <w:top w:val="single" w:sz="4" w:space="0" w:color="auto"/>
              <w:bottom w:val="single" w:sz="4" w:space="0" w:color="auto"/>
            </w:tcBorders>
            <w:shd w:val="clear" w:color="auto" w:fill="E7E6E6" w:themeFill="background2"/>
          </w:tcPr>
          <w:p w14:paraId="359B2459" w14:textId="5F6975F2" w:rsidR="00FF221C" w:rsidRDefault="00FF221C" w:rsidP="00FF221C">
            <w:pPr>
              <w:ind w:firstLineChars="0" w:firstLine="0"/>
              <w:rPr>
                <w:rFonts w:eastAsiaTheme="minorEastAsia"/>
              </w:rPr>
            </w:pPr>
            <w:r>
              <w:rPr>
                <w:rFonts w:eastAsiaTheme="minorEastAsia" w:hint="eastAsia"/>
              </w:rPr>
              <w:t>S</w:t>
            </w:r>
            <w:r>
              <w:rPr>
                <w:rFonts w:eastAsiaTheme="minorEastAsia"/>
              </w:rPr>
              <w:t>train ID</w:t>
            </w:r>
          </w:p>
        </w:tc>
        <w:tc>
          <w:tcPr>
            <w:tcW w:w="1701" w:type="dxa"/>
            <w:tcBorders>
              <w:top w:val="single" w:sz="4" w:space="0" w:color="auto"/>
              <w:bottom w:val="single" w:sz="4" w:space="0" w:color="auto"/>
            </w:tcBorders>
            <w:shd w:val="clear" w:color="auto" w:fill="E7E6E6" w:themeFill="background2"/>
          </w:tcPr>
          <w:p w14:paraId="540B92CB" w14:textId="4A64A048" w:rsidR="00FF221C" w:rsidRDefault="00FF221C" w:rsidP="00FF221C">
            <w:pPr>
              <w:ind w:firstLineChars="0" w:firstLine="0"/>
              <w:jc w:val="center"/>
              <w:rPr>
                <w:rFonts w:eastAsiaTheme="minorEastAsia"/>
              </w:rPr>
            </w:pPr>
            <w:r>
              <w:rPr>
                <w:rFonts w:eastAsiaTheme="minorEastAsia"/>
              </w:rPr>
              <w:t>Lysis effect</w:t>
            </w:r>
          </w:p>
        </w:tc>
      </w:tr>
      <w:tr w:rsidR="00FF221C" w14:paraId="0C0A168F" w14:textId="77777777" w:rsidTr="009853E7">
        <w:trPr>
          <w:jc w:val="center"/>
        </w:trPr>
        <w:tc>
          <w:tcPr>
            <w:tcW w:w="2978" w:type="dxa"/>
            <w:tcBorders>
              <w:top w:val="single" w:sz="4" w:space="0" w:color="auto"/>
            </w:tcBorders>
          </w:tcPr>
          <w:p w14:paraId="5BC5417E" w14:textId="7956F371" w:rsidR="00FF221C" w:rsidRDefault="00FF221C" w:rsidP="00FF221C">
            <w:pPr>
              <w:ind w:firstLineChars="0" w:firstLine="0"/>
              <w:rPr>
                <w:rFonts w:eastAsiaTheme="minorEastAsia"/>
              </w:rPr>
            </w:pPr>
            <w:proofErr w:type="spellStart"/>
            <w:r w:rsidRPr="00A9540F">
              <w:rPr>
                <w:rFonts w:eastAsiaTheme="minorEastAsia" w:cs="Times New Roman"/>
                <w:i/>
                <w:iCs/>
                <w:sz w:val="22"/>
                <w:szCs w:val="21"/>
              </w:rPr>
              <w:t>Edwardsiella</w:t>
            </w:r>
            <w:proofErr w:type="spellEnd"/>
            <w:r w:rsidRPr="00A9540F">
              <w:rPr>
                <w:rFonts w:eastAsiaTheme="minorEastAsia" w:cs="Times New Roman"/>
                <w:i/>
                <w:iCs/>
                <w:sz w:val="22"/>
                <w:szCs w:val="21"/>
              </w:rPr>
              <w:t xml:space="preserve"> </w:t>
            </w:r>
            <w:proofErr w:type="spellStart"/>
            <w:r w:rsidRPr="00A9540F">
              <w:rPr>
                <w:rFonts w:eastAsiaTheme="minorEastAsia" w:cs="Times New Roman"/>
                <w:i/>
                <w:iCs/>
                <w:sz w:val="22"/>
                <w:szCs w:val="21"/>
              </w:rPr>
              <w:t>anguillarum</w:t>
            </w:r>
            <w:proofErr w:type="spellEnd"/>
          </w:p>
        </w:tc>
        <w:tc>
          <w:tcPr>
            <w:tcW w:w="1984" w:type="dxa"/>
            <w:tcBorders>
              <w:top w:val="single" w:sz="4" w:space="0" w:color="auto"/>
            </w:tcBorders>
          </w:tcPr>
          <w:p w14:paraId="396E559E" w14:textId="45ABFEB9" w:rsidR="00FF221C" w:rsidRDefault="00FF221C" w:rsidP="00FF221C">
            <w:pPr>
              <w:ind w:firstLineChars="0" w:firstLine="0"/>
              <w:rPr>
                <w:rFonts w:eastAsiaTheme="minorEastAsia"/>
              </w:rPr>
            </w:pPr>
            <w:r w:rsidRPr="00A9540F">
              <w:rPr>
                <w:rFonts w:eastAsiaTheme="minorEastAsia" w:cs="Times New Roman"/>
                <w:sz w:val="22"/>
                <w:szCs w:val="21"/>
              </w:rPr>
              <w:t>DSMZ 27202</w:t>
            </w:r>
          </w:p>
        </w:tc>
        <w:tc>
          <w:tcPr>
            <w:tcW w:w="1701" w:type="dxa"/>
            <w:tcBorders>
              <w:top w:val="single" w:sz="4" w:space="0" w:color="auto"/>
            </w:tcBorders>
          </w:tcPr>
          <w:p w14:paraId="58067D84" w14:textId="7D3B8BC7" w:rsidR="00FF221C" w:rsidRPr="00E136C5" w:rsidRDefault="00E136C5" w:rsidP="00FF221C">
            <w:pPr>
              <w:ind w:firstLineChars="0" w:firstLine="0"/>
              <w:jc w:val="center"/>
              <w:rPr>
                <w:rFonts w:eastAsiaTheme="minorEastAsia" w:cs="Times New Roman"/>
              </w:rPr>
            </w:pPr>
            <w:r>
              <w:rPr>
                <w:rFonts w:eastAsiaTheme="minorEastAsia" w:hint="eastAsia"/>
              </w:rPr>
              <w:t>-</w:t>
            </w:r>
          </w:p>
        </w:tc>
      </w:tr>
      <w:tr w:rsidR="00FF221C" w14:paraId="06D2E309" w14:textId="77777777" w:rsidTr="009853E7">
        <w:trPr>
          <w:jc w:val="center"/>
        </w:trPr>
        <w:tc>
          <w:tcPr>
            <w:tcW w:w="2978" w:type="dxa"/>
          </w:tcPr>
          <w:p w14:paraId="7A102B1C" w14:textId="245F0767" w:rsidR="00FF221C" w:rsidRDefault="00FF221C" w:rsidP="00FF221C">
            <w:pPr>
              <w:ind w:firstLineChars="0" w:firstLine="0"/>
              <w:rPr>
                <w:rFonts w:eastAsiaTheme="minorEastAsia"/>
              </w:rPr>
            </w:pPr>
            <w:proofErr w:type="spellStart"/>
            <w:r w:rsidRPr="00A9540F">
              <w:rPr>
                <w:rFonts w:eastAsiaTheme="minorEastAsia" w:cs="Times New Roman"/>
                <w:i/>
                <w:iCs/>
                <w:sz w:val="22"/>
                <w:szCs w:val="21"/>
              </w:rPr>
              <w:t>Edwardsiella</w:t>
            </w:r>
            <w:proofErr w:type="spellEnd"/>
            <w:r w:rsidRPr="00A9540F">
              <w:rPr>
                <w:rFonts w:eastAsiaTheme="minorEastAsia" w:cs="Times New Roman"/>
                <w:i/>
                <w:iCs/>
                <w:sz w:val="22"/>
                <w:szCs w:val="21"/>
              </w:rPr>
              <w:t xml:space="preserve"> </w:t>
            </w:r>
            <w:proofErr w:type="spellStart"/>
            <w:r w:rsidRPr="00A9540F">
              <w:rPr>
                <w:rFonts w:eastAsiaTheme="minorEastAsia" w:cs="Times New Roman"/>
                <w:i/>
                <w:iCs/>
                <w:sz w:val="22"/>
                <w:szCs w:val="21"/>
              </w:rPr>
              <w:t>hoshinae</w:t>
            </w:r>
            <w:proofErr w:type="spellEnd"/>
          </w:p>
        </w:tc>
        <w:tc>
          <w:tcPr>
            <w:tcW w:w="1984" w:type="dxa"/>
          </w:tcPr>
          <w:p w14:paraId="5952D618" w14:textId="013A3488" w:rsidR="00FF221C" w:rsidRDefault="00FF221C" w:rsidP="00FF221C">
            <w:pPr>
              <w:ind w:firstLineChars="0" w:firstLine="0"/>
              <w:rPr>
                <w:rFonts w:eastAsiaTheme="minorEastAsia"/>
              </w:rPr>
            </w:pPr>
            <w:r w:rsidRPr="00A9540F">
              <w:rPr>
                <w:rFonts w:eastAsiaTheme="minorEastAsia" w:cs="Times New Roman"/>
                <w:sz w:val="22"/>
                <w:szCs w:val="21"/>
              </w:rPr>
              <w:t>ATCC</w:t>
            </w:r>
            <w:r>
              <w:rPr>
                <w:rFonts w:eastAsiaTheme="minorEastAsia" w:cs="Times New Roman"/>
                <w:sz w:val="22"/>
                <w:szCs w:val="21"/>
              </w:rPr>
              <w:t xml:space="preserve"> </w:t>
            </w:r>
            <w:r w:rsidRPr="00A9540F">
              <w:rPr>
                <w:rFonts w:eastAsiaTheme="minorEastAsia" w:cs="Times New Roman"/>
                <w:sz w:val="22"/>
                <w:szCs w:val="21"/>
              </w:rPr>
              <w:t>33379</w:t>
            </w:r>
          </w:p>
        </w:tc>
        <w:tc>
          <w:tcPr>
            <w:tcW w:w="1701" w:type="dxa"/>
          </w:tcPr>
          <w:p w14:paraId="5668A01A" w14:textId="55F8654C" w:rsidR="00FF221C" w:rsidRDefault="00FF221C" w:rsidP="00FF221C">
            <w:pPr>
              <w:ind w:firstLineChars="0" w:firstLine="0"/>
              <w:jc w:val="center"/>
              <w:rPr>
                <w:rFonts w:eastAsiaTheme="minorEastAsia"/>
              </w:rPr>
            </w:pPr>
            <w:r>
              <w:rPr>
                <w:rFonts w:eastAsiaTheme="minorEastAsia" w:hint="eastAsia"/>
              </w:rPr>
              <w:t>-</w:t>
            </w:r>
          </w:p>
        </w:tc>
      </w:tr>
      <w:tr w:rsidR="00FF221C" w14:paraId="7B2B18A6" w14:textId="77777777" w:rsidTr="009853E7">
        <w:trPr>
          <w:jc w:val="center"/>
        </w:trPr>
        <w:tc>
          <w:tcPr>
            <w:tcW w:w="2978" w:type="dxa"/>
          </w:tcPr>
          <w:p w14:paraId="635C7EB9" w14:textId="07BB4CF5" w:rsidR="00FF221C" w:rsidRDefault="00FF221C" w:rsidP="00FF221C">
            <w:pPr>
              <w:ind w:firstLineChars="0" w:firstLine="0"/>
              <w:rPr>
                <w:rFonts w:eastAsiaTheme="minorEastAsia"/>
              </w:rPr>
            </w:pPr>
            <w:proofErr w:type="spellStart"/>
            <w:r w:rsidRPr="00A9540F">
              <w:rPr>
                <w:rFonts w:eastAsiaTheme="minorEastAsia" w:cs="Times New Roman"/>
                <w:i/>
                <w:iCs/>
                <w:sz w:val="22"/>
                <w:szCs w:val="21"/>
              </w:rPr>
              <w:t>Edwardsiella</w:t>
            </w:r>
            <w:proofErr w:type="spellEnd"/>
            <w:r w:rsidRPr="00A9540F">
              <w:rPr>
                <w:rFonts w:eastAsiaTheme="minorEastAsia" w:cs="Times New Roman"/>
                <w:i/>
                <w:iCs/>
                <w:sz w:val="22"/>
                <w:szCs w:val="21"/>
              </w:rPr>
              <w:t xml:space="preserve"> </w:t>
            </w:r>
            <w:proofErr w:type="spellStart"/>
            <w:r w:rsidRPr="00A9540F">
              <w:rPr>
                <w:rFonts w:eastAsiaTheme="minorEastAsia" w:cs="Times New Roman"/>
                <w:i/>
                <w:iCs/>
                <w:sz w:val="22"/>
                <w:szCs w:val="21"/>
              </w:rPr>
              <w:t>ictaluri</w:t>
            </w:r>
            <w:proofErr w:type="spellEnd"/>
          </w:p>
        </w:tc>
        <w:tc>
          <w:tcPr>
            <w:tcW w:w="1984" w:type="dxa"/>
          </w:tcPr>
          <w:p w14:paraId="6E7670B9" w14:textId="20695C97" w:rsidR="00FF221C" w:rsidRDefault="00FF221C" w:rsidP="00FF221C">
            <w:pPr>
              <w:ind w:firstLineChars="0" w:firstLine="0"/>
              <w:rPr>
                <w:rFonts w:eastAsiaTheme="minorEastAsia"/>
              </w:rPr>
            </w:pPr>
            <w:r w:rsidRPr="00A9540F">
              <w:rPr>
                <w:rFonts w:eastAsiaTheme="minorEastAsia" w:cs="Times New Roman"/>
                <w:sz w:val="22"/>
                <w:szCs w:val="21"/>
              </w:rPr>
              <w:t>ATCC 33202</w:t>
            </w:r>
          </w:p>
        </w:tc>
        <w:tc>
          <w:tcPr>
            <w:tcW w:w="1701" w:type="dxa"/>
          </w:tcPr>
          <w:p w14:paraId="3B5D08E5" w14:textId="10D90722" w:rsidR="00FF221C" w:rsidRDefault="00FF221C" w:rsidP="00FF221C">
            <w:pPr>
              <w:ind w:firstLineChars="0" w:firstLine="0"/>
              <w:jc w:val="center"/>
              <w:rPr>
                <w:rFonts w:eastAsiaTheme="minorEastAsia"/>
              </w:rPr>
            </w:pPr>
            <w:r>
              <w:rPr>
                <w:rFonts w:eastAsiaTheme="minorEastAsia" w:hint="eastAsia"/>
              </w:rPr>
              <w:t>-</w:t>
            </w:r>
          </w:p>
        </w:tc>
      </w:tr>
      <w:tr w:rsidR="00FF221C" w14:paraId="36E86936" w14:textId="77777777" w:rsidTr="009853E7">
        <w:trPr>
          <w:jc w:val="center"/>
        </w:trPr>
        <w:tc>
          <w:tcPr>
            <w:tcW w:w="2978" w:type="dxa"/>
          </w:tcPr>
          <w:p w14:paraId="3F5D81E1" w14:textId="50550DAD" w:rsidR="00FF221C" w:rsidRDefault="00FF221C" w:rsidP="00FF221C">
            <w:pPr>
              <w:ind w:firstLineChars="0" w:firstLine="0"/>
              <w:rPr>
                <w:rFonts w:eastAsiaTheme="minorEastAsia"/>
              </w:rPr>
            </w:pPr>
            <w:proofErr w:type="spellStart"/>
            <w:r w:rsidRPr="00A9540F">
              <w:rPr>
                <w:rFonts w:eastAsiaTheme="minorEastAsia" w:cs="Times New Roman"/>
                <w:i/>
                <w:iCs/>
                <w:sz w:val="22"/>
                <w:szCs w:val="21"/>
              </w:rPr>
              <w:t>Edwardsiella</w:t>
            </w:r>
            <w:proofErr w:type="spellEnd"/>
            <w:r w:rsidRPr="00A9540F">
              <w:rPr>
                <w:rFonts w:eastAsiaTheme="minorEastAsia" w:cs="Times New Roman"/>
                <w:i/>
                <w:iCs/>
                <w:sz w:val="22"/>
                <w:szCs w:val="21"/>
              </w:rPr>
              <w:t xml:space="preserve"> </w:t>
            </w:r>
            <w:proofErr w:type="spellStart"/>
            <w:r w:rsidRPr="00A9540F">
              <w:rPr>
                <w:rFonts w:eastAsiaTheme="minorEastAsia" w:cs="Times New Roman"/>
                <w:i/>
                <w:iCs/>
                <w:sz w:val="22"/>
                <w:szCs w:val="21"/>
              </w:rPr>
              <w:t>ictaluri</w:t>
            </w:r>
            <w:proofErr w:type="spellEnd"/>
          </w:p>
        </w:tc>
        <w:tc>
          <w:tcPr>
            <w:tcW w:w="1984" w:type="dxa"/>
          </w:tcPr>
          <w:p w14:paraId="014C6C09" w14:textId="69C0EDFF" w:rsidR="00FF221C" w:rsidRDefault="00FF221C" w:rsidP="00FF221C">
            <w:pPr>
              <w:ind w:firstLineChars="0" w:firstLine="0"/>
              <w:rPr>
                <w:rFonts w:eastAsiaTheme="minorEastAsia"/>
              </w:rPr>
            </w:pPr>
            <w:r w:rsidRPr="00A9540F">
              <w:rPr>
                <w:rFonts w:eastAsiaTheme="minorEastAsia" w:cs="Times New Roman"/>
                <w:sz w:val="22"/>
                <w:szCs w:val="21"/>
              </w:rPr>
              <w:t>MCCC 1K00244</w:t>
            </w:r>
          </w:p>
        </w:tc>
        <w:tc>
          <w:tcPr>
            <w:tcW w:w="1701" w:type="dxa"/>
          </w:tcPr>
          <w:p w14:paraId="078C92CD" w14:textId="70F36F1A" w:rsidR="00FF221C" w:rsidRDefault="00FF221C" w:rsidP="00FF221C">
            <w:pPr>
              <w:ind w:firstLineChars="0" w:firstLine="0"/>
              <w:jc w:val="center"/>
              <w:rPr>
                <w:rFonts w:eastAsiaTheme="minorEastAsia"/>
              </w:rPr>
            </w:pPr>
            <w:r>
              <w:rPr>
                <w:rFonts w:eastAsiaTheme="minorEastAsia" w:hint="eastAsia"/>
              </w:rPr>
              <w:t>-</w:t>
            </w:r>
          </w:p>
        </w:tc>
      </w:tr>
      <w:tr w:rsidR="00FF221C" w14:paraId="33712CF3" w14:textId="77777777" w:rsidTr="009853E7">
        <w:trPr>
          <w:jc w:val="center"/>
        </w:trPr>
        <w:tc>
          <w:tcPr>
            <w:tcW w:w="2978" w:type="dxa"/>
          </w:tcPr>
          <w:p w14:paraId="0D1912F0" w14:textId="52704B7F" w:rsidR="00FF221C" w:rsidRDefault="00FF221C" w:rsidP="00FF221C">
            <w:pPr>
              <w:ind w:firstLineChars="0" w:firstLine="0"/>
              <w:rPr>
                <w:rFonts w:eastAsiaTheme="minorEastAsia"/>
              </w:rPr>
            </w:pPr>
            <w:proofErr w:type="spellStart"/>
            <w:r w:rsidRPr="00A9540F">
              <w:rPr>
                <w:rFonts w:eastAsiaTheme="minorEastAsia" w:cs="Times New Roman"/>
                <w:i/>
                <w:iCs/>
                <w:sz w:val="22"/>
                <w:szCs w:val="21"/>
              </w:rPr>
              <w:t>Edwardsiella</w:t>
            </w:r>
            <w:proofErr w:type="spellEnd"/>
            <w:r w:rsidRPr="00A9540F">
              <w:rPr>
                <w:rFonts w:eastAsiaTheme="minorEastAsia" w:cs="Times New Roman"/>
                <w:i/>
                <w:iCs/>
                <w:sz w:val="22"/>
                <w:szCs w:val="21"/>
              </w:rPr>
              <w:t xml:space="preserve"> piscicida</w:t>
            </w:r>
          </w:p>
        </w:tc>
        <w:tc>
          <w:tcPr>
            <w:tcW w:w="1984" w:type="dxa"/>
          </w:tcPr>
          <w:p w14:paraId="15F83E42" w14:textId="7DB78FC7" w:rsidR="00FF221C" w:rsidRDefault="00FF221C" w:rsidP="00FF221C">
            <w:pPr>
              <w:ind w:firstLineChars="0" w:firstLine="0"/>
              <w:rPr>
                <w:rFonts w:eastAsiaTheme="minorEastAsia"/>
              </w:rPr>
            </w:pPr>
            <w:r w:rsidRPr="00A9540F">
              <w:rPr>
                <w:rFonts w:eastAsiaTheme="minorEastAsia" w:cs="Times New Roman"/>
                <w:sz w:val="22"/>
                <w:szCs w:val="21"/>
              </w:rPr>
              <w:t>MCCC 1K00245</w:t>
            </w:r>
          </w:p>
        </w:tc>
        <w:tc>
          <w:tcPr>
            <w:tcW w:w="1701" w:type="dxa"/>
          </w:tcPr>
          <w:p w14:paraId="14A25A5C" w14:textId="0BC57301" w:rsidR="00FF221C" w:rsidRDefault="00FF221C" w:rsidP="00FF221C">
            <w:pPr>
              <w:ind w:firstLineChars="0" w:firstLine="0"/>
              <w:jc w:val="center"/>
              <w:rPr>
                <w:rFonts w:eastAsiaTheme="minorEastAsia"/>
              </w:rPr>
            </w:pPr>
            <w:r>
              <w:rPr>
                <w:rFonts w:eastAsiaTheme="minorEastAsia" w:hint="eastAsia"/>
              </w:rPr>
              <w:t>-</w:t>
            </w:r>
          </w:p>
        </w:tc>
      </w:tr>
      <w:tr w:rsidR="00FF221C" w14:paraId="07867C5F" w14:textId="77777777" w:rsidTr="009853E7">
        <w:trPr>
          <w:jc w:val="center"/>
        </w:trPr>
        <w:tc>
          <w:tcPr>
            <w:tcW w:w="2978" w:type="dxa"/>
          </w:tcPr>
          <w:p w14:paraId="17D64297" w14:textId="390D2EC3" w:rsidR="00FF221C" w:rsidRDefault="00FF221C" w:rsidP="00FF221C">
            <w:pPr>
              <w:ind w:firstLineChars="0" w:firstLine="0"/>
              <w:rPr>
                <w:rFonts w:eastAsiaTheme="minorEastAsia"/>
              </w:rPr>
            </w:pPr>
            <w:proofErr w:type="spellStart"/>
            <w:r w:rsidRPr="00A9540F">
              <w:rPr>
                <w:rFonts w:eastAsiaTheme="minorEastAsia" w:cs="Times New Roman"/>
                <w:i/>
                <w:iCs/>
                <w:sz w:val="22"/>
                <w:szCs w:val="21"/>
              </w:rPr>
              <w:t>Edwardsiella</w:t>
            </w:r>
            <w:proofErr w:type="spellEnd"/>
            <w:r w:rsidRPr="00A9540F">
              <w:rPr>
                <w:rFonts w:eastAsiaTheme="minorEastAsia" w:cs="Times New Roman"/>
                <w:i/>
                <w:iCs/>
                <w:sz w:val="22"/>
                <w:szCs w:val="21"/>
              </w:rPr>
              <w:t xml:space="preserve"> piscicida</w:t>
            </w:r>
          </w:p>
        </w:tc>
        <w:tc>
          <w:tcPr>
            <w:tcW w:w="1984" w:type="dxa"/>
          </w:tcPr>
          <w:p w14:paraId="11C56C4E" w14:textId="71C0183D" w:rsidR="00FF221C" w:rsidRDefault="00FF221C" w:rsidP="00FF221C">
            <w:pPr>
              <w:ind w:firstLineChars="0" w:firstLine="0"/>
              <w:rPr>
                <w:rFonts w:eastAsiaTheme="minorEastAsia"/>
              </w:rPr>
            </w:pPr>
            <w:r w:rsidRPr="00A9540F">
              <w:rPr>
                <w:rFonts w:eastAsiaTheme="minorEastAsia" w:cs="Times New Roman"/>
                <w:sz w:val="22"/>
                <w:szCs w:val="21"/>
              </w:rPr>
              <w:t>MCCC 1K0024</w:t>
            </w:r>
            <w:r>
              <w:rPr>
                <w:rFonts w:eastAsiaTheme="minorEastAsia" w:cs="Times New Roman"/>
                <w:sz w:val="22"/>
                <w:szCs w:val="21"/>
              </w:rPr>
              <w:t>6</w:t>
            </w:r>
          </w:p>
        </w:tc>
        <w:tc>
          <w:tcPr>
            <w:tcW w:w="1701" w:type="dxa"/>
          </w:tcPr>
          <w:p w14:paraId="5D0442E0" w14:textId="3FF76228" w:rsidR="00FF221C" w:rsidRDefault="00FF221C" w:rsidP="00FF221C">
            <w:pPr>
              <w:ind w:firstLineChars="0" w:firstLine="0"/>
              <w:jc w:val="center"/>
              <w:rPr>
                <w:rFonts w:eastAsiaTheme="minorEastAsia"/>
              </w:rPr>
            </w:pPr>
            <w:r>
              <w:rPr>
                <w:rFonts w:eastAsiaTheme="minorEastAsia" w:hint="eastAsia"/>
              </w:rPr>
              <w:t>h</w:t>
            </w:r>
            <w:r>
              <w:rPr>
                <w:rFonts w:eastAsiaTheme="minorEastAsia"/>
              </w:rPr>
              <w:t>ost</w:t>
            </w:r>
          </w:p>
        </w:tc>
      </w:tr>
      <w:tr w:rsidR="00FF221C" w14:paraId="2CECCF04" w14:textId="77777777" w:rsidTr="009853E7">
        <w:trPr>
          <w:jc w:val="center"/>
        </w:trPr>
        <w:tc>
          <w:tcPr>
            <w:tcW w:w="2978" w:type="dxa"/>
          </w:tcPr>
          <w:p w14:paraId="4D5DF8B1" w14:textId="7A19D5CA" w:rsidR="00FF221C" w:rsidRDefault="00FF221C" w:rsidP="00FF221C">
            <w:pPr>
              <w:ind w:firstLineChars="0" w:firstLine="0"/>
              <w:rPr>
                <w:rFonts w:eastAsiaTheme="minorEastAsia"/>
              </w:rPr>
            </w:pPr>
            <w:proofErr w:type="spellStart"/>
            <w:r w:rsidRPr="00A9540F">
              <w:rPr>
                <w:rFonts w:eastAsiaTheme="minorEastAsia" w:cs="Times New Roman"/>
                <w:i/>
                <w:iCs/>
                <w:sz w:val="22"/>
                <w:szCs w:val="21"/>
              </w:rPr>
              <w:t>Edwardsiella</w:t>
            </w:r>
            <w:proofErr w:type="spellEnd"/>
            <w:r w:rsidRPr="00A9540F">
              <w:rPr>
                <w:rFonts w:eastAsiaTheme="minorEastAsia" w:cs="Times New Roman"/>
                <w:i/>
                <w:iCs/>
                <w:sz w:val="22"/>
                <w:szCs w:val="21"/>
              </w:rPr>
              <w:t xml:space="preserve"> piscicida</w:t>
            </w:r>
          </w:p>
        </w:tc>
        <w:tc>
          <w:tcPr>
            <w:tcW w:w="1984" w:type="dxa"/>
          </w:tcPr>
          <w:p w14:paraId="291A7046" w14:textId="2D1547CF" w:rsidR="00FF221C" w:rsidRDefault="00FF221C" w:rsidP="00FF221C">
            <w:pPr>
              <w:ind w:firstLineChars="0" w:firstLine="0"/>
              <w:rPr>
                <w:rFonts w:eastAsiaTheme="minorEastAsia"/>
              </w:rPr>
            </w:pPr>
            <w:r w:rsidRPr="00A9540F">
              <w:rPr>
                <w:rFonts w:eastAsiaTheme="minorEastAsia" w:cs="Times New Roman"/>
                <w:sz w:val="22"/>
                <w:szCs w:val="21"/>
              </w:rPr>
              <w:t>MCCC 1K03230</w:t>
            </w:r>
          </w:p>
        </w:tc>
        <w:tc>
          <w:tcPr>
            <w:tcW w:w="1701" w:type="dxa"/>
          </w:tcPr>
          <w:p w14:paraId="424A069F" w14:textId="6C9BC128" w:rsidR="00FF221C" w:rsidRDefault="00FF221C" w:rsidP="00FF221C">
            <w:pPr>
              <w:ind w:firstLineChars="0" w:firstLine="0"/>
              <w:jc w:val="center"/>
              <w:rPr>
                <w:rFonts w:eastAsiaTheme="minorEastAsia"/>
              </w:rPr>
            </w:pPr>
            <w:r>
              <w:rPr>
                <w:rFonts w:eastAsiaTheme="minorEastAsia" w:hint="eastAsia"/>
              </w:rPr>
              <w:t>+</w:t>
            </w:r>
          </w:p>
        </w:tc>
      </w:tr>
      <w:tr w:rsidR="00FF221C" w14:paraId="3F78724B" w14:textId="77777777" w:rsidTr="009853E7">
        <w:trPr>
          <w:jc w:val="center"/>
        </w:trPr>
        <w:tc>
          <w:tcPr>
            <w:tcW w:w="2978" w:type="dxa"/>
          </w:tcPr>
          <w:p w14:paraId="13CE8A59" w14:textId="072434D8" w:rsidR="00FF221C" w:rsidRDefault="00FF221C" w:rsidP="00FF221C">
            <w:pPr>
              <w:ind w:firstLineChars="0" w:firstLine="0"/>
              <w:rPr>
                <w:rFonts w:eastAsiaTheme="minorEastAsia"/>
              </w:rPr>
            </w:pPr>
            <w:proofErr w:type="spellStart"/>
            <w:r w:rsidRPr="00A9540F">
              <w:rPr>
                <w:rFonts w:eastAsiaTheme="minorEastAsia" w:cs="Times New Roman"/>
                <w:i/>
                <w:iCs/>
                <w:sz w:val="22"/>
                <w:szCs w:val="21"/>
              </w:rPr>
              <w:t>Edwardsiella</w:t>
            </w:r>
            <w:proofErr w:type="spellEnd"/>
            <w:r w:rsidRPr="00A9540F">
              <w:rPr>
                <w:rFonts w:eastAsiaTheme="minorEastAsia" w:cs="Times New Roman"/>
                <w:i/>
                <w:iCs/>
                <w:sz w:val="22"/>
                <w:szCs w:val="21"/>
              </w:rPr>
              <w:t xml:space="preserve"> </w:t>
            </w:r>
            <w:proofErr w:type="spellStart"/>
            <w:r w:rsidRPr="00A9540F">
              <w:rPr>
                <w:rFonts w:eastAsiaTheme="minorEastAsia" w:cs="Times New Roman"/>
                <w:i/>
                <w:iCs/>
                <w:sz w:val="22"/>
                <w:szCs w:val="21"/>
              </w:rPr>
              <w:t>tarda</w:t>
            </w:r>
            <w:proofErr w:type="spellEnd"/>
          </w:p>
        </w:tc>
        <w:tc>
          <w:tcPr>
            <w:tcW w:w="1984" w:type="dxa"/>
          </w:tcPr>
          <w:p w14:paraId="759E2D27" w14:textId="46624A20" w:rsidR="00FF221C" w:rsidRDefault="00FF221C" w:rsidP="00FF221C">
            <w:pPr>
              <w:ind w:firstLineChars="0" w:firstLine="0"/>
              <w:rPr>
                <w:rFonts w:eastAsiaTheme="minorEastAsia"/>
              </w:rPr>
            </w:pPr>
            <w:r w:rsidRPr="00A9540F">
              <w:rPr>
                <w:rFonts w:eastAsiaTheme="minorEastAsia" w:cs="Times New Roman"/>
                <w:sz w:val="22"/>
                <w:szCs w:val="21"/>
              </w:rPr>
              <w:t>ATCC 15947</w:t>
            </w:r>
          </w:p>
        </w:tc>
        <w:tc>
          <w:tcPr>
            <w:tcW w:w="1701" w:type="dxa"/>
          </w:tcPr>
          <w:p w14:paraId="70C1376E" w14:textId="3B5EF0B6" w:rsidR="00FF221C" w:rsidRDefault="00FF221C" w:rsidP="00FF221C">
            <w:pPr>
              <w:ind w:firstLineChars="0" w:firstLine="0"/>
              <w:jc w:val="center"/>
              <w:rPr>
                <w:rFonts w:eastAsiaTheme="minorEastAsia"/>
              </w:rPr>
            </w:pPr>
            <w:r>
              <w:rPr>
                <w:rFonts w:eastAsiaTheme="minorEastAsia" w:hint="eastAsia"/>
              </w:rPr>
              <w:t>-</w:t>
            </w:r>
          </w:p>
        </w:tc>
      </w:tr>
      <w:tr w:rsidR="00FF221C" w14:paraId="6B3BD0B4" w14:textId="77777777" w:rsidTr="009853E7">
        <w:trPr>
          <w:jc w:val="center"/>
        </w:trPr>
        <w:tc>
          <w:tcPr>
            <w:tcW w:w="2978" w:type="dxa"/>
          </w:tcPr>
          <w:p w14:paraId="0AC5807D" w14:textId="130C0289" w:rsidR="00FF221C" w:rsidRDefault="00FF221C" w:rsidP="00FF221C">
            <w:pPr>
              <w:ind w:firstLineChars="0" w:firstLine="0"/>
              <w:rPr>
                <w:rFonts w:eastAsiaTheme="minorEastAsia"/>
              </w:rPr>
            </w:pPr>
            <w:proofErr w:type="spellStart"/>
            <w:r w:rsidRPr="00A9540F">
              <w:rPr>
                <w:rFonts w:eastAsiaTheme="minorEastAsia" w:cs="Times New Roman"/>
                <w:i/>
                <w:iCs/>
                <w:sz w:val="22"/>
                <w:szCs w:val="21"/>
              </w:rPr>
              <w:t>Edwardsiella</w:t>
            </w:r>
            <w:proofErr w:type="spellEnd"/>
            <w:r w:rsidRPr="00A9540F">
              <w:rPr>
                <w:rFonts w:eastAsiaTheme="minorEastAsia" w:cs="Times New Roman"/>
                <w:i/>
                <w:iCs/>
                <w:sz w:val="22"/>
                <w:szCs w:val="21"/>
              </w:rPr>
              <w:t xml:space="preserve"> </w:t>
            </w:r>
            <w:proofErr w:type="spellStart"/>
            <w:r w:rsidRPr="00A9540F">
              <w:rPr>
                <w:rFonts w:eastAsiaTheme="minorEastAsia" w:cs="Times New Roman"/>
                <w:i/>
                <w:iCs/>
                <w:sz w:val="22"/>
                <w:szCs w:val="21"/>
              </w:rPr>
              <w:t>tarda</w:t>
            </w:r>
            <w:proofErr w:type="spellEnd"/>
          </w:p>
        </w:tc>
        <w:tc>
          <w:tcPr>
            <w:tcW w:w="1984" w:type="dxa"/>
          </w:tcPr>
          <w:p w14:paraId="55DEFBB3" w14:textId="3B586604" w:rsidR="00FF221C" w:rsidRDefault="00FF221C" w:rsidP="00FF221C">
            <w:pPr>
              <w:ind w:firstLineChars="0" w:firstLine="0"/>
              <w:rPr>
                <w:rFonts w:eastAsiaTheme="minorEastAsia"/>
              </w:rPr>
            </w:pPr>
            <w:r w:rsidRPr="00A9540F">
              <w:rPr>
                <w:rFonts w:eastAsiaTheme="minorEastAsia" w:cs="Times New Roman"/>
                <w:sz w:val="22"/>
                <w:szCs w:val="21"/>
              </w:rPr>
              <w:t>MCCC 1K00241</w:t>
            </w:r>
          </w:p>
        </w:tc>
        <w:tc>
          <w:tcPr>
            <w:tcW w:w="1701" w:type="dxa"/>
          </w:tcPr>
          <w:p w14:paraId="2BA16F69" w14:textId="44453954" w:rsidR="00FF221C" w:rsidRDefault="00FF221C" w:rsidP="00FF221C">
            <w:pPr>
              <w:ind w:firstLineChars="0" w:firstLine="0"/>
              <w:jc w:val="center"/>
              <w:rPr>
                <w:rFonts w:eastAsiaTheme="minorEastAsia"/>
              </w:rPr>
            </w:pPr>
            <w:r>
              <w:rPr>
                <w:rFonts w:eastAsiaTheme="minorEastAsia" w:hint="eastAsia"/>
              </w:rPr>
              <w:t>+</w:t>
            </w:r>
          </w:p>
        </w:tc>
      </w:tr>
      <w:tr w:rsidR="00FF221C" w14:paraId="4DA8F2C8" w14:textId="77777777" w:rsidTr="009853E7">
        <w:trPr>
          <w:jc w:val="center"/>
        </w:trPr>
        <w:tc>
          <w:tcPr>
            <w:tcW w:w="2978" w:type="dxa"/>
          </w:tcPr>
          <w:p w14:paraId="70C2871E" w14:textId="4ECA00DC" w:rsidR="00FF221C" w:rsidRDefault="00FF221C" w:rsidP="00FF221C">
            <w:pPr>
              <w:ind w:firstLineChars="0" w:firstLine="0"/>
              <w:rPr>
                <w:rFonts w:eastAsiaTheme="minorEastAsia"/>
              </w:rPr>
            </w:pPr>
            <w:proofErr w:type="spellStart"/>
            <w:r w:rsidRPr="00A9540F">
              <w:rPr>
                <w:rFonts w:eastAsiaTheme="minorEastAsia" w:cs="Times New Roman"/>
                <w:i/>
                <w:iCs/>
                <w:sz w:val="22"/>
                <w:szCs w:val="21"/>
              </w:rPr>
              <w:t>Edwardsiella</w:t>
            </w:r>
            <w:proofErr w:type="spellEnd"/>
            <w:r w:rsidRPr="00A9540F">
              <w:rPr>
                <w:rFonts w:eastAsiaTheme="minorEastAsia" w:cs="Times New Roman"/>
                <w:i/>
                <w:iCs/>
                <w:sz w:val="22"/>
                <w:szCs w:val="21"/>
              </w:rPr>
              <w:t xml:space="preserve"> </w:t>
            </w:r>
            <w:proofErr w:type="spellStart"/>
            <w:r w:rsidRPr="00A9540F">
              <w:rPr>
                <w:rFonts w:eastAsiaTheme="minorEastAsia" w:cs="Times New Roman"/>
                <w:i/>
                <w:iCs/>
                <w:sz w:val="22"/>
                <w:szCs w:val="21"/>
              </w:rPr>
              <w:t>tarda</w:t>
            </w:r>
            <w:proofErr w:type="spellEnd"/>
          </w:p>
        </w:tc>
        <w:tc>
          <w:tcPr>
            <w:tcW w:w="1984" w:type="dxa"/>
          </w:tcPr>
          <w:p w14:paraId="71C6824E" w14:textId="6155B33B" w:rsidR="00FF221C" w:rsidRDefault="00FF221C" w:rsidP="00FF221C">
            <w:pPr>
              <w:ind w:firstLineChars="0" w:firstLine="0"/>
              <w:rPr>
                <w:rFonts w:eastAsiaTheme="minorEastAsia"/>
              </w:rPr>
            </w:pPr>
            <w:r w:rsidRPr="00A9540F">
              <w:rPr>
                <w:rFonts w:eastAsiaTheme="minorEastAsia" w:cs="Times New Roman"/>
                <w:sz w:val="22"/>
                <w:szCs w:val="21"/>
              </w:rPr>
              <w:t>MCCC 1K00243</w:t>
            </w:r>
          </w:p>
        </w:tc>
        <w:tc>
          <w:tcPr>
            <w:tcW w:w="1701" w:type="dxa"/>
          </w:tcPr>
          <w:p w14:paraId="7D7A089A" w14:textId="2EB522BC" w:rsidR="00FF221C" w:rsidRDefault="00FF221C" w:rsidP="00FF221C">
            <w:pPr>
              <w:ind w:firstLineChars="0" w:firstLine="0"/>
              <w:jc w:val="center"/>
              <w:rPr>
                <w:rFonts w:eastAsiaTheme="minorEastAsia"/>
              </w:rPr>
            </w:pPr>
            <w:r>
              <w:rPr>
                <w:rFonts w:eastAsiaTheme="minorEastAsia" w:hint="eastAsia"/>
              </w:rPr>
              <w:t>-</w:t>
            </w:r>
          </w:p>
        </w:tc>
      </w:tr>
      <w:tr w:rsidR="00FF221C" w14:paraId="17204F9F" w14:textId="77777777" w:rsidTr="009853E7">
        <w:trPr>
          <w:jc w:val="center"/>
        </w:trPr>
        <w:tc>
          <w:tcPr>
            <w:tcW w:w="2978" w:type="dxa"/>
          </w:tcPr>
          <w:p w14:paraId="6576BFCA" w14:textId="08E6F923" w:rsidR="00FF221C" w:rsidRDefault="00FF221C" w:rsidP="00FF221C">
            <w:pPr>
              <w:ind w:firstLineChars="0" w:firstLine="0"/>
              <w:rPr>
                <w:rFonts w:eastAsiaTheme="minorEastAsia"/>
              </w:rPr>
            </w:pPr>
            <w:proofErr w:type="spellStart"/>
            <w:r w:rsidRPr="00A9540F">
              <w:rPr>
                <w:rFonts w:eastAsiaTheme="minorEastAsia" w:cs="Times New Roman"/>
                <w:i/>
                <w:iCs/>
                <w:sz w:val="22"/>
                <w:szCs w:val="21"/>
              </w:rPr>
              <w:t>Edwardsiella</w:t>
            </w:r>
            <w:proofErr w:type="spellEnd"/>
            <w:r w:rsidRPr="00A9540F">
              <w:rPr>
                <w:rFonts w:eastAsiaTheme="minorEastAsia" w:cs="Times New Roman"/>
                <w:i/>
                <w:iCs/>
                <w:sz w:val="22"/>
                <w:szCs w:val="21"/>
              </w:rPr>
              <w:t xml:space="preserve"> sp.</w:t>
            </w:r>
          </w:p>
        </w:tc>
        <w:tc>
          <w:tcPr>
            <w:tcW w:w="1984" w:type="dxa"/>
          </w:tcPr>
          <w:p w14:paraId="17A8A01F" w14:textId="1DBBD522" w:rsidR="00FF221C" w:rsidRDefault="00FF221C" w:rsidP="00FF221C">
            <w:pPr>
              <w:ind w:firstLineChars="0" w:firstLine="0"/>
              <w:rPr>
                <w:rFonts w:eastAsiaTheme="minorEastAsia"/>
              </w:rPr>
            </w:pPr>
            <w:r w:rsidRPr="00A9540F">
              <w:rPr>
                <w:rFonts w:eastAsiaTheme="minorEastAsia" w:cs="Times New Roman"/>
                <w:sz w:val="22"/>
                <w:szCs w:val="21"/>
              </w:rPr>
              <w:t>MCCC 1K00239</w:t>
            </w:r>
          </w:p>
        </w:tc>
        <w:tc>
          <w:tcPr>
            <w:tcW w:w="1701" w:type="dxa"/>
          </w:tcPr>
          <w:p w14:paraId="768CEB00" w14:textId="6A424705" w:rsidR="00FF221C" w:rsidRDefault="00FF221C" w:rsidP="00FF221C">
            <w:pPr>
              <w:ind w:firstLineChars="0" w:firstLine="0"/>
              <w:jc w:val="center"/>
              <w:rPr>
                <w:rFonts w:eastAsiaTheme="minorEastAsia"/>
              </w:rPr>
            </w:pPr>
            <w:r>
              <w:rPr>
                <w:rFonts w:eastAsiaTheme="minorEastAsia" w:hint="eastAsia"/>
              </w:rPr>
              <w:t>+</w:t>
            </w:r>
          </w:p>
        </w:tc>
      </w:tr>
      <w:tr w:rsidR="00FF221C" w14:paraId="2920C2FA" w14:textId="77777777" w:rsidTr="009853E7">
        <w:trPr>
          <w:jc w:val="center"/>
        </w:trPr>
        <w:tc>
          <w:tcPr>
            <w:tcW w:w="2978" w:type="dxa"/>
          </w:tcPr>
          <w:p w14:paraId="4D9B3A89" w14:textId="1FF05D4D" w:rsidR="00FF221C" w:rsidRDefault="00FF221C" w:rsidP="00FF221C">
            <w:pPr>
              <w:ind w:firstLineChars="0" w:firstLine="0"/>
              <w:rPr>
                <w:rFonts w:eastAsiaTheme="minorEastAsia"/>
              </w:rPr>
            </w:pPr>
            <w:proofErr w:type="spellStart"/>
            <w:r w:rsidRPr="00A9540F">
              <w:rPr>
                <w:rFonts w:eastAsiaTheme="minorEastAsia" w:cs="Times New Roman"/>
                <w:i/>
                <w:iCs/>
                <w:sz w:val="22"/>
                <w:szCs w:val="21"/>
              </w:rPr>
              <w:t>Edwardsiella</w:t>
            </w:r>
            <w:proofErr w:type="spellEnd"/>
            <w:r w:rsidRPr="00A9540F">
              <w:rPr>
                <w:rFonts w:eastAsiaTheme="minorEastAsia" w:cs="Times New Roman"/>
                <w:i/>
                <w:iCs/>
                <w:sz w:val="22"/>
                <w:szCs w:val="21"/>
              </w:rPr>
              <w:t xml:space="preserve"> sp.</w:t>
            </w:r>
          </w:p>
        </w:tc>
        <w:tc>
          <w:tcPr>
            <w:tcW w:w="1984" w:type="dxa"/>
          </w:tcPr>
          <w:p w14:paraId="57218750" w14:textId="22DB5A90" w:rsidR="00FF221C" w:rsidRDefault="00FF221C" w:rsidP="00FF221C">
            <w:pPr>
              <w:ind w:firstLineChars="0" w:firstLine="0"/>
              <w:rPr>
                <w:rFonts w:eastAsiaTheme="minorEastAsia"/>
              </w:rPr>
            </w:pPr>
            <w:r w:rsidRPr="00A9540F">
              <w:rPr>
                <w:rFonts w:eastAsiaTheme="minorEastAsia" w:cs="Times New Roman"/>
                <w:sz w:val="22"/>
                <w:szCs w:val="21"/>
              </w:rPr>
              <w:t>MCCC 1K00240</w:t>
            </w:r>
          </w:p>
        </w:tc>
        <w:tc>
          <w:tcPr>
            <w:tcW w:w="1701" w:type="dxa"/>
          </w:tcPr>
          <w:p w14:paraId="092D479B" w14:textId="0BAB8075" w:rsidR="00FF221C" w:rsidRDefault="00FF221C" w:rsidP="00FF221C">
            <w:pPr>
              <w:ind w:firstLineChars="0" w:firstLine="0"/>
              <w:jc w:val="center"/>
              <w:rPr>
                <w:rFonts w:eastAsiaTheme="minorEastAsia"/>
              </w:rPr>
            </w:pPr>
            <w:r>
              <w:rPr>
                <w:rFonts w:eastAsiaTheme="minorEastAsia" w:hint="eastAsia"/>
              </w:rPr>
              <w:t>+</w:t>
            </w:r>
          </w:p>
        </w:tc>
      </w:tr>
      <w:tr w:rsidR="00FF221C" w14:paraId="104C2E5E" w14:textId="77777777" w:rsidTr="009853E7">
        <w:trPr>
          <w:jc w:val="center"/>
        </w:trPr>
        <w:tc>
          <w:tcPr>
            <w:tcW w:w="2978" w:type="dxa"/>
          </w:tcPr>
          <w:p w14:paraId="68E4B71A" w14:textId="6338258B" w:rsidR="00FF221C" w:rsidRDefault="00FF221C" w:rsidP="00FF221C">
            <w:pPr>
              <w:ind w:firstLineChars="0" w:firstLine="0"/>
              <w:rPr>
                <w:rFonts w:eastAsiaTheme="minorEastAsia"/>
              </w:rPr>
            </w:pPr>
            <w:proofErr w:type="spellStart"/>
            <w:r w:rsidRPr="00A9540F">
              <w:rPr>
                <w:rFonts w:eastAsiaTheme="minorEastAsia" w:cs="Times New Roman"/>
                <w:i/>
                <w:iCs/>
                <w:sz w:val="22"/>
                <w:szCs w:val="21"/>
              </w:rPr>
              <w:t>Edwardsiella</w:t>
            </w:r>
            <w:proofErr w:type="spellEnd"/>
            <w:r w:rsidRPr="00A9540F">
              <w:rPr>
                <w:rFonts w:eastAsiaTheme="minorEastAsia" w:cs="Times New Roman"/>
                <w:i/>
                <w:iCs/>
                <w:sz w:val="22"/>
                <w:szCs w:val="21"/>
              </w:rPr>
              <w:t xml:space="preserve"> sp.</w:t>
            </w:r>
          </w:p>
        </w:tc>
        <w:tc>
          <w:tcPr>
            <w:tcW w:w="1984" w:type="dxa"/>
          </w:tcPr>
          <w:p w14:paraId="295148D2" w14:textId="16C5C06E" w:rsidR="00FF221C" w:rsidRDefault="00FF221C" w:rsidP="00FF221C">
            <w:pPr>
              <w:ind w:firstLineChars="0" w:firstLine="0"/>
              <w:rPr>
                <w:rFonts w:eastAsiaTheme="minorEastAsia"/>
              </w:rPr>
            </w:pPr>
            <w:r w:rsidRPr="00A9540F">
              <w:rPr>
                <w:rFonts w:eastAsiaTheme="minorEastAsia" w:cs="Times New Roman"/>
                <w:sz w:val="22"/>
                <w:szCs w:val="21"/>
              </w:rPr>
              <w:t>MCCC 1K00242</w:t>
            </w:r>
          </w:p>
        </w:tc>
        <w:tc>
          <w:tcPr>
            <w:tcW w:w="1701" w:type="dxa"/>
          </w:tcPr>
          <w:p w14:paraId="397673FB" w14:textId="4D6BC2B9" w:rsidR="00FF221C" w:rsidRDefault="00FF221C" w:rsidP="00FF221C">
            <w:pPr>
              <w:ind w:firstLineChars="0" w:firstLine="0"/>
              <w:jc w:val="center"/>
              <w:rPr>
                <w:rFonts w:eastAsiaTheme="minorEastAsia"/>
              </w:rPr>
            </w:pPr>
            <w:r>
              <w:rPr>
                <w:rFonts w:eastAsiaTheme="minorEastAsia" w:hint="eastAsia"/>
              </w:rPr>
              <w:t>+</w:t>
            </w:r>
          </w:p>
        </w:tc>
      </w:tr>
    </w:tbl>
    <w:p w14:paraId="6A85BDA2" w14:textId="1E16CA43" w:rsidR="004C6B82" w:rsidRPr="00F91C9A" w:rsidRDefault="00F91C9A" w:rsidP="00B70455">
      <w:pPr>
        <w:spacing w:line="240" w:lineRule="auto"/>
        <w:ind w:firstLineChars="0" w:firstLine="0"/>
        <w:rPr>
          <w:rFonts w:eastAsiaTheme="minorEastAsia" w:cs="Times New Roman"/>
          <w:sz w:val="22"/>
          <w:szCs w:val="21"/>
        </w:rPr>
      </w:pPr>
      <w:r>
        <w:rPr>
          <w:rFonts w:eastAsiaTheme="minorEastAsia" w:cs="Times New Roman"/>
          <w:sz w:val="22"/>
          <w:szCs w:val="21"/>
        </w:rPr>
        <w:t xml:space="preserve">All bacterial strains used </w:t>
      </w:r>
      <w:r w:rsidR="00E136C5">
        <w:rPr>
          <w:rFonts w:eastAsiaTheme="minorEastAsia" w:cs="Times New Roman"/>
          <w:sz w:val="22"/>
          <w:szCs w:val="21"/>
        </w:rPr>
        <w:t xml:space="preserve">in study were obtained from the MCCC. </w:t>
      </w:r>
      <w:r w:rsidR="00E45661">
        <w:rPr>
          <w:rFonts w:eastAsiaTheme="minorEastAsia" w:cs="Times New Roman"/>
          <w:sz w:val="22"/>
          <w:szCs w:val="21"/>
        </w:rPr>
        <w:t xml:space="preserve">(-): no plaque; (+) clear plaque. </w:t>
      </w:r>
    </w:p>
    <w:p w14:paraId="209A0EA9" w14:textId="77777777" w:rsidR="00A9540F" w:rsidRPr="00B70455" w:rsidRDefault="00A9540F" w:rsidP="00B70455">
      <w:pPr>
        <w:spacing w:line="240" w:lineRule="auto"/>
        <w:ind w:firstLineChars="0" w:firstLine="0"/>
        <w:rPr>
          <w:rFonts w:eastAsiaTheme="minorEastAsia" w:cs="Times New Roman"/>
          <w:sz w:val="22"/>
          <w:szCs w:val="21"/>
        </w:rPr>
      </w:pPr>
    </w:p>
    <w:p w14:paraId="32435F70" w14:textId="2F30A253" w:rsidR="00C86488" w:rsidRDefault="00C86488">
      <w:pPr>
        <w:widowControl/>
        <w:spacing w:line="240" w:lineRule="auto"/>
        <w:ind w:firstLineChars="0" w:firstLine="0"/>
        <w:rPr>
          <w:rFonts w:eastAsiaTheme="minorEastAsia"/>
        </w:rPr>
      </w:pPr>
      <w:r>
        <w:rPr>
          <w:rFonts w:eastAsiaTheme="minorEastAsia"/>
        </w:rPr>
        <w:br w:type="page"/>
      </w:r>
    </w:p>
    <w:p w14:paraId="0BA5453C" w14:textId="4E93BBB7" w:rsidR="00290890" w:rsidRDefault="00290890" w:rsidP="004B5938">
      <w:pPr>
        <w:ind w:firstLine="480"/>
        <w:jc w:val="center"/>
        <w:rPr>
          <w:rFonts w:eastAsiaTheme="minorEastAsia"/>
        </w:rPr>
      </w:pPr>
      <w:r>
        <w:rPr>
          <w:rFonts w:eastAsiaTheme="minorEastAsia" w:hint="eastAsia"/>
        </w:rPr>
        <w:lastRenderedPageBreak/>
        <w:t>T</w:t>
      </w:r>
      <w:r>
        <w:rPr>
          <w:rFonts w:eastAsiaTheme="minorEastAsia"/>
        </w:rPr>
        <w:t>able S</w:t>
      </w:r>
      <w:r w:rsidR="00226D1E">
        <w:rPr>
          <w:rFonts w:eastAsiaTheme="minorEastAsia"/>
        </w:rPr>
        <w:t>2</w:t>
      </w:r>
      <w:r>
        <w:rPr>
          <w:rFonts w:eastAsiaTheme="minorEastAsia"/>
        </w:rPr>
        <w:t>. Water quality and measurement methods of feeding water</w:t>
      </w:r>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290890" w14:paraId="66C3B88D" w14:textId="77777777" w:rsidTr="00AB57C8">
        <w:tc>
          <w:tcPr>
            <w:tcW w:w="2765" w:type="dxa"/>
            <w:tcBorders>
              <w:top w:val="single" w:sz="4" w:space="0" w:color="auto"/>
              <w:bottom w:val="single" w:sz="4" w:space="0" w:color="auto"/>
            </w:tcBorders>
            <w:shd w:val="clear" w:color="auto" w:fill="E7E6E6" w:themeFill="background2"/>
            <w:vAlign w:val="center"/>
          </w:tcPr>
          <w:p w14:paraId="5E5DB708" w14:textId="77777777" w:rsidR="00290890" w:rsidRDefault="00290890" w:rsidP="005239BD">
            <w:pPr>
              <w:ind w:firstLineChars="0" w:firstLine="0"/>
              <w:jc w:val="center"/>
              <w:rPr>
                <w:rFonts w:eastAsiaTheme="minorEastAsia"/>
              </w:rPr>
            </w:pPr>
            <w:r>
              <w:rPr>
                <w:rFonts w:eastAsiaTheme="minorEastAsia"/>
              </w:rPr>
              <w:t>Parameters</w:t>
            </w:r>
          </w:p>
        </w:tc>
        <w:tc>
          <w:tcPr>
            <w:tcW w:w="2765" w:type="dxa"/>
            <w:tcBorders>
              <w:top w:val="single" w:sz="4" w:space="0" w:color="auto"/>
              <w:bottom w:val="single" w:sz="4" w:space="0" w:color="auto"/>
            </w:tcBorders>
            <w:shd w:val="clear" w:color="auto" w:fill="E7E6E6" w:themeFill="background2"/>
            <w:vAlign w:val="center"/>
          </w:tcPr>
          <w:p w14:paraId="4C439C80" w14:textId="77777777" w:rsidR="00290890" w:rsidRDefault="00290890" w:rsidP="005239BD">
            <w:pPr>
              <w:ind w:firstLineChars="0" w:firstLine="0"/>
              <w:jc w:val="center"/>
              <w:rPr>
                <w:rFonts w:eastAsiaTheme="minorEastAsia"/>
              </w:rPr>
            </w:pPr>
            <w:r>
              <w:rPr>
                <w:rFonts w:eastAsiaTheme="minorEastAsia"/>
              </w:rPr>
              <w:t>Methods</w:t>
            </w:r>
            <w:r w:rsidRPr="00A14666">
              <w:rPr>
                <w:rFonts w:eastAsiaTheme="minorEastAsia"/>
                <w:vertAlign w:val="superscript"/>
              </w:rPr>
              <w:t>*</w:t>
            </w:r>
          </w:p>
        </w:tc>
        <w:tc>
          <w:tcPr>
            <w:tcW w:w="2766" w:type="dxa"/>
            <w:tcBorders>
              <w:top w:val="single" w:sz="4" w:space="0" w:color="auto"/>
              <w:bottom w:val="single" w:sz="4" w:space="0" w:color="auto"/>
            </w:tcBorders>
            <w:shd w:val="clear" w:color="auto" w:fill="E7E6E6" w:themeFill="background2"/>
            <w:vAlign w:val="center"/>
          </w:tcPr>
          <w:p w14:paraId="58D7B83C" w14:textId="77777777" w:rsidR="00290890" w:rsidRDefault="00290890" w:rsidP="005239BD">
            <w:pPr>
              <w:ind w:firstLineChars="0" w:firstLine="0"/>
              <w:jc w:val="center"/>
              <w:rPr>
                <w:rFonts w:eastAsiaTheme="minorEastAsia"/>
              </w:rPr>
            </w:pPr>
            <w:r>
              <w:rPr>
                <w:rFonts w:eastAsiaTheme="minorEastAsia"/>
              </w:rPr>
              <w:t>Water quality</w:t>
            </w:r>
          </w:p>
        </w:tc>
      </w:tr>
      <w:tr w:rsidR="00290890" w14:paraId="646564C1" w14:textId="77777777" w:rsidTr="005239BD">
        <w:tc>
          <w:tcPr>
            <w:tcW w:w="2765" w:type="dxa"/>
            <w:tcBorders>
              <w:top w:val="single" w:sz="4" w:space="0" w:color="auto"/>
            </w:tcBorders>
            <w:vAlign w:val="center"/>
          </w:tcPr>
          <w:p w14:paraId="7D8BE27E" w14:textId="77777777" w:rsidR="00290890" w:rsidRPr="00EE35CD" w:rsidRDefault="00290890" w:rsidP="00EE35CD">
            <w:pPr>
              <w:ind w:firstLineChars="0" w:firstLine="0"/>
              <w:jc w:val="center"/>
              <w:rPr>
                <w:rFonts w:eastAsiaTheme="minorEastAsia" w:cs="Times New Roman"/>
                <w:sz w:val="21"/>
                <w:szCs w:val="21"/>
              </w:rPr>
            </w:pPr>
            <w:r w:rsidRPr="00021243">
              <w:rPr>
                <w:rFonts w:eastAsiaTheme="minorEastAsia" w:cs="Times New Roman"/>
                <w:sz w:val="21"/>
                <w:szCs w:val="21"/>
              </w:rPr>
              <w:t>Temperature</w:t>
            </w:r>
            <w:r>
              <w:rPr>
                <w:rFonts w:eastAsiaTheme="minorEastAsia" w:cs="Times New Roman" w:hint="eastAsia"/>
                <w:sz w:val="21"/>
                <w:szCs w:val="21"/>
              </w:rPr>
              <w:t xml:space="preserve"> </w:t>
            </w:r>
            <w:r w:rsidRPr="00021243">
              <w:rPr>
                <w:rFonts w:eastAsiaTheme="minorEastAsia" w:cs="Times New Roman"/>
                <w:sz w:val="21"/>
                <w:szCs w:val="21"/>
              </w:rPr>
              <w:t>(</w:t>
            </w:r>
            <w:r w:rsidRPr="00021243">
              <w:rPr>
                <w:rFonts w:eastAsia="等线" w:cs="Times New Roman"/>
                <w:sz w:val="21"/>
                <w:szCs w:val="21"/>
              </w:rPr>
              <w:t>℃</w:t>
            </w:r>
            <w:r w:rsidRPr="00021243">
              <w:rPr>
                <w:rFonts w:eastAsiaTheme="minorEastAsia" w:cs="Times New Roman"/>
                <w:sz w:val="21"/>
                <w:szCs w:val="21"/>
              </w:rPr>
              <w:t>)</w:t>
            </w:r>
          </w:p>
        </w:tc>
        <w:tc>
          <w:tcPr>
            <w:tcW w:w="2765" w:type="dxa"/>
            <w:tcBorders>
              <w:top w:val="single" w:sz="4" w:space="0" w:color="auto"/>
            </w:tcBorders>
            <w:vAlign w:val="center"/>
          </w:tcPr>
          <w:p w14:paraId="7A7D03D7" w14:textId="77777777" w:rsidR="00290890" w:rsidRDefault="00290890" w:rsidP="005239BD">
            <w:pPr>
              <w:ind w:firstLineChars="0" w:firstLine="0"/>
              <w:jc w:val="center"/>
              <w:rPr>
                <w:rFonts w:eastAsiaTheme="minorEastAsia"/>
              </w:rPr>
            </w:pPr>
            <w:r>
              <w:rPr>
                <w:rFonts w:eastAsiaTheme="minorEastAsia" w:hint="eastAsia"/>
              </w:rPr>
              <w:t>H</w:t>
            </w:r>
            <w:r>
              <w:rPr>
                <w:rFonts w:eastAsiaTheme="minorEastAsia"/>
              </w:rPr>
              <w:t>ACH multiparameter</w:t>
            </w:r>
          </w:p>
        </w:tc>
        <w:tc>
          <w:tcPr>
            <w:tcW w:w="2766" w:type="dxa"/>
            <w:tcBorders>
              <w:top w:val="single" w:sz="4" w:space="0" w:color="auto"/>
            </w:tcBorders>
            <w:vAlign w:val="center"/>
          </w:tcPr>
          <w:p w14:paraId="290949EA" w14:textId="77777777" w:rsidR="00290890" w:rsidRDefault="00290890" w:rsidP="005239BD">
            <w:pPr>
              <w:ind w:firstLineChars="0" w:firstLine="0"/>
              <w:jc w:val="center"/>
              <w:rPr>
                <w:rFonts w:eastAsiaTheme="minorEastAsia"/>
              </w:rPr>
            </w:pPr>
            <w:r w:rsidRPr="00021243">
              <w:rPr>
                <w:rFonts w:eastAsiaTheme="minorEastAsia" w:cs="Times New Roman"/>
                <w:sz w:val="21"/>
                <w:szCs w:val="21"/>
              </w:rPr>
              <w:t>23.45</w:t>
            </w:r>
            <w:r w:rsidRPr="00021243">
              <w:rPr>
                <w:rFonts w:eastAsia="等线" w:cs="Times New Roman"/>
                <w:sz w:val="21"/>
                <w:szCs w:val="21"/>
              </w:rPr>
              <w:t>±</w:t>
            </w:r>
            <w:r w:rsidRPr="00021243">
              <w:rPr>
                <w:rFonts w:eastAsiaTheme="minorEastAsia" w:cs="Times New Roman"/>
                <w:sz w:val="21"/>
                <w:szCs w:val="21"/>
              </w:rPr>
              <w:t>0.55</w:t>
            </w:r>
          </w:p>
        </w:tc>
      </w:tr>
      <w:tr w:rsidR="00290890" w14:paraId="51C86B3F" w14:textId="77777777" w:rsidTr="005239BD">
        <w:tc>
          <w:tcPr>
            <w:tcW w:w="2765" w:type="dxa"/>
            <w:vAlign w:val="center"/>
          </w:tcPr>
          <w:p w14:paraId="20D73CA5" w14:textId="77777777" w:rsidR="00290890" w:rsidRDefault="00290890" w:rsidP="005239BD">
            <w:pPr>
              <w:ind w:firstLineChars="0" w:firstLine="0"/>
              <w:jc w:val="center"/>
              <w:rPr>
                <w:rFonts w:eastAsiaTheme="minorEastAsia"/>
              </w:rPr>
            </w:pPr>
            <w:r w:rsidRPr="00021243">
              <w:rPr>
                <w:rFonts w:eastAsiaTheme="minorEastAsia" w:cs="Times New Roman"/>
                <w:sz w:val="21"/>
                <w:szCs w:val="21"/>
              </w:rPr>
              <w:t>pH</w:t>
            </w:r>
          </w:p>
        </w:tc>
        <w:tc>
          <w:tcPr>
            <w:tcW w:w="2765" w:type="dxa"/>
            <w:vAlign w:val="center"/>
          </w:tcPr>
          <w:p w14:paraId="7C3E5B6E" w14:textId="77777777" w:rsidR="00290890" w:rsidRDefault="00290890" w:rsidP="005239BD">
            <w:pPr>
              <w:ind w:firstLineChars="0" w:firstLine="0"/>
              <w:jc w:val="center"/>
              <w:rPr>
                <w:rFonts w:eastAsiaTheme="minorEastAsia"/>
              </w:rPr>
            </w:pPr>
            <w:r>
              <w:rPr>
                <w:rFonts w:eastAsiaTheme="minorEastAsia" w:hint="eastAsia"/>
              </w:rPr>
              <w:t>H</w:t>
            </w:r>
            <w:r>
              <w:rPr>
                <w:rFonts w:eastAsiaTheme="minorEastAsia"/>
              </w:rPr>
              <w:t>ACH multiparameter</w:t>
            </w:r>
          </w:p>
        </w:tc>
        <w:tc>
          <w:tcPr>
            <w:tcW w:w="2766" w:type="dxa"/>
            <w:vAlign w:val="center"/>
          </w:tcPr>
          <w:p w14:paraId="7F4694D3" w14:textId="77777777" w:rsidR="00290890" w:rsidRDefault="00290890" w:rsidP="005239BD">
            <w:pPr>
              <w:ind w:firstLineChars="0" w:firstLine="0"/>
              <w:jc w:val="center"/>
              <w:rPr>
                <w:rFonts w:eastAsiaTheme="minorEastAsia"/>
              </w:rPr>
            </w:pPr>
            <w:r w:rsidRPr="00021243">
              <w:rPr>
                <w:rFonts w:eastAsiaTheme="minorEastAsia" w:cs="Times New Roman"/>
                <w:sz w:val="21"/>
                <w:szCs w:val="21"/>
              </w:rPr>
              <w:t>8.31</w:t>
            </w:r>
            <w:r w:rsidRPr="00021243">
              <w:rPr>
                <w:rFonts w:eastAsia="等线" w:cs="Times New Roman"/>
                <w:sz w:val="21"/>
                <w:szCs w:val="21"/>
              </w:rPr>
              <w:t>±0.05</w:t>
            </w:r>
          </w:p>
        </w:tc>
      </w:tr>
      <w:tr w:rsidR="00290890" w14:paraId="3F3DAA05" w14:textId="77777777" w:rsidTr="005239BD">
        <w:tc>
          <w:tcPr>
            <w:tcW w:w="2765" w:type="dxa"/>
            <w:vAlign w:val="center"/>
          </w:tcPr>
          <w:p w14:paraId="10C72ED3" w14:textId="77777777" w:rsidR="00290890" w:rsidRPr="00EE35CD" w:rsidRDefault="00290890" w:rsidP="00EE35CD">
            <w:pPr>
              <w:ind w:firstLineChars="0" w:firstLine="0"/>
              <w:jc w:val="center"/>
              <w:rPr>
                <w:rFonts w:eastAsiaTheme="minorEastAsia" w:cs="Times New Roman"/>
                <w:sz w:val="21"/>
                <w:szCs w:val="21"/>
              </w:rPr>
            </w:pPr>
            <w:r w:rsidRPr="00021243">
              <w:rPr>
                <w:rFonts w:eastAsiaTheme="minorEastAsia" w:cs="Times New Roman"/>
                <w:sz w:val="21"/>
                <w:szCs w:val="21"/>
              </w:rPr>
              <w:t>ORP</w:t>
            </w:r>
            <w:r>
              <w:rPr>
                <w:rFonts w:eastAsiaTheme="minorEastAsia" w:cs="Times New Roman" w:hint="eastAsia"/>
                <w:sz w:val="21"/>
                <w:szCs w:val="21"/>
              </w:rPr>
              <w:t xml:space="preserve"> </w:t>
            </w:r>
            <w:r w:rsidRPr="00021243">
              <w:rPr>
                <w:rFonts w:eastAsiaTheme="minorEastAsia" w:cs="Times New Roman"/>
                <w:sz w:val="21"/>
                <w:szCs w:val="21"/>
              </w:rPr>
              <w:t>(mV)</w:t>
            </w:r>
          </w:p>
        </w:tc>
        <w:tc>
          <w:tcPr>
            <w:tcW w:w="2765" w:type="dxa"/>
            <w:vAlign w:val="center"/>
          </w:tcPr>
          <w:p w14:paraId="445C0D73" w14:textId="77777777" w:rsidR="00290890" w:rsidRDefault="00290890" w:rsidP="005239BD">
            <w:pPr>
              <w:ind w:firstLineChars="0" w:firstLine="0"/>
              <w:jc w:val="center"/>
              <w:rPr>
                <w:rFonts w:eastAsiaTheme="minorEastAsia"/>
              </w:rPr>
            </w:pPr>
            <w:r>
              <w:rPr>
                <w:rFonts w:eastAsiaTheme="minorEastAsia" w:hint="eastAsia"/>
              </w:rPr>
              <w:t>H</w:t>
            </w:r>
            <w:r>
              <w:rPr>
                <w:rFonts w:eastAsiaTheme="minorEastAsia"/>
              </w:rPr>
              <w:t>ACH multiparameter</w:t>
            </w:r>
          </w:p>
        </w:tc>
        <w:tc>
          <w:tcPr>
            <w:tcW w:w="2766" w:type="dxa"/>
            <w:vAlign w:val="center"/>
          </w:tcPr>
          <w:p w14:paraId="1A7CC27B" w14:textId="77777777" w:rsidR="00290890" w:rsidRDefault="00290890" w:rsidP="005239BD">
            <w:pPr>
              <w:ind w:firstLineChars="0" w:firstLine="0"/>
              <w:jc w:val="center"/>
              <w:rPr>
                <w:rFonts w:eastAsiaTheme="minorEastAsia"/>
              </w:rPr>
            </w:pPr>
            <w:r w:rsidRPr="00021243">
              <w:rPr>
                <w:rFonts w:eastAsia="等线" w:cs="Times New Roman"/>
                <w:sz w:val="21"/>
                <w:szCs w:val="21"/>
              </w:rPr>
              <w:t>-89.11±3.58</w:t>
            </w:r>
          </w:p>
        </w:tc>
      </w:tr>
      <w:tr w:rsidR="00290890" w14:paraId="4750EE82" w14:textId="77777777" w:rsidTr="005239BD">
        <w:tc>
          <w:tcPr>
            <w:tcW w:w="2765" w:type="dxa"/>
            <w:vAlign w:val="center"/>
          </w:tcPr>
          <w:p w14:paraId="3BB06AA4" w14:textId="77777777" w:rsidR="00290890" w:rsidRPr="00A90422" w:rsidRDefault="00290890" w:rsidP="00A90422">
            <w:pPr>
              <w:ind w:firstLineChars="0" w:firstLine="0"/>
              <w:jc w:val="center"/>
              <w:rPr>
                <w:rFonts w:eastAsiaTheme="minorEastAsia" w:cs="Times New Roman"/>
                <w:sz w:val="21"/>
                <w:szCs w:val="21"/>
              </w:rPr>
            </w:pPr>
            <w:r w:rsidRPr="00021243">
              <w:rPr>
                <w:rFonts w:eastAsiaTheme="minorEastAsia" w:cs="Times New Roman"/>
                <w:sz w:val="21"/>
                <w:szCs w:val="21"/>
              </w:rPr>
              <w:t>Hardness</w:t>
            </w:r>
            <w:r>
              <w:rPr>
                <w:rFonts w:eastAsiaTheme="minorEastAsia" w:cs="Times New Roman" w:hint="eastAsia"/>
                <w:sz w:val="21"/>
                <w:szCs w:val="21"/>
              </w:rPr>
              <w:t xml:space="preserve"> </w:t>
            </w:r>
            <w:r w:rsidRPr="00021243">
              <w:rPr>
                <w:rFonts w:eastAsiaTheme="minorEastAsia" w:cs="Times New Roman"/>
                <w:sz w:val="21"/>
                <w:szCs w:val="21"/>
              </w:rPr>
              <w:t>(mg CaCO</w:t>
            </w:r>
            <w:r w:rsidRPr="00D20E9B">
              <w:rPr>
                <w:rFonts w:eastAsiaTheme="minorEastAsia" w:cs="Times New Roman"/>
                <w:sz w:val="21"/>
                <w:szCs w:val="21"/>
                <w:vertAlign w:val="subscript"/>
              </w:rPr>
              <w:t>3</w:t>
            </w:r>
            <w:r w:rsidRPr="00021243">
              <w:rPr>
                <w:rFonts w:eastAsiaTheme="minorEastAsia" w:cs="Times New Roman"/>
                <w:sz w:val="21"/>
                <w:szCs w:val="21"/>
              </w:rPr>
              <w:t>/L)</w:t>
            </w:r>
          </w:p>
        </w:tc>
        <w:tc>
          <w:tcPr>
            <w:tcW w:w="2765" w:type="dxa"/>
            <w:vAlign w:val="center"/>
          </w:tcPr>
          <w:p w14:paraId="79F7F3D6" w14:textId="77777777" w:rsidR="00290890" w:rsidRDefault="00290890" w:rsidP="005239BD">
            <w:pPr>
              <w:ind w:firstLineChars="0" w:firstLine="0"/>
              <w:jc w:val="center"/>
              <w:rPr>
                <w:rFonts w:eastAsiaTheme="minorEastAsia"/>
              </w:rPr>
            </w:pPr>
            <w:r>
              <w:rPr>
                <w:rFonts w:eastAsiaTheme="minorEastAsia"/>
              </w:rPr>
              <w:t>Colorimetric with test strips</w:t>
            </w:r>
          </w:p>
        </w:tc>
        <w:tc>
          <w:tcPr>
            <w:tcW w:w="2766" w:type="dxa"/>
            <w:vAlign w:val="center"/>
          </w:tcPr>
          <w:p w14:paraId="385245EA" w14:textId="77777777" w:rsidR="00290890" w:rsidRDefault="00290890" w:rsidP="005239BD">
            <w:pPr>
              <w:ind w:firstLineChars="0" w:firstLine="0"/>
              <w:jc w:val="center"/>
              <w:rPr>
                <w:rFonts w:eastAsiaTheme="minorEastAsia"/>
              </w:rPr>
            </w:pPr>
            <w:r w:rsidRPr="00021243">
              <w:rPr>
                <w:rFonts w:eastAsiaTheme="minorEastAsia" w:cs="Times New Roman"/>
                <w:sz w:val="21"/>
                <w:szCs w:val="21"/>
              </w:rPr>
              <w:t>250</w:t>
            </w:r>
            <w:r w:rsidRPr="00021243">
              <w:rPr>
                <w:rFonts w:cs="Times New Roman"/>
                <w:sz w:val="21"/>
                <w:szCs w:val="21"/>
              </w:rPr>
              <w:t>–375</w:t>
            </w:r>
          </w:p>
        </w:tc>
      </w:tr>
      <w:tr w:rsidR="00290890" w14:paraId="12907A2E" w14:textId="77777777" w:rsidTr="005239BD">
        <w:tc>
          <w:tcPr>
            <w:tcW w:w="2765" w:type="dxa"/>
            <w:vAlign w:val="center"/>
          </w:tcPr>
          <w:p w14:paraId="06DADC87" w14:textId="77777777" w:rsidR="00290890" w:rsidRPr="006E7DFA" w:rsidRDefault="00290890" w:rsidP="006E7DFA">
            <w:pPr>
              <w:ind w:firstLineChars="0" w:firstLine="0"/>
              <w:jc w:val="center"/>
              <w:rPr>
                <w:rFonts w:eastAsiaTheme="minorEastAsia" w:cs="Times New Roman"/>
                <w:sz w:val="21"/>
                <w:szCs w:val="21"/>
              </w:rPr>
            </w:pPr>
            <w:r w:rsidRPr="00021243">
              <w:rPr>
                <w:rFonts w:eastAsiaTheme="minorEastAsia" w:cs="Times New Roman"/>
                <w:sz w:val="21"/>
                <w:szCs w:val="21"/>
              </w:rPr>
              <w:t>DO</w:t>
            </w:r>
            <w:r>
              <w:rPr>
                <w:rFonts w:eastAsiaTheme="minorEastAsia" w:cs="Times New Roman" w:hint="eastAsia"/>
                <w:sz w:val="21"/>
                <w:szCs w:val="21"/>
              </w:rPr>
              <w:t xml:space="preserve"> </w:t>
            </w:r>
            <w:r w:rsidRPr="00021243">
              <w:rPr>
                <w:rFonts w:eastAsiaTheme="minorEastAsia" w:cs="Times New Roman"/>
                <w:sz w:val="21"/>
                <w:szCs w:val="21"/>
              </w:rPr>
              <w:t>(mg/L)</w:t>
            </w:r>
          </w:p>
        </w:tc>
        <w:tc>
          <w:tcPr>
            <w:tcW w:w="2765" w:type="dxa"/>
            <w:vAlign w:val="center"/>
          </w:tcPr>
          <w:p w14:paraId="154ADEB8" w14:textId="77777777" w:rsidR="00290890" w:rsidRDefault="00290890" w:rsidP="005239BD">
            <w:pPr>
              <w:ind w:firstLineChars="0" w:firstLine="0"/>
              <w:jc w:val="center"/>
              <w:rPr>
                <w:rFonts w:eastAsiaTheme="minorEastAsia"/>
              </w:rPr>
            </w:pPr>
            <w:r>
              <w:rPr>
                <w:rFonts w:eastAsiaTheme="minorEastAsia" w:hint="eastAsia"/>
              </w:rPr>
              <w:t>H</w:t>
            </w:r>
            <w:r>
              <w:rPr>
                <w:rFonts w:eastAsiaTheme="minorEastAsia"/>
              </w:rPr>
              <w:t>ACH multiparameter</w:t>
            </w:r>
          </w:p>
        </w:tc>
        <w:tc>
          <w:tcPr>
            <w:tcW w:w="2766" w:type="dxa"/>
            <w:vAlign w:val="center"/>
          </w:tcPr>
          <w:p w14:paraId="744EEABE" w14:textId="77777777" w:rsidR="00290890" w:rsidRDefault="00290890" w:rsidP="005239BD">
            <w:pPr>
              <w:ind w:firstLineChars="0" w:firstLine="0"/>
              <w:jc w:val="center"/>
              <w:rPr>
                <w:rFonts w:eastAsiaTheme="minorEastAsia"/>
              </w:rPr>
            </w:pPr>
            <w:r w:rsidRPr="00021243">
              <w:rPr>
                <w:rFonts w:eastAsiaTheme="minorEastAsia" w:cs="Times New Roman"/>
                <w:sz w:val="21"/>
                <w:szCs w:val="21"/>
              </w:rPr>
              <w:t>8.42</w:t>
            </w:r>
            <w:r w:rsidRPr="00021243">
              <w:rPr>
                <w:rFonts w:eastAsia="等线" w:cs="Times New Roman"/>
                <w:sz w:val="21"/>
                <w:szCs w:val="21"/>
              </w:rPr>
              <w:t>±0.16</w:t>
            </w:r>
          </w:p>
        </w:tc>
      </w:tr>
      <w:tr w:rsidR="00290890" w14:paraId="049DC817" w14:textId="77777777" w:rsidTr="005239BD">
        <w:tc>
          <w:tcPr>
            <w:tcW w:w="2765" w:type="dxa"/>
            <w:vAlign w:val="center"/>
          </w:tcPr>
          <w:p w14:paraId="4BABF3A1" w14:textId="77777777" w:rsidR="00290890" w:rsidRPr="006E7DFA" w:rsidRDefault="00290890" w:rsidP="006E7DFA">
            <w:pPr>
              <w:ind w:firstLineChars="0" w:firstLine="0"/>
              <w:jc w:val="center"/>
              <w:rPr>
                <w:rFonts w:eastAsiaTheme="minorEastAsia" w:cs="Times New Roman"/>
                <w:sz w:val="21"/>
                <w:szCs w:val="21"/>
              </w:rPr>
            </w:pPr>
            <w:r w:rsidRPr="00021243">
              <w:rPr>
                <w:rFonts w:eastAsiaTheme="minorEastAsia" w:cs="Times New Roman"/>
                <w:sz w:val="21"/>
                <w:szCs w:val="21"/>
              </w:rPr>
              <w:t>TDS</w:t>
            </w:r>
            <w:r>
              <w:rPr>
                <w:rFonts w:eastAsiaTheme="minorEastAsia" w:cs="Times New Roman" w:hint="eastAsia"/>
                <w:sz w:val="21"/>
                <w:szCs w:val="21"/>
              </w:rPr>
              <w:t xml:space="preserve"> </w:t>
            </w:r>
            <w:r w:rsidRPr="00021243">
              <w:rPr>
                <w:rFonts w:eastAsiaTheme="minorEastAsia" w:cs="Times New Roman"/>
                <w:sz w:val="21"/>
                <w:szCs w:val="21"/>
              </w:rPr>
              <w:t>(</w:t>
            </w:r>
            <w:proofErr w:type="spellStart"/>
            <w:r w:rsidRPr="00021243">
              <w:rPr>
                <w:rFonts w:cs="Times New Roman"/>
                <w:sz w:val="21"/>
                <w:szCs w:val="21"/>
              </w:rPr>
              <w:t>μS</w:t>
            </w:r>
            <w:proofErr w:type="spellEnd"/>
            <w:r w:rsidRPr="00021243">
              <w:rPr>
                <w:rFonts w:cs="Times New Roman"/>
                <w:sz w:val="21"/>
                <w:szCs w:val="21"/>
              </w:rPr>
              <w:t>/cm</w:t>
            </w:r>
            <w:r w:rsidRPr="00021243">
              <w:rPr>
                <w:rFonts w:eastAsiaTheme="minorEastAsia" w:cs="Times New Roman"/>
                <w:sz w:val="21"/>
                <w:szCs w:val="21"/>
              </w:rPr>
              <w:t>)</w:t>
            </w:r>
          </w:p>
        </w:tc>
        <w:tc>
          <w:tcPr>
            <w:tcW w:w="2765" w:type="dxa"/>
            <w:vAlign w:val="center"/>
          </w:tcPr>
          <w:p w14:paraId="1EAE34D1" w14:textId="77777777" w:rsidR="00290890" w:rsidRDefault="00290890" w:rsidP="005239BD">
            <w:pPr>
              <w:ind w:firstLineChars="0" w:firstLine="0"/>
              <w:jc w:val="center"/>
              <w:rPr>
                <w:rFonts w:eastAsiaTheme="minorEastAsia"/>
              </w:rPr>
            </w:pPr>
            <w:r>
              <w:rPr>
                <w:rFonts w:eastAsiaTheme="minorEastAsia" w:hint="eastAsia"/>
              </w:rPr>
              <w:t>T</w:t>
            </w:r>
            <w:r>
              <w:rPr>
                <w:rFonts w:eastAsiaTheme="minorEastAsia"/>
              </w:rPr>
              <w:t>DS meter</w:t>
            </w:r>
          </w:p>
        </w:tc>
        <w:tc>
          <w:tcPr>
            <w:tcW w:w="2766" w:type="dxa"/>
            <w:vAlign w:val="center"/>
          </w:tcPr>
          <w:p w14:paraId="1C2CFACA" w14:textId="77777777" w:rsidR="00290890" w:rsidRDefault="00290890" w:rsidP="005239BD">
            <w:pPr>
              <w:ind w:firstLineChars="0" w:firstLine="0"/>
              <w:jc w:val="center"/>
              <w:rPr>
                <w:rFonts w:eastAsiaTheme="minorEastAsia"/>
              </w:rPr>
            </w:pPr>
            <w:r w:rsidRPr="00021243">
              <w:rPr>
                <w:rFonts w:eastAsiaTheme="minorEastAsia" w:cs="Times New Roman"/>
                <w:sz w:val="21"/>
                <w:szCs w:val="21"/>
              </w:rPr>
              <w:t>593.25</w:t>
            </w:r>
            <w:r w:rsidRPr="00021243">
              <w:rPr>
                <w:rFonts w:eastAsia="等线" w:cs="Times New Roman"/>
                <w:sz w:val="21"/>
                <w:szCs w:val="21"/>
              </w:rPr>
              <w:t>±30.34</w:t>
            </w:r>
          </w:p>
        </w:tc>
      </w:tr>
      <w:tr w:rsidR="00290890" w14:paraId="56064FA7" w14:textId="77777777" w:rsidTr="005239BD">
        <w:tc>
          <w:tcPr>
            <w:tcW w:w="2765" w:type="dxa"/>
            <w:vAlign w:val="center"/>
          </w:tcPr>
          <w:p w14:paraId="3411D061" w14:textId="77777777" w:rsidR="00290890" w:rsidRPr="006E7DFA" w:rsidRDefault="00290890" w:rsidP="006E7DFA">
            <w:pPr>
              <w:ind w:firstLineChars="0" w:firstLine="0"/>
              <w:jc w:val="center"/>
              <w:rPr>
                <w:rFonts w:eastAsiaTheme="minorEastAsia" w:cs="Times New Roman"/>
                <w:sz w:val="21"/>
                <w:szCs w:val="21"/>
              </w:rPr>
            </w:pPr>
            <w:r w:rsidRPr="00021243">
              <w:rPr>
                <w:rFonts w:eastAsiaTheme="minorEastAsia" w:cs="Times New Roman"/>
                <w:sz w:val="21"/>
                <w:szCs w:val="21"/>
              </w:rPr>
              <w:t>NH</w:t>
            </w:r>
            <w:r w:rsidRPr="006E7DFA">
              <w:rPr>
                <w:rFonts w:eastAsiaTheme="minorEastAsia" w:cs="Times New Roman"/>
                <w:sz w:val="21"/>
                <w:szCs w:val="21"/>
                <w:vertAlign w:val="subscript"/>
              </w:rPr>
              <w:t>4</w:t>
            </w:r>
            <w:r w:rsidRPr="006E7DFA">
              <w:rPr>
                <w:rFonts w:eastAsiaTheme="minorEastAsia" w:cs="Times New Roman"/>
                <w:sz w:val="21"/>
                <w:szCs w:val="21"/>
                <w:vertAlign w:val="superscript"/>
              </w:rPr>
              <w:t>+</w:t>
            </w:r>
            <w:r w:rsidRPr="00021243">
              <w:rPr>
                <w:rFonts w:eastAsia="等线" w:cs="Times New Roman"/>
                <w:sz w:val="21"/>
                <w:szCs w:val="21"/>
              </w:rPr>
              <w:t>-</w:t>
            </w:r>
            <w:r w:rsidRPr="00021243">
              <w:rPr>
                <w:rFonts w:eastAsiaTheme="minorEastAsia" w:cs="Times New Roman"/>
                <w:sz w:val="21"/>
                <w:szCs w:val="21"/>
              </w:rPr>
              <w:t>N</w:t>
            </w:r>
            <w:r>
              <w:rPr>
                <w:rFonts w:eastAsiaTheme="minorEastAsia" w:cs="Times New Roman" w:hint="eastAsia"/>
                <w:sz w:val="21"/>
                <w:szCs w:val="21"/>
              </w:rPr>
              <w:t xml:space="preserve"> </w:t>
            </w:r>
            <w:r w:rsidRPr="00021243">
              <w:rPr>
                <w:rFonts w:eastAsiaTheme="minorEastAsia" w:cs="Times New Roman"/>
                <w:sz w:val="21"/>
                <w:szCs w:val="21"/>
              </w:rPr>
              <w:t>(mg/L)</w:t>
            </w:r>
          </w:p>
        </w:tc>
        <w:tc>
          <w:tcPr>
            <w:tcW w:w="2765" w:type="dxa"/>
            <w:vAlign w:val="center"/>
          </w:tcPr>
          <w:p w14:paraId="2A73F1A8" w14:textId="77777777" w:rsidR="00290890" w:rsidRDefault="00290890" w:rsidP="005239BD">
            <w:pPr>
              <w:ind w:firstLineChars="0" w:firstLine="0"/>
              <w:jc w:val="center"/>
              <w:rPr>
                <w:rFonts w:eastAsiaTheme="minorEastAsia"/>
              </w:rPr>
            </w:pPr>
            <w:r>
              <w:rPr>
                <w:rFonts w:eastAsiaTheme="minorEastAsia" w:hint="eastAsia"/>
              </w:rPr>
              <w:t>H</w:t>
            </w:r>
            <w:r>
              <w:rPr>
                <w:rFonts w:eastAsiaTheme="minorEastAsia"/>
              </w:rPr>
              <w:t>ACH Lange cuvette kit</w:t>
            </w:r>
          </w:p>
        </w:tc>
        <w:tc>
          <w:tcPr>
            <w:tcW w:w="2766" w:type="dxa"/>
            <w:vAlign w:val="center"/>
          </w:tcPr>
          <w:p w14:paraId="3D0A7A65" w14:textId="77777777" w:rsidR="00290890" w:rsidRDefault="00290890" w:rsidP="005239BD">
            <w:pPr>
              <w:ind w:firstLineChars="0" w:firstLine="0"/>
              <w:jc w:val="center"/>
              <w:rPr>
                <w:rFonts w:eastAsiaTheme="minorEastAsia"/>
              </w:rPr>
            </w:pPr>
            <w:r w:rsidRPr="00021243">
              <w:rPr>
                <w:rFonts w:eastAsiaTheme="minorEastAsia" w:cs="Times New Roman"/>
                <w:sz w:val="21"/>
                <w:szCs w:val="21"/>
              </w:rPr>
              <w:t>0.01</w:t>
            </w:r>
            <w:r w:rsidRPr="00021243">
              <w:rPr>
                <w:rFonts w:eastAsia="等线" w:cs="Times New Roman"/>
                <w:sz w:val="21"/>
                <w:szCs w:val="21"/>
              </w:rPr>
              <w:t>±0.02</w:t>
            </w:r>
          </w:p>
        </w:tc>
      </w:tr>
    </w:tbl>
    <w:p w14:paraId="4B2AA723" w14:textId="77777777" w:rsidR="00290890" w:rsidRDefault="00290890" w:rsidP="00D76260">
      <w:pPr>
        <w:spacing w:line="240" w:lineRule="auto"/>
        <w:ind w:firstLineChars="0" w:firstLine="0"/>
        <w:rPr>
          <w:rFonts w:cs="Times New Roman"/>
          <w:sz w:val="22"/>
          <w:szCs w:val="21"/>
        </w:rPr>
      </w:pPr>
      <w:r w:rsidRPr="00D76260">
        <w:rPr>
          <w:rFonts w:eastAsiaTheme="minorEastAsia"/>
          <w:sz w:val="22"/>
          <w:szCs w:val="21"/>
        </w:rPr>
        <w:t>*</w:t>
      </w:r>
      <w:r w:rsidRPr="00D76260">
        <w:rPr>
          <w:rFonts w:eastAsiaTheme="minorEastAsia" w:hint="eastAsia"/>
          <w:sz w:val="22"/>
          <w:szCs w:val="21"/>
        </w:rPr>
        <w:t>H</w:t>
      </w:r>
      <w:r w:rsidRPr="00D76260">
        <w:rPr>
          <w:rFonts w:eastAsiaTheme="minorEastAsia"/>
          <w:sz w:val="22"/>
          <w:szCs w:val="21"/>
        </w:rPr>
        <w:t xml:space="preserve">ACH multiparameter: HACH DR1900, USA; Colorimetric with test strips: Total Hardness Test, Millipore, </w:t>
      </w:r>
      <w:r w:rsidRPr="00D76260">
        <w:rPr>
          <w:rFonts w:cs="Times New Roman"/>
          <w:sz w:val="22"/>
          <w:szCs w:val="21"/>
        </w:rPr>
        <w:t>Bedford, MA, USA; TDS meter; Sartorius, Germany</w:t>
      </w:r>
    </w:p>
    <w:p w14:paraId="3E5AD204" w14:textId="77777777" w:rsidR="00290890" w:rsidRDefault="00290890" w:rsidP="00D76260">
      <w:pPr>
        <w:spacing w:line="240" w:lineRule="auto"/>
        <w:ind w:firstLineChars="0" w:firstLine="0"/>
        <w:rPr>
          <w:rFonts w:eastAsiaTheme="minorEastAsia" w:cs="Times New Roman"/>
          <w:sz w:val="22"/>
          <w:szCs w:val="21"/>
        </w:rPr>
      </w:pPr>
    </w:p>
    <w:p w14:paraId="3D37B74C" w14:textId="77777777" w:rsidR="00290890" w:rsidRDefault="00290890">
      <w:pPr>
        <w:widowControl/>
        <w:spacing w:line="240" w:lineRule="auto"/>
        <w:ind w:firstLineChars="0" w:firstLine="0"/>
        <w:rPr>
          <w:rFonts w:eastAsiaTheme="minorEastAsia" w:cs="Times New Roman"/>
          <w:sz w:val="22"/>
          <w:szCs w:val="21"/>
        </w:rPr>
      </w:pPr>
      <w:r>
        <w:rPr>
          <w:rFonts w:eastAsiaTheme="minorEastAsia" w:cs="Times New Roman"/>
          <w:sz w:val="22"/>
          <w:szCs w:val="21"/>
        </w:rPr>
        <w:br w:type="page"/>
      </w:r>
    </w:p>
    <w:p w14:paraId="1D7FC244" w14:textId="088721FF" w:rsidR="00290890" w:rsidRDefault="00290890" w:rsidP="00F9481E">
      <w:pPr>
        <w:ind w:firstLine="480"/>
        <w:jc w:val="center"/>
        <w:rPr>
          <w:rFonts w:eastAsiaTheme="minorEastAsia"/>
        </w:rPr>
      </w:pPr>
      <w:r>
        <w:rPr>
          <w:rFonts w:eastAsiaTheme="minorEastAsia" w:hint="eastAsia"/>
        </w:rPr>
        <w:lastRenderedPageBreak/>
        <w:t>T</w:t>
      </w:r>
      <w:r>
        <w:rPr>
          <w:rFonts w:eastAsiaTheme="minorEastAsia"/>
        </w:rPr>
        <w:t>able S</w:t>
      </w:r>
      <w:r w:rsidR="00226D1E">
        <w:rPr>
          <w:rFonts w:eastAsiaTheme="minorEastAsia"/>
        </w:rPr>
        <w:t>3</w:t>
      </w:r>
      <w:r>
        <w:rPr>
          <w:rFonts w:eastAsiaTheme="minorEastAsia"/>
        </w:rPr>
        <w:t>. Primers and corresponding profiles for PCR or qPCR</w:t>
      </w:r>
    </w:p>
    <w:tbl>
      <w:tblPr>
        <w:tblStyle w:val="a8"/>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1599"/>
        <w:gridCol w:w="3531"/>
        <w:gridCol w:w="1635"/>
      </w:tblGrid>
      <w:tr w:rsidR="00290890" w14:paraId="158C6837" w14:textId="77777777" w:rsidTr="00216BC3">
        <w:trPr>
          <w:jc w:val="center"/>
        </w:trPr>
        <w:tc>
          <w:tcPr>
            <w:tcW w:w="1541" w:type="dxa"/>
            <w:tcBorders>
              <w:top w:val="single" w:sz="4" w:space="0" w:color="auto"/>
              <w:bottom w:val="single" w:sz="4" w:space="0" w:color="auto"/>
            </w:tcBorders>
            <w:shd w:val="clear" w:color="auto" w:fill="E7E6E6" w:themeFill="background2"/>
            <w:vAlign w:val="center"/>
          </w:tcPr>
          <w:p w14:paraId="494C7482" w14:textId="77777777" w:rsidR="00290890" w:rsidRDefault="00290890" w:rsidP="0004401F">
            <w:pPr>
              <w:ind w:firstLineChars="0" w:firstLine="0"/>
              <w:jc w:val="center"/>
              <w:rPr>
                <w:rFonts w:eastAsiaTheme="minorEastAsia"/>
              </w:rPr>
            </w:pPr>
            <w:r>
              <w:rPr>
                <w:rFonts w:eastAsiaTheme="minorEastAsia" w:hint="eastAsia"/>
              </w:rPr>
              <w:t>G</w:t>
            </w:r>
            <w:r>
              <w:rPr>
                <w:rFonts w:eastAsiaTheme="minorEastAsia"/>
              </w:rPr>
              <w:t>ene</w:t>
            </w:r>
          </w:p>
        </w:tc>
        <w:tc>
          <w:tcPr>
            <w:tcW w:w="1599" w:type="dxa"/>
            <w:tcBorders>
              <w:top w:val="single" w:sz="4" w:space="0" w:color="auto"/>
              <w:bottom w:val="single" w:sz="4" w:space="0" w:color="auto"/>
            </w:tcBorders>
            <w:shd w:val="clear" w:color="auto" w:fill="E7E6E6" w:themeFill="background2"/>
            <w:vAlign w:val="center"/>
          </w:tcPr>
          <w:p w14:paraId="151E75D9" w14:textId="77777777" w:rsidR="00290890" w:rsidRDefault="00290890" w:rsidP="0004401F">
            <w:pPr>
              <w:ind w:firstLineChars="0" w:firstLine="0"/>
              <w:jc w:val="center"/>
              <w:rPr>
                <w:rFonts w:eastAsiaTheme="minorEastAsia"/>
              </w:rPr>
            </w:pPr>
            <w:r>
              <w:rPr>
                <w:rFonts w:eastAsiaTheme="minorEastAsia" w:hint="eastAsia"/>
              </w:rPr>
              <w:t>P</w:t>
            </w:r>
            <w:r>
              <w:rPr>
                <w:rFonts w:eastAsiaTheme="minorEastAsia"/>
              </w:rPr>
              <w:t>rimer</w:t>
            </w:r>
          </w:p>
        </w:tc>
        <w:tc>
          <w:tcPr>
            <w:tcW w:w="3531" w:type="dxa"/>
            <w:tcBorders>
              <w:top w:val="single" w:sz="4" w:space="0" w:color="auto"/>
              <w:bottom w:val="single" w:sz="4" w:space="0" w:color="auto"/>
            </w:tcBorders>
            <w:shd w:val="clear" w:color="auto" w:fill="E7E6E6" w:themeFill="background2"/>
            <w:vAlign w:val="center"/>
          </w:tcPr>
          <w:p w14:paraId="4C9BB868" w14:textId="77777777" w:rsidR="00290890" w:rsidRDefault="00290890" w:rsidP="0004401F">
            <w:pPr>
              <w:ind w:firstLineChars="0" w:firstLine="0"/>
              <w:jc w:val="center"/>
              <w:rPr>
                <w:rFonts w:eastAsiaTheme="minorEastAsia"/>
              </w:rPr>
            </w:pPr>
            <w:r>
              <w:rPr>
                <w:rFonts w:eastAsiaTheme="minorEastAsia"/>
              </w:rPr>
              <w:t>Sequence (5’</w:t>
            </w:r>
            <w:r>
              <w:t>–</w:t>
            </w:r>
            <w:r>
              <w:rPr>
                <w:rFonts w:eastAsiaTheme="minorEastAsia"/>
              </w:rPr>
              <w:t>3’)</w:t>
            </w:r>
          </w:p>
        </w:tc>
        <w:tc>
          <w:tcPr>
            <w:tcW w:w="1635" w:type="dxa"/>
            <w:tcBorders>
              <w:top w:val="single" w:sz="4" w:space="0" w:color="auto"/>
              <w:bottom w:val="single" w:sz="4" w:space="0" w:color="auto"/>
            </w:tcBorders>
            <w:shd w:val="clear" w:color="auto" w:fill="E7E6E6" w:themeFill="background2"/>
            <w:vAlign w:val="center"/>
          </w:tcPr>
          <w:p w14:paraId="0CFE5EED" w14:textId="77777777" w:rsidR="00290890" w:rsidRDefault="00290890" w:rsidP="0004401F">
            <w:pPr>
              <w:ind w:firstLineChars="0" w:firstLine="0"/>
              <w:jc w:val="center"/>
              <w:rPr>
                <w:rFonts w:eastAsiaTheme="minorEastAsia"/>
              </w:rPr>
            </w:pPr>
            <w:r>
              <w:rPr>
                <w:rFonts w:eastAsiaTheme="minorEastAsia"/>
              </w:rPr>
              <w:t>Product size</w:t>
            </w:r>
          </w:p>
        </w:tc>
      </w:tr>
      <w:tr w:rsidR="00290890" w14:paraId="7AA9A6CE" w14:textId="77777777" w:rsidTr="00216BC3">
        <w:trPr>
          <w:trHeight w:val="186"/>
          <w:jc w:val="center"/>
        </w:trPr>
        <w:tc>
          <w:tcPr>
            <w:tcW w:w="1541" w:type="dxa"/>
            <w:vMerge w:val="restart"/>
            <w:tcBorders>
              <w:top w:val="single" w:sz="4" w:space="0" w:color="auto"/>
            </w:tcBorders>
            <w:vAlign w:val="center"/>
          </w:tcPr>
          <w:p w14:paraId="4686CFB6" w14:textId="77777777" w:rsidR="00290890" w:rsidRDefault="00290890" w:rsidP="0004401F">
            <w:pPr>
              <w:ind w:firstLineChars="0" w:firstLine="0"/>
              <w:jc w:val="center"/>
              <w:rPr>
                <w:rFonts w:eastAsiaTheme="minorEastAsia"/>
              </w:rPr>
            </w:pPr>
            <w:r>
              <w:rPr>
                <w:rFonts w:eastAsiaTheme="minorEastAsia" w:hint="eastAsia"/>
              </w:rPr>
              <w:t>1</w:t>
            </w:r>
            <w:r>
              <w:rPr>
                <w:rFonts w:eastAsiaTheme="minorEastAsia"/>
              </w:rPr>
              <w:t xml:space="preserve">6S </w:t>
            </w:r>
            <w:r>
              <w:t>V3–V4</w:t>
            </w:r>
          </w:p>
        </w:tc>
        <w:tc>
          <w:tcPr>
            <w:tcW w:w="1599" w:type="dxa"/>
            <w:tcBorders>
              <w:top w:val="single" w:sz="4" w:space="0" w:color="auto"/>
              <w:bottom w:val="nil"/>
            </w:tcBorders>
            <w:vAlign w:val="center"/>
          </w:tcPr>
          <w:p w14:paraId="3CDB48C4" w14:textId="77777777" w:rsidR="00290890" w:rsidRDefault="00290890" w:rsidP="0004401F">
            <w:pPr>
              <w:ind w:firstLineChars="0" w:firstLine="0"/>
              <w:jc w:val="center"/>
              <w:rPr>
                <w:rFonts w:eastAsiaTheme="minorEastAsia"/>
              </w:rPr>
            </w:pPr>
            <w:r>
              <w:rPr>
                <w:rFonts w:eastAsiaTheme="minorEastAsia" w:hint="eastAsia"/>
              </w:rPr>
              <w:t>3</w:t>
            </w:r>
            <w:r>
              <w:rPr>
                <w:rFonts w:eastAsiaTheme="minorEastAsia"/>
              </w:rPr>
              <w:t>38F</w:t>
            </w:r>
          </w:p>
        </w:tc>
        <w:tc>
          <w:tcPr>
            <w:tcW w:w="3531" w:type="dxa"/>
            <w:tcBorders>
              <w:top w:val="single" w:sz="4" w:space="0" w:color="auto"/>
            </w:tcBorders>
            <w:vAlign w:val="center"/>
          </w:tcPr>
          <w:p w14:paraId="43836444" w14:textId="77777777" w:rsidR="00290890" w:rsidRDefault="00290890" w:rsidP="00C24516">
            <w:pPr>
              <w:ind w:firstLineChars="0" w:firstLine="0"/>
              <w:rPr>
                <w:rFonts w:eastAsiaTheme="minorEastAsia"/>
              </w:rPr>
            </w:pPr>
            <w:r w:rsidRPr="00C24516">
              <w:rPr>
                <w:rFonts w:eastAsiaTheme="minorEastAsia"/>
              </w:rPr>
              <w:t>ACTCCTACGGGAGGCAGCAG</w:t>
            </w:r>
          </w:p>
        </w:tc>
        <w:tc>
          <w:tcPr>
            <w:tcW w:w="1635" w:type="dxa"/>
            <w:vMerge w:val="restart"/>
            <w:tcBorders>
              <w:top w:val="single" w:sz="4" w:space="0" w:color="auto"/>
            </w:tcBorders>
            <w:vAlign w:val="center"/>
          </w:tcPr>
          <w:p w14:paraId="22AA4F1C" w14:textId="77777777" w:rsidR="00290890" w:rsidRDefault="00290890" w:rsidP="0004401F">
            <w:pPr>
              <w:ind w:firstLineChars="0" w:firstLine="0"/>
              <w:jc w:val="center"/>
              <w:rPr>
                <w:rFonts w:eastAsiaTheme="minorEastAsia"/>
              </w:rPr>
            </w:pPr>
            <w:r>
              <w:rPr>
                <w:rFonts w:eastAsiaTheme="minorEastAsia" w:hint="eastAsia"/>
              </w:rPr>
              <w:t>4</w:t>
            </w:r>
            <w:r>
              <w:rPr>
                <w:rFonts w:eastAsiaTheme="minorEastAsia"/>
              </w:rPr>
              <w:t>68bp</w:t>
            </w:r>
          </w:p>
        </w:tc>
      </w:tr>
      <w:tr w:rsidR="00290890" w14:paraId="5617E434" w14:textId="77777777" w:rsidTr="00216BC3">
        <w:trPr>
          <w:trHeight w:val="186"/>
          <w:jc w:val="center"/>
        </w:trPr>
        <w:tc>
          <w:tcPr>
            <w:tcW w:w="1541" w:type="dxa"/>
            <w:vMerge/>
            <w:tcBorders>
              <w:bottom w:val="single" w:sz="4" w:space="0" w:color="auto"/>
            </w:tcBorders>
            <w:vAlign w:val="center"/>
          </w:tcPr>
          <w:p w14:paraId="59713188" w14:textId="77777777" w:rsidR="00290890" w:rsidRDefault="00290890" w:rsidP="0004401F">
            <w:pPr>
              <w:ind w:firstLineChars="0" w:firstLine="0"/>
              <w:jc w:val="center"/>
              <w:rPr>
                <w:rFonts w:eastAsiaTheme="minorEastAsia"/>
              </w:rPr>
            </w:pPr>
          </w:p>
        </w:tc>
        <w:tc>
          <w:tcPr>
            <w:tcW w:w="1599" w:type="dxa"/>
            <w:tcBorders>
              <w:top w:val="nil"/>
              <w:bottom w:val="single" w:sz="4" w:space="0" w:color="auto"/>
            </w:tcBorders>
            <w:vAlign w:val="center"/>
          </w:tcPr>
          <w:p w14:paraId="6686229E" w14:textId="77777777" w:rsidR="00290890" w:rsidRDefault="00290890" w:rsidP="0004401F">
            <w:pPr>
              <w:ind w:firstLineChars="0" w:firstLine="0"/>
              <w:jc w:val="center"/>
              <w:rPr>
                <w:rFonts w:eastAsiaTheme="minorEastAsia"/>
              </w:rPr>
            </w:pPr>
            <w:r>
              <w:rPr>
                <w:rFonts w:eastAsiaTheme="minorEastAsia" w:hint="eastAsia"/>
              </w:rPr>
              <w:t>8</w:t>
            </w:r>
            <w:r>
              <w:rPr>
                <w:rFonts w:eastAsiaTheme="minorEastAsia"/>
              </w:rPr>
              <w:t>06R</w:t>
            </w:r>
          </w:p>
        </w:tc>
        <w:tc>
          <w:tcPr>
            <w:tcW w:w="3531" w:type="dxa"/>
            <w:tcBorders>
              <w:bottom w:val="single" w:sz="4" w:space="0" w:color="auto"/>
            </w:tcBorders>
            <w:vAlign w:val="center"/>
          </w:tcPr>
          <w:p w14:paraId="42EAFD09" w14:textId="77777777" w:rsidR="00290890" w:rsidRDefault="00290890" w:rsidP="00C24516">
            <w:pPr>
              <w:ind w:firstLineChars="0" w:firstLine="0"/>
              <w:rPr>
                <w:rFonts w:eastAsiaTheme="minorEastAsia"/>
              </w:rPr>
            </w:pPr>
            <w:r w:rsidRPr="00C24516">
              <w:rPr>
                <w:rFonts w:eastAsiaTheme="minorEastAsia"/>
              </w:rPr>
              <w:t>GGACTACHVGGGTWTCTAAT</w:t>
            </w:r>
          </w:p>
        </w:tc>
        <w:tc>
          <w:tcPr>
            <w:tcW w:w="1635" w:type="dxa"/>
            <w:vMerge/>
            <w:tcBorders>
              <w:bottom w:val="single" w:sz="4" w:space="0" w:color="auto"/>
            </w:tcBorders>
            <w:vAlign w:val="center"/>
          </w:tcPr>
          <w:p w14:paraId="4BFA22DA" w14:textId="77777777" w:rsidR="00290890" w:rsidRDefault="00290890" w:rsidP="0004401F">
            <w:pPr>
              <w:ind w:firstLineChars="0" w:firstLine="0"/>
              <w:jc w:val="center"/>
              <w:rPr>
                <w:rFonts w:eastAsiaTheme="minorEastAsia"/>
              </w:rPr>
            </w:pPr>
          </w:p>
        </w:tc>
      </w:tr>
      <w:tr w:rsidR="00290890" w14:paraId="5A7AE8A9" w14:textId="77777777" w:rsidTr="00216BC3">
        <w:trPr>
          <w:trHeight w:val="186"/>
          <w:jc w:val="center"/>
        </w:trPr>
        <w:tc>
          <w:tcPr>
            <w:tcW w:w="1541" w:type="dxa"/>
            <w:vMerge w:val="restart"/>
            <w:tcBorders>
              <w:top w:val="single" w:sz="4" w:space="0" w:color="auto"/>
            </w:tcBorders>
            <w:vAlign w:val="center"/>
          </w:tcPr>
          <w:p w14:paraId="6D9A8504" w14:textId="77777777" w:rsidR="00290890" w:rsidRPr="005E1B9A" w:rsidRDefault="00290890" w:rsidP="0004401F">
            <w:pPr>
              <w:ind w:firstLineChars="0" w:firstLine="0"/>
              <w:jc w:val="center"/>
              <w:rPr>
                <w:rFonts w:eastAsiaTheme="minorEastAsia"/>
                <w:i/>
                <w:iCs/>
              </w:rPr>
            </w:pPr>
            <w:proofErr w:type="spellStart"/>
            <w:r w:rsidRPr="005E1B9A">
              <w:rPr>
                <w:rFonts w:eastAsiaTheme="minorEastAsia" w:hint="eastAsia"/>
                <w:i/>
                <w:iCs/>
              </w:rPr>
              <w:t>g</w:t>
            </w:r>
            <w:r w:rsidRPr="005E1B9A">
              <w:rPr>
                <w:rFonts w:eastAsiaTheme="minorEastAsia"/>
                <w:i/>
                <w:iCs/>
              </w:rPr>
              <w:t>yrB</w:t>
            </w:r>
            <w:proofErr w:type="spellEnd"/>
          </w:p>
        </w:tc>
        <w:tc>
          <w:tcPr>
            <w:tcW w:w="1599" w:type="dxa"/>
            <w:tcBorders>
              <w:top w:val="single" w:sz="4" w:space="0" w:color="auto"/>
              <w:bottom w:val="nil"/>
            </w:tcBorders>
            <w:vAlign w:val="center"/>
          </w:tcPr>
          <w:p w14:paraId="5BEDDA65" w14:textId="77777777" w:rsidR="00290890" w:rsidRDefault="00290890" w:rsidP="0004401F">
            <w:pPr>
              <w:ind w:firstLineChars="0" w:firstLine="0"/>
              <w:jc w:val="center"/>
              <w:rPr>
                <w:rFonts w:eastAsiaTheme="minorEastAsia"/>
              </w:rPr>
            </w:pPr>
            <w:r>
              <w:rPr>
                <w:rFonts w:eastAsiaTheme="minorEastAsia" w:hint="eastAsia"/>
              </w:rPr>
              <w:t>F</w:t>
            </w:r>
          </w:p>
        </w:tc>
        <w:tc>
          <w:tcPr>
            <w:tcW w:w="3531" w:type="dxa"/>
            <w:tcBorders>
              <w:top w:val="single" w:sz="4" w:space="0" w:color="auto"/>
            </w:tcBorders>
            <w:vAlign w:val="center"/>
          </w:tcPr>
          <w:p w14:paraId="4EE03CEB" w14:textId="77777777" w:rsidR="00290890" w:rsidRDefault="00290890" w:rsidP="00C24516">
            <w:pPr>
              <w:ind w:firstLineChars="0" w:firstLine="0"/>
              <w:rPr>
                <w:rFonts w:eastAsiaTheme="minorEastAsia"/>
              </w:rPr>
            </w:pPr>
            <w:r w:rsidRPr="00C24516">
              <w:rPr>
                <w:rFonts w:eastAsiaTheme="minorEastAsia"/>
              </w:rPr>
              <w:t>TGGCGACACCGAGCAGA</w:t>
            </w:r>
          </w:p>
        </w:tc>
        <w:tc>
          <w:tcPr>
            <w:tcW w:w="1635" w:type="dxa"/>
            <w:vMerge w:val="restart"/>
            <w:tcBorders>
              <w:top w:val="single" w:sz="4" w:space="0" w:color="auto"/>
            </w:tcBorders>
            <w:vAlign w:val="center"/>
          </w:tcPr>
          <w:p w14:paraId="0B8DD040" w14:textId="77777777" w:rsidR="00290890" w:rsidRDefault="00290890" w:rsidP="0004401F">
            <w:pPr>
              <w:ind w:firstLineChars="0" w:firstLine="0"/>
              <w:jc w:val="center"/>
              <w:rPr>
                <w:rFonts w:eastAsiaTheme="minorEastAsia"/>
              </w:rPr>
            </w:pPr>
            <w:r>
              <w:rPr>
                <w:rFonts w:eastAsiaTheme="minorEastAsia" w:hint="eastAsia"/>
              </w:rPr>
              <w:t>2</w:t>
            </w:r>
            <w:r>
              <w:rPr>
                <w:rFonts w:eastAsiaTheme="minorEastAsia"/>
              </w:rPr>
              <w:t>07bp</w:t>
            </w:r>
          </w:p>
        </w:tc>
      </w:tr>
      <w:tr w:rsidR="00290890" w14:paraId="5871A7DF" w14:textId="77777777" w:rsidTr="00216BC3">
        <w:trPr>
          <w:trHeight w:val="186"/>
          <w:jc w:val="center"/>
        </w:trPr>
        <w:tc>
          <w:tcPr>
            <w:tcW w:w="1541" w:type="dxa"/>
            <w:vMerge/>
            <w:tcBorders>
              <w:bottom w:val="single" w:sz="4" w:space="0" w:color="auto"/>
            </w:tcBorders>
            <w:vAlign w:val="center"/>
          </w:tcPr>
          <w:p w14:paraId="383C8B30" w14:textId="77777777" w:rsidR="00290890" w:rsidRPr="005E1B9A" w:rsidRDefault="00290890" w:rsidP="0004401F">
            <w:pPr>
              <w:ind w:firstLineChars="0" w:firstLine="0"/>
              <w:jc w:val="center"/>
              <w:rPr>
                <w:rFonts w:eastAsiaTheme="minorEastAsia"/>
                <w:i/>
                <w:iCs/>
              </w:rPr>
            </w:pPr>
          </w:p>
        </w:tc>
        <w:tc>
          <w:tcPr>
            <w:tcW w:w="1599" w:type="dxa"/>
            <w:tcBorders>
              <w:top w:val="nil"/>
              <w:bottom w:val="single" w:sz="4" w:space="0" w:color="auto"/>
            </w:tcBorders>
            <w:vAlign w:val="center"/>
          </w:tcPr>
          <w:p w14:paraId="05B48A95" w14:textId="77777777" w:rsidR="00290890" w:rsidRDefault="00290890" w:rsidP="0004401F">
            <w:pPr>
              <w:ind w:firstLineChars="0" w:firstLine="0"/>
              <w:jc w:val="center"/>
              <w:rPr>
                <w:rFonts w:eastAsiaTheme="minorEastAsia"/>
              </w:rPr>
            </w:pPr>
            <w:r>
              <w:rPr>
                <w:rFonts w:eastAsiaTheme="minorEastAsia" w:hint="eastAsia"/>
              </w:rPr>
              <w:t>R</w:t>
            </w:r>
          </w:p>
        </w:tc>
        <w:tc>
          <w:tcPr>
            <w:tcW w:w="3531" w:type="dxa"/>
            <w:tcBorders>
              <w:bottom w:val="single" w:sz="4" w:space="0" w:color="auto"/>
            </w:tcBorders>
            <w:vAlign w:val="center"/>
          </w:tcPr>
          <w:p w14:paraId="7A3516F2" w14:textId="77777777" w:rsidR="00290890" w:rsidRDefault="00290890" w:rsidP="00C24516">
            <w:pPr>
              <w:ind w:firstLineChars="0" w:firstLine="0"/>
              <w:rPr>
                <w:rFonts w:eastAsiaTheme="minorEastAsia"/>
              </w:rPr>
            </w:pPr>
            <w:r w:rsidRPr="00C24516">
              <w:rPr>
                <w:rFonts w:eastAsiaTheme="minorEastAsia"/>
              </w:rPr>
              <w:t>ACAAACGCCTTAATCCCACC</w:t>
            </w:r>
          </w:p>
        </w:tc>
        <w:tc>
          <w:tcPr>
            <w:tcW w:w="1635" w:type="dxa"/>
            <w:vMerge/>
            <w:tcBorders>
              <w:bottom w:val="single" w:sz="4" w:space="0" w:color="auto"/>
            </w:tcBorders>
            <w:vAlign w:val="center"/>
          </w:tcPr>
          <w:p w14:paraId="61BE312E" w14:textId="77777777" w:rsidR="00290890" w:rsidRDefault="00290890" w:rsidP="0004401F">
            <w:pPr>
              <w:ind w:firstLineChars="0" w:firstLine="0"/>
              <w:jc w:val="center"/>
              <w:rPr>
                <w:rFonts w:eastAsiaTheme="minorEastAsia"/>
              </w:rPr>
            </w:pPr>
          </w:p>
        </w:tc>
      </w:tr>
      <w:tr w:rsidR="00290890" w14:paraId="2ECA7D2D" w14:textId="77777777" w:rsidTr="00216BC3">
        <w:trPr>
          <w:trHeight w:val="186"/>
          <w:jc w:val="center"/>
        </w:trPr>
        <w:tc>
          <w:tcPr>
            <w:tcW w:w="1541" w:type="dxa"/>
            <w:vMerge w:val="restart"/>
            <w:tcBorders>
              <w:top w:val="single" w:sz="4" w:space="0" w:color="auto"/>
            </w:tcBorders>
            <w:vAlign w:val="center"/>
          </w:tcPr>
          <w:p w14:paraId="1B420103" w14:textId="77777777" w:rsidR="00290890" w:rsidRPr="00FB2CD1" w:rsidRDefault="00290890" w:rsidP="0004401F">
            <w:pPr>
              <w:ind w:firstLineChars="0" w:firstLine="0"/>
              <w:jc w:val="center"/>
              <w:rPr>
                <w:rFonts w:eastAsiaTheme="minorEastAsia"/>
                <w:i/>
                <w:iCs/>
              </w:rPr>
            </w:pPr>
            <w:proofErr w:type="spellStart"/>
            <w:r w:rsidRPr="00FB2CD1">
              <w:rPr>
                <w:rFonts w:eastAsiaTheme="minorEastAsia" w:hint="eastAsia"/>
                <w:i/>
                <w:iCs/>
              </w:rPr>
              <w:t>f</w:t>
            </w:r>
            <w:r w:rsidRPr="00FB2CD1">
              <w:rPr>
                <w:rFonts w:eastAsiaTheme="minorEastAsia"/>
                <w:i/>
                <w:iCs/>
              </w:rPr>
              <w:t>loR</w:t>
            </w:r>
            <w:proofErr w:type="spellEnd"/>
          </w:p>
        </w:tc>
        <w:tc>
          <w:tcPr>
            <w:tcW w:w="1599" w:type="dxa"/>
            <w:tcBorders>
              <w:top w:val="single" w:sz="4" w:space="0" w:color="auto"/>
              <w:bottom w:val="nil"/>
            </w:tcBorders>
            <w:vAlign w:val="center"/>
          </w:tcPr>
          <w:p w14:paraId="4E2D9240" w14:textId="77777777" w:rsidR="00290890" w:rsidRDefault="00290890" w:rsidP="0004401F">
            <w:pPr>
              <w:ind w:firstLineChars="0" w:firstLine="0"/>
              <w:jc w:val="center"/>
              <w:rPr>
                <w:rFonts w:eastAsiaTheme="minorEastAsia"/>
              </w:rPr>
            </w:pPr>
            <w:r>
              <w:rPr>
                <w:rFonts w:eastAsiaTheme="minorEastAsia" w:hint="eastAsia"/>
              </w:rPr>
              <w:t>F</w:t>
            </w:r>
          </w:p>
        </w:tc>
        <w:tc>
          <w:tcPr>
            <w:tcW w:w="3531" w:type="dxa"/>
            <w:tcBorders>
              <w:top w:val="single" w:sz="4" w:space="0" w:color="auto"/>
            </w:tcBorders>
            <w:vAlign w:val="center"/>
          </w:tcPr>
          <w:p w14:paraId="45508A00" w14:textId="77777777" w:rsidR="00290890" w:rsidRDefault="00290890" w:rsidP="00C24516">
            <w:pPr>
              <w:ind w:firstLineChars="0" w:firstLine="0"/>
              <w:rPr>
                <w:rFonts w:eastAsiaTheme="minorEastAsia"/>
              </w:rPr>
            </w:pPr>
            <w:r w:rsidRPr="00047482">
              <w:rPr>
                <w:rFonts w:eastAsiaTheme="minorEastAsia"/>
              </w:rPr>
              <w:t>CGGTCGGTATTGTCTTCACG</w:t>
            </w:r>
          </w:p>
        </w:tc>
        <w:tc>
          <w:tcPr>
            <w:tcW w:w="1635" w:type="dxa"/>
            <w:vMerge w:val="restart"/>
            <w:tcBorders>
              <w:top w:val="single" w:sz="4" w:space="0" w:color="auto"/>
            </w:tcBorders>
            <w:vAlign w:val="center"/>
          </w:tcPr>
          <w:p w14:paraId="3DCAF94B" w14:textId="77777777" w:rsidR="00290890" w:rsidRDefault="00290890" w:rsidP="0004401F">
            <w:pPr>
              <w:ind w:firstLineChars="0" w:firstLine="0"/>
              <w:jc w:val="center"/>
              <w:rPr>
                <w:rFonts w:eastAsiaTheme="minorEastAsia"/>
              </w:rPr>
            </w:pPr>
            <w:r>
              <w:rPr>
                <w:rFonts w:eastAsiaTheme="minorEastAsia" w:hint="eastAsia"/>
              </w:rPr>
              <w:t>1</w:t>
            </w:r>
            <w:r>
              <w:rPr>
                <w:rFonts w:eastAsiaTheme="minorEastAsia"/>
              </w:rPr>
              <w:t>71bp</w:t>
            </w:r>
          </w:p>
        </w:tc>
      </w:tr>
      <w:tr w:rsidR="00290890" w14:paraId="7335CAFD" w14:textId="77777777" w:rsidTr="00216BC3">
        <w:trPr>
          <w:trHeight w:val="186"/>
          <w:jc w:val="center"/>
        </w:trPr>
        <w:tc>
          <w:tcPr>
            <w:tcW w:w="1541" w:type="dxa"/>
            <w:vMerge/>
            <w:tcBorders>
              <w:bottom w:val="single" w:sz="4" w:space="0" w:color="auto"/>
            </w:tcBorders>
            <w:vAlign w:val="center"/>
          </w:tcPr>
          <w:p w14:paraId="2930F367" w14:textId="77777777" w:rsidR="00290890" w:rsidRPr="00FB2CD1" w:rsidRDefault="00290890" w:rsidP="0004401F">
            <w:pPr>
              <w:ind w:firstLineChars="0" w:firstLine="0"/>
              <w:jc w:val="center"/>
              <w:rPr>
                <w:rFonts w:eastAsiaTheme="minorEastAsia"/>
                <w:i/>
                <w:iCs/>
              </w:rPr>
            </w:pPr>
          </w:p>
        </w:tc>
        <w:tc>
          <w:tcPr>
            <w:tcW w:w="1599" w:type="dxa"/>
            <w:tcBorders>
              <w:top w:val="nil"/>
              <w:bottom w:val="single" w:sz="4" w:space="0" w:color="auto"/>
            </w:tcBorders>
            <w:vAlign w:val="center"/>
          </w:tcPr>
          <w:p w14:paraId="55F677E7" w14:textId="77777777" w:rsidR="00290890" w:rsidRDefault="00290890" w:rsidP="0004401F">
            <w:pPr>
              <w:ind w:firstLineChars="0" w:firstLine="0"/>
              <w:jc w:val="center"/>
              <w:rPr>
                <w:rFonts w:eastAsiaTheme="minorEastAsia"/>
              </w:rPr>
            </w:pPr>
            <w:r>
              <w:rPr>
                <w:rFonts w:eastAsiaTheme="minorEastAsia" w:hint="eastAsia"/>
              </w:rPr>
              <w:t>R</w:t>
            </w:r>
          </w:p>
        </w:tc>
        <w:tc>
          <w:tcPr>
            <w:tcW w:w="3531" w:type="dxa"/>
            <w:tcBorders>
              <w:bottom w:val="single" w:sz="4" w:space="0" w:color="auto"/>
            </w:tcBorders>
            <w:vAlign w:val="center"/>
          </w:tcPr>
          <w:p w14:paraId="6B62CFAD" w14:textId="77777777" w:rsidR="00290890" w:rsidRDefault="00290890" w:rsidP="00C24516">
            <w:pPr>
              <w:ind w:firstLineChars="0" w:firstLine="0"/>
              <w:rPr>
                <w:rFonts w:eastAsiaTheme="minorEastAsia"/>
              </w:rPr>
            </w:pPr>
            <w:r w:rsidRPr="00047482">
              <w:rPr>
                <w:rFonts w:eastAsiaTheme="minorEastAsia"/>
              </w:rPr>
              <w:t>TCACGGGCCACGCTGTAT</w:t>
            </w:r>
          </w:p>
        </w:tc>
        <w:tc>
          <w:tcPr>
            <w:tcW w:w="1635" w:type="dxa"/>
            <w:vMerge/>
            <w:tcBorders>
              <w:bottom w:val="single" w:sz="4" w:space="0" w:color="auto"/>
            </w:tcBorders>
            <w:vAlign w:val="center"/>
          </w:tcPr>
          <w:p w14:paraId="48C61C3A" w14:textId="77777777" w:rsidR="00290890" w:rsidRDefault="00290890" w:rsidP="0004401F">
            <w:pPr>
              <w:ind w:firstLineChars="0" w:firstLine="0"/>
              <w:jc w:val="center"/>
              <w:rPr>
                <w:rFonts w:eastAsiaTheme="minorEastAsia"/>
              </w:rPr>
            </w:pPr>
          </w:p>
        </w:tc>
      </w:tr>
    </w:tbl>
    <w:p w14:paraId="71B937A8" w14:textId="77777777" w:rsidR="00290890" w:rsidRDefault="00290890" w:rsidP="00506A25">
      <w:pPr>
        <w:ind w:firstLine="480"/>
        <w:jc w:val="center"/>
        <w:rPr>
          <w:rFonts w:eastAsiaTheme="minorEastAsia"/>
        </w:rPr>
      </w:pPr>
    </w:p>
    <w:p w14:paraId="699909A9" w14:textId="77777777" w:rsidR="00290890" w:rsidRDefault="00290890">
      <w:pPr>
        <w:widowControl/>
        <w:spacing w:line="240" w:lineRule="auto"/>
        <w:ind w:firstLineChars="0" w:firstLine="0"/>
        <w:rPr>
          <w:rFonts w:eastAsiaTheme="minorEastAsia"/>
        </w:rPr>
      </w:pPr>
      <w:r>
        <w:rPr>
          <w:rFonts w:eastAsiaTheme="minorEastAsia"/>
        </w:rPr>
        <w:br w:type="page"/>
      </w:r>
    </w:p>
    <w:p w14:paraId="2F148C4F" w14:textId="77777777" w:rsidR="00290890" w:rsidRDefault="00290890" w:rsidP="00BE4AB0">
      <w:pPr>
        <w:pStyle w:val="1"/>
        <w:rPr>
          <w:rFonts w:eastAsiaTheme="minorEastAsia"/>
        </w:rPr>
      </w:pPr>
      <w:r>
        <w:rPr>
          <w:rFonts w:eastAsiaTheme="minorEastAsia"/>
        </w:rPr>
        <w:lastRenderedPageBreak/>
        <w:t>Supplementary Figures</w:t>
      </w:r>
    </w:p>
    <w:p w14:paraId="42578C77" w14:textId="77777777" w:rsidR="00290890" w:rsidRDefault="00290890" w:rsidP="00506A25">
      <w:pPr>
        <w:ind w:firstLine="480"/>
        <w:jc w:val="center"/>
        <w:rPr>
          <w:rFonts w:eastAsiaTheme="minorEastAsia"/>
        </w:rPr>
      </w:pPr>
      <w:r>
        <w:rPr>
          <w:rFonts w:eastAsiaTheme="minorEastAsia"/>
          <w:noProof/>
        </w:rPr>
        <w:drawing>
          <wp:inline distT="0" distB="0" distL="0" distR="0" wp14:anchorId="7302169C" wp14:editId="322A5463">
            <wp:extent cx="4889500" cy="478599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9500" cy="4785995"/>
                    </a:xfrm>
                    <a:prstGeom prst="rect">
                      <a:avLst/>
                    </a:prstGeom>
                    <a:noFill/>
                  </pic:spPr>
                </pic:pic>
              </a:graphicData>
            </a:graphic>
          </wp:inline>
        </w:drawing>
      </w:r>
    </w:p>
    <w:p w14:paraId="33B47BEF" w14:textId="77777777" w:rsidR="00290890" w:rsidRDefault="00290890" w:rsidP="00B10C21">
      <w:pPr>
        <w:ind w:firstLine="480"/>
        <w:rPr>
          <w:rFonts w:cs="Times New Roman"/>
          <w:szCs w:val="24"/>
        </w:rPr>
      </w:pPr>
      <w:r>
        <w:rPr>
          <w:rFonts w:eastAsiaTheme="minorEastAsia" w:hint="eastAsia"/>
        </w:rPr>
        <w:t>F</w:t>
      </w:r>
      <w:r>
        <w:rPr>
          <w:rFonts w:eastAsiaTheme="minorEastAsia"/>
        </w:rPr>
        <w:t xml:space="preserve">ig. S1. (a) </w:t>
      </w:r>
      <w:r w:rsidRPr="001A3D2C">
        <w:rPr>
          <w:rFonts w:eastAsiaTheme="minorEastAsia"/>
        </w:rPr>
        <w:t>Survival curve</w:t>
      </w:r>
      <w:r>
        <w:rPr>
          <w:rFonts w:eastAsiaTheme="minorEastAsia"/>
        </w:rPr>
        <w:t>s</w:t>
      </w:r>
      <w:r w:rsidRPr="001A3D2C">
        <w:rPr>
          <w:rFonts w:eastAsiaTheme="minorEastAsia"/>
        </w:rPr>
        <w:t xml:space="preserve"> of zebrafish under different </w:t>
      </w:r>
      <w:r>
        <w:rPr>
          <w:rFonts w:eastAsiaTheme="minorEastAsia"/>
        </w:rPr>
        <w:t xml:space="preserve">infection doses </w:t>
      </w:r>
      <w:r w:rsidRPr="001A3D2C">
        <w:rPr>
          <w:rFonts w:eastAsiaTheme="minorEastAsia"/>
        </w:rPr>
        <w:t xml:space="preserve">within </w:t>
      </w:r>
      <w:r>
        <w:rPr>
          <w:rFonts w:eastAsiaTheme="minorEastAsia"/>
        </w:rPr>
        <w:t>15</w:t>
      </w:r>
      <w:r w:rsidRPr="001A3D2C">
        <w:rPr>
          <w:rFonts w:eastAsiaTheme="minorEastAsia"/>
        </w:rPr>
        <w:t xml:space="preserve"> days (n=</w:t>
      </w:r>
      <w:r>
        <w:rPr>
          <w:rFonts w:eastAsiaTheme="minorEastAsia"/>
        </w:rPr>
        <w:t>1</w:t>
      </w:r>
      <w:r w:rsidRPr="001A3D2C">
        <w:rPr>
          <w:rFonts w:eastAsiaTheme="minorEastAsia"/>
        </w:rPr>
        <w:t>0)</w:t>
      </w:r>
      <w:r>
        <w:rPr>
          <w:rFonts w:eastAsiaTheme="minorEastAsia"/>
        </w:rPr>
        <w:t xml:space="preserve">. (b) </w:t>
      </w:r>
      <w:r w:rsidRPr="001A3D2C">
        <w:rPr>
          <w:rFonts w:eastAsiaTheme="minorEastAsia"/>
        </w:rPr>
        <w:t>Survival curve</w:t>
      </w:r>
      <w:r>
        <w:rPr>
          <w:rFonts w:eastAsiaTheme="minorEastAsia"/>
        </w:rPr>
        <w:t>s</w:t>
      </w:r>
      <w:r w:rsidRPr="001A3D2C">
        <w:rPr>
          <w:rFonts w:eastAsiaTheme="minorEastAsia"/>
        </w:rPr>
        <w:t xml:space="preserve"> of zebrafish under different </w:t>
      </w:r>
      <w:r>
        <w:rPr>
          <w:rFonts w:eastAsiaTheme="minorEastAsia"/>
        </w:rPr>
        <w:t>MOIs at the infection dose of 10</w:t>
      </w:r>
      <w:r w:rsidRPr="003C112A">
        <w:rPr>
          <w:rFonts w:eastAsiaTheme="minorEastAsia"/>
          <w:vertAlign w:val="superscript"/>
        </w:rPr>
        <w:t>5</w:t>
      </w:r>
      <w:r>
        <w:rPr>
          <w:rFonts w:eastAsiaTheme="minorEastAsia"/>
        </w:rPr>
        <w:t xml:space="preserve"> CFU/fish </w:t>
      </w:r>
      <w:r w:rsidRPr="001A3D2C">
        <w:rPr>
          <w:rFonts w:eastAsiaTheme="minorEastAsia"/>
        </w:rPr>
        <w:t xml:space="preserve">within </w:t>
      </w:r>
      <w:r>
        <w:rPr>
          <w:rFonts w:eastAsiaTheme="minorEastAsia"/>
        </w:rPr>
        <w:t>10</w:t>
      </w:r>
      <w:r w:rsidRPr="001A3D2C">
        <w:rPr>
          <w:rFonts w:eastAsiaTheme="minorEastAsia"/>
        </w:rPr>
        <w:t xml:space="preserve"> days (n=</w:t>
      </w:r>
      <w:r>
        <w:rPr>
          <w:rFonts w:eastAsiaTheme="minorEastAsia"/>
        </w:rPr>
        <w:t>1</w:t>
      </w:r>
      <w:r w:rsidRPr="001A3D2C">
        <w:rPr>
          <w:rFonts w:eastAsiaTheme="minorEastAsia"/>
        </w:rPr>
        <w:t>0</w:t>
      </w:r>
      <w:r>
        <w:rPr>
          <w:rFonts w:eastAsiaTheme="minorEastAsia"/>
        </w:rPr>
        <w:t xml:space="preserve">, </w:t>
      </w:r>
      <w:r w:rsidRPr="001A3D2C">
        <w:rPr>
          <w:rFonts w:eastAsiaTheme="minorEastAsia"/>
        </w:rPr>
        <w:t>*</w:t>
      </w:r>
      <w:r w:rsidRPr="00D92284">
        <w:rPr>
          <w:rFonts w:eastAsiaTheme="minorEastAsia"/>
          <w:i/>
          <w:iCs/>
        </w:rPr>
        <w:t>P</w:t>
      </w:r>
      <w:r w:rsidRPr="001A3D2C">
        <w:rPr>
          <w:rFonts w:eastAsiaTheme="minorEastAsia"/>
        </w:rPr>
        <w:t>&lt;0.05, **</w:t>
      </w:r>
      <w:r w:rsidRPr="00D92284">
        <w:rPr>
          <w:rFonts w:eastAsiaTheme="minorEastAsia"/>
          <w:i/>
          <w:iCs/>
        </w:rPr>
        <w:t>P</w:t>
      </w:r>
      <w:r w:rsidRPr="001A3D2C">
        <w:rPr>
          <w:rFonts w:eastAsiaTheme="minorEastAsia"/>
        </w:rPr>
        <w:t>&lt;0.01, ***</w:t>
      </w:r>
      <w:r w:rsidRPr="00D92284">
        <w:rPr>
          <w:rFonts w:eastAsiaTheme="minorEastAsia"/>
          <w:i/>
          <w:iCs/>
        </w:rPr>
        <w:t>P</w:t>
      </w:r>
      <w:r w:rsidRPr="001A3D2C">
        <w:rPr>
          <w:rFonts w:eastAsiaTheme="minorEastAsia"/>
        </w:rPr>
        <w:t>&lt;0.001, ****</w:t>
      </w:r>
      <w:r w:rsidRPr="00D92284">
        <w:rPr>
          <w:rFonts w:eastAsiaTheme="minorEastAsia"/>
          <w:i/>
          <w:iCs/>
        </w:rPr>
        <w:t>P</w:t>
      </w:r>
      <w:r w:rsidRPr="001A3D2C">
        <w:rPr>
          <w:rFonts w:eastAsiaTheme="minorEastAsia"/>
        </w:rPr>
        <w:t>&lt;0.0001, Mantel-Cox test)</w:t>
      </w:r>
      <w:r>
        <w:rPr>
          <w:rFonts w:eastAsiaTheme="minorEastAsia"/>
        </w:rPr>
        <w:t xml:space="preserve">. </w:t>
      </w:r>
      <w:r>
        <w:rPr>
          <w:rFonts w:cs="Times New Roman"/>
          <w:szCs w:val="24"/>
        </w:rPr>
        <w:t>The mortality of zebrafish at the infection dose of 10</w:t>
      </w:r>
      <w:r w:rsidRPr="00790654">
        <w:rPr>
          <w:rFonts w:cs="Times New Roman"/>
          <w:szCs w:val="24"/>
          <w:vertAlign w:val="superscript"/>
        </w:rPr>
        <w:t>5</w:t>
      </w:r>
      <w:r>
        <w:rPr>
          <w:rFonts w:cs="Times New Roman"/>
          <w:szCs w:val="24"/>
        </w:rPr>
        <w:t xml:space="preserve"> CFU/fish was 90% within 15 days, which is an ideal dose for follow-up studies compared to the infected dose of 10</w:t>
      </w:r>
      <w:r>
        <w:rPr>
          <w:rFonts w:cs="Times New Roman"/>
          <w:szCs w:val="24"/>
          <w:vertAlign w:val="superscript"/>
        </w:rPr>
        <w:t>4</w:t>
      </w:r>
      <w:r>
        <w:rPr>
          <w:rFonts w:cs="Times New Roman"/>
          <w:szCs w:val="24"/>
        </w:rPr>
        <w:t xml:space="preserve"> or 10</w:t>
      </w:r>
      <w:r>
        <w:rPr>
          <w:rFonts w:cs="Times New Roman"/>
          <w:szCs w:val="24"/>
          <w:vertAlign w:val="superscript"/>
        </w:rPr>
        <w:t>6</w:t>
      </w:r>
      <w:r>
        <w:rPr>
          <w:rFonts w:cs="Times New Roman"/>
          <w:szCs w:val="24"/>
        </w:rPr>
        <w:t xml:space="preserve"> CFU/fish that result in either excessively low or high mortalities, and selected for further studies. </w:t>
      </w:r>
      <w:r w:rsidRPr="00BD09B7">
        <w:rPr>
          <w:rFonts w:cs="Times New Roman"/>
          <w:szCs w:val="24"/>
        </w:rPr>
        <w:t xml:space="preserve">The phage treatment dose of MOI=1 was the most effective of the four doses selected, and therefore, </w:t>
      </w:r>
      <w:r>
        <w:rPr>
          <w:rFonts w:cs="Times New Roman"/>
          <w:szCs w:val="24"/>
        </w:rPr>
        <w:t xml:space="preserve">it </w:t>
      </w:r>
      <w:r w:rsidRPr="00BD09B7">
        <w:rPr>
          <w:rFonts w:cs="Times New Roman"/>
          <w:szCs w:val="24"/>
        </w:rPr>
        <w:t>was chosen for efficacy comparison with florfenicol.</w:t>
      </w:r>
    </w:p>
    <w:p w14:paraId="2E035D56" w14:textId="77777777" w:rsidR="00290890" w:rsidRDefault="00290890">
      <w:pPr>
        <w:widowControl/>
        <w:spacing w:line="240" w:lineRule="auto"/>
        <w:ind w:firstLineChars="0" w:firstLine="0"/>
        <w:rPr>
          <w:rFonts w:cs="Times New Roman"/>
          <w:szCs w:val="24"/>
        </w:rPr>
      </w:pPr>
      <w:r>
        <w:rPr>
          <w:rFonts w:cs="Times New Roman"/>
          <w:szCs w:val="24"/>
        </w:rPr>
        <w:br w:type="page"/>
      </w:r>
    </w:p>
    <w:p w14:paraId="52207A18" w14:textId="77777777" w:rsidR="00290890" w:rsidRDefault="00290890" w:rsidP="00B10C21">
      <w:pPr>
        <w:ind w:firstLine="480"/>
        <w:rPr>
          <w:rFonts w:eastAsiaTheme="minorEastAsia" w:cs="Times New Roman"/>
          <w:szCs w:val="24"/>
        </w:rPr>
      </w:pPr>
      <w:r>
        <w:rPr>
          <w:rFonts w:eastAsiaTheme="minorEastAsia" w:cs="Times New Roman"/>
          <w:noProof/>
          <w:szCs w:val="24"/>
        </w:rPr>
        <w:lastRenderedPageBreak/>
        <w:drawing>
          <wp:inline distT="0" distB="0" distL="0" distR="0" wp14:anchorId="1CF41B3B" wp14:editId="25F56832">
            <wp:extent cx="4772194" cy="341296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2295" cy="3420185"/>
                    </a:xfrm>
                    <a:prstGeom prst="rect">
                      <a:avLst/>
                    </a:prstGeom>
                    <a:noFill/>
                  </pic:spPr>
                </pic:pic>
              </a:graphicData>
            </a:graphic>
          </wp:inline>
        </w:drawing>
      </w:r>
    </w:p>
    <w:p w14:paraId="42F8B9FE" w14:textId="77777777" w:rsidR="00290890" w:rsidRPr="00413FDA" w:rsidRDefault="00290890" w:rsidP="001B7B31">
      <w:pPr>
        <w:ind w:firstLine="480"/>
        <w:rPr>
          <w:rFonts w:eastAsiaTheme="minorEastAsia" w:cs="Times New Roman"/>
          <w:szCs w:val="24"/>
        </w:rPr>
      </w:pPr>
      <w:r>
        <w:rPr>
          <w:rFonts w:eastAsiaTheme="minorEastAsia" w:hint="eastAsia"/>
        </w:rPr>
        <w:t>F</w:t>
      </w:r>
      <w:r>
        <w:rPr>
          <w:rFonts w:eastAsiaTheme="minorEastAsia"/>
        </w:rPr>
        <w:t>ig. S2. (a) The tending saturation rarefaction curves for each sample indicating their sufficient sequencing data for further analysis. (b)</w:t>
      </w:r>
      <w:r w:rsidRPr="00952C49">
        <w:rPr>
          <w:rFonts w:eastAsiaTheme="minorEastAsia" w:cs="Times New Roman"/>
          <w:szCs w:val="24"/>
        </w:rPr>
        <w:t xml:space="preserve"> </w:t>
      </w:r>
      <w:r w:rsidRPr="00413FDA">
        <w:rPr>
          <w:rFonts w:eastAsiaTheme="minorEastAsia" w:cs="Times New Roman"/>
          <w:szCs w:val="24"/>
        </w:rPr>
        <w:t>Relative abundance of bacterial composition of each sample on Phylum level.</w:t>
      </w:r>
      <w:r>
        <w:rPr>
          <w:rFonts w:eastAsiaTheme="minorEastAsia" w:cs="Times New Roman"/>
          <w:szCs w:val="24"/>
        </w:rPr>
        <w:t xml:space="preserve"> Only 4 major Phylum are listed in the figure, </w:t>
      </w:r>
      <w:r w:rsidRPr="00413FDA">
        <w:rPr>
          <w:rFonts w:eastAsiaTheme="minorEastAsia" w:cs="Times New Roman"/>
          <w:szCs w:val="24"/>
        </w:rPr>
        <w:t>and the rest are merged into others.</w:t>
      </w:r>
      <w:r>
        <w:rPr>
          <w:rFonts w:eastAsiaTheme="minorEastAsia" w:cs="Times New Roman"/>
          <w:szCs w:val="24"/>
        </w:rPr>
        <w:t xml:space="preserve"> </w:t>
      </w:r>
      <w:r w:rsidRPr="00413FDA">
        <w:rPr>
          <w:rFonts w:eastAsiaTheme="minorEastAsia" w:cs="Times New Roman"/>
          <w:szCs w:val="24"/>
        </w:rPr>
        <w:t>(</w:t>
      </w:r>
      <w:r>
        <w:rPr>
          <w:rFonts w:eastAsiaTheme="minorEastAsia" w:cs="Times New Roman"/>
          <w:szCs w:val="24"/>
        </w:rPr>
        <w:t>c</w:t>
      </w:r>
      <w:r w:rsidRPr="00413FDA">
        <w:rPr>
          <w:rFonts w:eastAsiaTheme="minorEastAsia" w:cs="Times New Roman"/>
          <w:szCs w:val="24"/>
        </w:rPr>
        <w:t>)</w:t>
      </w:r>
      <w:r w:rsidRPr="00B36538">
        <w:rPr>
          <w:rFonts w:eastAsiaTheme="minorEastAsia" w:cs="Times New Roman"/>
          <w:szCs w:val="24"/>
        </w:rPr>
        <w:t xml:space="preserve"> </w:t>
      </w:r>
      <w:r w:rsidRPr="00413FDA">
        <w:rPr>
          <w:rFonts w:eastAsiaTheme="minorEastAsia" w:cs="Times New Roman"/>
          <w:szCs w:val="24"/>
        </w:rPr>
        <w:t xml:space="preserve">NMDS analysis of the bacterial community of the PBS + SM, </w:t>
      </w:r>
      <w:r w:rsidRPr="00413FDA">
        <w:rPr>
          <w:rFonts w:eastAsiaTheme="minorEastAsia" w:cs="Times New Roman"/>
          <w:i/>
          <w:iCs/>
          <w:szCs w:val="24"/>
        </w:rPr>
        <w:t xml:space="preserve">E. p. </w:t>
      </w:r>
      <w:r w:rsidRPr="00413FDA">
        <w:rPr>
          <w:rFonts w:eastAsiaTheme="minorEastAsia" w:cs="Times New Roman"/>
          <w:szCs w:val="24"/>
        </w:rPr>
        <w:t xml:space="preserve">+ SM, </w:t>
      </w:r>
      <w:r w:rsidRPr="00413FDA">
        <w:rPr>
          <w:rFonts w:eastAsiaTheme="minorEastAsia" w:cs="Times New Roman"/>
          <w:i/>
          <w:iCs/>
          <w:szCs w:val="24"/>
        </w:rPr>
        <w:t xml:space="preserve">E. p. </w:t>
      </w:r>
      <w:r w:rsidRPr="00413FDA">
        <w:rPr>
          <w:rFonts w:eastAsiaTheme="minorEastAsia" w:cs="Times New Roman"/>
          <w:szCs w:val="24"/>
        </w:rPr>
        <w:t xml:space="preserve">+ FLO, and </w:t>
      </w:r>
      <w:r w:rsidRPr="00413FDA">
        <w:rPr>
          <w:rFonts w:eastAsiaTheme="minorEastAsia" w:cs="Times New Roman"/>
          <w:i/>
          <w:iCs/>
          <w:szCs w:val="24"/>
        </w:rPr>
        <w:t xml:space="preserve">E. p. </w:t>
      </w:r>
      <w:r w:rsidRPr="00413FDA">
        <w:rPr>
          <w:rFonts w:eastAsiaTheme="minorEastAsia" w:cs="Times New Roman"/>
          <w:szCs w:val="24"/>
        </w:rPr>
        <w:t xml:space="preserve">+EPP groups on OTU level based on Bray-Curtis distance. The ANOSIM test was used for statistical test. The CK, </w:t>
      </w:r>
      <w:proofErr w:type="spellStart"/>
      <w:r w:rsidRPr="00413FDA">
        <w:rPr>
          <w:rFonts w:eastAsiaTheme="minorEastAsia" w:cs="Times New Roman"/>
          <w:szCs w:val="24"/>
        </w:rPr>
        <w:t>E_p</w:t>
      </w:r>
      <w:proofErr w:type="spellEnd"/>
      <w:r w:rsidRPr="00413FDA">
        <w:rPr>
          <w:rFonts w:eastAsiaTheme="minorEastAsia" w:cs="Times New Roman"/>
          <w:szCs w:val="24"/>
        </w:rPr>
        <w:t xml:space="preserve">_, FLO, and EPP in the legend refer to the PBS + SM, </w:t>
      </w:r>
      <w:r w:rsidRPr="00413FDA">
        <w:rPr>
          <w:rFonts w:eastAsiaTheme="minorEastAsia" w:cs="Times New Roman"/>
          <w:i/>
          <w:iCs/>
          <w:szCs w:val="24"/>
        </w:rPr>
        <w:t xml:space="preserve">E. p. </w:t>
      </w:r>
      <w:r w:rsidRPr="00413FDA">
        <w:rPr>
          <w:rFonts w:eastAsiaTheme="minorEastAsia" w:cs="Times New Roman"/>
          <w:szCs w:val="24"/>
        </w:rPr>
        <w:t xml:space="preserve">+ SM, </w:t>
      </w:r>
      <w:r w:rsidRPr="00413FDA">
        <w:rPr>
          <w:rFonts w:eastAsiaTheme="minorEastAsia" w:cs="Times New Roman"/>
          <w:i/>
          <w:iCs/>
          <w:szCs w:val="24"/>
        </w:rPr>
        <w:t xml:space="preserve">E. p. </w:t>
      </w:r>
      <w:r w:rsidRPr="00413FDA">
        <w:rPr>
          <w:rFonts w:eastAsiaTheme="minorEastAsia" w:cs="Times New Roman"/>
          <w:szCs w:val="24"/>
        </w:rPr>
        <w:t xml:space="preserve">+ FLO, and </w:t>
      </w:r>
      <w:r w:rsidRPr="00413FDA">
        <w:rPr>
          <w:rFonts w:eastAsiaTheme="minorEastAsia" w:cs="Times New Roman"/>
          <w:i/>
          <w:iCs/>
          <w:szCs w:val="24"/>
        </w:rPr>
        <w:t xml:space="preserve">E. p. </w:t>
      </w:r>
      <w:r w:rsidRPr="00413FDA">
        <w:rPr>
          <w:rFonts w:eastAsiaTheme="minorEastAsia" w:cs="Times New Roman"/>
          <w:szCs w:val="24"/>
        </w:rPr>
        <w:t>+EPP groups, respectively.</w:t>
      </w:r>
    </w:p>
    <w:p w14:paraId="5B0425DB" w14:textId="77777777" w:rsidR="00290890" w:rsidRDefault="00290890">
      <w:pPr>
        <w:widowControl/>
        <w:spacing w:line="240" w:lineRule="auto"/>
        <w:ind w:firstLineChars="0" w:firstLine="0"/>
        <w:rPr>
          <w:rFonts w:eastAsiaTheme="minorEastAsia"/>
          <w:noProof/>
        </w:rPr>
      </w:pPr>
      <w:r>
        <w:rPr>
          <w:rFonts w:eastAsiaTheme="minorEastAsia"/>
          <w:noProof/>
        </w:rPr>
        <w:br w:type="page"/>
      </w:r>
    </w:p>
    <w:p w14:paraId="492D2191" w14:textId="77777777" w:rsidR="00290890" w:rsidRDefault="00290890" w:rsidP="00AF3D95">
      <w:pPr>
        <w:ind w:firstLine="480"/>
        <w:rPr>
          <w:rFonts w:eastAsiaTheme="minorEastAsia"/>
        </w:rPr>
      </w:pPr>
      <w:r>
        <w:rPr>
          <w:rFonts w:eastAsiaTheme="minorEastAsia"/>
          <w:noProof/>
        </w:rPr>
        <w:lastRenderedPageBreak/>
        <w:drawing>
          <wp:inline distT="0" distB="0" distL="0" distR="0" wp14:anchorId="3E4AA37B" wp14:editId="506E6C1E">
            <wp:extent cx="4828486" cy="3326997"/>
            <wp:effectExtent l="0" t="0" r="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7394" cy="3340025"/>
                    </a:xfrm>
                    <a:prstGeom prst="rect">
                      <a:avLst/>
                    </a:prstGeom>
                    <a:noFill/>
                  </pic:spPr>
                </pic:pic>
              </a:graphicData>
            </a:graphic>
          </wp:inline>
        </w:drawing>
      </w:r>
    </w:p>
    <w:p w14:paraId="636D9DCD" w14:textId="77777777" w:rsidR="00290890" w:rsidRPr="0083526B" w:rsidRDefault="00290890" w:rsidP="0083526B">
      <w:pPr>
        <w:ind w:firstLine="480"/>
        <w:rPr>
          <w:rFonts w:eastAsiaTheme="minorEastAsia"/>
        </w:rPr>
      </w:pPr>
      <w:r>
        <w:rPr>
          <w:rFonts w:eastAsiaTheme="minorEastAsia" w:hint="eastAsia"/>
        </w:rPr>
        <w:t>F</w:t>
      </w:r>
      <w:r>
        <w:rPr>
          <w:rFonts w:eastAsiaTheme="minorEastAsia"/>
        </w:rPr>
        <w:t xml:space="preserve">ig. S3. (a) </w:t>
      </w:r>
      <w:r w:rsidRPr="007968B8">
        <w:rPr>
          <w:rFonts w:eastAsiaTheme="minorEastAsia"/>
        </w:rPr>
        <w:t xml:space="preserve">Relative abundance of </w:t>
      </w:r>
      <w:r>
        <w:rPr>
          <w:rFonts w:eastAsiaTheme="minorEastAsia"/>
        </w:rPr>
        <w:t>gut microbial function of each sample on KEGG level 2</w:t>
      </w:r>
      <w:r w:rsidRPr="007968B8">
        <w:rPr>
          <w:rFonts w:eastAsiaTheme="minorEastAsia"/>
        </w:rPr>
        <w:t xml:space="preserve">. Only </w:t>
      </w:r>
      <w:r>
        <w:rPr>
          <w:rFonts w:eastAsiaTheme="minorEastAsia"/>
        </w:rPr>
        <w:t>8</w:t>
      </w:r>
      <w:r w:rsidRPr="007968B8">
        <w:rPr>
          <w:rFonts w:eastAsiaTheme="minorEastAsia"/>
        </w:rPr>
        <w:t xml:space="preserve"> major </w:t>
      </w:r>
      <w:r>
        <w:rPr>
          <w:rFonts w:eastAsiaTheme="minorEastAsia"/>
        </w:rPr>
        <w:t>functions</w:t>
      </w:r>
      <w:r w:rsidRPr="007968B8">
        <w:rPr>
          <w:rFonts w:eastAsiaTheme="minorEastAsia"/>
        </w:rPr>
        <w:t xml:space="preserve"> are listed in the figure.</w:t>
      </w:r>
      <w:r>
        <w:rPr>
          <w:rFonts w:eastAsiaTheme="minorEastAsia"/>
        </w:rPr>
        <w:t xml:space="preserve"> (b) Relative abundance of top 6 </w:t>
      </w:r>
      <w:r>
        <w:rPr>
          <w:rFonts w:cs="Times New Roman"/>
          <w:szCs w:val="24"/>
        </w:rPr>
        <w:t>c</w:t>
      </w:r>
      <w:r w:rsidRPr="00614039">
        <w:rPr>
          <w:rFonts w:cs="Times New Roman"/>
          <w:szCs w:val="24"/>
        </w:rPr>
        <w:t>arbohydrate</w:t>
      </w:r>
      <w:r>
        <w:rPr>
          <w:rFonts w:cs="Times New Roman"/>
          <w:szCs w:val="24"/>
        </w:rPr>
        <w:t xml:space="preserve"> a</w:t>
      </w:r>
      <w:r w:rsidRPr="00614039">
        <w:rPr>
          <w:rFonts w:cs="Times New Roman"/>
          <w:szCs w:val="24"/>
        </w:rPr>
        <w:t>ctive en</w:t>
      </w:r>
      <w:r>
        <w:rPr>
          <w:rFonts w:cs="Times New Roman"/>
          <w:szCs w:val="24"/>
        </w:rPr>
        <w:t>zy</w:t>
      </w:r>
      <w:r w:rsidRPr="00614039">
        <w:rPr>
          <w:rFonts w:cs="Times New Roman"/>
          <w:szCs w:val="24"/>
        </w:rPr>
        <w:t>mes</w:t>
      </w:r>
      <w:r>
        <w:rPr>
          <w:rFonts w:cs="Times New Roman"/>
          <w:szCs w:val="24"/>
        </w:rPr>
        <w:t xml:space="preserve"> of each sample on class level. </w:t>
      </w:r>
      <w:r w:rsidRPr="00EA4A78">
        <w:rPr>
          <w:rFonts w:eastAsiaTheme="minorEastAsia"/>
        </w:rPr>
        <w:t xml:space="preserve">(c) </w:t>
      </w:r>
      <w:r>
        <w:rPr>
          <w:rFonts w:cs="Times New Roman"/>
          <w:szCs w:val="24"/>
        </w:rPr>
        <w:t>Relative abundance of</w:t>
      </w:r>
      <w:r w:rsidRPr="0083526B">
        <w:t xml:space="preserve"> </w:t>
      </w:r>
      <w:r>
        <w:t>lysozyme</w:t>
      </w:r>
      <w:r w:rsidRPr="009E62B9">
        <w:rPr>
          <w:rFonts w:cs="Times New Roman"/>
          <w:szCs w:val="24"/>
        </w:rPr>
        <w:t xml:space="preserve"> </w:t>
      </w:r>
      <w:r>
        <w:rPr>
          <w:rFonts w:cs="Times New Roman"/>
          <w:szCs w:val="24"/>
        </w:rPr>
        <w:t xml:space="preserve">GH24 and </w:t>
      </w:r>
      <w:r>
        <w:t>hydrolase</w:t>
      </w:r>
      <w:r w:rsidRPr="006011E4">
        <w:t xml:space="preserve"> </w:t>
      </w:r>
      <w:r>
        <w:t>GH153, and hydrolase GH88</w:t>
      </w:r>
      <w:r>
        <w:rPr>
          <w:rFonts w:eastAsiaTheme="minorEastAsia" w:hint="eastAsia"/>
        </w:rPr>
        <w:t xml:space="preserve"> </w:t>
      </w:r>
      <w:r>
        <w:rPr>
          <w:rFonts w:cs="Times New Roman"/>
          <w:szCs w:val="24"/>
        </w:rPr>
        <w:t>in four different treatment groups.</w:t>
      </w:r>
    </w:p>
    <w:p w14:paraId="7F4BB169" w14:textId="77777777" w:rsidR="00290890" w:rsidRDefault="00290890">
      <w:pPr>
        <w:widowControl/>
        <w:spacing w:line="240" w:lineRule="auto"/>
        <w:ind w:firstLineChars="0" w:firstLine="0"/>
        <w:rPr>
          <w:rFonts w:cs="Times New Roman"/>
          <w:szCs w:val="24"/>
        </w:rPr>
      </w:pPr>
      <w:r>
        <w:rPr>
          <w:rFonts w:cs="Times New Roman"/>
          <w:szCs w:val="24"/>
        </w:rPr>
        <w:br w:type="page"/>
      </w:r>
    </w:p>
    <w:p w14:paraId="15E21796" w14:textId="77777777" w:rsidR="00290890" w:rsidRDefault="00290890" w:rsidP="00C95203">
      <w:pPr>
        <w:ind w:firstLine="480"/>
        <w:rPr>
          <w:rFonts w:eastAsiaTheme="minorEastAsia"/>
        </w:rPr>
      </w:pPr>
      <w:r>
        <w:rPr>
          <w:noProof/>
        </w:rPr>
        <w:lastRenderedPageBreak/>
        <w:drawing>
          <wp:inline distT="0" distB="0" distL="0" distR="0" wp14:anchorId="37368AD9" wp14:editId="42797967">
            <wp:extent cx="4572000" cy="2743200"/>
            <wp:effectExtent l="0" t="0" r="0" b="0"/>
            <wp:docPr id="7" name="图表 7">
              <a:extLst xmlns:a="http://schemas.openxmlformats.org/drawingml/2006/main">
                <a:ext uri="{FF2B5EF4-FFF2-40B4-BE49-F238E27FC236}">
                  <a16:creationId xmlns:a16="http://schemas.microsoft.com/office/drawing/2014/main" id="{76827405-1128-E491-69D3-47A2C0EF50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DAF9482" w14:textId="2A166A21" w:rsidR="00290890" w:rsidRDefault="00290890" w:rsidP="00C95203">
      <w:pPr>
        <w:ind w:firstLine="480"/>
        <w:rPr>
          <w:rFonts w:eastAsiaTheme="minorEastAsia" w:cs="Times New Roman"/>
          <w:szCs w:val="24"/>
        </w:rPr>
      </w:pPr>
      <w:r>
        <w:rPr>
          <w:rFonts w:eastAsiaTheme="minorEastAsia" w:hint="eastAsia"/>
        </w:rPr>
        <w:t>F</w:t>
      </w:r>
      <w:r>
        <w:rPr>
          <w:rFonts w:eastAsiaTheme="minorEastAsia"/>
        </w:rPr>
        <w:t xml:space="preserve">ig. S4. </w:t>
      </w:r>
      <w:r w:rsidRPr="007968B8">
        <w:rPr>
          <w:rFonts w:eastAsiaTheme="minorEastAsia"/>
        </w:rPr>
        <w:t xml:space="preserve">Relative abundance of </w:t>
      </w:r>
      <w:r>
        <w:rPr>
          <w:rFonts w:eastAsiaTheme="minorEastAsia"/>
        </w:rPr>
        <w:t xml:space="preserve">different types of ARGs detected in each sample. The types with relative abundance lower than 5% are </w:t>
      </w:r>
      <w:r w:rsidRPr="00413FDA">
        <w:rPr>
          <w:rFonts w:eastAsiaTheme="minorEastAsia" w:cs="Times New Roman"/>
          <w:szCs w:val="24"/>
        </w:rPr>
        <w:t>merged into others</w:t>
      </w:r>
      <w:r>
        <w:rPr>
          <w:rFonts w:eastAsiaTheme="minorEastAsia" w:cs="Times New Roman"/>
          <w:szCs w:val="24"/>
        </w:rPr>
        <w:t>, b</w:t>
      </w:r>
      <w:r w:rsidRPr="009B1A11">
        <w:rPr>
          <w:rFonts w:eastAsiaTheme="minorEastAsia" w:cs="Times New Roman"/>
          <w:szCs w:val="24"/>
        </w:rPr>
        <w:t xml:space="preserve">ut the ARGs of the </w:t>
      </w:r>
      <w:r>
        <w:rPr>
          <w:rFonts w:eastAsiaTheme="minorEastAsia" w:cs="Times New Roman"/>
          <w:szCs w:val="24"/>
        </w:rPr>
        <w:t>Ph</w:t>
      </w:r>
      <w:r w:rsidRPr="009B1A11">
        <w:rPr>
          <w:rFonts w:eastAsiaTheme="minorEastAsia" w:cs="Times New Roman"/>
          <w:szCs w:val="24"/>
        </w:rPr>
        <w:t>enicol class are shown in the figure</w:t>
      </w:r>
      <w:r>
        <w:rPr>
          <w:rFonts w:eastAsiaTheme="minorEastAsia" w:cs="Times New Roman"/>
          <w:szCs w:val="24"/>
        </w:rPr>
        <w:t xml:space="preserve">. </w:t>
      </w:r>
    </w:p>
    <w:p w14:paraId="73E10FD9" w14:textId="77777777" w:rsidR="00290890" w:rsidRDefault="00290890">
      <w:pPr>
        <w:widowControl/>
        <w:spacing w:line="240" w:lineRule="auto"/>
        <w:ind w:firstLineChars="0" w:firstLine="0"/>
        <w:rPr>
          <w:rFonts w:eastAsiaTheme="minorEastAsia" w:cs="Times New Roman"/>
          <w:szCs w:val="24"/>
        </w:rPr>
      </w:pPr>
      <w:r>
        <w:rPr>
          <w:rFonts w:eastAsiaTheme="minorEastAsia" w:cs="Times New Roman"/>
          <w:szCs w:val="24"/>
        </w:rPr>
        <w:br w:type="page"/>
      </w:r>
    </w:p>
    <w:p w14:paraId="1C29E2C2" w14:textId="77777777" w:rsidR="00290890" w:rsidRDefault="00290890" w:rsidP="00DD47E4">
      <w:pPr>
        <w:pStyle w:val="1"/>
        <w:rPr>
          <w:rFonts w:eastAsiaTheme="minorEastAsia"/>
        </w:rPr>
      </w:pPr>
      <w:r>
        <w:rPr>
          <w:rFonts w:eastAsiaTheme="minorEastAsia"/>
        </w:rPr>
        <w:lastRenderedPageBreak/>
        <w:t>Reference:</w:t>
      </w:r>
    </w:p>
    <w:p w14:paraId="0DECE7C0" w14:textId="26E15BE7" w:rsidR="00290890" w:rsidRPr="001920E0" w:rsidRDefault="00290890" w:rsidP="00BB78CA">
      <w:pPr>
        <w:pStyle w:val="EndNoteBibliography"/>
        <w:spacing w:line="360" w:lineRule="auto"/>
        <w:ind w:left="480" w:hangingChars="200" w:hanging="480"/>
      </w:pPr>
      <w:r w:rsidRPr="001920E0">
        <w:t xml:space="preserve">Alcock, B.P., Raphenya, A.R., Lau, T.T.Y., Tsang, K.K., Bouchard, M., Edalatmand, A., Huynh, W., Nguyen, A.L.V., Cheng, A.A., Liu, S.H., Min, S.Y., Miroshnichenko, A., Tran, H.K., Werfalli, R.E., Nasir, J.A., Oloni, M., Speicher, D.J., Florescu, A., Singh, B., Faltyn, M., Hernandez-Koutoucheva, A., Sharma, A.N., Bordeleau, E., Pawlowski, A.C., Zubyk, H.L., Dooley, D., Griffiths, E., Maguire, F., Winsor, G.L., Beiko, R.G., Brinkman, F.S.L., Hsiao, W.W.L., Domselaar, G.V., McArthur, A.G., 2020. CARD 2020: </w:t>
      </w:r>
      <w:r>
        <w:t>A</w:t>
      </w:r>
      <w:r w:rsidRPr="001920E0">
        <w:t xml:space="preserve">ntibiotic resistome surveillance with the comprehensive antibiotic resistance database. Nucleic Acids Res. 48 (D1), D517-D525. </w:t>
      </w:r>
    </w:p>
    <w:p w14:paraId="548357DD" w14:textId="25715620" w:rsidR="00290890" w:rsidRPr="001920E0" w:rsidRDefault="00290890" w:rsidP="00BB78CA">
      <w:pPr>
        <w:pStyle w:val="EndNoteBibliography"/>
        <w:spacing w:line="360" w:lineRule="auto"/>
        <w:ind w:left="480" w:hangingChars="200" w:hanging="480"/>
      </w:pPr>
      <w:r w:rsidRPr="001920E0">
        <w:t xml:space="preserve">Arndt, D., Grant, J.R., Marcu, A., Sajed, T., Pon, A., Liang, Y.J., Wishart, D.S., 2016. PHASTER: </w:t>
      </w:r>
      <w:r>
        <w:t>A</w:t>
      </w:r>
      <w:r w:rsidRPr="001920E0">
        <w:t xml:space="preserve"> better, faster version of the PHAST phage search tool. Nucleic Acids Res. 44 (W1), W16-W21. </w:t>
      </w:r>
    </w:p>
    <w:p w14:paraId="4DCE8C15" w14:textId="5472BABB" w:rsidR="00290890" w:rsidRPr="001920E0" w:rsidRDefault="00290890" w:rsidP="00BB78CA">
      <w:pPr>
        <w:pStyle w:val="EndNoteBibliography"/>
        <w:spacing w:line="360" w:lineRule="auto"/>
        <w:ind w:left="480" w:hangingChars="200" w:hanging="480"/>
      </w:pPr>
      <w:r w:rsidRPr="001920E0">
        <w:t xml:space="preserve">Chong, L., 2001. Molecular cloning - A laboratory manual, 3rd edition. Science. 292 (5516), 446-446. </w:t>
      </w:r>
    </w:p>
    <w:p w14:paraId="07E0D075" w14:textId="379C0B96" w:rsidR="00290890" w:rsidRPr="001920E0" w:rsidRDefault="00290890" w:rsidP="00BB78CA">
      <w:pPr>
        <w:pStyle w:val="EndNoteBibliography"/>
        <w:spacing w:line="360" w:lineRule="auto"/>
        <w:ind w:left="480" w:hangingChars="200" w:hanging="480"/>
      </w:pPr>
      <w:r w:rsidRPr="001920E0">
        <w:t xml:space="preserve">Grant, J.R., Stothard, P., 2008. The CGView Server: </w:t>
      </w:r>
      <w:r>
        <w:t>A</w:t>
      </w:r>
      <w:r w:rsidRPr="001920E0">
        <w:t xml:space="preserve"> comparative genomics tool for circular genomes. Nucleic Acids Res. 36, W181-W184. </w:t>
      </w:r>
    </w:p>
    <w:p w14:paraId="56A9CF47" w14:textId="2C8BAD47" w:rsidR="00290890" w:rsidRPr="001920E0" w:rsidRDefault="00290890" w:rsidP="00BB78CA">
      <w:pPr>
        <w:pStyle w:val="EndNoteBibliography"/>
        <w:spacing w:line="360" w:lineRule="auto"/>
        <w:ind w:left="480" w:hangingChars="200" w:hanging="480"/>
      </w:pPr>
      <w:r w:rsidRPr="001920E0">
        <w:t xml:space="preserve">Kim, S.G., Jun, J.W., Giri, S.S., Yun, S., Kim, H.J., Kim, S.W., Kang, J.W., Han, S.J., Jeong, D., Park, S.C., 2019. Isolation and characterisation of pVa-21, a giant bacteriophage with anti-biofilm potential against </w:t>
      </w:r>
      <w:r w:rsidRPr="001704B5">
        <w:rPr>
          <w:i/>
          <w:iCs/>
        </w:rPr>
        <w:t>Vibrio alginolyticus</w:t>
      </w:r>
      <w:r w:rsidRPr="001920E0">
        <w:t xml:space="preserve">. Sci. Rep. </w:t>
      </w:r>
      <w:r w:rsidR="0080155A">
        <w:t xml:space="preserve">9, 6284. </w:t>
      </w:r>
    </w:p>
    <w:p w14:paraId="4B81A82A" w14:textId="5755A4F8" w:rsidR="00290890" w:rsidRPr="001920E0" w:rsidRDefault="00290890" w:rsidP="00BB78CA">
      <w:pPr>
        <w:pStyle w:val="EndNoteBibliography"/>
        <w:spacing w:line="360" w:lineRule="auto"/>
        <w:ind w:left="480" w:hangingChars="200" w:hanging="480"/>
      </w:pPr>
      <w:r w:rsidRPr="001920E0">
        <w:t xml:space="preserve">Kumar, S., Stecher, G., Li, M., Knyaz, C., Tamura, K., 2018. MEGA X: Molecular </w:t>
      </w:r>
      <w:r>
        <w:t>ev</w:t>
      </w:r>
      <w:r w:rsidRPr="001920E0">
        <w:t xml:space="preserve">olutionary </w:t>
      </w:r>
      <w:r>
        <w:t>g</w:t>
      </w:r>
      <w:r w:rsidRPr="001920E0">
        <w:t xml:space="preserve">enetics </w:t>
      </w:r>
      <w:r>
        <w:t>a</w:t>
      </w:r>
      <w:r w:rsidRPr="001920E0">
        <w:t xml:space="preserve">nalysis across </w:t>
      </w:r>
      <w:r>
        <w:t>c</w:t>
      </w:r>
      <w:r w:rsidRPr="001920E0">
        <w:t xml:space="preserve">omputing </w:t>
      </w:r>
      <w:r>
        <w:t>p</w:t>
      </w:r>
      <w:r w:rsidRPr="001920E0">
        <w:t xml:space="preserve">latforms. Mol. Biol. Evol. 35 (6), 1547-1549. </w:t>
      </w:r>
    </w:p>
    <w:p w14:paraId="481D3723" w14:textId="727B5C35" w:rsidR="00290890" w:rsidRPr="001920E0" w:rsidRDefault="00290890" w:rsidP="00BB78CA">
      <w:pPr>
        <w:pStyle w:val="EndNoteBibliography"/>
        <w:spacing w:line="360" w:lineRule="auto"/>
        <w:ind w:left="480" w:hangingChars="200" w:hanging="480"/>
      </w:pPr>
      <w:r w:rsidRPr="001920E0">
        <w:t xml:space="preserve">Liu, B., Zheng, D.D., Jin, Q., Chen, L.H., Yang, J., 2019. VFDB 2019: </w:t>
      </w:r>
      <w:r>
        <w:t>A</w:t>
      </w:r>
      <w:r w:rsidRPr="001920E0">
        <w:t xml:space="preserve"> comparative pathogenomic platform with an interactive web interface. Nucleic Acids Res. 47 (D1), D687-D692. </w:t>
      </w:r>
    </w:p>
    <w:p w14:paraId="23D9186D" w14:textId="59F0F776" w:rsidR="00290890" w:rsidRPr="001920E0" w:rsidRDefault="00290890" w:rsidP="00BB78CA">
      <w:pPr>
        <w:pStyle w:val="EndNoteBibliography"/>
        <w:spacing w:line="360" w:lineRule="auto"/>
        <w:ind w:left="480" w:hangingChars="200" w:hanging="480"/>
      </w:pPr>
      <w:r w:rsidRPr="001920E0">
        <w:t xml:space="preserve">Schneider, C.A., Rasband, W.S., Eliceiri, K.W., 2012. NIH Image to ImageJ: 25 years </w:t>
      </w:r>
      <w:r w:rsidRPr="001920E0">
        <w:lastRenderedPageBreak/>
        <w:t xml:space="preserve">of image analysis. Nat. Methods. 9 (7), 671-675. </w:t>
      </w:r>
    </w:p>
    <w:p w14:paraId="5A8AD7DA" w14:textId="77777777" w:rsidR="00290890" w:rsidRPr="001920E0" w:rsidRDefault="00290890" w:rsidP="00BB78CA">
      <w:pPr>
        <w:pStyle w:val="EndNoteBibliography"/>
        <w:spacing w:line="360" w:lineRule="auto"/>
        <w:ind w:left="480" w:hangingChars="200" w:hanging="480"/>
      </w:pPr>
      <w:r w:rsidRPr="001920E0">
        <w:t>Thung, T.Y., Norshafawatie, B., Premarathne, J., Chang, W.S., Loo, Y.Y., Kuan, C.H., New, C.Y., Ubong, A., Ramzi, O.S.B., Mahyudin, N.A., Dayang, F.B., Jasimah, W., Son, R., 2017. Isolation of food-borne pathogen bacteriophages from retail food and environmental sewage. Int</w:t>
      </w:r>
      <w:r>
        <w:t>.</w:t>
      </w:r>
      <w:r w:rsidRPr="001920E0">
        <w:t xml:space="preserve"> Food Res</w:t>
      </w:r>
      <w:r>
        <w:t>.</w:t>
      </w:r>
      <w:r w:rsidRPr="001920E0">
        <w:t xml:space="preserve"> J. 24 (1), 450-454. </w:t>
      </w:r>
    </w:p>
    <w:p w14:paraId="1B87A043" w14:textId="77777777" w:rsidR="00290890" w:rsidRPr="00EA4A78" w:rsidRDefault="00290890" w:rsidP="00BB78CA">
      <w:pPr>
        <w:ind w:left="480" w:hangingChars="200" w:hanging="480"/>
        <w:rPr>
          <w:rFonts w:eastAsiaTheme="minorEastAsia"/>
        </w:rPr>
      </w:pPr>
    </w:p>
    <w:p w14:paraId="3D1BEA8E" w14:textId="77777777" w:rsidR="0075663B" w:rsidRDefault="0075663B">
      <w:pPr>
        <w:ind w:firstLine="480"/>
      </w:pPr>
    </w:p>
    <w:sectPr w:rsidR="0075663B" w:rsidSect="00301D2D">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B707B" w14:textId="77777777" w:rsidR="00B75BF3" w:rsidRDefault="00B75BF3">
      <w:pPr>
        <w:spacing w:line="240" w:lineRule="auto"/>
        <w:ind w:firstLine="480"/>
      </w:pPr>
      <w:r>
        <w:separator/>
      </w:r>
    </w:p>
  </w:endnote>
  <w:endnote w:type="continuationSeparator" w:id="0">
    <w:p w14:paraId="71FE3D76" w14:textId="77777777" w:rsidR="00B75BF3" w:rsidRDefault="00B75BF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DC57" w14:textId="77777777" w:rsidR="00000000" w:rsidRDefault="00000000">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3205A" w14:textId="77777777" w:rsidR="00000000" w:rsidRDefault="00000000">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BBEE" w14:textId="77777777" w:rsidR="00000000" w:rsidRDefault="00000000">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BC712" w14:textId="77777777" w:rsidR="00B75BF3" w:rsidRDefault="00B75BF3">
      <w:pPr>
        <w:spacing w:line="240" w:lineRule="auto"/>
        <w:ind w:firstLine="480"/>
      </w:pPr>
      <w:r>
        <w:separator/>
      </w:r>
    </w:p>
  </w:footnote>
  <w:footnote w:type="continuationSeparator" w:id="0">
    <w:p w14:paraId="473FE800" w14:textId="77777777" w:rsidR="00B75BF3" w:rsidRDefault="00B75BF3">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7D49" w14:textId="77777777" w:rsidR="00000000" w:rsidRDefault="00000000">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9E0BE" w14:textId="77777777" w:rsidR="00000000" w:rsidRPr="001A7F62" w:rsidRDefault="00000000" w:rsidP="001A7F62">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B12E" w14:textId="77777777" w:rsidR="00000000" w:rsidRDefault="00000000">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90890"/>
    <w:rsid w:val="00014F51"/>
    <w:rsid w:val="00057C07"/>
    <w:rsid w:val="0006398D"/>
    <w:rsid w:val="00064A24"/>
    <w:rsid w:val="000678CC"/>
    <w:rsid w:val="000A67F3"/>
    <w:rsid w:val="000B2143"/>
    <w:rsid w:val="000C53E1"/>
    <w:rsid w:val="000C6390"/>
    <w:rsid w:val="000F1026"/>
    <w:rsid w:val="00113D2B"/>
    <w:rsid w:val="001150CD"/>
    <w:rsid w:val="00126630"/>
    <w:rsid w:val="00153F7E"/>
    <w:rsid w:val="00174505"/>
    <w:rsid w:val="00177EB6"/>
    <w:rsid w:val="001A7F62"/>
    <w:rsid w:val="001F05C9"/>
    <w:rsid w:val="002019E9"/>
    <w:rsid w:val="00226D1E"/>
    <w:rsid w:val="00240255"/>
    <w:rsid w:val="00270934"/>
    <w:rsid w:val="00271F71"/>
    <w:rsid w:val="00283DCB"/>
    <w:rsid w:val="00290890"/>
    <w:rsid w:val="002B3E34"/>
    <w:rsid w:val="002C5D55"/>
    <w:rsid w:val="002E22C9"/>
    <w:rsid w:val="00301D2D"/>
    <w:rsid w:val="00306F9A"/>
    <w:rsid w:val="003079CB"/>
    <w:rsid w:val="003214B0"/>
    <w:rsid w:val="0036235C"/>
    <w:rsid w:val="00372377"/>
    <w:rsid w:val="003B5837"/>
    <w:rsid w:val="003B7A52"/>
    <w:rsid w:val="003D790D"/>
    <w:rsid w:val="003E7F16"/>
    <w:rsid w:val="004A2A87"/>
    <w:rsid w:val="004C6B82"/>
    <w:rsid w:val="0054212D"/>
    <w:rsid w:val="0055546A"/>
    <w:rsid w:val="00574950"/>
    <w:rsid w:val="00581225"/>
    <w:rsid w:val="005E27BF"/>
    <w:rsid w:val="005F5F2B"/>
    <w:rsid w:val="005F77DB"/>
    <w:rsid w:val="006F283C"/>
    <w:rsid w:val="00714048"/>
    <w:rsid w:val="00732A78"/>
    <w:rsid w:val="0075663B"/>
    <w:rsid w:val="00770A51"/>
    <w:rsid w:val="00781090"/>
    <w:rsid w:val="007A1914"/>
    <w:rsid w:val="007C45E9"/>
    <w:rsid w:val="007D2D82"/>
    <w:rsid w:val="007F549E"/>
    <w:rsid w:val="0080155A"/>
    <w:rsid w:val="00812136"/>
    <w:rsid w:val="00816F8C"/>
    <w:rsid w:val="008236F1"/>
    <w:rsid w:val="008359AC"/>
    <w:rsid w:val="008E788F"/>
    <w:rsid w:val="0091009A"/>
    <w:rsid w:val="00937DCD"/>
    <w:rsid w:val="00984922"/>
    <w:rsid w:val="009853E7"/>
    <w:rsid w:val="009A2956"/>
    <w:rsid w:val="00A86D9E"/>
    <w:rsid w:val="00A86DDA"/>
    <w:rsid w:val="00A9540F"/>
    <w:rsid w:val="00B513A3"/>
    <w:rsid w:val="00B604F1"/>
    <w:rsid w:val="00B61C8C"/>
    <w:rsid w:val="00B70455"/>
    <w:rsid w:val="00B75BF3"/>
    <w:rsid w:val="00BA2EC7"/>
    <w:rsid w:val="00BE3493"/>
    <w:rsid w:val="00C86488"/>
    <w:rsid w:val="00D45110"/>
    <w:rsid w:val="00D7678A"/>
    <w:rsid w:val="00DD722A"/>
    <w:rsid w:val="00DD7B3E"/>
    <w:rsid w:val="00E136C5"/>
    <w:rsid w:val="00E32D05"/>
    <w:rsid w:val="00E3304E"/>
    <w:rsid w:val="00E3390F"/>
    <w:rsid w:val="00E45661"/>
    <w:rsid w:val="00E47041"/>
    <w:rsid w:val="00ED3A20"/>
    <w:rsid w:val="00EE670D"/>
    <w:rsid w:val="00EF5EFD"/>
    <w:rsid w:val="00F91C9A"/>
    <w:rsid w:val="00FF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5F7A6"/>
  <w15:chartTrackingRefBased/>
  <w15:docId w15:val="{160C2A38-CA10-4AE9-B924-855D823CD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890"/>
    <w:pPr>
      <w:widowControl w:val="0"/>
      <w:spacing w:line="360" w:lineRule="auto"/>
      <w:ind w:firstLineChars="200" w:firstLine="200"/>
    </w:pPr>
    <w:rPr>
      <w:rFonts w:ascii="Times New Roman" w:eastAsia="Times New Roman" w:hAnsi="Times New Roman"/>
      <w:sz w:val="24"/>
    </w:rPr>
  </w:style>
  <w:style w:type="paragraph" w:styleId="1">
    <w:name w:val="heading 1"/>
    <w:basedOn w:val="a"/>
    <w:next w:val="a"/>
    <w:link w:val="10"/>
    <w:uiPriority w:val="9"/>
    <w:qFormat/>
    <w:rsid w:val="00290890"/>
    <w:pPr>
      <w:keepNext/>
      <w:keepLines/>
      <w:ind w:firstLineChars="0" w:firstLine="0"/>
      <w:outlineLvl w:val="0"/>
    </w:pPr>
    <w:rPr>
      <w:b/>
      <w:bCs/>
      <w:kern w:val="44"/>
      <w:sz w:val="32"/>
      <w:szCs w:val="44"/>
    </w:rPr>
  </w:style>
  <w:style w:type="paragraph" w:styleId="2">
    <w:name w:val="heading 2"/>
    <w:basedOn w:val="a"/>
    <w:next w:val="a"/>
    <w:link w:val="20"/>
    <w:uiPriority w:val="9"/>
    <w:unhideWhenUsed/>
    <w:qFormat/>
    <w:rsid w:val="00290890"/>
    <w:pPr>
      <w:keepNext/>
      <w:keepLines/>
      <w:ind w:firstLineChars="0" w:firstLine="0"/>
      <w:outlineLvl w:val="1"/>
    </w:pPr>
    <w:rPr>
      <w:rFonts w:cstheme="majorBidi"/>
      <w:b/>
      <w:bCs/>
      <w:sz w:val="28"/>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90890"/>
    <w:rPr>
      <w:rFonts w:ascii="Times New Roman" w:eastAsia="Times New Roman" w:hAnsi="Times New Roman"/>
      <w:b/>
      <w:bCs/>
      <w:kern w:val="44"/>
      <w:sz w:val="32"/>
      <w:szCs w:val="44"/>
    </w:rPr>
  </w:style>
  <w:style w:type="character" w:customStyle="1" w:styleId="20">
    <w:name w:val="标题 2 字符"/>
    <w:basedOn w:val="a0"/>
    <w:link w:val="2"/>
    <w:uiPriority w:val="9"/>
    <w:rsid w:val="00290890"/>
    <w:rPr>
      <w:rFonts w:ascii="Times New Roman" w:eastAsia="Times New Roman" w:hAnsi="Times New Roman" w:cstheme="majorBidi"/>
      <w:b/>
      <w:bCs/>
      <w:sz w:val="28"/>
      <w:szCs w:val="32"/>
    </w:rPr>
  </w:style>
  <w:style w:type="paragraph" w:styleId="a3">
    <w:name w:val="header"/>
    <w:basedOn w:val="a"/>
    <w:link w:val="a4"/>
    <w:uiPriority w:val="99"/>
    <w:unhideWhenUsed/>
    <w:rsid w:val="0029089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90890"/>
    <w:rPr>
      <w:rFonts w:ascii="Times New Roman" w:eastAsia="Times New Roman" w:hAnsi="Times New Roman"/>
      <w:sz w:val="18"/>
      <w:szCs w:val="18"/>
    </w:rPr>
  </w:style>
  <w:style w:type="paragraph" w:styleId="a5">
    <w:name w:val="footer"/>
    <w:basedOn w:val="a"/>
    <w:link w:val="a6"/>
    <w:uiPriority w:val="99"/>
    <w:unhideWhenUsed/>
    <w:rsid w:val="00290890"/>
    <w:pPr>
      <w:tabs>
        <w:tab w:val="center" w:pos="4153"/>
        <w:tab w:val="right" w:pos="8306"/>
      </w:tabs>
      <w:snapToGrid w:val="0"/>
    </w:pPr>
    <w:rPr>
      <w:sz w:val="18"/>
      <w:szCs w:val="18"/>
    </w:rPr>
  </w:style>
  <w:style w:type="character" w:customStyle="1" w:styleId="a6">
    <w:name w:val="页脚 字符"/>
    <w:basedOn w:val="a0"/>
    <w:link w:val="a5"/>
    <w:uiPriority w:val="99"/>
    <w:rsid w:val="00290890"/>
    <w:rPr>
      <w:rFonts w:ascii="Times New Roman" w:eastAsia="Times New Roman" w:hAnsi="Times New Roman"/>
      <w:sz w:val="18"/>
      <w:szCs w:val="18"/>
    </w:rPr>
  </w:style>
  <w:style w:type="character" w:customStyle="1" w:styleId="value">
    <w:name w:val="value"/>
    <w:basedOn w:val="a0"/>
    <w:rsid w:val="00290890"/>
  </w:style>
  <w:style w:type="character" w:styleId="a7">
    <w:name w:val="line number"/>
    <w:basedOn w:val="a0"/>
    <w:uiPriority w:val="99"/>
    <w:semiHidden/>
    <w:unhideWhenUsed/>
    <w:rsid w:val="00290890"/>
  </w:style>
  <w:style w:type="table" w:styleId="a8">
    <w:name w:val="Table Grid"/>
    <w:basedOn w:val="a1"/>
    <w:uiPriority w:val="39"/>
    <w:rsid w:val="00290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290890"/>
    <w:pPr>
      <w:jc w:val="center"/>
    </w:pPr>
    <w:rPr>
      <w:rFonts w:cs="Times New Roman"/>
      <w:noProof/>
    </w:rPr>
  </w:style>
  <w:style w:type="character" w:customStyle="1" w:styleId="EndNoteBibliographyTitle0">
    <w:name w:val="EndNote Bibliography Title 字符"/>
    <w:basedOn w:val="a0"/>
    <w:link w:val="EndNoteBibliographyTitle"/>
    <w:rsid w:val="00290890"/>
    <w:rPr>
      <w:rFonts w:ascii="Times New Roman" w:eastAsia="Times New Roman" w:hAnsi="Times New Roman" w:cs="Times New Roman"/>
      <w:noProof/>
      <w:sz w:val="24"/>
    </w:rPr>
  </w:style>
  <w:style w:type="paragraph" w:customStyle="1" w:styleId="EndNoteBibliography">
    <w:name w:val="EndNote Bibliography"/>
    <w:basedOn w:val="a"/>
    <w:link w:val="EndNoteBibliography0"/>
    <w:rsid w:val="00290890"/>
    <w:pPr>
      <w:spacing w:line="240" w:lineRule="auto"/>
    </w:pPr>
    <w:rPr>
      <w:rFonts w:cs="Times New Roman"/>
      <w:noProof/>
    </w:rPr>
  </w:style>
  <w:style w:type="character" w:customStyle="1" w:styleId="EndNoteBibliography0">
    <w:name w:val="EndNote Bibliography 字符"/>
    <w:basedOn w:val="a0"/>
    <w:link w:val="EndNoteBibliography"/>
    <w:rsid w:val="00290890"/>
    <w:rPr>
      <w:rFonts w:ascii="Times New Roman" w:eastAsia="Times New Roman" w:hAnsi="Times New Roman" w:cs="Times New Roman"/>
      <w:noProof/>
      <w:sz w:val="24"/>
    </w:rPr>
  </w:style>
  <w:style w:type="character" w:styleId="a9">
    <w:name w:val="Hyperlink"/>
    <w:basedOn w:val="a0"/>
    <w:uiPriority w:val="99"/>
    <w:unhideWhenUsed/>
    <w:rsid w:val="00290890"/>
    <w:rPr>
      <w:color w:val="0563C1" w:themeColor="hyperlink"/>
      <w:u w:val="single"/>
    </w:rPr>
  </w:style>
  <w:style w:type="character" w:styleId="aa">
    <w:name w:val="Unresolved Mention"/>
    <w:basedOn w:val="a0"/>
    <w:uiPriority w:val="99"/>
    <w:semiHidden/>
    <w:unhideWhenUsed/>
    <w:rsid w:val="00290890"/>
    <w:rPr>
      <w:color w:val="605E5C"/>
      <w:shd w:val="clear" w:color="auto" w:fill="E1DFDD"/>
    </w:rPr>
  </w:style>
  <w:style w:type="character" w:styleId="ab">
    <w:name w:val="FollowedHyperlink"/>
    <w:basedOn w:val="a0"/>
    <w:uiPriority w:val="99"/>
    <w:semiHidden/>
    <w:unhideWhenUsed/>
    <w:rsid w:val="00290890"/>
    <w:rPr>
      <w:color w:val="954F72" w:themeColor="followedHyperlink"/>
      <w:u w:val="single"/>
    </w:rPr>
  </w:style>
  <w:style w:type="paragraph" w:styleId="ac">
    <w:name w:val="Normal (Web)"/>
    <w:basedOn w:val="a"/>
    <w:uiPriority w:val="99"/>
    <w:semiHidden/>
    <w:unhideWhenUsed/>
    <w:rsid w:val="00290890"/>
    <w:pPr>
      <w:widowControl/>
      <w:spacing w:before="100" w:beforeAutospacing="1" w:after="100" w:afterAutospacing="1" w:line="240" w:lineRule="auto"/>
      <w:ind w:firstLineChars="0" w:firstLine="0"/>
    </w:pPr>
    <w:rPr>
      <w:rFonts w:ascii="宋体" w:eastAsia="宋体" w:hAnsi="宋体" w:cs="宋体"/>
      <w:kern w:val="0"/>
      <w:szCs w:val="24"/>
    </w:rPr>
  </w:style>
  <w:style w:type="paragraph" w:styleId="ad">
    <w:name w:val="Revision"/>
    <w:hidden/>
    <w:uiPriority w:val="99"/>
    <w:semiHidden/>
    <w:rsid w:val="00714048"/>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6017">
      <w:bodyDiv w:val="1"/>
      <w:marLeft w:val="0"/>
      <w:marRight w:val="0"/>
      <w:marTop w:val="0"/>
      <w:marBottom w:val="0"/>
      <w:divBdr>
        <w:top w:val="none" w:sz="0" w:space="0" w:color="auto"/>
        <w:left w:val="none" w:sz="0" w:space="0" w:color="auto"/>
        <w:bottom w:val="none" w:sz="0" w:space="0" w:color="auto"/>
        <w:right w:val="none" w:sz="0" w:space="0" w:color="auto"/>
      </w:divBdr>
    </w:div>
    <w:div w:id="1250457385">
      <w:bodyDiv w:val="1"/>
      <w:marLeft w:val="0"/>
      <w:marRight w:val="0"/>
      <w:marTop w:val="0"/>
      <w:marBottom w:val="0"/>
      <w:divBdr>
        <w:top w:val="none" w:sz="0" w:space="0" w:color="auto"/>
        <w:left w:val="none" w:sz="0" w:space="0" w:color="auto"/>
        <w:bottom w:val="none" w:sz="0" w:space="0" w:color="auto"/>
        <w:right w:val="none" w:sz="0" w:space="0" w:color="auto"/>
      </w:divBdr>
    </w:div>
    <w:div w:id="127906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species.ribohost.com/jspeciesw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ry1981@ucas.ac.cn" TargetMode="External"/><Relationship Id="rId12" Type="http://schemas.openxmlformats.org/officeDocument/2006/relationships/chart" Target="charts/chart1.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D:\paper\phage%20therapy\data\&#32654;&#21513;&#21407;&#22270;\CARD%20barplot.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'CARD barplot'!$A$2</c:f>
              <c:strCache>
                <c:ptCount val="1"/>
                <c:pt idx="0">
                  <c:v>Multidrug</c:v>
                </c:pt>
              </c:strCache>
            </c:strRef>
          </c:tx>
          <c:spPr>
            <a:solidFill>
              <a:schemeClr val="accent1"/>
            </a:solidFill>
            <a:ln>
              <a:noFill/>
            </a:ln>
            <a:effectLst/>
          </c:spPr>
          <c:invertIfNegative val="0"/>
          <c:cat>
            <c:strRef>
              <c:f>'CARD barplot'!$B$1:$E$1</c:f>
              <c:strCache>
                <c:ptCount val="4"/>
                <c:pt idx="0">
                  <c:v>CK</c:v>
                </c:pt>
                <c:pt idx="1">
                  <c:v>E_p_</c:v>
                </c:pt>
                <c:pt idx="2">
                  <c:v>FLO</c:v>
                </c:pt>
                <c:pt idx="3">
                  <c:v>EPP</c:v>
                </c:pt>
              </c:strCache>
            </c:strRef>
          </c:cat>
          <c:val>
            <c:numRef>
              <c:f>'CARD barplot'!$B$2:$E$2</c:f>
              <c:numCache>
                <c:formatCode>General</c:formatCode>
                <c:ptCount val="4"/>
                <c:pt idx="0">
                  <c:v>0.47958557524200002</c:v>
                </c:pt>
                <c:pt idx="1">
                  <c:v>0.46790936143599998</c:v>
                </c:pt>
                <c:pt idx="2">
                  <c:v>0.46762427987299998</c:v>
                </c:pt>
                <c:pt idx="3">
                  <c:v>0.46332989150300002</c:v>
                </c:pt>
              </c:numCache>
            </c:numRef>
          </c:val>
          <c:extLst>
            <c:ext xmlns:c16="http://schemas.microsoft.com/office/drawing/2014/chart" uri="{C3380CC4-5D6E-409C-BE32-E72D297353CC}">
              <c16:uniqueId val="{00000000-9EDA-45B9-9ED7-5FDD571F18B1}"/>
            </c:ext>
          </c:extLst>
        </c:ser>
        <c:ser>
          <c:idx val="1"/>
          <c:order val="1"/>
          <c:tx>
            <c:strRef>
              <c:f>'CARD barplot'!$A$3</c:f>
              <c:strCache>
                <c:ptCount val="1"/>
                <c:pt idx="0">
                  <c:v>MLS</c:v>
                </c:pt>
              </c:strCache>
            </c:strRef>
          </c:tx>
          <c:spPr>
            <a:solidFill>
              <a:schemeClr val="accent2"/>
            </a:solidFill>
            <a:ln>
              <a:noFill/>
            </a:ln>
            <a:effectLst/>
          </c:spPr>
          <c:invertIfNegative val="0"/>
          <c:cat>
            <c:strRef>
              <c:f>'CARD barplot'!$B$1:$E$1</c:f>
              <c:strCache>
                <c:ptCount val="4"/>
                <c:pt idx="0">
                  <c:v>CK</c:v>
                </c:pt>
                <c:pt idx="1">
                  <c:v>E_p_</c:v>
                </c:pt>
                <c:pt idx="2">
                  <c:v>FLO</c:v>
                </c:pt>
                <c:pt idx="3">
                  <c:v>EPP</c:v>
                </c:pt>
              </c:strCache>
            </c:strRef>
          </c:cat>
          <c:val>
            <c:numRef>
              <c:f>'CARD barplot'!$B$3:$E$3</c:f>
              <c:numCache>
                <c:formatCode>General</c:formatCode>
                <c:ptCount val="4"/>
                <c:pt idx="0">
                  <c:v>0.10439725462799999</c:v>
                </c:pt>
                <c:pt idx="1">
                  <c:v>0.108297471024</c:v>
                </c:pt>
                <c:pt idx="2">
                  <c:v>0.104087373311</c:v>
                </c:pt>
                <c:pt idx="3">
                  <c:v>0.105517515147</c:v>
                </c:pt>
              </c:numCache>
            </c:numRef>
          </c:val>
          <c:extLst>
            <c:ext xmlns:c16="http://schemas.microsoft.com/office/drawing/2014/chart" uri="{C3380CC4-5D6E-409C-BE32-E72D297353CC}">
              <c16:uniqueId val="{00000001-9EDA-45B9-9ED7-5FDD571F18B1}"/>
            </c:ext>
          </c:extLst>
        </c:ser>
        <c:ser>
          <c:idx val="2"/>
          <c:order val="2"/>
          <c:tx>
            <c:strRef>
              <c:f>'CARD barplot'!$A$4</c:f>
              <c:strCache>
                <c:ptCount val="1"/>
                <c:pt idx="0">
                  <c:v>Glycopeptide</c:v>
                </c:pt>
              </c:strCache>
            </c:strRef>
          </c:tx>
          <c:spPr>
            <a:solidFill>
              <a:schemeClr val="accent3"/>
            </a:solidFill>
            <a:ln>
              <a:noFill/>
            </a:ln>
            <a:effectLst/>
          </c:spPr>
          <c:invertIfNegative val="0"/>
          <c:cat>
            <c:strRef>
              <c:f>'CARD barplot'!$B$1:$E$1</c:f>
              <c:strCache>
                <c:ptCount val="4"/>
                <c:pt idx="0">
                  <c:v>CK</c:v>
                </c:pt>
                <c:pt idx="1">
                  <c:v>E_p_</c:v>
                </c:pt>
                <c:pt idx="2">
                  <c:v>FLO</c:v>
                </c:pt>
                <c:pt idx="3">
                  <c:v>EPP</c:v>
                </c:pt>
              </c:strCache>
            </c:strRef>
          </c:cat>
          <c:val>
            <c:numRef>
              <c:f>'CARD barplot'!$B$4:$E$4</c:f>
              <c:numCache>
                <c:formatCode>General</c:formatCode>
                <c:ptCount val="4"/>
                <c:pt idx="0">
                  <c:v>9.6986615959900005E-2</c:v>
                </c:pt>
                <c:pt idx="1">
                  <c:v>0.10011984913999999</c:v>
                </c:pt>
                <c:pt idx="2">
                  <c:v>0.104314792295</c:v>
                </c:pt>
                <c:pt idx="3">
                  <c:v>0.101676445193</c:v>
                </c:pt>
              </c:numCache>
            </c:numRef>
          </c:val>
          <c:extLst>
            <c:ext xmlns:c16="http://schemas.microsoft.com/office/drawing/2014/chart" uri="{C3380CC4-5D6E-409C-BE32-E72D297353CC}">
              <c16:uniqueId val="{00000002-9EDA-45B9-9ED7-5FDD571F18B1}"/>
            </c:ext>
          </c:extLst>
        </c:ser>
        <c:ser>
          <c:idx val="3"/>
          <c:order val="3"/>
          <c:tx>
            <c:strRef>
              <c:f>'CARD barplot'!$A$5</c:f>
              <c:strCache>
                <c:ptCount val="1"/>
                <c:pt idx="0">
                  <c:v>Tetracycline</c:v>
                </c:pt>
              </c:strCache>
            </c:strRef>
          </c:tx>
          <c:spPr>
            <a:solidFill>
              <a:schemeClr val="accent4"/>
            </a:solidFill>
            <a:ln>
              <a:noFill/>
            </a:ln>
            <a:effectLst/>
          </c:spPr>
          <c:invertIfNegative val="0"/>
          <c:cat>
            <c:strRef>
              <c:f>'CARD barplot'!$B$1:$E$1</c:f>
              <c:strCache>
                <c:ptCount val="4"/>
                <c:pt idx="0">
                  <c:v>CK</c:v>
                </c:pt>
                <c:pt idx="1">
                  <c:v>E_p_</c:v>
                </c:pt>
                <c:pt idx="2">
                  <c:v>FLO</c:v>
                </c:pt>
                <c:pt idx="3">
                  <c:v>EPP</c:v>
                </c:pt>
              </c:strCache>
            </c:strRef>
          </c:cat>
          <c:val>
            <c:numRef>
              <c:f>'CARD barplot'!$B$5:$E$5</c:f>
              <c:numCache>
                <c:formatCode>General</c:formatCode>
                <c:ptCount val="4"/>
                <c:pt idx="0">
                  <c:v>8.0545088663999995E-2</c:v>
                </c:pt>
                <c:pt idx="1">
                  <c:v>8.7733897204299999E-2</c:v>
                </c:pt>
                <c:pt idx="2">
                  <c:v>8.5268151539399997E-2</c:v>
                </c:pt>
                <c:pt idx="3">
                  <c:v>8.6269400827999998E-2</c:v>
                </c:pt>
              </c:numCache>
            </c:numRef>
          </c:val>
          <c:extLst>
            <c:ext xmlns:c16="http://schemas.microsoft.com/office/drawing/2014/chart" uri="{C3380CC4-5D6E-409C-BE32-E72D297353CC}">
              <c16:uniqueId val="{00000003-9EDA-45B9-9ED7-5FDD571F18B1}"/>
            </c:ext>
          </c:extLst>
        </c:ser>
        <c:ser>
          <c:idx val="4"/>
          <c:order val="4"/>
          <c:tx>
            <c:strRef>
              <c:f>'CARD barplot'!$A$6</c:f>
              <c:strCache>
                <c:ptCount val="1"/>
                <c:pt idx="0">
                  <c:v>Peptide</c:v>
                </c:pt>
              </c:strCache>
            </c:strRef>
          </c:tx>
          <c:spPr>
            <a:solidFill>
              <a:schemeClr val="accent5"/>
            </a:solidFill>
            <a:ln>
              <a:noFill/>
            </a:ln>
            <a:effectLst/>
          </c:spPr>
          <c:invertIfNegative val="0"/>
          <c:cat>
            <c:strRef>
              <c:f>'CARD barplot'!$B$1:$E$1</c:f>
              <c:strCache>
                <c:ptCount val="4"/>
                <c:pt idx="0">
                  <c:v>CK</c:v>
                </c:pt>
                <c:pt idx="1">
                  <c:v>E_p_</c:v>
                </c:pt>
                <c:pt idx="2">
                  <c:v>FLO</c:v>
                </c:pt>
                <c:pt idx="3">
                  <c:v>EPP</c:v>
                </c:pt>
              </c:strCache>
            </c:strRef>
          </c:cat>
          <c:val>
            <c:numRef>
              <c:f>'CARD barplot'!$B$6:$E$6</c:f>
              <c:numCache>
                <c:formatCode>General</c:formatCode>
                <c:ptCount val="4"/>
                <c:pt idx="0">
                  <c:v>6.8127544779199994E-2</c:v>
                </c:pt>
                <c:pt idx="1">
                  <c:v>5.7714891735600002E-2</c:v>
                </c:pt>
                <c:pt idx="2">
                  <c:v>5.8951837928699999E-2</c:v>
                </c:pt>
                <c:pt idx="3">
                  <c:v>6.06629865785E-2</c:v>
                </c:pt>
              </c:numCache>
            </c:numRef>
          </c:val>
          <c:extLst>
            <c:ext xmlns:c16="http://schemas.microsoft.com/office/drawing/2014/chart" uri="{C3380CC4-5D6E-409C-BE32-E72D297353CC}">
              <c16:uniqueId val="{00000004-9EDA-45B9-9ED7-5FDD571F18B1}"/>
            </c:ext>
          </c:extLst>
        </c:ser>
        <c:ser>
          <c:idx val="5"/>
          <c:order val="5"/>
          <c:tx>
            <c:strRef>
              <c:f>'CARD barplot'!$A$7</c:f>
              <c:strCache>
                <c:ptCount val="1"/>
                <c:pt idx="0">
                  <c:v>Phenicol</c:v>
                </c:pt>
              </c:strCache>
            </c:strRef>
          </c:tx>
          <c:spPr>
            <a:solidFill>
              <a:schemeClr val="accent6"/>
            </a:solidFill>
            <a:ln>
              <a:noFill/>
            </a:ln>
            <a:effectLst/>
          </c:spPr>
          <c:invertIfNegative val="0"/>
          <c:cat>
            <c:strRef>
              <c:f>'CARD barplot'!$B$1:$E$1</c:f>
              <c:strCache>
                <c:ptCount val="4"/>
                <c:pt idx="0">
                  <c:v>CK</c:v>
                </c:pt>
                <c:pt idx="1">
                  <c:v>E_p_</c:v>
                </c:pt>
                <c:pt idx="2">
                  <c:v>FLO</c:v>
                </c:pt>
                <c:pt idx="3">
                  <c:v>EPP</c:v>
                </c:pt>
              </c:strCache>
            </c:strRef>
          </c:cat>
          <c:val>
            <c:numRef>
              <c:f>'CARD barplot'!$B$7:$E$7</c:f>
              <c:numCache>
                <c:formatCode>General</c:formatCode>
                <c:ptCount val="4"/>
                <c:pt idx="0">
                  <c:v>9.3102140498100006E-3</c:v>
                </c:pt>
                <c:pt idx="1">
                  <c:v>1.3866091466400001E-2</c:v>
                </c:pt>
                <c:pt idx="2">
                  <c:v>1.39050167208E-2</c:v>
                </c:pt>
                <c:pt idx="3">
                  <c:v>1.13612781105E-2</c:v>
                </c:pt>
              </c:numCache>
            </c:numRef>
          </c:val>
          <c:extLst>
            <c:ext xmlns:c16="http://schemas.microsoft.com/office/drawing/2014/chart" uri="{C3380CC4-5D6E-409C-BE32-E72D297353CC}">
              <c16:uniqueId val="{00000005-9EDA-45B9-9ED7-5FDD571F18B1}"/>
            </c:ext>
          </c:extLst>
        </c:ser>
        <c:ser>
          <c:idx val="6"/>
          <c:order val="6"/>
          <c:tx>
            <c:strRef>
              <c:f>'CARD barplot'!$A$8</c:f>
              <c:strCache>
                <c:ptCount val="1"/>
                <c:pt idx="0">
                  <c:v>others</c:v>
                </c:pt>
              </c:strCache>
            </c:strRef>
          </c:tx>
          <c:spPr>
            <a:solidFill>
              <a:schemeClr val="accent1">
                <a:lumMod val="60000"/>
              </a:schemeClr>
            </a:solidFill>
            <a:ln>
              <a:noFill/>
            </a:ln>
            <a:effectLst/>
          </c:spPr>
          <c:invertIfNegative val="0"/>
          <c:cat>
            <c:strRef>
              <c:f>'CARD barplot'!$B$1:$E$1</c:f>
              <c:strCache>
                <c:ptCount val="4"/>
                <c:pt idx="0">
                  <c:v>CK</c:v>
                </c:pt>
                <c:pt idx="1">
                  <c:v>E_p_</c:v>
                </c:pt>
                <c:pt idx="2">
                  <c:v>FLO</c:v>
                </c:pt>
                <c:pt idx="3">
                  <c:v>EPP</c:v>
                </c:pt>
              </c:strCache>
            </c:strRef>
          </c:cat>
          <c:val>
            <c:numRef>
              <c:f>'CARD barplot'!$B$8:$E$8</c:f>
              <c:numCache>
                <c:formatCode>General</c:formatCode>
                <c:ptCount val="4"/>
                <c:pt idx="0">
                  <c:v>0.16104770667709006</c:v>
                </c:pt>
                <c:pt idx="1">
                  <c:v>0.16435843799370009</c:v>
                </c:pt>
                <c:pt idx="2">
                  <c:v>0.16584854833210008</c:v>
                </c:pt>
                <c:pt idx="3">
                  <c:v>0.17118248263999999</c:v>
                </c:pt>
              </c:numCache>
            </c:numRef>
          </c:val>
          <c:extLst>
            <c:ext xmlns:c16="http://schemas.microsoft.com/office/drawing/2014/chart" uri="{C3380CC4-5D6E-409C-BE32-E72D297353CC}">
              <c16:uniqueId val="{00000006-9EDA-45B9-9ED7-5FDD571F18B1}"/>
            </c:ext>
          </c:extLst>
        </c:ser>
        <c:dLbls>
          <c:showLegendKey val="0"/>
          <c:showVal val="0"/>
          <c:showCatName val="0"/>
          <c:showSerName val="0"/>
          <c:showPercent val="0"/>
          <c:showBubbleSize val="0"/>
        </c:dLbls>
        <c:gapWidth val="100"/>
        <c:overlap val="100"/>
        <c:axId val="679428319"/>
        <c:axId val="679439967"/>
      </c:barChart>
      <c:catAx>
        <c:axId val="679428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CN"/>
          </a:p>
        </c:txPr>
        <c:crossAx val="679439967"/>
        <c:crosses val="autoZero"/>
        <c:auto val="1"/>
        <c:lblAlgn val="ctr"/>
        <c:lblOffset val="100"/>
        <c:noMultiLvlLbl val="0"/>
      </c:catAx>
      <c:valAx>
        <c:axId val="679439967"/>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tLang="zh-CN" sz="1200" b="1">
                    <a:latin typeface="Times New Roman" panose="02020603050405020304" pitchFamily="18" charset="0"/>
                    <a:cs typeface="Times New Roman" panose="02020603050405020304" pitchFamily="18" charset="0"/>
                  </a:rPr>
                  <a:t>Relative abundance of different types of ARGs</a:t>
                </a:r>
                <a:endParaRPr lang="zh-CN" alt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C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CN"/>
          </a:p>
        </c:txPr>
        <c:crossAx val="679428319"/>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DFD7C-8C9E-44AD-908F-1AEE42EF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2150</Words>
  <Characters>12259</Characters>
  <Application>Microsoft Office Word</Application>
  <DocSecurity>0</DocSecurity>
  <Lines>102</Lines>
  <Paragraphs>28</Paragraphs>
  <ScaleCrop>false</ScaleCrop>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韩 岗华</dc:creator>
  <cp:keywords/>
  <dc:description/>
  <cp:lastModifiedBy>岗华 韩</cp:lastModifiedBy>
  <cp:revision>12</cp:revision>
  <dcterms:created xsi:type="dcterms:W3CDTF">2023-05-08T02:44:00Z</dcterms:created>
  <dcterms:modified xsi:type="dcterms:W3CDTF">2023-11-13T09:45:00Z</dcterms:modified>
</cp:coreProperties>
</file>